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C9C" w:rsidRDefault="00D959EC" w:rsidP="00D959EC">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rPr>
        <w:t xml:space="preserve">ИЗВЕШТАЈ О </w:t>
      </w:r>
      <w:r w:rsidR="00A14C9C">
        <w:rPr>
          <w:rFonts w:ascii="Times New Roman" w:hAnsi="Times New Roman" w:cs="Times New Roman"/>
          <w:b/>
          <w:sz w:val="24"/>
          <w:szCs w:val="24"/>
          <w:lang w:val="sr-Cyrl-RS"/>
        </w:rPr>
        <w:t>СПРОВЕДЕНОЈ ЈАВНОЈ РАСПРАВИ</w:t>
      </w:r>
    </w:p>
    <w:p w:rsidR="00D959EC" w:rsidRDefault="00A14C9C" w:rsidP="00D959EC">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о Нацрту закона о изменама и допунама </w:t>
      </w:r>
      <w:r w:rsidR="00E34E63">
        <w:rPr>
          <w:rFonts w:ascii="Times New Roman" w:hAnsi="Times New Roman" w:cs="Times New Roman"/>
          <w:b/>
          <w:sz w:val="24"/>
          <w:szCs w:val="24"/>
          <w:lang w:val="sr-Cyrl-RS"/>
        </w:rPr>
        <w:t>Законик о кривичном поступку</w:t>
      </w:r>
    </w:p>
    <w:p w:rsidR="00E12EBE" w:rsidRDefault="00E12EBE" w:rsidP="00D959EC">
      <w:pPr>
        <w:spacing w:after="0" w:line="240" w:lineRule="auto"/>
        <w:jc w:val="center"/>
        <w:rPr>
          <w:rFonts w:ascii="Times New Roman" w:hAnsi="Times New Roman" w:cs="Times New Roman"/>
          <w:b/>
          <w:sz w:val="24"/>
          <w:szCs w:val="24"/>
          <w:lang w:val="sr-Cyrl-RS"/>
        </w:rPr>
      </w:pPr>
    </w:p>
    <w:p w:rsidR="00D959EC" w:rsidRDefault="00D959EC" w:rsidP="000D011A">
      <w:pPr>
        <w:spacing w:after="0" w:line="240" w:lineRule="auto"/>
        <w:ind w:firstLine="706"/>
        <w:jc w:val="both"/>
        <w:rPr>
          <w:rFonts w:ascii="Times New Roman" w:eastAsia="Times New Roman" w:hAnsi="Times New Roman" w:cs="Times New Roman"/>
          <w:sz w:val="24"/>
          <w:szCs w:val="24"/>
          <w:lang w:val="sr-Latn-RS" w:eastAsia="sr-Latn-RS"/>
        </w:rPr>
      </w:pPr>
    </w:p>
    <w:p w:rsidR="00D959EC" w:rsidRPr="007B71B1" w:rsidRDefault="00D959EC" w:rsidP="00D959EC">
      <w:pPr>
        <w:spacing w:after="0" w:line="240" w:lineRule="auto"/>
        <w:ind w:firstLine="706"/>
        <w:jc w:val="both"/>
        <w:rPr>
          <w:rFonts w:ascii="Times New Roman" w:eastAsia="Times New Roman" w:hAnsi="Times New Roman" w:cs="Times New Roman"/>
          <w:sz w:val="24"/>
          <w:szCs w:val="24"/>
          <w:lang w:val="sr-Cyrl-RS" w:eastAsia="sr-Latn-RS"/>
        </w:rPr>
      </w:pPr>
      <w:r w:rsidRPr="00D959EC">
        <w:rPr>
          <w:rFonts w:ascii="Times New Roman" w:eastAsia="Times New Roman" w:hAnsi="Times New Roman" w:cs="Times New Roman"/>
          <w:sz w:val="24"/>
          <w:szCs w:val="24"/>
          <w:lang w:val="sr-Latn-RS" w:eastAsia="sr-Latn-RS"/>
        </w:rPr>
        <w:t xml:space="preserve">На основу члана 41. став 3 Пословника Владе („Службени гласник РСˮ, бр. 61/06 – пречишћен текст, 69/08, 88/09, 33/10, 69/10, 20/11, 37/11, 30/13, 76/14 и 8/19 – др. пропис), на предлог Министарства правде Одбор за правни систем и државне органе донео је закључак </w:t>
      </w:r>
      <w:r w:rsidRPr="000D011A">
        <w:rPr>
          <w:rFonts w:ascii="Times New Roman" w:eastAsia="Times New Roman" w:hAnsi="Times New Roman" w:cs="Times New Roman"/>
          <w:sz w:val="24"/>
          <w:szCs w:val="24"/>
          <w:lang w:val="sr-Latn-RS" w:eastAsia="sr-Latn-RS"/>
        </w:rPr>
        <w:t xml:space="preserve">05 број </w:t>
      </w:r>
      <w:r w:rsidRPr="00E34E63">
        <w:rPr>
          <w:rFonts w:ascii="Times New Roman" w:eastAsia="Times New Roman" w:hAnsi="Times New Roman" w:cs="Times New Roman"/>
          <w:sz w:val="24"/>
          <w:szCs w:val="24"/>
          <w:lang w:val="sr-Latn-RS" w:eastAsia="sr-Latn-RS"/>
        </w:rPr>
        <w:t>011-</w:t>
      </w:r>
      <w:r w:rsidR="00E34E63" w:rsidRPr="00E34E63">
        <w:rPr>
          <w:rFonts w:ascii="Times New Roman" w:eastAsia="Times New Roman" w:hAnsi="Times New Roman" w:cs="Times New Roman"/>
          <w:sz w:val="24"/>
          <w:szCs w:val="24"/>
          <w:lang w:val="sr-Cyrl-RS" w:eastAsia="sr-Latn-RS"/>
        </w:rPr>
        <w:t>9154</w:t>
      </w:r>
      <w:r w:rsidRPr="00E34E63">
        <w:rPr>
          <w:rFonts w:ascii="Times New Roman" w:eastAsia="Times New Roman" w:hAnsi="Times New Roman" w:cs="Times New Roman"/>
          <w:sz w:val="24"/>
          <w:szCs w:val="24"/>
          <w:lang w:val="sr-Latn-RS" w:eastAsia="sr-Latn-RS"/>
        </w:rPr>
        <w:t>/2024</w:t>
      </w:r>
      <w:r w:rsidRPr="000D011A">
        <w:rPr>
          <w:rFonts w:ascii="Times New Roman" w:eastAsia="Times New Roman" w:hAnsi="Times New Roman" w:cs="Times New Roman"/>
          <w:sz w:val="24"/>
          <w:szCs w:val="24"/>
          <w:lang w:val="sr-Latn-RS" w:eastAsia="sr-Latn-RS"/>
        </w:rPr>
        <w:t xml:space="preserve"> од 24. септембра 2024. године</w:t>
      </w:r>
      <w:r w:rsidRPr="00D959EC">
        <w:rPr>
          <w:rFonts w:ascii="Times New Roman" w:eastAsia="Times New Roman" w:hAnsi="Times New Roman" w:cs="Times New Roman"/>
          <w:sz w:val="24"/>
          <w:szCs w:val="24"/>
          <w:lang w:val="sr-Latn-RS" w:eastAsia="sr-Latn-RS"/>
        </w:rPr>
        <w:t xml:space="preserve"> о спровођењу јавне расправе </w:t>
      </w:r>
      <w:r w:rsidRPr="000D011A">
        <w:rPr>
          <w:rFonts w:ascii="Times New Roman" w:eastAsia="Times New Roman" w:hAnsi="Times New Roman" w:cs="Times New Roman"/>
          <w:sz w:val="24"/>
          <w:szCs w:val="24"/>
          <w:lang w:val="sr-Latn-RS" w:eastAsia="sr-Latn-RS"/>
        </w:rPr>
        <w:t xml:space="preserve">о Нацрту закона о изменама и допунама </w:t>
      </w:r>
      <w:r w:rsidR="00CA1BE6">
        <w:rPr>
          <w:rFonts w:ascii="Times New Roman" w:eastAsia="Times New Roman" w:hAnsi="Times New Roman" w:cs="Times New Roman"/>
          <w:sz w:val="24"/>
          <w:szCs w:val="24"/>
          <w:lang w:val="sr-Cyrl-RS" w:eastAsia="sr-Latn-RS"/>
        </w:rPr>
        <w:t>Законика о кривичном поступку</w:t>
      </w:r>
      <w:r w:rsidR="00D0003C">
        <w:rPr>
          <w:rFonts w:ascii="Times New Roman" w:eastAsia="Times New Roman" w:hAnsi="Times New Roman" w:cs="Times New Roman"/>
          <w:sz w:val="24"/>
          <w:szCs w:val="24"/>
          <w:lang w:val="en-US" w:eastAsia="sr-Latn-RS"/>
        </w:rPr>
        <w:t xml:space="preserve"> </w:t>
      </w:r>
      <w:r w:rsidR="00D0003C">
        <w:rPr>
          <w:rFonts w:ascii="Times New Roman" w:eastAsia="Times New Roman" w:hAnsi="Times New Roman" w:cs="Times New Roman"/>
          <w:sz w:val="24"/>
          <w:szCs w:val="24"/>
          <w:lang w:val="sr-Cyrl-RS" w:eastAsia="sr-Latn-RS"/>
        </w:rPr>
        <w:t xml:space="preserve"> (у даљем тексту: Нацрт закона)</w:t>
      </w:r>
      <w:r>
        <w:rPr>
          <w:rFonts w:ascii="Times New Roman" w:eastAsia="Times New Roman" w:hAnsi="Times New Roman" w:cs="Times New Roman"/>
          <w:sz w:val="24"/>
          <w:szCs w:val="24"/>
          <w:lang w:val="sr-Latn-RS" w:eastAsia="sr-Latn-RS"/>
        </w:rPr>
        <w:t xml:space="preserve">. </w:t>
      </w:r>
      <w:r>
        <w:rPr>
          <w:rFonts w:ascii="Times New Roman" w:eastAsia="Times New Roman" w:hAnsi="Times New Roman" w:cs="Times New Roman"/>
          <w:sz w:val="24"/>
          <w:szCs w:val="24"/>
          <w:lang w:val="sr-Cyrl-RS" w:eastAsia="sr-Latn-RS"/>
        </w:rPr>
        <w:t xml:space="preserve">У складу са Закључком </w:t>
      </w:r>
      <w:r w:rsidRPr="00D959EC">
        <w:rPr>
          <w:rFonts w:ascii="Times New Roman" w:eastAsia="Times New Roman" w:hAnsi="Times New Roman" w:cs="Times New Roman"/>
          <w:sz w:val="24"/>
          <w:szCs w:val="24"/>
          <w:lang w:val="sr-Latn-RS" w:eastAsia="sr-Latn-RS"/>
        </w:rPr>
        <w:t>Одбор за правни систем и државне органе</w:t>
      </w:r>
      <w:r>
        <w:rPr>
          <w:rFonts w:ascii="Times New Roman" w:eastAsia="Times New Roman" w:hAnsi="Times New Roman" w:cs="Times New Roman"/>
          <w:sz w:val="24"/>
          <w:szCs w:val="24"/>
          <w:lang w:val="sr-Cyrl-RS" w:eastAsia="sr-Latn-RS"/>
        </w:rPr>
        <w:t xml:space="preserve">, Министарство правде је </w:t>
      </w:r>
      <w:r w:rsidRPr="000D011A">
        <w:rPr>
          <w:rFonts w:ascii="Times New Roman" w:eastAsia="Times New Roman" w:hAnsi="Times New Roman" w:cs="Times New Roman"/>
          <w:sz w:val="24"/>
          <w:szCs w:val="24"/>
          <w:lang w:val="sr-Latn-RS" w:eastAsia="sr-Latn-RS"/>
        </w:rPr>
        <w:t>у периоду од 1. октобра до 1. новембра 2024. године</w:t>
      </w:r>
      <w:r>
        <w:rPr>
          <w:rFonts w:ascii="Times New Roman" w:eastAsia="Times New Roman" w:hAnsi="Times New Roman" w:cs="Times New Roman"/>
          <w:sz w:val="24"/>
          <w:szCs w:val="24"/>
          <w:lang w:val="sr-Cyrl-RS" w:eastAsia="sr-Latn-RS"/>
        </w:rPr>
        <w:t xml:space="preserve"> спровело јавну расправу о </w:t>
      </w:r>
      <w:r w:rsidRPr="000D011A">
        <w:rPr>
          <w:rFonts w:ascii="Times New Roman" w:eastAsia="Times New Roman" w:hAnsi="Times New Roman" w:cs="Times New Roman"/>
          <w:sz w:val="24"/>
          <w:szCs w:val="24"/>
          <w:lang w:val="sr-Latn-RS" w:eastAsia="sr-Latn-RS"/>
        </w:rPr>
        <w:t>Нацрту закона</w:t>
      </w:r>
      <w:r w:rsidR="007B71B1">
        <w:rPr>
          <w:rFonts w:ascii="Times New Roman" w:eastAsia="Times New Roman" w:hAnsi="Times New Roman" w:cs="Times New Roman"/>
          <w:sz w:val="24"/>
          <w:szCs w:val="24"/>
          <w:lang w:val="sr-Cyrl-RS" w:eastAsia="sr-Latn-RS"/>
        </w:rPr>
        <w:t>.</w:t>
      </w:r>
      <w:r w:rsidR="007B71B1" w:rsidRPr="007B71B1">
        <w:t xml:space="preserve"> </w:t>
      </w:r>
      <w:r w:rsidR="007B71B1" w:rsidRPr="007B71B1">
        <w:rPr>
          <w:rFonts w:ascii="Times New Roman" w:eastAsia="Times New Roman" w:hAnsi="Times New Roman" w:cs="Times New Roman"/>
          <w:sz w:val="24"/>
          <w:szCs w:val="24"/>
          <w:lang w:val="sr-Cyrl-RS" w:eastAsia="sr-Latn-RS"/>
        </w:rPr>
        <w:t>Јавна расправа је организована у складу са Програмом јавне расправе који је објављен на званичној интернет страници Министарства правде www.mpravde.gov.rs и Порталу „еКонсултацијеˮ</w:t>
      </w:r>
      <w:r w:rsidR="00DB5BAC">
        <w:rPr>
          <w:rFonts w:ascii="Times New Roman" w:eastAsia="Times New Roman" w:hAnsi="Times New Roman" w:cs="Times New Roman"/>
          <w:sz w:val="24"/>
          <w:szCs w:val="24"/>
          <w:lang w:val="sr-Cyrl-RS" w:eastAsia="sr-Latn-RS"/>
        </w:rPr>
        <w:t>.</w:t>
      </w:r>
    </w:p>
    <w:p w:rsidR="007B71B1" w:rsidRPr="007B71B1" w:rsidRDefault="007B71B1" w:rsidP="007B71B1">
      <w:pPr>
        <w:pStyle w:val="NormalWeb"/>
        <w:spacing w:before="0" w:beforeAutospacing="0" w:after="0" w:afterAutospacing="0"/>
        <w:ind w:firstLine="708"/>
        <w:jc w:val="both"/>
      </w:pPr>
      <w:r>
        <w:rPr>
          <w:lang w:val="sr-Cyrl-RS"/>
        </w:rPr>
        <w:t>Јавна расправа је била</w:t>
      </w:r>
      <w:r>
        <w:t xml:space="preserve"> отворен</w:t>
      </w:r>
      <w:r>
        <w:rPr>
          <w:lang w:val="sr-Cyrl-RS"/>
        </w:rPr>
        <w:t>а</w:t>
      </w:r>
      <w:r>
        <w:t xml:space="preserve"> и за грађане, као и за организације цивилног друштва. </w:t>
      </w:r>
    </w:p>
    <w:p w:rsidR="007B71B1" w:rsidRDefault="007B71B1" w:rsidP="007B71B1">
      <w:pPr>
        <w:pStyle w:val="NormalWeb"/>
        <w:spacing w:before="0" w:beforeAutospacing="0" w:after="0" w:afterAutospacing="0"/>
        <w:ind w:firstLine="720"/>
        <w:jc w:val="both"/>
      </w:pPr>
      <w:r>
        <w:t xml:space="preserve">Поред формално спроведене јавне расправе, Министарство правде је у фази израде </w:t>
      </w:r>
      <w:r>
        <w:rPr>
          <w:lang w:val="sr-Cyrl-RS"/>
        </w:rPr>
        <w:t>Н</w:t>
      </w:r>
      <w:r>
        <w:t>ацрта закона водило и претходне консултације са</w:t>
      </w:r>
      <w:r>
        <w:rPr>
          <w:lang w:val="sr-Cyrl-RS"/>
        </w:rPr>
        <w:t xml:space="preserve"> представницима </w:t>
      </w:r>
      <w:r>
        <w:t>судова,</w:t>
      </w:r>
      <w:r>
        <w:rPr>
          <w:lang w:val="sr-Cyrl-RS"/>
        </w:rPr>
        <w:t xml:space="preserve"> јавних тужилаштава</w:t>
      </w:r>
      <w:r w:rsidR="001457F2">
        <w:t xml:space="preserve">, </w:t>
      </w:r>
      <w:r w:rsidR="001457F2">
        <w:rPr>
          <w:lang w:val="sr-Cyrl-RS"/>
        </w:rPr>
        <w:t xml:space="preserve">адвоктских комора, </w:t>
      </w:r>
      <w:r>
        <w:rPr>
          <w:lang w:val="sr-Cyrl-RS"/>
        </w:rPr>
        <w:t>представницима других органа</w:t>
      </w:r>
      <w:r w:rsidR="001457F2">
        <w:rPr>
          <w:lang w:val="sr-Cyrl-RS"/>
        </w:rPr>
        <w:t xml:space="preserve"> и организација</w:t>
      </w:r>
      <w:r w:rsidR="0038767A">
        <w:t xml:space="preserve">, </w:t>
      </w:r>
      <w:r w:rsidR="001457F2">
        <w:rPr>
          <w:lang w:val="sr-Cyrl-RS"/>
        </w:rPr>
        <w:t>привредни</w:t>
      </w:r>
      <w:r w:rsidR="00BC6F4B">
        <w:rPr>
          <w:lang w:val="sr-Cyrl-RS"/>
        </w:rPr>
        <w:t>х</w:t>
      </w:r>
      <w:r w:rsidR="001457F2">
        <w:rPr>
          <w:lang w:val="sr-Cyrl-RS"/>
        </w:rPr>
        <w:t xml:space="preserve"> друшт</w:t>
      </w:r>
      <w:r w:rsidR="00BC6F4B">
        <w:rPr>
          <w:lang w:val="sr-Cyrl-RS"/>
        </w:rPr>
        <w:t>ава и цивилног сектора,</w:t>
      </w:r>
      <w:r>
        <w:t xml:space="preserve"> који су достављали запажања, предлоге и сугестије у вези са применом важећег закона. Ови дописи представљали су значајан основ за формулисање појединих одредаба у радној верзији Нацрта</w:t>
      </w:r>
      <w:r>
        <w:rPr>
          <w:lang w:val="sr-Cyrl-RS"/>
        </w:rPr>
        <w:t xml:space="preserve"> закона</w:t>
      </w:r>
      <w:r>
        <w:t xml:space="preserve">. </w:t>
      </w:r>
    </w:p>
    <w:p w:rsidR="00F1179B" w:rsidRDefault="007B71B1" w:rsidP="009346BD">
      <w:pPr>
        <w:spacing w:after="0" w:line="240" w:lineRule="auto"/>
        <w:ind w:firstLine="706"/>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 xml:space="preserve">Програмом јавне расправе било је предвиђено одржавање четири округла стола у седиштима апелационих судова, који су одржани </w:t>
      </w:r>
      <w:r w:rsidRPr="000D011A">
        <w:rPr>
          <w:rFonts w:ascii="Times New Roman" w:eastAsia="Times New Roman" w:hAnsi="Times New Roman" w:cs="Times New Roman"/>
          <w:sz w:val="24"/>
          <w:szCs w:val="24"/>
          <w:lang w:val="sr-Latn-RS" w:eastAsia="sr-Latn-RS"/>
        </w:rPr>
        <w:t>9. октобра у Нишу, 16. октобра у Крагујевцу, 23. октобра у Новом Саду и 30. октобра у Београду</w:t>
      </w:r>
      <w:r w:rsidR="00E233FE">
        <w:rPr>
          <w:rFonts w:ascii="Times New Roman" w:eastAsia="Times New Roman" w:hAnsi="Times New Roman" w:cs="Times New Roman"/>
          <w:sz w:val="24"/>
          <w:szCs w:val="24"/>
          <w:lang w:val="sr-Cyrl-RS" w:eastAsia="sr-Latn-RS"/>
        </w:rPr>
        <w:t>,</w:t>
      </w:r>
      <w:r w:rsidR="00E233FE" w:rsidRPr="00E233FE">
        <w:t xml:space="preserve"> </w:t>
      </w:r>
      <w:r w:rsidR="00E233FE" w:rsidRPr="00E233FE">
        <w:rPr>
          <w:rFonts w:ascii="Times New Roman" w:eastAsia="Times New Roman" w:hAnsi="Times New Roman" w:cs="Times New Roman"/>
          <w:sz w:val="24"/>
          <w:szCs w:val="24"/>
          <w:lang w:val="sr-Cyrl-RS" w:eastAsia="sr-Latn-RS"/>
        </w:rPr>
        <w:t>на којима су учествовали представници правосудних органа, академске заједнице, струковних удружења, удружења грађана и чланови радне групе Министарства правде.</w:t>
      </w:r>
    </w:p>
    <w:p w:rsidR="00CA1BE6" w:rsidRPr="00F1179B" w:rsidRDefault="00E233FE" w:rsidP="00F1179B">
      <w:pPr>
        <w:spacing w:after="0" w:line="240" w:lineRule="auto"/>
        <w:ind w:firstLine="706"/>
        <w:jc w:val="both"/>
        <w:rPr>
          <w:rFonts w:ascii="Times New Roman" w:eastAsia="Times New Roman" w:hAnsi="Times New Roman" w:cs="Times New Roman"/>
          <w:sz w:val="24"/>
          <w:szCs w:val="24"/>
          <w:lang w:val="sr-Cyrl-RS" w:eastAsia="sr-Latn-RS"/>
        </w:rPr>
      </w:pPr>
      <w:r w:rsidRPr="00E233FE">
        <w:rPr>
          <w:rFonts w:ascii="Times New Roman" w:eastAsia="Times New Roman" w:hAnsi="Times New Roman" w:cs="Times New Roman"/>
          <w:sz w:val="24"/>
          <w:szCs w:val="24"/>
          <w:lang w:val="sr-Cyrl-RS" w:eastAsia="sr-Latn-RS"/>
        </w:rPr>
        <w:t xml:space="preserve"> Поред тога, у току расправе прикупљени су и писани коментари и предлози достављени елект</w:t>
      </w:r>
      <w:r>
        <w:rPr>
          <w:rFonts w:ascii="Times New Roman" w:eastAsia="Times New Roman" w:hAnsi="Times New Roman" w:cs="Times New Roman"/>
          <w:sz w:val="24"/>
          <w:szCs w:val="24"/>
          <w:lang w:val="sr-Cyrl-RS" w:eastAsia="sr-Latn-RS"/>
        </w:rPr>
        <w:t xml:space="preserve">ронским путем и редовном поштом, </w:t>
      </w:r>
      <w:r w:rsidRPr="00E233FE">
        <w:rPr>
          <w:rFonts w:ascii="Times New Roman" w:eastAsia="Times New Roman" w:hAnsi="Times New Roman" w:cs="Times New Roman"/>
          <w:sz w:val="24"/>
          <w:szCs w:val="24"/>
          <w:lang w:val="sr-Cyrl-RS" w:eastAsia="sr-Latn-RS"/>
        </w:rPr>
        <w:t xml:space="preserve">укључујући и Збирни коментар Радне групе Националног конвента о Европској унији за Поглавље 23, као и појединачне предлоге </w:t>
      </w:r>
      <w:r>
        <w:rPr>
          <w:rFonts w:ascii="Times New Roman" w:eastAsia="Times New Roman" w:hAnsi="Times New Roman" w:cs="Times New Roman"/>
          <w:sz w:val="24"/>
          <w:szCs w:val="24"/>
          <w:lang w:val="sr-Cyrl-RS" w:eastAsia="sr-Latn-RS"/>
        </w:rPr>
        <w:t>цивилног сек</w:t>
      </w:r>
      <w:r w:rsidR="00F1179B">
        <w:rPr>
          <w:rFonts w:ascii="Times New Roman" w:eastAsia="Times New Roman" w:hAnsi="Times New Roman" w:cs="Times New Roman"/>
          <w:sz w:val="24"/>
          <w:szCs w:val="24"/>
          <w:lang w:val="sr-Cyrl-RS" w:eastAsia="sr-Latn-RS"/>
        </w:rPr>
        <w:t>т</w:t>
      </w:r>
      <w:r>
        <w:rPr>
          <w:rFonts w:ascii="Times New Roman" w:eastAsia="Times New Roman" w:hAnsi="Times New Roman" w:cs="Times New Roman"/>
          <w:sz w:val="24"/>
          <w:szCs w:val="24"/>
          <w:lang w:val="sr-Cyrl-RS" w:eastAsia="sr-Latn-RS"/>
        </w:rPr>
        <w:t xml:space="preserve">ора, </w:t>
      </w:r>
      <w:r w:rsidRPr="00E233FE">
        <w:rPr>
          <w:rFonts w:ascii="Times New Roman" w:eastAsia="Times New Roman" w:hAnsi="Times New Roman" w:cs="Times New Roman"/>
          <w:sz w:val="24"/>
          <w:szCs w:val="24"/>
          <w:lang w:val="sr-Cyrl-RS" w:eastAsia="sr-Latn-RS"/>
        </w:rPr>
        <w:t>државних органа, привредних субјеката и појединаца.</w:t>
      </w:r>
      <w:r w:rsidR="00F1179B">
        <w:rPr>
          <w:rFonts w:ascii="Times New Roman" w:eastAsia="Times New Roman" w:hAnsi="Times New Roman" w:cs="Times New Roman"/>
          <w:sz w:val="24"/>
          <w:szCs w:val="24"/>
          <w:lang w:val="sr-Cyrl-RS" w:eastAsia="sr-Latn-RS"/>
        </w:rPr>
        <w:t xml:space="preserve"> </w:t>
      </w:r>
    </w:p>
    <w:p w:rsidR="001C3F2F" w:rsidRPr="001C3F2F" w:rsidRDefault="001C3F2F" w:rsidP="001C3F2F">
      <w:pPr>
        <w:spacing w:after="0" w:line="240" w:lineRule="auto"/>
        <w:ind w:firstLine="706"/>
        <w:jc w:val="both"/>
        <w:rPr>
          <w:rFonts w:ascii="Times New Roman" w:eastAsia="Times New Roman" w:hAnsi="Times New Roman" w:cs="Times New Roman"/>
          <w:sz w:val="24"/>
          <w:szCs w:val="24"/>
          <w:lang w:val="sr-Latn-RS" w:eastAsia="sr-Latn-RS"/>
        </w:rPr>
      </w:pPr>
      <w:r w:rsidRPr="001C3F2F">
        <w:rPr>
          <w:rFonts w:ascii="Times New Roman" w:eastAsia="Times New Roman" w:hAnsi="Times New Roman" w:cs="Times New Roman"/>
          <w:sz w:val="24"/>
          <w:szCs w:val="24"/>
          <w:lang w:val="sr-Latn-RS" w:eastAsia="sr-Latn-RS"/>
        </w:rPr>
        <w:t xml:space="preserve">Учесници округлих столова и достављених коментара у целини су поздравили настојање Министарства правде да изменама и допунама Законика о кривичном поступку (ЗКП) унапреди ефикасност поступка и отклони недоумице уочене у пракси. Посебно је позитивно оцењено јачање судске контроле у истрази, унапређење процесних гаранција и техничке новине које унапређују транспарентност поступка. Истакнуто је да измене представљају значајан корак ка даљој хармонизацији домаћег процесног </w:t>
      </w:r>
      <w:r>
        <w:rPr>
          <w:rFonts w:ascii="Times New Roman" w:eastAsia="Times New Roman" w:hAnsi="Times New Roman" w:cs="Times New Roman"/>
          <w:sz w:val="24"/>
          <w:szCs w:val="24"/>
          <w:lang w:val="sr-Latn-RS" w:eastAsia="sr-Latn-RS"/>
        </w:rPr>
        <w:t>права са европским стандардима.</w:t>
      </w:r>
    </w:p>
    <w:p w:rsidR="00F1179B" w:rsidRDefault="001C3F2F" w:rsidP="00F1179B">
      <w:pPr>
        <w:spacing w:after="0" w:line="240" w:lineRule="auto"/>
        <w:ind w:firstLine="706"/>
        <w:jc w:val="both"/>
        <w:rPr>
          <w:rFonts w:ascii="Times New Roman" w:eastAsia="Times New Roman" w:hAnsi="Times New Roman" w:cs="Times New Roman"/>
          <w:sz w:val="24"/>
          <w:szCs w:val="24"/>
          <w:lang w:val="sr-Cyrl-RS" w:eastAsia="sr-Latn-RS"/>
        </w:rPr>
      </w:pPr>
      <w:r w:rsidRPr="001C3F2F">
        <w:rPr>
          <w:rFonts w:ascii="Times New Roman" w:eastAsia="Times New Roman" w:hAnsi="Times New Roman" w:cs="Times New Roman"/>
          <w:sz w:val="24"/>
          <w:szCs w:val="24"/>
          <w:lang w:val="sr-Latn-RS" w:eastAsia="sr-Latn-RS"/>
        </w:rPr>
        <w:t>Истовремено, представници судова, јавних тужилаштава, адвокатуре и академске заједнице изнели су више кон</w:t>
      </w:r>
      <w:r>
        <w:rPr>
          <w:rFonts w:ascii="Times New Roman" w:eastAsia="Times New Roman" w:hAnsi="Times New Roman" w:cs="Times New Roman"/>
          <w:sz w:val="24"/>
          <w:szCs w:val="24"/>
          <w:lang w:val="sr-Latn-RS" w:eastAsia="sr-Latn-RS"/>
        </w:rPr>
        <w:t xml:space="preserve">структивних предлога и </w:t>
      </w:r>
      <w:r w:rsidR="00F73CFE">
        <w:rPr>
          <w:rFonts w:ascii="Times New Roman" w:eastAsia="Times New Roman" w:hAnsi="Times New Roman" w:cs="Times New Roman"/>
          <w:sz w:val="24"/>
          <w:szCs w:val="24"/>
          <w:lang w:val="sr-Cyrl-RS" w:eastAsia="sr-Latn-RS"/>
        </w:rPr>
        <w:t>примедби</w:t>
      </w:r>
      <w:r>
        <w:rPr>
          <w:rFonts w:ascii="Times New Roman" w:eastAsia="Times New Roman" w:hAnsi="Times New Roman" w:cs="Times New Roman"/>
          <w:sz w:val="24"/>
          <w:szCs w:val="24"/>
          <w:lang w:val="sr-Latn-RS" w:eastAsia="sr-Latn-RS"/>
        </w:rPr>
        <w:t>.</w:t>
      </w:r>
      <w:r w:rsidR="00F1179B">
        <w:rPr>
          <w:rFonts w:ascii="Times New Roman" w:eastAsia="Times New Roman" w:hAnsi="Times New Roman" w:cs="Times New Roman"/>
          <w:sz w:val="24"/>
          <w:szCs w:val="24"/>
          <w:lang w:val="sr-Cyrl-RS" w:eastAsia="sr-Latn-RS"/>
        </w:rPr>
        <w:t xml:space="preserve"> </w:t>
      </w:r>
    </w:p>
    <w:p w:rsidR="001C3F2F" w:rsidRPr="001C3F2F" w:rsidRDefault="001C3F2F" w:rsidP="00F1179B">
      <w:pPr>
        <w:spacing w:after="0" w:line="240" w:lineRule="auto"/>
        <w:ind w:firstLine="706"/>
        <w:jc w:val="both"/>
        <w:rPr>
          <w:rFonts w:ascii="Times New Roman" w:eastAsia="Times New Roman" w:hAnsi="Times New Roman" w:cs="Times New Roman"/>
          <w:sz w:val="24"/>
          <w:szCs w:val="24"/>
          <w:lang w:val="sr-Latn-RS" w:eastAsia="sr-Latn-RS"/>
        </w:rPr>
      </w:pPr>
      <w:r w:rsidRPr="001C3F2F">
        <w:rPr>
          <w:rFonts w:ascii="Times New Roman" w:eastAsia="Times New Roman" w:hAnsi="Times New Roman" w:cs="Times New Roman"/>
          <w:sz w:val="24"/>
          <w:szCs w:val="24"/>
          <w:lang w:val="sr-Latn-RS" w:eastAsia="sr-Latn-RS"/>
        </w:rPr>
        <w:t>Више учесника указало је на потребу јаснијег разграничења улога јавног тужиоца и судије за претходни поступак, као и прецизнијег дефинисања његових овлашћења у преткривичном поступку, ради очувања правичности и спречавања преклапања надлежности. Истакнуто је и да ограничени кадровски и организациони капацитети јавних тужилаштава могу утицати на при</w:t>
      </w:r>
      <w:r>
        <w:rPr>
          <w:rFonts w:ascii="Times New Roman" w:eastAsia="Times New Roman" w:hAnsi="Times New Roman" w:cs="Times New Roman"/>
          <w:sz w:val="24"/>
          <w:szCs w:val="24"/>
          <w:lang w:val="sr-Latn-RS" w:eastAsia="sr-Latn-RS"/>
        </w:rPr>
        <w:t>мену појединих решења у пракси.</w:t>
      </w:r>
    </w:p>
    <w:p w:rsidR="001C3F2F" w:rsidRDefault="001C3F2F" w:rsidP="001C3F2F">
      <w:pPr>
        <w:spacing w:after="0" w:line="240" w:lineRule="auto"/>
        <w:ind w:firstLine="706"/>
        <w:jc w:val="both"/>
        <w:rPr>
          <w:rFonts w:ascii="Times New Roman" w:eastAsia="Times New Roman" w:hAnsi="Times New Roman" w:cs="Times New Roman"/>
          <w:sz w:val="24"/>
          <w:szCs w:val="24"/>
          <w:lang w:val="sr-Latn-RS" w:eastAsia="sr-Latn-RS"/>
        </w:rPr>
      </w:pPr>
      <w:r w:rsidRPr="001C3F2F">
        <w:rPr>
          <w:rFonts w:ascii="Times New Roman" w:eastAsia="Times New Roman" w:hAnsi="Times New Roman" w:cs="Times New Roman"/>
          <w:sz w:val="24"/>
          <w:szCs w:val="24"/>
          <w:lang w:val="sr-Latn-RS" w:eastAsia="sr-Latn-RS"/>
        </w:rPr>
        <w:t xml:space="preserve">Поједини учесници предложили су прецизирање одредбе члана 15. </w:t>
      </w:r>
      <w:r w:rsidR="00946A1A">
        <w:rPr>
          <w:rFonts w:ascii="Times New Roman" w:eastAsia="Times New Roman" w:hAnsi="Times New Roman" w:cs="Times New Roman"/>
          <w:sz w:val="24"/>
          <w:szCs w:val="24"/>
          <w:lang w:val="sr-Cyrl-RS" w:eastAsia="sr-Latn-RS"/>
        </w:rPr>
        <w:t xml:space="preserve">ЗКП </w:t>
      </w:r>
      <w:r w:rsidRPr="001C3F2F">
        <w:rPr>
          <w:rFonts w:ascii="Times New Roman" w:eastAsia="Times New Roman" w:hAnsi="Times New Roman" w:cs="Times New Roman"/>
          <w:sz w:val="24"/>
          <w:szCs w:val="24"/>
          <w:lang w:val="sr-Latn-RS" w:eastAsia="sr-Latn-RS"/>
        </w:rPr>
        <w:t xml:space="preserve">ради јаснијег одређивања ситуација у којима суд може изузетно да изводи доказе, као и јасније уређење примене начела </w:t>
      </w:r>
      <w:r w:rsidRPr="00F1179B">
        <w:rPr>
          <w:rFonts w:ascii="Times New Roman" w:eastAsia="Times New Roman" w:hAnsi="Times New Roman" w:cs="Times New Roman"/>
          <w:i/>
          <w:sz w:val="24"/>
          <w:szCs w:val="24"/>
          <w:lang w:val="sr-Latn-RS" w:eastAsia="sr-Latn-RS"/>
        </w:rPr>
        <w:t>in dubio pro reo</w:t>
      </w:r>
      <w:r w:rsidRPr="001C3F2F">
        <w:rPr>
          <w:rFonts w:ascii="Times New Roman" w:eastAsia="Times New Roman" w:hAnsi="Times New Roman" w:cs="Times New Roman"/>
          <w:sz w:val="24"/>
          <w:szCs w:val="24"/>
          <w:lang w:val="sr-Latn-RS" w:eastAsia="sr-Latn-RS"/>
        </w:rPr>
        <w:t xml:space="preserve"> из члана 16</w:t>
      </w:r>
      <w:r w:rsidR="00D0003C">
        <w:rPr>
          <w:rFonts w:ascii="Times New Roman" w:eastAsia="Times New Roman" w:hAnsi="Times New Roman" w:cs="Times New Roman"/>
          <w:sz w:val="24"/>
          <w:szCs w:val="24"/>
          <w:lang w:val="sr-Cyrl-RS" w:eastAsia="sr-Latn-RS"/>
        </w:rPr>
        <w:t>. ЗКП</w:t>
      </w:r>
      <w:r w:rsidRPr="001C3F2F">
        <w:rPr>
          <w:rFonts w:ascii="Times New Roman" w:eastAsia="Times New Roman" w:hAnsi="Times New Roman" w:cs="Times New Roman"/>
          <w:sz w:val="24"/>
          <w:szCs w:val="24"/>
          <w:lang w:val="sr-Latn-RS" w:eastAsia="sr-Latn-RS"/>
        </w:rPr>
        <w:t xml:space="preserve">, ради доследније примене стандарда правичног суђења. Наведено је и да је потребно прецизније уредити правила о незаконитим доказима (члан 16а), уз нагласак да мора бити задржана забрана коришћења доказа прибављених супротно Уставу, закону или међународним </w:t>
      </w:r>
      <w:r w:rsidRPr="001C3F2F">
        <w:rPr>
          <w:rFonts w:ascii="Times New Roman" w:eastAsia="Times New Roman" w:hAnsi="Times New Roman" w:cs="Times New Roman"/>
          <w:sz w:val="24"/>
          <w:szCs w:val="24"/>
          <w:lang w:val="sr-Latn-RS" w:eastAsia="sr-Latn-RS"/>
        </w:rPr>
        <w:lastRenderedPageBreak/>
        <w:t>стандардима. Истакнута је и важност пуне примене права на превођење и тумачење (члан 11б</w:t>
      </w:r>
      <w:r w:rsidR="00D0003C">
        <w:rPr>
          <w:rFonts w:ascii="Times New Roman" w:eastAsia="Times New Roman" w:hAnsi="Times New Roman" w:cs="Times New Roman"/>
          <w:sz w:val="24"/>
          <w:szCs w:val="24"/>
          <w:lang w:val="sr-Cyrl-RS" w:eastAsia="sr-Latn-RS"/>
        </w:rPr>
        <w:t xml:space="preserve"> ЗКП</w:t>
      </w:r>
      <w:r w:rsidRPr="001C3F2F">
        <w:rPr>
          <w:rFonts w:ascii="Times New Roman" w:eastAsia="Times New Roman" w:hAnsi="Times New Roman" w:cs="Times New Roman"/>
          <w:sz w:val="24"/>
          <w:szCs w:val="24"/>
          <w:lang w:val="sr-Latn-RS" w:eastAsia="sr-Latn-RS"/>
        </w:rPr>
        <w:t>), како би се окривљеном обезбедило разумевање поступка и једнакост</w:t>
      </w:r>
      <w:r>
        <w:rPr>
          <w:rFonts w:ascii="Times New Roman" w:eastAsia="Times New Roman" w:hAnsi="Times New Roman" w:cs="Times New Roman"/>
          <w:sz w:val="24"/>
          <w:szCs w:val="24"/>
          <w:lang w:val="sr-Latn-RS" w:eastAsia="sr-Latn-RS"/>
        </w:rPr>
        <w:t xml:space="preserve"> у остваривању процесних права.</w:t>
      </w:r>
    </w:p>
    <w:p w:rsidR="00E34E63" w:rsidRPr="001C3F2F" w:rsidRDefault="00E34E63" w:rsidP="001C3F2F">
      <w:pPr>
        <w:spacing w:after="0" w:line="240" w:lineRule="auto"/>
        <w:ind w:firstLine="706"/>
        <w:jc w:val="both"/>
        <w:rPr>
          <w:rFonts w:ascii="Times New Roman" w:eastAsia="Times New Roman" w:hAnsi="Times New Roman" w:cs="Times New Roman"/>
          <w:sz w:val="24"/>
          <w:szCs w:val="24"/>
          <w:lang w:val="sr-Latn-RS" w:eastAsia="sr-Latn-RS"/>
        </w:rPr>
      </w:pPr>
      <w:r w:rsidRPr="00E34E63">
        <w:rPr>
          <w:rFonts w:ascii="Times New Roman" w:eastAsia="Times New Roman" w:hAnsi="Times New Roman" w:cs="Times New Roman"/>
          <w:sz w:val="24"/>
          <w:szCs w:val="24"/>
          <w:lang w:val="sr-Latn-RS" w:eastAsia="sr-Latn-RS"/>
        </w:rPr>
        <w:t>Више учесника</w:t>
      </w:r>
      <w:r w:rsidR="007A38F8">
        <w:rPr>
          <w:rFonts w:ascii="Times New Roman" w:eastAsia="Times New Roman" w:hAnsi="Times New Roman" w:cs="Times New Roman"/>
          <w:sz w:val="24"/>
          <w:szCs w:val="24"/>
          <w:lang w:val="sr-Cyrl-RS" w:eastAsia="sr-Latn-RS"/>
        </w:rPr>
        <w:t>,</w:t>
      </w:r>
      <w:r w:rsidR="00F1179B">
        <w:rPr>
          <w:rFonts w:ascii="Times New Roman" w:eastAsia="Times New Roman" w:hAnsi="Times New Roman" w:cs="Times New Roman"/>
          <w:sz w:val="24"/>
          <w:szCs w:val="24"/>
          <w:lang w:val="sr-Cyrl-RS" w:eastAsia="sr-Latn-RS"/>
        </w:rPr>
        <w:t xml:space="preserve"> посебно представника јавног тужилаштва</w:t>
      </w:r>
      <w:r w:rsidRPr="00E34E63">
        <w:rPr>
          <w:rFonts w:ascii="Times New Roman" w:eastAsia="Times New Roman" w:hAnsi="Times New Roman" w:cs="Times New Roman"/>
          <w:sz w:val="24"/>
          <w:szCs w:val="24"/>
          <w:lang w:val="sr-Latn-RS" w:eastAsia="sr-Latn-RS"/>
        </w:rPr>
        <w:t xml:space="preserve"> указало је на неопходност задржавања одредбе члана 48.</w:t>
      </w:r>
      <w:r w:rsidR="00D0003C">
        <w:rPr>
          <w:rFonts w:ascii="Times New Roman" w:eastAsia="Times New Roman" w:hAnsi="Times New Roman" w:cs="Times New Roman"/>
          <w:sz w:val="24"/>
          <w:szCs w:val="24"/>
          <w:lang w:val="sr-Cyrl-RS" w:eastAsia="sr-Latn-RS"/>
        </w:rPr>
        <w:t xml:space="preserve"> </w:t>
      </w:r>
      <w:r w:rsidR="00D0003C">
        <w:rPr>
          <w:rFonts w:ascii="Times New Roman" w:eastAsia="Times New Roman" w:hAnsi="Times New Roman" w:cs="Times New Roman"/>
          <w:sz w:val="24"/>
          <w:szCs w:val="24"/>
          <w:lang w:val="sr-Cyrl-RS" w:eastAsia="sr-Latn-RS"/>
        </w:rPr>
        <w:t>ЗКП</w:t>
      </w:r>
      <w:r w:rsidRPr="00E34E63">
        <w:rPr>
          <w:rFonts w:ascii="Times New Roman" w:eastAsia="Times New Roman" w:hAnsi="Times New Roman" w:cs="Times New Roman"/>
          <w:sz w:val="24"/>
          <w:szCs w:val="24"/>
          <w:lang w:val="sr-Latn-RS" w:eastAsia="sr-Latn-RS"/>
        </w:rPr>
        <w:t xml:space="preserve"> којом се предвиђа учешће тужилачких сарадника у поступку, истичући да би њено брисање, имајући у виду постојећи недостатак тужилаца, озбиљно успорило рад јавних тужилаштава.</w:t>
      </w:r>
    </w:p>
    <w:p w:rsidR="001C3F2F" w:rsidRPr="001C3F2F" w:rsidRDefault="001C3F2F" w:rsidP="001C3F2F">
      <w:pPr>
        <w:spacing w:after="0" w:line="240" w:lineRule="auto"/>
        <w:ind w:firstLine="706"/>
        <w:jc w:val="both"/>
        <w:rPr>
          <w:rFonts w:ascii="Times New Roman" w:eastAsia="Times New Roman" w:hAnsi="Times New Roman" w:cs="Times New Roman"/>
          <w:sz w:val="24"/>
          <w:szCs w:val="24"/>
          <w:lang w:val="sr-Latn-RS" w:eastAsia="sr-Latn-RS"/>
        </w:rPr>
      </w:pPr>
      <w:r w:rsidRPr="001C3F2F">
        <w:rPr>
          <w:rFonts w:ascii="Times New Roman" w:eastAsia="Times New Roman" w:hAnsi="Times New Roman" w:cs="Times New Roman"/>
          <w:sz w:val="24"/>
          <w:szCs w:val="24"/>
          <w:lang w:val="sr-Latn-RS" w:eastAsia="sr-Latn-RS"/>
        </w:rPr>
        <w:t>Представници правосудних органа и адвокатуре подржали су увођењ</w:t>
      </w:r>
      <w:r w:rsidR="00477462">
        <w:rPr>
          <w:rFonts w:ascii="Times New Roman" w:eastAsia="Times New Roman" w:hAnsi="Times New Roman" w:cs="Times New Roman"/>
          <w:sz w:val="24"/>
          <w:szCs w:val="24"/>
          <w:lang w:val="sr-Latn-RS" w:eastAsia="sr-Latn-RS"/>
        </w:rPr>
        <w:t>е новог ванредног правног лека</w:t>
      </w:r>
      <w:r w:rsidR="00477462">
        <w:rPr>
          <w:rFonts w:ascii="Times New Roman" w:eastAsia="Times New Roman" w:hAnsi="Times New Roman" w:cs="Times New Roman"/>
          <w:sz w:val="24"/>
          <w:szCs w:val="24"/>
          <w:lang w:val="sr-Cyrl-RS" w:eastAsia="sr-Latn-RS"/>
        </w:rPr>
        <w:t>,</w:t>
      </w:r>
      <w:r w:rsidRPr="001C3F2F">
        <w:rPr>
          <w:rFonts w:ascii="Times New Roman" w:eastAsia="Times New Roman" w:hAnsi="Times New Roman" w:cs="Times New Roman"/>
          <w:sz w:val="24"/>
          <w:szCs w:val="24"/>
          <w:lang w:val="sr-Latn-RS" w:eastAsia="sr-Latn-RS"/>
        </w:rPr>
        <w:t xml:space="preserve"> захтева за испитивање законитости правноснажне пресуде, уз предлог да се у тим случајевима обезбеди обавезна одбрана за ли</w:t>
      </w:r>
      <w:r>
        <w:rPr>
          <w:rFonts w:ascii="Times New Roman" w:eastAsia="Times New Roman" w:hAnsi="Times New Roman" w:cs="Times New Roman"/>
          <w:sz w:val="24"/>
          <w:szCs w:val="24"/>
          <w:lang w:val="sr-Latn-RS" w:eastAsia="sr-Latn-RS"/>
        </w:rPr>
        <w:t>ца осуђена на доживотни затвор.</w:t>
      </w:r>
      <w:bookmarkStart w:id="0" w:name="_GoBack"/>
      <w:bookmarkEnd w:id="0"/>
    </w:p>
    <w:p w:rsidR="001C3F2F" w:rsidRPr="001C3F2F" w:rsidRDefault="001C3F2F" w:rsidP="001C3F2F">
      <w:pPr>
        <w:spacing w:after="0" w:line="240" w:lineRule="auto"/>
        <w:ind w:firstLine="706"/>
        <w:jc w:val="both"/>
        <w:rPr>
          <w:rFonts w:ascii="Times New Roman" w:eastAsia="Times New Roman" w:hAnsi="Times New Roman" w:cs="Times New Roman"/>
          <w:sz w:val="24"/>
          <w:szCs w:val="24"/>
          <w:lang w:val="sr-Latn-RS" w:eastAsia="sr-Latn-RS"/>
        </w:rPr>
      </w:pPr>
      <w:r w:rsidRPr="001C3F2F">
        <w:rPr>
          <w:rFonts w:ascii="Times New Roman" w:eastAsia="Times New Roman" w:hAnsi="Times New Roman" w:cs="Times New Roman"/>
          <w:sz w:val="24"/>
          <w:szCs w:val="24"/>
          <w:lang w:val="sr-Latn-RS" w:eastAsia="sr-Latn-RS"/>
        </w:rPr>
        <w:t>Поједине судије су поздравиле прецизирање основа за притвор, уз предлог да се задржи могућност супституције притвора јемством и прецизније уреде рокови за преиспитивање. Истовремено, јавни тужиоци су указали да ново правило о прибављању мишљења оштећеног при одлагању кривичног гоњења може довести до одуговлачења поступка, нарочито када је оштећени недоступан или у иностранст</w:t>
      </w:r>
      <w:r>
        <w:rPr>
          <w:rFonts w:ascii="Times New Roman" w:eastAsia="Times New Roman" w:hAnsi="Times New Roman" w:cs="Times New Roman"/>
          <w:sz w:val="24"/>
          <w:szCs w:val="24"/>
          <w:lang w:val="sr-Latn-RS" w:eastAsia="sr-Latn-RS"/>
        </w:rPr>
        <w:t>ву.</w:t>
      </w:r>
    </w:p>
    <w:p w:rsidR="001C3F2F" w:rsidRPr="001C3F2F" w:rsidRDefault="001C3F2F" w:rsidP="001C3F2F">
      <w:pPr>
        <w:spacing w:after="0" w:line="240" w:lineRule="auto"/>
        <w:ind w:firstLine="706"/>
        <w:jc w:val="both"/>
        <w:rPr>
          <w:rFonts w:ascii="Times New Roman" w:eastAsia="Times New Roman" w:hAnsi="Times New Roman" w:cs="Times New Roman"/>
          <w:sz w:val="24"/>
          <w:szCs w:val="24"/>
          <w:lang w:val="sr-Latn-RS" w:eastAsia="sr-Latn-RS"/>
        </w:rPr>
      </w:pPr>
      <w:r w:rsidRPr="001C3F2F">
        <w:rPr>
          <w:rFonts w:ascii="Times New Roman" w:eastAsia="Times New Roman" w:hAnsi="Times New Roman" w:cs="Times New Roman"/>
          <w:sz w:val="24"/>
          <w:szCs w:val="24"/>
          <w:lang w:val="sr-Latn-RS" w:eastAsia="sr-Latn-RS"/>
        </w:rPr>
        <w:t>Такође, предложено је јасније уређење правила о доказивању (члан 83</w:t>
      </w:r>
      <w:r w:rsidR="00D0003C">
        <w:rPr>
          <w:rFonts w:ascii="Times New Roman" w:eastAsia="Times New Roman" w:hAnsi="Times New Roman" w:cs="Times New Roman"/>
          <w:sz w:val="24"/>
          <w:szCs w:val="24"/>
          <w:lang w:val="sr-Cyrl-RS" w:eastAsia="sr-Latn-RS"/>
        </w:rPr>
        <w:t>.</w:t>
      </w:r>
      <w:r w:rsidR="00D0003C" w:rsidRPr="00D0003C">
        <w:rPr>
          <w:rFonts w:ascii="Times New Roman" w:eastAsia="Times New Roman" w:hAnsi="Times New Roman" w:cs="Times New Roman"/>
          <w:sz w:val="24"/>
          <w:szCs w:val="24"/>
          <w:lang w:val="sr-Cyrl-RS" w:eastAsia="sr-Latn-RS"/>
        </w:rPr>
        <w:t xml:space="preserve"> </w:t>
      </w:r>
      <w:r w:rsidR="00D0003C">
        <w:rPr>
          <w:rFonts w:ascii="Times New Roman" w:eastAsia="Times New Roman" w:hAnsi="Times New Roman" w:cs="Times New Roman"/>
          <w:sz w:val="24"/>
          <w:szCs w:val="24"/>
          <w:lang w:val="sr-Cyrl-RS" w:eastAsia="sr-Latn-RS"/>
        </w:rPr>
        <w:t>ЗКП</w:t>
      </w:r>
      <w:r w:rsidRPr="001C3F2F">
        <w:rPr>
          <w:rFonts w:ascii="Times New Roman" w:eastAsia="Times New Roman" w:hAnsi="Times New Roman" w:cs="Times New Roman"/>
          <w:sz w:val="24"/>
          <w:szCs w:val="24"/>
          <w:lang w:val="sr-Latn-RS" w:eastAsia="sr-Latn-RS"/>
        </w:rPr>
        <w:t>) и могућности ангажовања страних вештака (члан 114</w:t>
      </w:r>
      <w:r w:rsidR="00D0003C">
        <w:rPr>
          <w:rFonts w:ascii="Times New Roman" w:eastAsia="Times New Roman" w:hAnsi="Times New Roman" w:cs="Times New Roman"/>
          <w:sz w:val="24"/>
          <w:szCs w:val="24"/>
          <w:lang w:val="sr-Cyrl-RS" w:eastAsia="sr-Latn-RS"/>
        </w:rPr>
        <w:t>.</w:t>
      </w:r>
      <w:r w:rsidR="00D0003C" w:rsidRPr="00D0003C">
        <w:rPr>
          <w:rFonts w:ascii="Times New Roman" w:eastAsia="Times New Roman" w:hAnsi="Times New Roman" w:cs="Times New Roman"/>
          <w:sz w:val="24"/>
          <w:szCs w:val="24"/>
          <w:lang w:val="sr-Cyrl-RS" w:eastAsia="sr-Latn-RS"/>
        </w:rPr>
        <w:t xml:space="preserve"> </w:t>
      </w:r>
      <w:r w:rsidR="00D0003C">
        <w:rPr>
          <w:rFonts w:ascii="Times New Roman" w:eastAsia="Times New Roman" w:hAnsi="Times New Roman" w:cs="Times New Roman"/>
          <w:sz w:val="24"/>
          <w:szCs w:val="24"/>
          <w:lang w:val="sr-Cyrl-RS" w:eastAsia="sr-Latn-RS"/>
        </w:rPr>
        <w:t>ЗКП</w:t>
      </w:r>
      <w:r w:rsidRPr="001C3F2F">
        <w:rPr>
          <w:rFonts w:ascii="Times New Roman" w:eastAsia="Times New Roman" w:hAnsi="Times New Roman" w:cs="Times New Roman"/>
          <w:sz w:val="24"/>
          <w:szCs w:val="24"/>
          <w:lang w:val="sr-Latn-RS" w:eastAsia="sr-Latn-RS"/>
        </w:rPr>
        <w:t>), ради веће флекси</w:t>
      </w:r>
      <w:r>
        <w:rPr>
          <w:rFonts w:ascii="Times New Roman" w:eastAsia="Times New Roman" w:hAnsi="Times New Roman" w:cs="Times New Roman"/>
          <w:sz w:val="24"/>
          <w:szCs w:val="24"/>
          <w:lang w:val="sr-Latn-RS" w:eastAsia="sr-Latn-RS"/>
        </w:rPr>
        <w:t>билности у сложеним предметима.</w:t>
      </w:r>
    </w:p>
    <w:p w:rsidR="001C3F2F" w:rsidRPr="001C3F2F" w:rsidRDefault="001C3F2F" w:rsidP="001C3F2F">
      <w:pPr>
        <w:spacing w:after="0" w:line="240" w:lineRule="auto"/>
        <w:ind w:firstLine="706"/>
        <w:jc w:val="both"/>
        <w:rPr>
          <w:rFonts w:ascii="Times New Roman" w:eastAsia="Times New Roman" w:hAnsi="Times New Roman" w:cs="Times New Roman"/>
          <w:sz w:val="24"/>
          <w:szCs w:val="24"/>
          <w:lang w:val="sr-Latn-RS" w:eastAsia="sr-Latn-RS"/>
        </w:rPr>
      </w:pPr>
      <w:r w:rsidRPr="001C3F2F">
        <w:rPr>
          <w:rFonts w:ascii="Times New Roman" w:eastAsia="Times New Roman" w:hAnsi="Times New Roman" w:cs="Times New Roman"/>
          <w:sz w:val="24"/>
          <w:szCs w:val="24"/>
          <w:lang w:val="sr-Latn-RS" w:eastAsia="sr-Latn-RS"/>
        </w:rPr>
        <w:t>Представници организација које пружају подршку жртвама и сведоцима нагласили су потребу за правовременом и делотворном заштитом посебно осетљивих сведока, уз оцену да жалба на решење о њиховом статусу не би требало да одлаже примену заштитних мера. Поједини учесници су, међутим, изразили резерву и према самом увођењу жалбе на ово решење, сматрајући да она може довести до одуговлачења и умањи</w:t>
      </w:r>
      <w:r>
        <w:rPr>
          <w:rFonts w:ascii="Times New Roman" w:eastAsia="Times New Roman" w:hAnsi="Times New Roman" w:cs="Times New Roman"/>
          <w:sz w:val="24"/>
          <w:szCs w:val="24"/>
          <w:lang w:val="sr-Latn-RS" w:eastAsia="sr-Latn-RS"/>
        </w:rPr>
        <w:t>ти ефективност заштите сведока.</w:t>
      </w:r>
    </w:p>
    <w:p w:rsidR="001C3F2F" w:rsidRPr="001C3F2F" w:rsidRDefault="001C3F2F" w:rsidP="001C3F2F">
      <w:pPr>
        <w:spacing w:after="0" w:line="240" w:lineRule="auto"/>
        <w:ind w:firstLine="706"/>
        <w:jc w:val="both"/>
        <w:rPr>
          <w:rFonts w:ascii="Times New Roman" w:eastAsia="Times New Roman" w:hAnsi="Times New Roman" w:cs="Times New Roman"/>
          <w:sz w:val="24"/>
          <w:szCs w:val="24"/>
          <w:lang w:val="sr-Latn-RS" w:eastAsia="sr-Latn-RS"/>
        </w:rPr>
      </w:pPr>
      <w:r w:rsidRPr="001C3F2F">
        <w:rPr>
          <w:rFonts w:ascii="Times New Roman" w:eastAsia="Times New Roman" w:hAnsi="Times New Roman" w:cs="Times New Roman"/>
          <w:sz w:val="24"/>
          <w:szCs w:val="24"/>
          <w:lang w:val="sr-Latn-RS" w:eastAsia="sr-Latn-RS"/>
        </w:rPr>
        <w:t>Истакнута је и потреба за уједначавањем критеријума за именовање бранилаца, као и прецизнијим дефинисањем поступања са аудио и видео снимцима и рокова за одлучивање о</w:t>
      </w:r>
      <w:r>
        <w:rPr>
          <w:rFonts w:ascii="Times New Roman" w:eastAsia="Times New Roman" w:hAnsi="Times New Roman" w:cs="Times New Roman"/>
          <w:sz w:val="24"/>
          <w:szCs w:val="24"/>
          <w:lang w:val="sr-Latn-RS" w:eastAsia="sr-Latn-RS"/>
        </w:rPr>
        <w:t xml:space="preserve"> трошковима поступка.</w:t>
      </w:r>
    </w:p>
    <w:p w:rsidR="00EF2A30" w:rsidRDefault="001C3F2F" w:rsidP="001C3F2F">
      <w:pPr>
        <w:spacing w:after="0" w:line="240" w:lineRule="auto"/>
        <w:ind w:firstLine="706"/>
        <w:jc w:val="both"/>
        <w:rPr>
          <w:rFonts w:ascii="Times New Roman" w:eastAsia="Times New Roman" w:hAnsi="Times New Roman" w:cs="Times New Roman"/>
          <w:sz w:val="24"/>
          <w:szCs w:val="24"/>
          <w:lang w:val="sr-Latn-RS" w:eastAsia="sr-Latn-RS"/>
        </w:rPr>
      </w:pPr>
      <w:r w:rsidRPr="001C3F2F">
        <w:rPr>
          <w:rFonts w:ascii="Times New Roman" w:eastAsia="Times New Roman" w:hAnsi="Times New Roman" w:cs="Times New Roman"/>
          <w:sz w:val="24"/>
          <w:szCs w:val="24"/>
          <w:lang w:val="sr-Latn-RS" w:eastAsia="sr-Latn-RS"/>
        </w:rPr>
        <w:t>Учесници су оценили да Нацрт представља значајан корак у правцу модернизације кривичног процесног система, али су указали на потребу додатног уравнотежења између ефикасности и заштите процесних права странака. Посебно је наглашено да треба очувати судску независност и неутралност, обезбедити једнаку позицију тужилаштва и одбране и спречити могуће злоупотребе процесних права. Наведени предлози могу допринети прецизнијем и стабилнијем законском тексту у наредним фазама припреме Нацрта.</w:t>
      </w:r>
    </w:p>
    <w:p w:rsidR="005759DE" w:rsidRPr="005759DE" w:rsidRDefault="005759DE" w:rsidP="00CA1BE6">
      <w:pPr>
        <w:spacing w:after="0" w:line="240" w:lineRule="auto"/>
        <w:ind w:firstLine="706"/>
        <w:jc w:val="both"/>
        <w:rPr>
          <w:rFonts w:ascii="Times New Roman" w:eastAsia="Times New Roman" w:hAnsi="Times New Roman" w:cs="Times New Roman"/>
          <w:sz w:val="24"/>
          <w:szCs w:val="24"/>
          <w:lang w:val="sr-Latn-RS" w:eastAsia="sr-Latn-RS"/>
        </w:rPr>
      </w:pPr>
      <w:r w:rsidRPr="005759DE">
        <w:rPr>
          <w:rFonts w:ascii="Times New Roman" w:eastAsia="Times New Roman" w:hAnsi="Times New Roman" w:cs="Times New Roman"/>
          <w:sz w:val="24"/>
          <w:szCs w:val="24"/>
          <w:lang w:val="sr-Latn-RS" w:eastAsia="sr-Latn-RS"/>
        </w:rPr>
        <w:t>Министарство правде је анализирало све пристигле коментаре и примедбе ради унапређења предложених решења. Примедбе општег карактера, као и оне без конкретних предлога на текст Нацрта закона, размотрене су, али нису посебно наведене у извештају.</w:t>
      </w:r>
    </w:p>
    <w:p w:rsidR="000D011A" w:rsidRPr="004A2026" w:rsidRDefault="005759DE" w:rsidP="005759DE">
      <w:pPr>
        <w:spacing w:after="0" w:line="240" w:lineRule="auto"/>
        <w:ind w:firstLine="706"/>
        <w:jc w:val="both"/>
        <w:rPr>
          <w:rFonts w:ascii="Times New Roman" w:eastAsia="Times New Roman" w:hAnsi="Times New Roman" w:cs="Times New Roman"/>
          <w:sz w:val="24"/>
          <w:szCs w:val="24"/>
          <w:lang w:val="en-US" w:eastAsia="sr-Latn-RS"/>
        </w:rPr>
      </w:pPr>
      <w:r w:rsidRPr="005759DE">
        <w:rPr>
          <w:rFonts w:ascii="Times New Roman" w:eastAsia="Times New Roman" w:hAnsi="Times New Roman" w:cs="Times New Roman"/>
          <w:sz w:val="24"/>
          <w:szCs w:val="24"/>
          <w:lang w:val="sr-Latn-RS" w:eastAsia="sr-Latn-RS"/>
        </w:rPr>
        <w:t>Поједине примедбе нису прихваћене јер су решења из Нацрта оцењена као примерена, усклађена са међународним стандардима и стратешким циљевима у овој области. Такође, процењено је да предложени обим измена представља у овој фази уравнотежен оквир за унапређење кривичног законодавства. Примедбе правно-техничког карактера додатно су размотрене кроз финалну редакцију текста</w:t>
      </w:r>
      <w:r>
        <w:rPr>
          <w:rFonts w:ascii="Times New Roman" w:eastAsia="Times New Roman" w:hAnsi="Times New Roman" w:cs="Times New Roman"/>
          <w:sz w:val="24"/>
          <w:szCs w:val="24"/>
          <w:lang w:val="sr-Cyrl-RS" w:eastAsia="sr-Latn-RS"/>
        </w:rPr>
        <w:t xml:space="preserve">. </w:t>
      </w:r>
    </w:p>
    <w:p w:rsidR="000D011A" w:rsidRDefault="00065A0C" w:rsidP="000D011A">
      <w:pPr>
        <w:tabs>
          <w:tab w:val="left" w:pos="900"/>
        </w:tabs>
        <w:spacing w:after="0" w:line="240" w:lineRule="auto"/>
        <w:ind w:firstLine="706"/>
        <w:jc w:val="both"/>
        <w:outlineLvl w:val="2"/>
        <w:rPr>
          <w:rFonts w:ascii="Times New Roman" w:eastAsia="Times New Roman" w:hAnsi="Times New Roman" w:cs="Times New Roman"/>
          <w:bCs/>
          <w:sz w:val="24"/>
          <w:szCs w:val="24"/>
          <w:lang w:val="sr-Cyrl-RS" w:eastAsia="sr-Latn-RS"/>
        </w:rPr>
      </w:pPr>
      <w:r w:rsidRPr="00065A0C">
        <w:rPr>
          <w:rFonts w:ascii="Times New Roman" w:eastAsia="Times New Roman" w:hAnsi="Times New Roman" w:cs="Times New Roman"/>
          <w:bCs/>
          <w:sz w:val="24"/>
          <w:szCs w:val="24"/>
          <w:lang w:val="sr-Cyrl-RS" w:eastAsia="sr-Latn-RS"/>
        </w:rPr>
        <w:t>Примедбе које су прихваћене</w:t>
      </w:r>
      <w:r>
        <w:rPr>
          <w:rFonts w:ascii="Times New Roman" w:eastAsia="Times New Roman" w:hAnsi="Times New Roman" w:cs="Times New Roman"/>
          <w:bCs/>
          <w:sz w:val="24"/>
          <w:szCs w:val="24"/>
          <w:lang w:val="sr-Cyrl-RS" w:eastAsia="sr-Latn-RS"/>
        </w:rPr>
        <w:t xml:space="preserve"> односе се на следеће</w:t>
      </w:r>
      <w:r w:rsidR="002C4231">
        <w:rPr>
          <w:rFonts w:ascii="Times New Roman" w:eastAsia="Times New Roman" w:hAnsi="Times New Roman" w:cs="Times New Roman"/>
          <w:bCs/>
          <w:sz w:val="24"/>
          <w:szCs w:val="24"/>
          <w:lang w:val="sr-Cyrl-RS" w:eastAsia="sr-Latn-RS"/>
        </w:rPr>
        <w:t xml:space="preserve"> измене у Законику о кривичном поступку</w:t>
      </w:r>
      <w:r w:rsidRPr="00065A0C">
        <w:rPr>
          <w:rFonts w:ascii="Times New Roman" w:eastAsia="Times New Roman" w:hAnsi="Times New Roman" w:cs="Times New Roman"/>
          <w:bCs/>
          <w:sz w:val="24"/>
          <w:szCs w:val="24"/>
          <w:lang w:val="sr-Cyrl-RS" w:eastAsia="sr-Latn-RS"/>
        </w:rPr>
        <w:t>:</w:t>
      </w:r>
    </w:p>
    <w:p w:rsidR="004172F5" w:rsidRPr="004172F5" w:rsidRDefault="002A3474" w:rsidP="002A3474">
      <w:pPr>
        <w:pStyle w:val="ListParagraph"/>
        <w:numPr>
          <w:ilvl w:val="0"/>
          <w:numId w:val="3"/>
        </w:numPr>
        <w:tabs>
          <w:tab w:val="left" w:pos="630"/>
          <w:tab w:val="left" w:pos="900"/>
        </w:tabs>
        <w:spacing w:after="0" w:line="240" w:lineRule="auto"/>
        <w:ind w:left="0" w:firstLine="360"/>
        <w:jc w:val="both"/>
        <w:outlineLvl w:val="2"/>
        <w:rPr>
          <w:rFonts w:ascii="Times New Roman" w:eastAsia="Times New Roman" w:hAnsi="Times New Roman" w:cs="Times New Roman"/>
          <w:bCs/>
          <w:sz w:val="24"/>
          <w:szCs w:val="24"/>
          <w:lang w:val="sr-Cyrl-RS" w:eastAsia="sr-Latn-RS"/>
        </w:rPr>
      </w:pPr>
      <w:r w:rsidRPr="002A3474">
        <w:rPr>
          <w:rFonts w:ascii="Times New Roman" w:eastAsia="Times New Roman" w:hAnsi="Times New Roman" w:cs="Times New Roman"/>
          <w:bCs/>
          <w:sz w:val="24"/>
          <w:szCs w:val="24"/>
          <w:lang w:val="sr-Cyrl-RS" w:eastAsia="sr-Latn-RS"/>
        </w:rPr>
        <w:t>дефиниција појма „оптужениˮ</w:t>
      </w:r>
      <w:r w:rsidRPr="002A3474">
        <w:rPr>
          <w:rFonts w:ascii="Times New Roman" w:eastAsia="Times New Roman" w:hAnsi="Times New Roman" w:cs="Times New Roman"/>
          <w:bCs/>
          <w:sz w:val="24"/>
          <w:szCs w:val="24"/>
          <w:lang w:val="sr-Latn-RS" w:eastAsia="sr-Latn-RS"/>
        </w:rPr>
        <w:t xml:space="preserve"> </w:t>
      </w:r>
      <w:r w:rsidRPr="002A3474">
        <w:rPr>
          <w:rFonts w:ascii="Times New Roman" w:eastAsia="Times New Roman" w:hAnsi="Times New Roman" w:cs="Times New Roman"/>
          <w:bCs/>
          <w:sz w:val="24"/>
          <w:szCs w:val="24"/>
          <w:lang w:val="sr-Cyrl-RS" w:eastAsia="sr-Latn-RS"/>
        </w:rPr>
        <w:t>у члану 2.</w:t>
      </w:r>
      <w:r w:rsidR="00D0003C" w:rsidRPr="00D0003C">
        <w:rPr>
          <w:rFonts w:ascii="Times New Roman" w:eastAsia="Times New Roman" w:hAnsi="Times New Roman" w:cs="Times New Roman"/>
          <w:sz w:val="24"/>
          <w:szCs w:val="24"/>
          <w:lang w:val="sr-Cyrl-RS" w:eastAsia="sr-Latn-RS"/>
        </w:rPr>
        <w:t xml:space="preserve"> </w:t>
      </w:r>
      <w:r w:rsidR="00D0003C">
        <w:rPr>
          <w:rFonts w:ascii="Times New Roman" w:eastAsia="Times New Roman" w:hAnsi="Times New Roman" w:cs="Times New Roman"/>
          <w:sz w:val="24"/>
          <w:szCs w:val="24"/>
          <w:lang w:val="sr-Cyrl-RS" w:eastAsia="sr-Latn-RS"/>
        </w:rPr>
        <w:t>ЗКП</w:t>
      </w:r>
      <w:r w:rsidRPr="002A3474">
        <w:rPr>
          <w:rFonts w:ascii="Times New Roman" w:eastAsia="Times New Roman" w:hAnsi="Times New Roman" w:cs="Times New Roman"/>
          <w:bCs/>
          <w:sz w:val="24"/>
          <w:szCs w:val="24"/>
          <w:lang w:val="sr-Cyrl-RS" w:eastAsia="sr-Latn-RS"/>
        </w:rPr>
        <w:t xml:space="preserve"> допуњена је тако да обухвата и лице против кога је поднет предлог за изрицање мере безбедности обавезног психијатријског лечења, ради обезбеђивања пуног процес</w:t>
      </w:r>
      <w:r w:rsidR="004172F5">
        <w:rPr>
          <w:rFonts w:ascii="Times New Roman" w:eastAsia="Times New Roman" w:hAnsi="Times New Roman" w:cs="Times New Roman"/>
          <w:bCs/>
          <w:sz w:val="24"/>
          <w:szCs w:val="24"/>
          <w:lang w:val="sr-Cyrl-RS" w:eastAsia="sr-Latn-RS"/>
        </w:rPr>
        <w:t>ног положаја и у тим поступцима;</w:t>
      </w:r>
      <w:r w:rsidR="004172F5" w:rsidRPr="004172F5">
        <w:t xml:space="preserve"> </w:t>
      </w:r>
    </w:p>
    <w:p w:rsidR="002A3474" w:rsidRPr="002A3474" w:rsidRDefault="002C4231" w:rsidP="002A3474">
      <w:pPr>
        <w:pStyle w:val="ListParagraph"/>
        <w:numPr>
          <w:ilvl w:val="0"/>
          <w:numId w:val="3"/>
        </w:numPr>
        <w:tabs>
          <w:tab w:val="left" w:pos="630"/>
          <w:tab w:val="left" w:pos="900"/>
        </w:tabs>
        <w:spacing w:after="0" w:line="240" w:lineRule="auto"/>
        <w:ind w:left="0" w:firstLine="360"/>
        <w:jc w:val="both"/>
        <w:outlineLvl w:val="2"/>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у</w:t>
      </w:r>
      <w:r w:rsidR="004172F5" w:rsidRPr="004172F5">
        <w:rPr>
          <w:rFonts w:ascii="Times New Roman" w:eastAsia="Times New Roman" w:hAnsi="Times New Roman" w:cs="Times New Roman"/>
          <w:bCs/>
          <w:sz w:val="24"/>
          <w:szCs w:val="24"/>
          <w:lang w:eastAsia="sr-Latn-RS"/>
        </w:rPr>
        <w:t xml:space="preserve"> члану 7. </w:t>
      </w:r>
      <w:r w:rsidR="00D0003C">
        <w:rPr>
          <w:rFonts w:ascii="Times New Roman" w:eastAsia="Times New Roman" w:hAnsi="Times New Roman" w:cs="Times New Roman"/>
          <w:sz w:val="24"/>
          <w:szCs w:val="24"/>
          <w:lang w:val="sr-Cyrl-RS" w:eastAsia="sr-Latn-RS"/>
        </w:rPr>
        <w:t>ЗКП</w:t>
      </w:r>
      <w:r w:rsidR="00D0003C" w:rsidRPr="004172F5">
        <w:rPr>
          <w:rFonts w:ascii="Times New Roman" w:eastAsia="Times New Roman" w:hAnsi="Times New Roman" w:cs="Times New Roman"/>
          <w:bCs/>
          <w:sz w:val="24"/>
          <w:szCs w:val="24"/>
          <w:lang w:eastAsia="sr-Latn-RS"/>
        </w:rPr>
        <w:t xml:space="preserve"> </w:t>
      </w:r>
      <w:r w:rsidR="004172F5" w:rsidRPr="004172F5">
        <w:rPr>
          <w:rFonts w:ascii="Times New Roman" w:eastAsia="Times New Roman" w:hAnsi="Times New Roman" w:cs="Times New Roman"/>
          <w:bCs/>
          <w:sz w:val="24"/>
          <w:szCs w:val="24"/>
          <w:lang w:eastAsia="sr-Latn-RS"/>
        </w:rPr>
        <w:t>прецизиран је тренутак покретања поступка, тако што је уместо „даном доношења решења“ прописано „даном правноснажности решења</w:t>
      </w:r>
      <w:r w:rsidR="00AA063E">
        <w:rPr>
          <w:rFonts w:ascii="Times New Roman" w:eastAsia="Times New Roman" w:hAnsi="Times New Roman" w:cs="Times New Roman"/>
          <w:bCs/>
          <w:sz w:val="24"/>
          <w:szCs w:val="24"/>
          <w:lang w:eastAsia="sr-Latn-RS"/>
        </w:rPr>
        <w:t>ˮ</w:t>
      </w:r>
      <w:r w:rsidR="00AA063E">
        <w:rPr>
          <w:rFonts w:ascii="Times New Roman" w:eastAsia="Times New Roman" w:hAnsi="Times New Roman" w:cs="Times New Roman"/>
          <w:bCs/>
          <w:sz w:val="24"/>
          <w:szCs w:val="24"/>
          <w:lang w:val="sr-Cyrl-RS" w:eastAsia="sr-Latn-RS"/>
        </w:rPr>
        <w:t>;</w:t>
      </w:r>
    </w:p>
    <w:p w:rsidR="006C08EB" w:rsidRPr="006C08EB" w:rsidRDefault="001C3F2F" w:rsidP="006C08EB">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6C08EB">
        <w:rPr>
          <w:rFonts w:ascii="Times New Roman" w:eastAsia="Times New Roman" w:hAnsi="Times New Roman" w:cs="Times New Roman"/>
          <w:bCs/>
          <w:sz w:val="24"/>
          <w:szCs w:val="24"/>
          <w:lang w:eastAsia="sr-Latn-RS"/>
        </w:rPr>
        <w:lastRenderedPageBreak/>
        <w:t xml:space="preserve">члан 11б став 1. </w:t>
      </w:r>
      <w:r w:rsidR="00D0003C">
        <w:rPr>
          <w:rFonts w:ascii="Times New Roman" w:eastAsia="Times New Roman" w:hAnsi="Times New Roman" w:cs="Times New Roman"/>
          <w:sz w:val="24"/>
          <w:szCs w:val="24"/>
          <w:lang w:val="sr-Cyrl-RS" w:eastAsia="sr-Latn-RS"/>
        </w:rPr>
        <w:t>ЗКП</w:t>
      </w:r>
      <w:r w:rsidR="00D0003C" w:rsidRPr="006C08EB">
        <w:rPr>
          <w:rFonts w:ascii="Times New Roman" w:eastAsia="Times New Roman" w:hAnsi="Times New Roman" w:cs="Times New Roman"/>
          <w:bCs/>
          <w:sz w:val="24"/>
          <w:szCs w:val="24"/>
          <w:lang w:eastAsia="sr-Latn-RS"/>
        </w:rPr>
        <w:t xml:space="preserve"> </w:t>
      </w:r>
      <w:r w:rsidRPr="006C08EB">
        <w:rPr>
          <w:rFonts w:ascii="Times New Roman" w:eastAsia="Times New Roman" w:hAnsi="Times New Roman" w:cs="Times New Roman"/>
          <w:bCs/>
          <w:sz w:val="24"/>
          <w:szCs w:val="24"/>
          <w:lang w:eastAsia="sr-Latn-RS"/>
        </w:rPr>
        <w:t>је измењен је тако да се окривљеном обезбеђује превод свих наведених писмена у целости, без изузимања делова к</w:t>
      </w:r>
      <w:r w:rsidR="006C08EB" w:rsidRPr="006C08EB">
        <w:rPr>
          <w:rFonts w:ascii="Times New Roman" w:eastAsia="Times New Roman" w:hAnsi="Times New Roman" w:cs="Times New Roman"/>
          <w:bCs/>
          <w:sz w:val="24"/>
          <w:szCs w:val="24"/>
          <w:lang w:eastAsia="sr-Latn-RS"/>
        </w:rPr>
        <w:t>оји нису значајни за разумевање</w:t>
      </w:r>
      <w:r w:rsidR="006C08EB" w:rsidRPr="006C08EB">
        <w:rPr>
          <w:rFonts w:ascii="Times New Roman" w:eastAsia="Times New Roman" w:hAnsi="Times New Roman" w:cs="Times New Roman"/>
          <w:bCs/>
          <w:sz w:val="24"/>
          <w:szCs w:val="24"/>
          <w:lang w:val="sr-Latn-RS" w:eastAsia="sr-Latn-RS"/>
        </w:rPr>
        <w:t xml:space="preserve"> </w:t>
      </w:r>
      <w:r w:rsidRPr="006C08EB">
        <w:rPr>
          <w:rFonts w:ascii="Times New Roman" w:eastAsia="Times New Roman" w:hAnsi="Times New Roman" w:cs="Times New Roman"/>
          <w:bCs/>
          <w:sz w:val="24"/>
          <w:szCs w:val="24"/>
          <w:lang w:eastAsia="sr-Latn-RS"/>
        </w:rPr>
        <w:t>д</w:t>
      </w:r>
      <w:r w:rsidR="006C08EB">
        <w:rPr>
          <w:rFonts w:ascii="Times New Roman" w:eastAsia="Times New Roman" w:hAnsi="Times New Roman" w:cs="Times New Roman"/>
          <w:bCs/>
          <w:sz w:val="24"/>
          <w:szCs w:val="24"/>
          <w:lang w:eastAsia="sr-Latn-RS"/>
        </w:rPr>
        <w:t>ела које му се ставља на терет;</w:t>
      </w:r>
    </w:p>
    <w:p w:rsidR="006C08EB" w:rsidRPr="006C08EB" w:rsidRDefault="001C3F2F" w:rsidP="006C08EB">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6C08EB">
        <w:rPr>
          <w:rFonts w:ascii="Times New Roman" w:eastAsia="Times New Roman" w:hAnsi="Times New Roman" w:cs="Times New Roman"/>
          <w:bCs/>
          <w:sz w:val="24"/>
          <w:szCs w:val="24"/>
          <w:lang w:eastAsia="sr-Latn-RS"/>
        </w:rPr>
        <w:t xml:space="preserve">одредба члана 15. </w:t>
      </w:r>
      <w:r w:rsidR="00D0003C">
        <w:rPr>
          <w:rFonts w:ascii="Times New Roman" w:eastAsia="Times New Roman" w:hAnsi="Times New Roman" w:cs="Times New Roman"/>
          <w:sz w:val="24"/>
          <w:szCs w:val="24"/>
          <w:lang w:val="sr-Cyrl-RS" w:eastAsia="sr-Latn-RS"/>
        </w:rPr>
        <w:t>ЗКП</w:t>
      </w:r>
      <w:r w:rsidR="00D0003C" w:rsidRPr="006C08EB">
        <w:rPr>
          <w:rFonts w:ascii="Times New Roman" w:eastAsia="Times New Roman" w:hAnsi="Times New Roman" w:cs="Times New Roman"/>
          <w:bCs/>
          <w:sz w:val="24"/>
          <w:szCs w:val="24"/>
          <w:lang w:eastAsia="sr-Latn-RS"/>
        </w:rPr>
        <w:t xml:space="preserve"> </w:t>
      </w:r>
      <w:r w:rsidRPr="006C08EB">
        <w:rPr>
          <w:rFonts w:ascii="Times New Roman" w:eastAsia="Times New Roman" w:hAnsi="Times New Roman" w:cs="Times New Roman"/>
          <w:bCs/>
          <w:sz w:val="24"/>
          <w:szCs w:val="24"/>
          <w:lang w:eastAsia="sr-Latn-RS"/>
        </w:rPr>
        <w:t xml:space="preserve">је прецизирана тако што је израз „или у супротности са другим доказима” изостављен, ради јаснијег дефинисања ситуација у којима суд </w:t>
      </w:r>
      <w:r w:rsidR="006C08EB">
        <w:rPr>
          <w:rFonts w:ascii="Times New Roman" w:eastAsia="Times New Roman" w:hAnsi="Times New Roman" w:cs="Times New Roman"/>
          <w:bCs/>
          <w:sz w:val="24"/>
          <w:szCs w:val="24"/>
          <w:lang w:eastAsia="sr-Latn-RS"/>
        </w:rPr>
        <w:t>може изузетно да изводи доказе;</w:t>
      </w:r>
    </w:p>
    <w:p w:rsidR="006C08EB" w:rsidRPr="006C08EB" w:rsidRDefault="001C3F2F" w:rsidP="006C08EB">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6C08EB">
        <w:rPr>
          <w:rFonts w:ascii="Times New Roman" w:eastAsia="Times New Roman" w:hAnsi="Times New Roman" w:cs="Times New Roman"/>
          <w:bCs/>
          <w:sz w:val="24"/>
          <w:szCs w:val="24"/>
          <w:lang w:eastAsia="sr-Latn-RS"/>
        </w:rPr>
        <w:t xml:space="preserve">oдредба члана 16. став 4. </w:t>
      </w:r>
      <w:r w:rsidR="00D0003C">
        <w:rPr>
          <w:rFonts w:ascii="Times New Roman" w:eastAsia="Times New Roman" w:hAnsi="Times New Roman" w:cs="Times New Roman"/>
          <w:sz w:val="24"/>
          <w:szCs w:val="24"/>
          <w:lang w:val="sr-Cyrl-RS" w:eastAsia="sr-Latn-RS"/>
        </w:rPr>
        <w:t>ЗКП</w:t>
      </w:r>
      <w:r w:rsidR="00D0003C" w:rsidRPr="006C08EB">
        <w:rPr>
          <w:rFonts w:ascii="Times New Roman" w:eastAsia="Times New Roman" w:hAnsi="Times New Roman" w:cs="Times New Roman"/>
          <w:bCs/>
          <w:sz w:val="24"/>
          <w:szCs w:val="24"/>
          <w:lang w:eastAsia="sr-Latn-RS"/>
        </w:rPr>
        <w:t xml:space="preserve"> </w:t>
      </w:r>
      <w:r w:rsidRPr="006C08EB">
        <w:rPr>
          <w:rFonts w:ascii="Times New Roman" w:eastAsia="Times New Roman" w:hAnsi="Times New Roman" w:cs="Times New Roman"/>
          <w:bCs/>
          <w:sz w:val="24"/>
          <w:szCs w:val="24"/>
          <w:lang w:eastAsia="sr-Latn-RS"/>
        </w:rPr>
        <w:t>је прецизирана ради јаснијег утвр</w:t>
      </w:r>
      <w:r w:rsidR="00AA063E">
        <w:rPr>
          <w:rFonts w:ascii="Times New Roman" w:eastAsia="Times New Roman" w:hAnsi="Times New Roman" w:cs="Times New Roman"/>
          <w:bCs/>
          <w:sz w:val="24"/>
          <w:szCs w:val="24"/>
          <w:lang w:eastAsia="sr-Latn-RS"/>
        </w:rPr>
        <w:t xml:space="preserve">ђивања тренутка примене начела </w:t>
      </w:r>
      <w:r w:rsidRPr="00AA063E">
        <w:rPr>
          <w:rFonts w:ascii="Times New Roman" w:eastAsia="Times New Roman" w:hAnsi="Times New Roman" w:cs="Times New Roman"/>
          <w:bCs/>
          <w:i/>
          <w:sz w:val="24"/>
          <w:szCs w:val="24"/>
          <w:lang w:eastAsia="sr-Latn-RS"/>
        </w:rPr>
        <w:t>in dubio pro reo</w:t>
      </w:r>
      <w:r w:rsidRPr="006C08EB">
        <w:rPr>
          <w:rFonts w:ascii="Times New Roman" w:eastAsia="Times New Roman" w:hAnsi="Times New Roman" w:cs="Times New Roman"/>
          <w:bCs/>
          <w:sz w:val="24"/>
          <w:szCs w:val="24"/>
          <w:lang w:eastAsia="sr-Latn-RS"/>
        </w:rPr>
        <w:t>, које се примењује након што су пр</w:t>
      </w:r>
      <w:r w:rsidR="006C08EB">
        <w:rPr>
          <w:rFonts w:ascii="Times New Roman" w:eastAsia="Times New Roman" w:hAnsi="Times New Roman" w:cs="Times New Roman"/>
          <w:bCs/>
          <w:sz w:val="24"/>
          <w:szCs w:val="24"/>
          <w:lang w:eastAsia="sr-Latn-RS"/>
        </w:rPr>
        <w:t>ибављени и изведени сви докази;</w:t>
      </w:r>
    </w:p>
    <w:p w:rsidR="006C08EB" w:rsidRPr="006C08EB" w:rsidRDefault="001C3F2F" w:rsidP="006C08EB">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6C08EB">
        <w:rPr>
          <w:rFonts w:ascii="Times New Roman" w:eastAsia="Times New Roman" w:hAnsi="Times New Roman" w:cs="Times New Roman"/>
          <w:bCs/>
          <w:sz w:val="24"/>
          <w:szCs w:val="24"/>
          <w:lang w:eastAsia="sr-Latn-RS"/>
        </w:rPr>
        <w:t>oдредба о незаконитим доказима (члан 16а</w:t>
      </w:r>
      <w:r w:rsidR="00D0003C" w:rsidRPr="00D0003C">
        <w:rPr>
          <w:rFonts w:ascii="Times New Roman" w:eastAsia="Times New Roman" w:hAnsi="Times New Roman" w:cs="Times New Roman"/>
          <w:sz w:val="24"/>
          <w:szCs w:val="24"/>
          <w:lang w:val="sr-Cyrl-RS" w:eastAsia="sr-Latn-RS"/>
        </w:rPr>
        <w:t xml:space="preserve"> </w:t>
      </w:r>
      <w:r w:rsidR="00D0003C">
        <w:rPr>
          <w:rFonts w:ascii="Times New Roman" w:eastAsia="Times New Roman" w:hAnsi="Times New Roman" w:cs="Times New Roman"/>
          <w:sz w:val="24"/>
          <w:szCs w:val="24"/>
          <w:lang w:val="sr-Cyrl-RS" w:eastAsia="sr-Latn-RS"/>
        </w:rPr>
        <w:t>ЗКП</w:t>
      </w:r>
      <w:r w:rsidRPr="006C08EB">
        <w:rPr>
          <w:rFonts w:ascii="Times New Roman" w:eastAsia="Times New Roman" w:hAnsi="Times New Roman" w:cs="Times New Roman"/>
          <w:bCs/>
          <w:sz w:val="24"/>
          <w:szCs w:val="24"/>
          <w:lang w:eastAsia="sr-Latn-RS"/>
        </w:rPr>
        <w:t>) је прецизирана и проширена тако да обухвата доказе прибављене супротно уставу, законима и међународним правилима, ради јачања уставноправне и међуна</w:t>
      </w:r>
      <w:r w:rsidR="006C08EB">
        <w:rPr>
          <w:rFonts w:ascii="Times New Roman" w:eastAsia="Times New Roman" w:hAnsi="Times New Roman" w:cs="Times New Roman"/>
          <w:bCs/>
          <w:sz w:val="24"/>
          <w:szCs w:val="24"/>
          <w:lang w:eastAsia="sr-Latn-RS"/>
        </w:rPr>
        <w:t>родне заштите права окривљеног;</w:t>
      </w:r>
    </w:p>
    <w:p w:rsidR="006C08EB" w:rsidRPr="00E34E63" w:rsidRDefault="001C3F2F" w:rsidP="006C08EB">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6C08EB">
        <w:rPr>
          <w:rFonts w:ascii="Times New Roman" w:eastAsia="Times New Roman" w:hAnsi="Times New Roman" w:cs="Times New Roman"/>
          <w:bCs/>
          <w:sz w:val="24"/>
          <w:szCs w:val="24"/>
          <w:lang w:eastAsia="sr-Latn-RS"/>
        </w:rPr>
        <w:t xml:space="preserve">oдредба члана 22. став 2. </w:t>
      </w:r>
      <w:r w:rsidR="00D0003C">
        <w:rPr>
          <w:rFonts w:ascii="Times New Roman" w:eastAsia="Times New Roman" w:hAnsi="Times New Roman" w:cs="Times New Roman"/>
          <w:sz w:val="24"/>
          <w:szCs w:val="24"/>
          <w:lang w:val="sr-Cyrl-RS" w:eastAsia="sr-Latn-RS"/>
        </w:rPr>
        <w:t>ЗКП</w:t>
      </w:r>
      <w:r w:rsidR="00D0003C" w:rsidRPr="006C08EB">
        <w:rPr>
          <w:rFonts w:ascii="Times New Roman" w:eastAsia="Times New Roman" w:hAnsi="Times New Roman" w:cs="Times New Roman"/>
          <w:bCs/>
          <w:sz w:val="24"/>
          <w:szCs w:val="24"/>
          <w:lang w:eastAsia="sr-Latn-RS"/>
        </w:rPr>
        <w:t xml:space="preserve"> </w:t>
      </w:r>
      <w:r w:rsidRPr="006C08EB">
        <w:rPr>
          <w:rFonts w:ascii="Times New Roman" w:eastAsia="Times New Roman" w:hAnsi="Times New Roman" w:cs="Times New Roman"/>
          <w:bCs/>
          <w:sz w:val="24"/>
          <w:szCs w:val="24"/>
          <w:lang w:eastAsia="sr-Latn-RS"/>
        </w:rPr>
        <w:t>је прецизирана ради терминолошког усклађивања („предистражни” – „преткривични”) и јаснијег дефинисања улог</w:t>
      </w:r>
      <w:r w:rsidR="006C08EB">
        <w:rPr>
          <w:rFonts w:ascii="Times New Roman" w:eastAsia="Times New Roman" w:hAnsi="Times New Roman" w:cs="Times New Roman"/>
          <w:bCs/>
          <w:sz w:val="24"/>
          <w:szCs w:val="24"/>
          <w:lang w:eastAsia="sr-Latn-RS"/>
        </w:rPr>
        <w:t>е судије за претходни поступак;</w:t>
      </w:r>
    </w:p>
    <w:p w:rsidR="00E34E63" w:rsidRPr="006C08EB" w:rsidRDefault="00E34E63" w:rsidP="006C08EB">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E34E63">
        <w:rPr>
          <w:rFonts w:ascii="Times New Roman" w:eastAsia="Times New Roman" w:hAnsi="Times New Roman" w:cs="Times New Roman"/>
          <w:sz w:val="24"/>
          <w:szCs w:val="24"/>
          <w:lang w:eastAsia="sr-Latn-RS"/>
        </w:rPr>
        <w:t xml:space="preserve">одредба члана 48. </w:t>
      </w:r>
      <w:r w:rsidR="00D0003C">
        <w:rPr>
          <w:rFonts w:ascii="Times New Roman" w:eastAsia="Times New Roman" w:hAnsi="Times New Roman" w:cs="Times New Roman"/>
          <w:sz w:val="24"/>
          <w:szCs w:val="24"/>
          <w:lang w:val="sr-Cyrl-RS" w:eastAsia="sr-Latn-RS"/>
        </w:rPr>
        <w:t>ЗКП</w:t>
      </w:r>
      <w:r w:rsidR="00D0003C" w:rsidRPr="00E34E63">
        <w:rPr>
          <w:rFonts w:ascii="Times New Roman" w:eastAsia="Times New Roman" w:hAnsi="Times New Roman" w:cs="Times New Roman"/>
          <w:sz w:val="24"/>
          <w:szCs w:val="24"/>
          <w:lang w:eastAsia="sr-Latn-RS"/>
        </w:rPr>
        <w:t xml:space="preserve"> </w:t>
      </w:r>
      <w:r w:rsidRPr="00E34E63">
        <w:rPr>
          <w:rFonts w:ascii="Times New Roman" w:eastAsia="Times New Roman" w:hAnsi="Times New Roman" w:cs="Times New Roman"/>
          <w:sz w:val="24"/>
          <w:szCs w:val="24"/>
          <w:lang w:eastAsia="sr-Latn-RS"/>
        </w:rPr>
        <w:t>је враћена у текст Нацрта</w:t>
      </w:r>
      <w:r>
        <w:rPr>
          <w:rFonts w:ascii="Times New Roman" w:eastAsia="Times New Roman" w:hAnsi="Times New Roman" w:cs="Times New Roman"/>
          <w:sz w:val="24"/>
          <w:szCs w:val="24"/>
          <w:lang w:val="sr-Latn-RS" w:eastAsia="sr-Latn-RS"/>
        </w:rPr>
        <w:t xml:space="preserve"> </w:t>
      </w:r>
      <w:r>
        <w:rPr>
          <w:rFonts w:ascii="Times New Roman" w:eastAsia="Times New Roman" w:hAnsi="Times New Roman" w:cs="Times New Roman"/>
          <w:sz w:val="24"/>
          <w:szCs w:val="24"/>
          <w:lang w:val="sr-Cyrl-RS" w:eastAsia="sr-Latn-RS"/>
        </w:rPr>
        <w:t>закона</w:t>
      </w:r>
      <w:r w:rsidRPr="00E34E63">
        <w:rPr>
          <w:rFonts w:ascii="Times New Roman" w:eastAsia="Times New Roman" w:hAnsi="Times New Roman" w:cs="Times New Roman"/>
          <w:sz w:val="24"/>
          <w:szCs w:val="24"/>
          <w:lang w:eastAsia="sr-Latn-RS"/>
        </w:rPr>
        <w:t>, како би се обезбедила континуираност рада јавних тужилаштава и задржала могућност поступања тужилачких сарадника у законом предвиђеним случајевима</w:t>
      </w:r>
      <w:r>
        <w:rPr>
          <w:rFonts w:ascii="Times New Roman" w:eastAsia="Times New Roman" w:hAnsi="Times New Roman" w:cs="Times New Roman"/>
          <w:sz w:val="24"/>
          <w:szCs w:val="24"/>
          <w:lang w:val="sr-Latn-RS" w:eastAsia="sr-Latn-RS"/>
        </w:rPr>
        <w:t>;</w:t>
      </w:r>
    </w:p>
    <w:p w:rsidR="006C08EB" w:rsidRPr="006C08EB" w:rsidRDefault="001C3F2F" w:rsidP="006C08EB">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6C08EB">
        <w:rPr>
          <w:rFonts w:ascii="Times New Roman" w:eastAsia="Times New Roman" w:hAnsi="Times New Roman" w:cs="Times New Roman"/>
          <w:bCs/>
          <w:sz w:val="24"/>
          <w:szCs w:val="24"/>
          <w:lang w:eastAsia="sr-Latn-RS"/>
        </w:rPr>
        <w:t xml:space="preserve">одредба члана 74. </w:t>
      </w:r>
      <w:r w:rsidR="00D0003C">
        <w:rPr>
          <w:rFonts w:ascii="Times New Roman" w:eastAsia="Times New Roman" w:hAnsi="Times New Roman" w:cs="Times New Roman"/>
          <w:sz w:val="24"/>
          <w:szCs w:val="24"/>
          <w:lang w:val="sr-Cyrl-RS" w:eastAsia="sr-Latn-RS"/>
        </w:rPr>
        <w:t>ЗКП</w:t>
      </w:r>
      <w:r w:rsidR="00D0003C" w:rsidRPr="006C08EB">
        <w:rPr>
          <w:rFonts w:ascii="Times New Roman" w:eastAsia="Times New Roman" w:hAnsi="Times New Roman" w:cs="Times New Roman"/>
          <w:bCs/>
          <w:sz w:val="24"/>
          <w:szCs w:val="24"/>
          <w:lang w:eastAsia="sr-Latn-RS"/>
        </w:rPr>
        <w:t xml:space="preserve"> </w:t>
      </w:r>
      <w:r w:rsidRPr="006C08EB">
        <w:rPr>
          <w:rFonts w:ascii="Times New Roman" w:eastAsia="Times New Roman" w:hAnsi="Times New Roman" w:cs="Times New Roman"/>
          <w:bCs/>
          <w:sz w:val="24"/>
          <w:szCs w:val="24"/>
          <w:lang w:eastAsia="sr-Latn-RS"/>
        </w:rPr>
        <w:t>је допуњена у вези са увођењем новог ванредног правног лека захтева за испитивање законитости правноснажне пресуде, како би се обезбедила обавезна одбрана за лица осуђена на казну доживотног зат</w:t>
      </w:r>
      <w:r w:rsidR="006C08EB">
        <w:rPr>
          <w:rFonts w:ascii="Times New Roman" w:eastAsia="Times New Roman" w:hAnsi="Times New Roman" w:cs="Times New Roman"/>
          <w:bCs/>
          <w:sz w:val="24"/>
          <w:szCs w:val="24"/>
          <w:lang w:eastAsia="sr-Latn-RS"/>
        </w:rPr>
        <w:t>вора која поднесу такав захтев;</w:t>
      </w:r>
    </w:p>
    <w:p w:rsidR="006C08EB" w:rsidRPr="006C08EB" w:rsidRDefault="001C3F2F" w:rsidP="006C08EB">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6C08EB">
        <w:rPr>
          <w:rFonts w:ascii="Times New Roman" w:eastAsia="Times New Roman" w:hAnsi="Times New Roman" w:cs="Times New Roman"/>
          <w:bCs/>
          <w:sz w:val="24"/>
          <w:szCs w:val="24"/>
          <w:lang w:eastAsia="sr-Latn-RS"/>
        </w:rPr>
        <w:t>oдредба члана 83.</w:t>
      </w:r>
      <w:r w:rsidR="00D0003C" w:rsidRPr="00D0003C">
        <w:rPr>
          <w:rFonts w:ascii="Times New Roman" w:eastAsia="Times New Roman" w:hAnsi="Times New Roman" w:cs="Times New Roman"/>
          <w:sz w:val="24"/>
          <w:szCs w:val="24"/>
          <w:lang w:val="sr-Cyrl-RS" w:eastAsia="sr-Latn-RS"/>
        </w:rPr>
        <w:t xml:space="preserve"> </w:t>
      </w:r>
      <w:r w:rsidR="00D0003C">
        <w:rPr>
          <w:rFonts w:ascii="Times New Roman" w:eastAsia="Times New Roman" w:hAnsi="Times New Roman" w:cs="Times New Roman"/>
          <w:sz w:val="24"/>
          <w:szCs w:val="24"/>
          <w:lang w:val="sr-Cyrl-RS" w:eastAsia="sr-Latn-RS"/>
        </w:rPr>
        <w:t>ЗКП</w:t>
      </w:r>
      <w:r w:rsidRPr="006C08EB">
        <w:rPr>
          <w:rFonts w:ascii="Times New Roman" w:eastAsia="Times New Roman" w:hAnsi="Times New Roman" w:cs="Times New Roman"/>
          <w:bCs/>
          <w:sz w:val="24"/>
          <w:szCs w:val="24"/>
          <w:lang w:eastAsia="sr-Latn-RS"/>
        </w:rPr>
        <w:t xml:space="preserve"> је враћена на претходно решење, тако да се не доказују не само општепознате већ </w:t>
      </w:r>
      <w:r w:rsidR="006C08EB">
        <w:rPr>
          <w:rFonts w:ascii="Times New Roman" w:eastAsia="Times New Roman" w:hAnsi="Times New Roman" w:cs="Times New Roman"/>
          <w:bCs/>
          <w:sz w:val="24"/>
          <w:szCs w:val="24"/>
          <w:lang w:eastAsia="sr-Latn-RS"/>
        </w:rPr>
        <w:t>и признате и неспорне чињенице;</w:t>
      </w:r>
    </w:p>
    <w:p w:rsidR="006C08EB" w:rsidRPr="006C08EB" w:rsidRDefault="001C3F2F" w:rsidP="006C08EB">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6C08EB">
        <w:rPr>
          <w:rFonts w:ascii="Times New Roman" w:eastAsia="Times New Roman" w:hAnsi="Times New Roman" w:cs="Times New Roman"/>
          <w:bCs/>
          <w:sz w:val="24"/>
          <w:szCs w:val="24"/>
          <w:lang w:eastAsia="sr-Latn-RS"/>
        </w:rPr>
        <w:t xml:space="preserve">прихваћено је да се одредба члана 114. </w:t>
      </w:r>
      <w:r w:rsidR="00D0003C">
        <w:rPr>
          <w:rFonts w:ascii="Times New Roman" w:eastAsia="Times New Roman" w:hAnsi="Times New Roman" w:cs="Times New Roman"/>
          <w:sz w:val="24"/>
          <w:szCs w:val="24"/>
          <w:lang w:val="sr-Cyrl-RS" w:eastAsia="sr-Latn-RS"/>
        </w:rPr>
        <w:t>ЗКП</w:t>
      </w:r>
      <w:r w:rsidR="00D0003C" w:rsidRPr="006C08EB">
        <w:rPr>
          <w:rFonts w:ascii="Times New Roman" w:eastAsia="Times New Roman" w:hAnsi="Times New Roman" w:cs="Times New Roman"/>
          <w:bCs/>
          <w:sz w:val="24"/>
          <w:szCs w:val="24"/>
          <w:lang w:eastAsia="sr-Latn-RS"/>
        </w:rPr>
        <w:t xml:space="preserve"> </w:t>
      </w:r>
      <w:r w:rsidRPr="006C08EB">
        <w:rPr>
          <w:rFonts w:ascii="Times New Roman" w:eastAsia="Times New Roman" w:hAnsi="Times New Roman" w:cs="Times New Roman"/>
          <w:bCs/>
          <w:sz w:val="24"/>
          <w:szCs w:val="24"/>
          <w:lang w:eastAsia="sr-Latn-RS"/>
        </w:rPr>
        <w:t>врати на претходно решење, тако да је поново задржана могућност ангажовања страног вештака и у случајевима посебне сложености, природе вештаче</w:t>
      </w:r>
      <w:r w:rsidR="006C08EB">
        <w:rPr>
          <w:rFonts w:ascii="Times New Roman" w:eastAsia="Times New Roman" w:hAnsi="Times New Roman" w:cs="Times New Roman"/>
          <w:bCs/>
          <w:sz w:val="24"/>
          <w:szCs w:val="24"/>
          <w:lang w:eastAsia="sr-Latn-RS"/>
        </w:rPr>
        <w:t>ња или других важних околности;</w:t>
      </w:r>
    </w:p>
    <w:p w:rsidR="005F35BF" w:rsidRPr="005F35BF" w:rsidRDefault="001C3F2F" w:rsidP="005F35BF">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sidRPr="006C08EB">
        <w:rPr>
          <w:rFonts w:ascii="Times New Roman" w:eastAsia="Times New Roman" w:hAnsi="Times New Roman" w:cs="Times New Roman"/>
          <w:bCs/>
          <w:sz w:val="24"/>
          <w:szCs w:val="24"/>
          <w:lang w:eastAsia="sr-Latn-RS"/>
        </w:rPr>
        <w:t xml:space="preserve">задржано је право на жалбу </w:t>
      </w:r>
      <w:r w:rsidR="005F35BF">
        <w:rPr>
          <w:rFonts w:ascii="Times New Roman" w:eastAsia="Times New Roman" w:hAnsi="Times New Roman" w:cs="Times New Roman"/>
          <w:bCs/>
          <w:sz w:val="24"/>
          <w:szCs w:val="24"/>
          <w:lang w:val="sr-Cyrl-RS" w:eastAsia="sr-Latn-RS"/>
        </w:rPr>
        <w:t xml:space="preserve">у члану 103. </w:t>
      </w:r>
      <w:r w:rsidR="00D0003C">
        <w:rPr>
          <w:rFonts w:ascii="Times New Roman" w:eastAsia="Times New Roman" w:hAnsi="Times New Roman" w:cs="Times New Roman"/>
          <w:sz w:val="24"/>
          <w:szCs w:val="24"/>
          <w:lang w:val="sr-Cyrl-RS" w:eastAsia="sr-Latn-RS"/>
        </w:rPr>
        <w:t>ЗКП</w:t>
      </w:r>
      <w:r w:rsidR="00D0003C" w:rsidRPr="006C08EB">
        <w:rPr>
          <w:rFonts w:ascii="Times New Roman" w:eastAsia="Times New Roman" w:hAnsi="Times New Roman" w:cs="Times New Roman"/>
          <w:bCs/>
          <w:sz w:val="24"/>
          <w:szCs w:val="24"/>
          <w:lang w:eastAsia="sr-Latn-RS"/>
        </w:rPr>
        <w:t xml:space="preserve"> </w:t>
      </w:r>
      <w:r w:rsidRPr="006C08EB">
        <w:rPr>
          <w:rFonts w:ascii="Times New Roman" w:eastAsia="Times New Roman" w:hAnsi="Times New Roman" w:cs="Times New Roman"/>
          <w:bCs/>
          <w:sz w:val="24"/>
          <w:szCs w:val="24"/>
          <w:lang w:eastAsia="sr-Latn-RS"/>
        </w:rPr>
        <w:t>ради процесних гаранција, али је прописано да она не одлаже извршење решења, како би се обезбедила правовремена и делотворна заштита посебно осетљивих сведока</w:t>
      </w:r>
      <w:r w:rsidR="00CA7160">
        <w:rPr>
          <w:rFonts w:ascii="Times New Roman" w:eastAsia="Times New Roman" w:hAnsi="Times New Roman" w:cs="Times New Roman"/>
          <w:bCs/>
          <w:sz w:val="24"/>
          <w:szCs w:val="24"/>
          <w:lang w:val="sr-Cyrl-RS" w:eastAsia="sr-Latn-RS"/>
        </w:rPr>
        <w:t>;</w:t>
      </w:r>
    </w:p>
    <w:p w:rsidR="005F35BF" w:rsidRPr="005F35BF" w:rsidRDefault="005F35BF" w:rsidP="005F35BF">
      <w:pPr>
        <w:pStyle w:val="ListParagraph"/>
        <w:numPr>
          <w:ilvl w:val="0"/>
          <w:numId w:val="3"/>
        </w:numPr>
        <w:tabs>
          <w:tab w:val="left" w:pos="630"/>
        </w:tabs>
        <w:spacing w:after="0" w:line="240" w:lineRule="auto"/>
        <w:ind w:left="0" w:firstLine="360"/>
        <w:jc w:val="both"/>
        <w:rPr>
          <w:rFonts w:ascii="Times New Roman" w:eastAsia="Times New Roman" w:hAnsi="Times New Roman" w:cs="Times New Roman"/>
          <w:sz w:val="24"/>
          <w:szCs w:val="24"/>
          <w:lang w:val="sr-Cyrl-RS" w:eastAsia="sr-Latn-RS"/>
        </w:rPr>
      </w:pPr>
      <w:r>
        <w:rPr>
          <w:rFonts w:ascii="Times New Roman" w:eastAsia="Times New Roman" w:hAnsi="Times New Roman" w:cs="Times New Roman"/>
          <w:sz w:val="24"/>
          <w:szCs w:val="24"/>
          <w:lang w:val="sr-Cyrl-RS" w:eastAsia="sr-Latn-RS"/>
        </w:rPr>
        <w:t>у члану</w:t>
      </w:r>
      <w:r w:rsidRPr="005F35BF">
        <w:rPr>
          <w:rFonts w:ascii="Times New Roman" w:eastAsia="Times New Roman" w:hAnsi="Times New Roman" w:cs="Times New Roman"/>
          <w:sz w:val="24"/>
          <w:szCs w:val="24"/>
          <w:lang w:val="sr-Cyrl-RS" w:eastAsia="sr-Latn-RS"/>
        </w:rPr>
        <w:t xml:space="preserve"> 438. </w:t>
      </w:r>
      <w:r w:rsidR="00D0003C">
        <w:rPr>
          <w:rFonts w:ascii="Times New Roman" w:eastAsia="Times New Roman" w:hAnsi="Times New Roman" w:cs="Times New Roman"/>
          <w:sz w:val="24"/>
          <w:szCs w:val="24"/>
          <w:lang w:val="sr-Cyrl-RS" w:eastAsia="sr-Latn-RS"/>
        </w:rPr>
        <w:t>ЗКП</w:t>
      </w:r>
      <w:r w:rsidR="00D0003C" w:rsidRPr="005F35BF">
        <w:rPr>
          <w:rFonts w:ascii="Times New Roman" w:eastAsia="Times New Roman" w:hAnsi="Times New Roman" w:cs="Times New Roman"/>
          <w:sz w:val="24"/>
          <w:szCs w:val="24"/>
          <w:lang w:val="sr-Cyrl-RS" w:eastAsia="sr-Latn-RS"/>
        </w:rPr>
        <w:t xml:space="preserve"> </w:t>
      </w:r>
      <w:r w:rsidRPr="005F35BF">
        <w:rPr>
          <w:rFonts w:ascii="Times New Roman" w:eastAsia="Times New Roman" w:hAnsi="Times New Roman" w:cs="Times New Roman"/>
          <w:sz w:val="24"/>
          <w:szCs w:val="24"/>
          <w:lang w:val="sr-Cyrl-RS" w:eastAsia="sr-Latn-RS"/>
        </w:rPr>
        <w:t xml:space="preserve">задржана </w:t>
      </w:r>
      <w:r>
        <w:rPr>
          <w:rFonts w:ascii="Times New Roman" w:eastAsia="Times New Roman" w:hAnsi="Times New Roman" w:cs="Times New Roman"/>
          <w:sz w:val="24"/>
          <w:szCs w:val="24"/>
          <w:lang w:val="sr-Cyrl-RS" w:eastAsia="sr-Latn-RS"/>
        </w:rPr>
        <w:t xml:space="preserve">је </w:t>
      </w:r>
      <w:r w:rsidRPr="005F35BF">
        <w:rPr>
          <w:rFonts w:ascii="Times New Roman" w:eastAsia="Times New Roman" w:hAnsi="Times New Roman" w:cs="Times New Roman"/>
          <w:sz w:val="24"/>
          <w:szCs w:val="24"/>
          <w:lang w:val="sr-Cyrl-RS" w:eastAsia="sr-Latn-RS"/>
        </w:rPr>
        <w:t>општа норма о незаконитом доказу као апсолутној повреди и враћена класична одредба о релативној повреди ради ује</w:t>
      </w:r>
      <w:r>
        <w:rPr>
          <w:rFonts w:ascii="Times New Roman" w:eastAsia="Times New Roman" w:hAnsi="Times New Roman" w:cs="Times New Roman"/>
          <w:sz w:val="24"/>
          <w:szCs w:val="24"/>
          <w:lang w:val="sr-Cyrl-RS" w:eastAsia="sr-Latn-RS"/>
        </w:rPr>
        <w:t>дначености са важећим решењима.</w:t>
      </w:r>
    </w:p>
    <w:p w:rsidR="00EF2A30" w:rsidRPr="00AF4814" w:rsidRDefault="00EF2A30" w:rsidP="001C3F2F">
      <w:pPr>
        <w:tabs>
          <w:tab w:val="left" w:pos="900"/>
        </w:tabs>
        <w:spacing w:after="0" w:line="240" w:lineRule="auto"/>
        <w:ind w:left="706" w:firstLine="907"/>
        <w:jc w:val="both"/>
        <w:rPr>
          <w:rFonts w:ascii="Times New Roman" w:eastAsia="Times New Roman" w:hAnsi="Times New Roman" w:cs="Times New Roman"/>
          <w:sz w:val="24"/>
          <w:szCs w:val="24"/>
          <w:lang w:val="sr-Latn-RS" w:eastAsia="sr-Latn-RS"/>
        </w:rPr>
      </w:pPr>
    </w:p>
    <w:p w:rsidR="007A2C5A" w:rsidRDefault="007A2C5A" w:rsidP="00B83E37">
      <w:pPr>
        <w:spacing w:after="0" w:line="240" w:lineRule="auto"/>
        <w:ind w:firstLine="706"/>
        <w:jc w:val="both"/>
        <w:rPr>
          <w:rFonts w:ascii="Times New Roman" w:eastAsia="Times New Roman" w:hAnsi="Times New Roman" w:cs="Times New Roman"/>
          <w:sz w:val="24"/>
          <w:szCs w:val="24"/>
          <w:lang w:val="sr-Latn-RS" w:eastAsia="sr-Latn-RS"/>
        </w:rPr>
      </w:pPr>
      <w:r w:rsidRPr="007A2C5A">
        <w:rPr>
          <w:rFonts w:ascii="Times New Roman" w:eastAsia="Times New Roman" w:hAnsi="Times New Roman" w:cs="Times New Roman"/>
          <w:sz w:val="24"/>
          <w:szCs w:val="24"/>
          <w:lang w:val="sr-Latn-RS" w:eastAsia="sr-Latn-RS"/>
        </w:rPr>
        <w:t xml:space="preserve">Министарство правде је изменило текст Нацрта закона додавањем појединих решења и прецизирањем појединих одредаба, на основу </w:t>
      </w:r>
      <w:r w:rsidR="00907269">
        <w:rPr>
          <w:rFonts w:ascii="Times New Roman" w:eastAsia="Times New Roman" w:hAnsi="Times New Roman" w:cs="Times New Roman"/>
          <w:sz w:val="24"/>
          <w:szCs w:val="24"/>
          <w:lang w:val="sr-Cyrl-RS" w:eastAsia="sr-Latn-RS"/>
        </w:rPr>
        <w:t xml:space="preserve">прихваћених </w:t>
      </w:r>
      <w:r w:rsidRPr="007A2C5A">
        <w:rPr>
          <w:rFonts w:ascii="Times New Roman" w:eastAsia="Times New Roman" w:hAnsi="Times New Roman" w:cs="Times New Roman"/>
          <w:sz w:val="24"/>
          <w:szCs w:val="24"/>
          <w:lang w:val="sr-Latn-RS" w:eastAsia="sr-Latn-RS"/>
        </w:rPr>
        <w:t>примедаба изнетих током јавне расправе, као и иницијатива државних органа, министарстава и других заинтересованих субјеката, достављених након окончања</w:t>
      </w:r>
      <w:r w:rsidR="00E73518">
        <w:rPr>
          <w:rFonts w:ascii="Times New Roman" w:eastAsia="Times New Roman" w:hAnsi="Times New Roman" w:cs="Times New Roman"/>
          <w:sz w:val="24"/>
          <w:szCs w:val="24"/>
          <w:lang w:val="sr-Cyrl-RS" w:eastAsia="sr-Latn-RS"/>
        </w:rPr>
        <w:t xml:space="preserve"> јавне расправе</w:t>
      </w:r>
      <w:r w:rsidRPr="007A2C5A">
        <w:rPr>
          <w:rFonts w:ascii="Times New Roman" w:eastAsia="Times New Roman" w:hAnsi="Times New Roman" w:cs="Times New Roman"/>
          <w:sz w:val="24"/>
          <w:szCs w:val="24"/>
          <w:lang w:val="sr-Latn-RS" w:eastAsia="sr-Latn-RS"/>
        </w:rPr>
        <w:t>.</w:t>
      </w:r>
    </w:p>
    <w:p w:rsidR="003C0760" w:rsidRDefault="003C0760" w:rsidP="00B83E37">
      <w:pPr>
        <w:spacing w:after="0" w:line="240" w:lineRule="auto"/>
        <w:ind w:firstLine="706"/>
        <w:jc w:val="both"/>
        <w:rPr>
          <w:rFonts w:ascii="Times New Roman" w:eastAsia="Times New Roman" w:hAnsi="Times New Roman" w:cs="Times New Roman"/>
          <w:sz w:val="24"/>
          <w:szCs w:val="24"/>
          <w:lang w:val="sr-Latn-RS" w:eastAsia="sr-Latn-RS"/>
        </w:rPr>
      </w:pPr>
    </w:p>
    <w:p w:rsidR="00C85C5D" w:rsidRPr="00C85C5D" w:rsidRDefault="00C85C5D" w:rsidP="00B83E37">
      <w:pPr>
        <w:spacing w:after="0" w:line="240" w:lineRule="auto"/>
        <w:ind w:firstLine="706"/>
        <w:jc w:val="both"/>
        <w:rPr>
          <w:rFonts w:ascii="Times New Roman" w:eastAsia="Times New Roman" w:hAnsi="Times New Roman" w:cs="Times New Roman"/>
          <w:sz w:val="24"/>
          <w:szCs w:val="24"/>
          <w:lang w:val="sr-Latn-RS" w:eastAsia="sr-Latn-RS"/>
        </w:rPr>
      </w:pPr>
      <w:r w:rsidRPr="00C85C5D">
        <w:rPr>
          <w:rFonts w:ascii="Times New Roman" w:eastAsia="Times New Roman" w:hAnsi="Times New Roman" w:cs="Times New Roman"/>
          <w:sz w:val="24"/>
          <w:szCs w:val="24"/>
          <w:lang w:val="sr-Latn-RS" w:eastAsia="sr-Latn-RS"/>
        </w:rPr>
        <w:t>Ради упознавања јавности са измењеним текстом и прикупљања нових коментара, примедби и сугестија, одлучено је да се о новом нацрту спроведе</w:t>
      </w:r>
      <w:r>
        <w:rPr>
          <w:rFonts w:ascii="Times New Roman" w:eastAsia="Times New Roman" w:hAnsi="Times New Roman" w:cs="Times New Roman"/>
          <w:sz w:val="24"/>
          <w:szCs w:val="24"/>
          <w:lang w:val="sr-Latn-RS" w:eastAsia="sr-Latn-RS"/>
        </w:rPr>
        <w:t xml:space="preserve"> још један круг јавне расправе.</w:t>
      </w:r>
    </w:p>
    <w:p w:rsidR="00C85C5D" w:rsidRPr="00C85C5D" w:rsidRDefault="00C85C5D" w:rsidP="00C85C5D">
      <w:pPr>
        <w:spacing w:after="0" w:line="240" w:lineRule="auto"/>
        <w:ind w:firstLine="708"/>
        <w:jc w:val="both"/>
        <w:rPr>
          <w:rFonts w:ascii="Times New Roman" w:eastAsia="Times New Roman" w:hAnsi="Times New Roman" w:cs="Times New Roman"/>
          <w:sz w:val="24"/>
          <w:szCs w:val="24"/>
          <w:lang w:val="sr-Latn-RS" w:eastAsia="sr-Latn-RS"/>
        </w:rPr>
      </w:pPr>
      <w:r w:rsidRPr="00C85C5D">
        <w:rPr>
          <w:rFonts w:ascii="Times New Roman" w:eastAsia="Times New Roman" w:hAnsi="Times New Roman" w:cs="Times New Roman"/>
          <w:sz w:val="24"/>
          <w:szCs w:val="24"/>
          <w:lang w:val="sr-Latn-RS" w:eastAsia="sr-Latn-RS"/>
        </w:rPr>
        <w:t xml:space="preserve">На предлог Министарства правде, Одбор за правни систем и државне органе донео је закључак </w:t>
      </w:r>
      <w:r w:rsidRPr="00E31870">
        <w:rPr>
          <w:rFonts w:ascii="Times New Roman" w:eastAsia="Times New Roman" w:hAnsi="Times New Roman" w:cs="Times New Roman"/>
          <w:sz w:val="24"/>
          <w:szCs w:val="24"/>
          <w:lang w:val="sr-Latn-RS" w:eastAsia="sr-Latn-RS"/>
        </w:rPr>
        <w:t>05 број 011-</w:t>
      </w:r>
      <w:r w:rsidR="00E31870" w:rsidRPr="00E31870">
        <w:rPr>
          <w:rFonts w:ascii="Times New Roman" w:eastAsia="Times New Roman" w:hAnsi="Times New Roman" w:cs="Times New Roman"/>
          <w:sz w:val="24"/>
          <w:szCs w:val="24"/>
          <w:lang w:val="sr-Cyrl-RS" w:eastAsia="sr-Latn-RS"/>
        </w:rPr>
        <w:t>9817</w:t>
      </w:r>
      <w:r w:rsidRPr="00E31870">
        <w:rPr>
          <w:rFonts w:ascii="Times New Roman" w:eastAsia="Times New Roman" w:hAnsi="Times New Roman" w:cs="Times New Roman"/>
          <w:sz w:val="24"/>
          <w:szCs w:val="24"/>
          <w:lang w:val="sr-Latn-RS" w:eastAsia="sr-Latn-RS"/>
        </w:rPr>
        <w:t>/2025</w:t>
      </w:r>
      <w:r w:rsidRPr="00C85C5D">
        <w:rPr>
          <w:rFonts w:ascii="Times New Roman" w:eastAsia="Times New Roman" w:hAnsi="Times New Roman" w:cs="Times New Roman"/>
          <w:sz w:val="24"/>
          <w:szCs w:val="24"/>
          <w:lang w:val="sr-Latn-RS" w:eastAsia="sr-Latn-RS"/>
        </w:rPr>
        <w:t xml:space="preserve"> од 9. септембра 2025. године о спровођењу јавне расправе о Нацрту закона о изменама и допунама </w:t>
      </w:r>
      <w:r w:rsidR="00C0772C">
        <w:rPr>
          <w:rFonts w:ascii="Times New Roman" w:eastAsia="Times New Roman" w:hAnsi="Times New Roman" w:cs="Times New Roman"/>
          <w:sz w:val="24"/>
          <w:szCs w:val="24"/>
          <w:lang w:val="sr-Cyrl-RS" w:eastAsia="sr-Latn-RS"/>
        </w:rPr>
        <w:t>Законика о кривичном поступку</w:t>
      </w:r>
      <w:r w:rsidRPr="00C85C5D">
        <w:rPr>
          <w:rFonts w:ascii="Times New Roman" w:eastAsia="Times New Roman" w:hAnsi="Times New Roman" w:cs="Times New Roman"/>
          <w:sz w:val="24"/>
          <w:szCs w:val="24"/>
          <w:lang w:val="sr-Latn-RS" w:eastAsia="sr-Latn-RS"/>
        </w:rPr>
        <w:t>.</w:t>
      </w:r>
    </w:p>
    <w:p w:rsidR="005C6CCC" w:rsidRPr="00C0772C" w:rsidRDefault="00C85C5D" w:rsidP="00C0772C">
      <w:pPr>
        <w:spacing w:after="0" w:line="240" w:lineRule="auto"/>
        <w:ind w:firstLine="708"/>
        <w:jc w:val="both"/>
        <w:rPr>
          <w:rFonts w:ascii="Times New Roman" w:eastAsia="Times New Roman" w:hAnsi="Times New Roman" w:cs="Times New Roman"/>
          <w:sz w:val="24"/>
          <w:szCs w:val="24"/>
          <w:lang w:val="sr-Latn-RS" w:eastAsia="sr-Latn-RS"/>
        </w:rPr>
      </w:pPr>
      <w:r w:rsidRPr="00C85C5D">
        <w:rPr>
          <w:rFonts w:ascii="Times New Roman" w:eastAsia="Times New Roman" w:hAnsi="Times New Roman" w:cs="Times New Roman"/>
          <w:sz w:val="24"/>
          <w:szCs w:val="24"/>
          <w:lang w:val="sr-Latn-RS" w:eastAsia="sr-Latn-RS"/>
        </w:rPr>
        <w:t xml:space="preserve">У складу са овим закључком, Министарство правде је у периоду од 10. септембра до 1. октобра 2025. године спровело јавну расправу о новом тексту Нацрта закона. Јавна расправа је организована у складу са Програмом јавне расправе, који је објављен на званичној интернет страници Министарства правде (www.mpravde.gov.rs) и на Порталу </w:t>
      </w:r>
      <w:r w:rsidRPr="00C85C5D">
        <w:rPr>
          <w:rFonts w:ascii="Times New Roman" w:eastAsia="Times New Roman" w:hAnsi="Times New Roman" w:cs="Times New Roman"/>
          <w:sz w:val="24"/>
          <w:szCs w:val="24"/>
          <w:lang w:val="sr-Latn-RS" w:eastAsia="sr-Latn-RS"/>
        </w:rPr>
        <w:lastRenderedPageBreak/>
        <w:t>„еКонсултације</w:t>
      </w:r>
      <w:r w:rsidR="00133B44">
        <w:rPr>
          <w:rFonts w:ascii="Times New Roman" w:eastAsia="Times New Roman" w:hAnsi="Times New Roman" w:cs="Times New Roman"/>
          <w:sz w:val="24"/>
          <w:szCs w:val="24"/>
          <w:lang w:val="sr-Latn-RS" w:eastAsia="sr-Latn-RS"/>
        </w:rPr>
        <w:t>ˮ</w:t>
      </w:r>
      <w:r w:rsidRPr="00C85C5D">
        <w:rPr>
          <w:rFonts w:ascii="Times New Roman" w:eastAsia="Times New Roman" w:hAnsi="Times New Roman" w:cs="Times New Roman"/>
          <w:sz w:val="24"/>
          <w:szCs w:val="24"/>
          <w:lang w:val="sr-Latn-RS" w:eastAsia="sr-Latn-RS"/>
        </w:rPr>
        <w:t>.</w:t>
      </w:r>
      <w:r w:rsidR="00C0772C">
        <w:rPr>
          <w:rFonts w:ascii="Times New Roman" w:eastAsia="Times New Roman" w:hAnsi="Times New Roman" w:cs="Times New Roman"/>
          <w:sz w:val="24"/>
          <w:szCs w:val="24"/>
          <w:lang w:val="sr-Cyrl-RS" w:eastAsia="sr-Latn-RS"/>
        </w:rPr>
        <w:t xml:space="preserve"> </w:t>
      </w:r>
      <w:r w:rsidR="005C6CCC" w:rsidRPr="00C0772C">
        <w:rPr>
          <w:rFonts w:ascii="Times New Roman" w:hAnsi="Times New Roman" w:cs="Times New Roman"/>
          <w:sz w:val="24"/>
          <w:szCs w:val="24"/>
          <w:lang w:val="sr-Cyrl-RS"/>
        </w:rPr>
        <w:t>Јавна расправа је била</w:t>
      </w:r>
      <w:r w:rsidR="005C6CCC" w:rsidRPr="00C0772C">
        <w:rPr>
          <w:rFonts w:ascii="Times New Roman" w:hAnsi="Times New Roman" w:cs="Times New Roman"/>
          <w:sz w:val="24"/>
          <w:szCs w:val="24"/>
        </w:rPr>
        <w:t xml:space="preserve"> отворен</w:t>
      </w:r>
      <w:r w:rsidR="005C6CCC" w:rsidRPr="00C0772C">
        <w:rPr>
          <w:rFonts w:ascii="Times New Roman" w:hAnsi="Times New Roman" w:cs="Times New Roman"/>
          <w:sz w:val="24"/>
          <w:szCs w:val="24"/>
          <w:lang w:val="sr-Cyrl-RS"/>
        </w:rPr>
        <w:t>а</w:t>
      </w:r>
      <w:r w:rsidR="005C6CCC" w:rsidRPr="00C0772C">
        <w:rPr>
          <w:rFonts w:ascii="Times New Roman" w:hAnsi="Times New Roman" w:cs="Times New Roman"/>
          <w:sz w:val="24"/>
          <w:szCs w:val="24"/>
        </w:rPr>
        <w:t xml:space="preserve"> и за грађане, као и за организације цивилног друштва. </w:t>
      </w:r>
    </w:p>
    <w:p w:rsidR="003C0760" w:rsidRPr="000D011A" w:rsidRDefault="005C6CCC" w:rsidP="00C0772C">
      <w:pPr>
        <w:spacing w:after="0" w:line="240" w:lineRule="auto"/>
        <w:ind w:firstLine="706"/>
        <w:jc w:val="both"/>
        <w:rPr>
          <w:rFonts w:ascii="Times New Roman" w:eastAsia="Times New Roman" w:hAnsi="Times New Roman" w:cs="Times New Roman"/>
          <w:sz w:val="24"/>
          <w:szCs w:val="24"/>
          <w:lang w:val="sr-Latn-RS" w:eastAsia="sr-Latn-RS"/>
        </w:rPr>
      </w:pPr>
      <w:r w:rsidRPr="000D011A">
        <w:rPr>
          <w:rFonts w:ascii="Times New Roman" w:eastAsia="Times New Roman" w:hAnsi="Times New Roman" w:cs="Times New Roman"/>
          <w:sz w:val="24"/>
          <w:szCs w:val="24"/>
          <w:lang w:val="sr-Latn-RS" w:eastAsia="sr-Latn-RS"/>
        </w:rPr>
        <w:t xml:space="preserve">Своје ставове </w:t>
      </w:r>
      <w:r w:rsidR="003C0760">
        <w:rPr>
          <w:rFonts w:ascii="Times New Roman" w:eastAsia="Times New Roman" w:hAnsi="Times New Roman" w:cs="Times New Roman"/>
          <w:sz w:val="24"/>
          <w:szCs w:val="24"/>
          <w:lang w:val="sr-Cyrl-RS" w:eastAsia="sr-Latn-RS"/>
        </w:rPr>
        <w:t>у току јавне расправе су и овај пут</w:t>
      </w:r>
      <w:r>
        <w:rPr>
          <w:rFonts w:ascii="Times New Roman" w:eastAsia="Times New Roman" w:hAnsi="Times New Roman" w:cs="Times New Roman"/>
          <w:sz w:val="24"/>
          <w:szCs w:val="24"/>
          <w:lang w:val="sr-Cyrl-RS" w:eastAsia="sr-Latn-RS"/>
        </w:rPr>
        <w:t xml:space="preserve"> </w:t>
      </w:r>
      <w:r w:rsidRPr="000D011A">
        <w:rPr>
          <w:rFonts w:ascii="Times New Roman" w:eastAsia="Times New Roman" w:hAnsi="Times New Roman" w:cs="Times New Roman"/>
          <w:sz w:val="24"/>
          <w:szCs w:val="24"/>
          <w:lang w:val="sr-Latn-RS" w:eastAsia="sr-Latn-RS"/>
        </w:rPr>
        <w:t>упутил</w:t>
      </w:r>
      <w:r w:rsidR="003C0760">
        <w:rPr>
          <w:rFonts w:ascii="Times New Roman" w:eastAsia="Times New Roman" w:hAnsi="Times New Roman" w:cs="Times New Roman"/>
          <w:sz w:val="24"/>
          <w:szCs w:val="24"/>
          <w:lang w:val="sr-Cyrl-RS" w:eastAsia="sr-Latn-RS"/>
        </w:rPr>
        <w:t>е</w:t>
      </w:r>
      <w:r w:rsidRPr="000D011A">
        <w:rPr>
          <w:rFonts w:ascii="Times New Roman" w:eastAsia="Times New Roman" w:hAnsi="Times New Roman" w:cs="Times New Roman"/>
          <w:sz w:val="24"/>
          <w:szCs w:val="24"/>
          <w:lang w:val="sr-Latn-RS" w:eastAsia="sr-Latn-RS"/>
        </w:rPr>
        <w:t xml:space="preserve"> </w:t>
      </w:r>
      <w:r w:rsidR="003C0760">
        <w:rPr>
          <w:rFonts w:ascii="Times New Roman" w:eastAsia="Times New Roman" w:hAnsi="Times New Roman" w:cs="Times New Roman"/>
          <w:sz w:val="24"/>
          <w:szCs w:val="24"/>
          <w:lang w:val="sr-Cyrl-RS" w:eastAsia="sr-Latn-RS"/>
        </w:rPr>
        <w:t>све заинте</w:t>
      </w:r>
      <w:r w:rsidR="00C0772C">
        <w:rPr>
          <w:rFonts w:ascii="Times New Roman" w:eastAsia="Times New Roman" w:hAnsi="Times New Roman" w:cs="Times New Roman"/>
          <w:sz w:val="24"/>
          <w:szCs w:val="24"/>
          <w:lang w:val="sr-Cyrl-RS" w:eastAsia="sr-Latn-RS"/>
        </w:rPr>
        <w:t>ре</w:t>
      </w:r>
      <w:r w:rsidR="003C0760">
        <w:rPr>
          <w:rFonts w:ascii="Times New Roman" w:eastAsia="Times New Roman" w:hAnsi="Times New Roman" w:cs="Times New Roman"/>
          <w:sz w:val="24"/>
          <w:szCs w:val="24"/>
          <w:lang w:val="sr-Cyrl-RS" w:eastAsia="sr-Latn-RS"/>
        </w:rPr>
        <w:t xml:space="preserve">соване стране, </w:t>
      </w:r>
      <w:r w:rsidRPr="000D011A">
        <w:rPr>
          <w:rFonts w:ascii="Times New Roman" w:eastAsia="Times New Roman" w:hAnsi="Times New Roman" w:cs="Times New Roman"/>
          <w:sz w:val="24"/>
          <w:szCs w:val="24"/>
          <w:lang w:val="sr-Latn-RS" w:eastAsia="sr-Latn-RS"/>
        </w:rPr>
        <w:t>судови, јавна тужилаштва, адвокатске коморе,</w:t>
      </w:r>
      <w:r w:rsidR="00C0772C">
        <w:rPr>
          <w:rFonts w:ascii="Times New Roman" w:eastAsia="Times New Roman" w:hAnsi="Times New Roman" w:cs="Times New Roman"/>
          <w:sz w:val="24"/>
          <w:szCs w:val="24"/>
          <w:lang w:val="sr-Cyrl-RS" w:eastAsia="sr-Latn-RS"/>
        </w:rPr>
        <w:t xml:space="preserve"> други органи и организације,</w:t>
      </w:r>
      <w:r w:rsidRPr="000D011A">
        <w:rPr>
          <w:rFonts w:ascii="Times New Roman" w:eastAsia="Times New Roman" w:hAnsi="Times New Roman" w:cs="Times New Roman"/>
          <w:sz w:val="24"/>
          <w:szCs w:val="24"/>
          <w:lang w:val="sr-Latn-RS" w:eastAsia="sr-Latn-RS"/>
        </w:rPr>
        <w:t xml:space="preserve"> удружења грађана (и појединачно и кроз </w:t>
      </w:r>
      <w:r w:rsidR="00574F6D">
        <w:rPr>
          <w:rFonts w:ascii="Times New Roman" w:eastAsia="Times New Roman" w:hAnsi="Times New Roman" w:cs="Times New Roman"/>
          <w:sz w:val="24"/>
          <w:szCs w:val="24"/>
          <w:lang w:val="sr-Cyrl-RS" w:eastAsia="sr-Latn-RS"/>
        </w:rPr>
        <w:t xml:space="preserve">измењени </w:t>
      </w:r>
      <w:r w:rsidRPr="000D011A">
        <w:rPr>
          <w:rFonts w:ascii="Times New Roman" w:eastAsia="Times New Roman" w:hAnsi="Times New Roman" w:cs="Times New Roman"/>
          <w:sz w:val="24"/>
          <w:szCs w:val="24"/>
          <w:lang w:val="sr-Latn-RS" w:eastAsia="sr-Latn-RS"/>
        </w:rPr>
        <w:t>Збирни коментар Радне групе Националног конвента о Европској унији за Поглавље 23), привредна друштва и појединци.</w:t>
      </w:r>
      <w:r w:rsidRPr="009346BD">
        <w:rPr>
          <w:rFonts w:ascii="Times New Roman" w:eastAsia="Times New Roman" w:hAnsi="Times New Roman" w:cs="Times New Roman"/>
          <w:sz w:val="24"/>
          <w:szCs w:val="24"/>
          <w:lang w:val="sr-Latn-RS" w:eastAsia="sr-Latn-RS"/>
        </w:rPr>
        <w:t xml:space="preserve"> </w:t>
      </w:r>
      <w:r w:rsidR="00C0772C">
        <w:rPr>
          <w:rFonts w:ascii="Times New Roman" w:eastAsia="Times New Roman" w:hAnsi="Times New Roman" w:cs="Times New Roman"/>
          <w:sz w:val="24"/>
          <w:szCs w:val="24"/>
          <w:lang w:val="sr-Cyrl-RS" w:eastAsia="sr-Latn-RS"/>
        </w:rPr>
        <w:t xml:space="preserve"> </w:t>
      </w:r>
      <w:r w:rsidR="003C0760">
        <w:rPr>
          <w:rFonts w:ascii="Times New Roman" w:eastAsia="Times New Roman" w:hAnsi="Times New Roman" w:cs="Times New Roman"/>
          <w:sz w:val="24"/>
          <w:szCs w:val="24"/>
          <w:lang w:val="sr-Cyrl-RS" w:eastAsia="sr-Latn-RS"/>
        </w:rPr>
        <w:t>П</w:t>
      </w:r>
      <w:r w:rsidRPr="000D011A">
        <w:rPr>
          <w:rFonts w:ascii="Times New Roman" w:eastAsia="Times New Roman" w:hAnsi="Times New Roman" w:cs="Times New Roman"/>
          <w:sz w:val="24"/>
          <w:szCs w:val="24"/>
          <w:lang w:val="sr-Latn-RS" w:eastAsia="sr-Latn-RS"/>
        </w:rPr>
        <w:t xml:space="preserve">рикупљени коментари, примедбе и предлози достављени </w:t>
      </w:r>
      <w:r w:rsidR="003C0760">
        <w:rPr>
          <w:rFonts w:ascii="Times New Roman" w:eastAsia="Times New Roman" w:hAnsi="Times New Roman" w:cs="Times New Roman"/>
          <w:sz w:val="24"/>
          <w:szCs w:val="24"/>
          <w:lang w:val="sr-Cyrl-RS" w:eastAsia="sr-Latn-RS"/>
        </w:rPr>
        <w:t xml:space="preserve">су </w:t>
      </w:r>
      <w:r w:rsidRPr="000D011A">
        <w:rPr>
          <w:rFonts w:ascii="Times New Roman" w:eastAsia="Times New Roman" w:hAnsi="Times New Roman" w:cs="Times New Roman"/>
          <w:sz w:val="24"/>
          <w:szCs w:val="24"/>
          <w:lang w:val="sr-Latn-RS" w:eastAsia="sr-Latn-RS"/>
        </w:rPr>
        <w:t>електронским путем и редовном поштом.</w:t>
      </w:r>
    </w:p>
    <w:p w:rsidR="00792EE3" w:rsidRDefault="00792EE3" w:rsidP="00816B76">
      <w:pPr>
        <w:pStyle w:val="NormalWeb"/>
        <w:spacing w:before="0" w:beforeAutospacing="0" w:after="0" w:afterAutospacing="0"/>
        <w:ind w:firstLine="706"/>
        <w:jc w:val="both"/>
        <w:rPr>
          <w:rStyle w:val="Hyperlink"/>
          <w:color w:val="auto"/>
          <w:u w:val="none"/>
          <w:lang w:val="sr-Cyrl-RS"/>
        </w:rPr>
      </w:pPr>
      <w:r w:rsidRPr="00133B44">
        <w:t>Програмом јавне расправе</w:t>
      </w:r>
      <w:r w:rsidRPr="00133B44">
        <w:rPr>
          <w:lang w:val="sr-Cyrl-RS"/>
        </w:rPr>
        <w:t xml:space="preserve"> није било предвиђено одржавање округлих столова</w:t>
      </w:r>
      <w:r>
        <w:t>.</w:t>
      </w:r>
      <w:r>
        <w:rPr>
          <w:lang w:val="sr-Cyrl-RS"/>
        </w:rPr>
        <w:t xml:space="preserve"> </w:t>
      </w:r>
      <w:r>
        <w:rPr>
          <w:lang w:val="en-US"/>
        </w:rPr>
        <w:t>M</w:t>
      </w:r>
      <w:r w:rsidRPr="00133B44">
        <w:rPr>
          <w:lang w:val="sr-Cyrl-RS"/>
        </w:rPr>
        <w:t>еђутим</w:t>
      </w:r>
      <w:r w:rsidR="00816B76">
        <w:rPr>
          <w:lang w:val="sr-Cyrl-RS"/>
        </w:rPr>
        <w:t>,</w:t>
      </w:r>
      <w:r w:rsidRPr="00133B44">
        <w:rPr>
          <w:lang w:val="sr-Cyrl-RS"/>
        </w:rPr>
        <w:t xml:space="preserve"> </w:t>
      </w:r>
      <w:r w:rsidRPr="00133B44">
        <w:rPr>
          <w:rStyle w:val="Hyperlink"/>
          <w:color w:val="auto"/>
          <w:u w:val="none"/>
          <w:lang w:val="sr-Cyrl-RS"/>
        </w:rPr>
        <w:t xml:space="preserve">у оквиру Редовног годишњег саветовања Српског удружења за кривичноправну теорију и праксу одржаном на Златибору од 24. до 26. септембра 2025. године, </w:t>
      </w:r>
      <w:r>
        <w:rPr>
          <w:rStyle w:val="Hyperlink"/>
          <w:color w:val="auto"/>
          <w:u w:val="none"/>
          <w:lang w:val="sr-Cyrl-RS"/>
        </w:rPr>
        <w:t>одржан је округли сто о новом Нацрт</w:t>
      </w:r>
      <w:r w:rsidR="007A38F8">
        <w:rPr>
          <w:rStyle w:val="Hyperlink"/>
          <w:color w:val="auto"/>
          <w:u w:val="none"/>
          <w:lang w:val="sr-Cyrl-RS"/>
        </w:rPr>
        <w:t>у</w:t>
      </w:r>
      <w:r>
        <w:rPr>
          <w:rStyle w:val="Hyperlink"/>
          <w:color w:val="auto"/>
          <w:u w:val="none"/>
          <w:lang w:val="sr-Cyrl-RS"/>
        </w:rPr>
        <w:t xml:space="preserve"> закона о изменама и допунама </w:t>
      </w:r>
      <w:r w:rsidR="00EF2A30">
        <w:rPr>
          <w:rStyle w:val="Hyperlink"/>
          <w:color w:val="auto"/>
          <w:u w:val="none"/>
          <w:lang w:val="sr-Cyrl-RS"/>
        </w:rPr>
        <w:t>Законика о кривичном поступку</w:t>
      </w:r>
      <w:r w:rsidR="00574F6D">
        <w:rPr>
          <w:rStyle w:val="Hyperlink"/>
          <w:color w:val="auto"/>
          <w:u w:val="none"/>
          <w:lang w:val="sr-Cyrl-RS"/>
        </w:rPr>
        <w:t xml:space="preserve"> у коме су такође изражени ставови стручне јавности, пре свега представника правосудних органа и адвокатуре. </w:t>
      </w:r>
    </w:p>
    <w:p w:rsidR="00816B76" w:rsidRDefault="00816B76" w:rsidP="00816B76">
      <w:pPr>
        <w:pStyle w:val="NormalWeb"/>
        <w:spacing w:before="0" w:beforeAutospacing="0" w:after="0" w:afterAutospacing="0"/>
        <w:ind w:firstLine="706"/>
        <w:jc w:val="both"/>
      </w:pPr>
      <w:r>
        <w:t>Током другог круга јавне расправе о Нацрту који је одржан у оквиру саветовања кривичара на Златибору 2025. године, представници судова, тужилаштава, адвокатуре, академске заједнице и других стручњака из области кривичног права у највећој мери су подржали настојање Министарства правде да предложеним изменама унапреди ефикасност кривичног поступка, повећа степен правне сигур</w:t>
      </w:r>
      <w:r>
        <w:t>ности и уједначи судску праксу.</w:t>
      </w:r>
    </w:p>
    <w:p w:rsidR="00816B76" w:rsidRDefault="00816B76" w:rsidP="00816B76">
      <w:pPr>
        <w:pStyle w:val="NormalWeb"/>
        <w:spacing w:before="0" w:beforeAutospacing="0" w:after="0" w:afterAutospacing="0"/>
        <w:ind w:firstLine="706"/>
        <w:jc w:val="both"/>
      </w:pPr>
      <w:r>
        <w:t>Позитивно су оцењене новине које јачају судску контролу у фази истраге, посебно увођење двостепености при одлучивању о покретању истраге и издвајању незаконитих доказа, као и решење да се поступак води искључиво против познатог учиниоца, што доприноси правичнос</w:t>
      </w:r>
      <w:r>
        <w:t>ти и транспарентности поступка.</w:t>
      </w:r>
    </w:p>
    <w:p w:rsidR="00816B76" w:rsidRDefault="00816B76" w:rsidP="00816B76">
      <w:pPr>
        <w:pStyle w:val="NormalWeb"/>
        <w:spacing w:before="0" w:beforeAutospacing="0" w:after="0" w:afterAutospacing="0"/>
        <w:ind w:firstLine="706"/>
        <w:jc w:val="both"/>
      </w:pPr>
      <w:r>
        <w:t>Подржана су и решења која унапређују положај оштећеног, нарочито кроз усклађивање са европским директивама о заштити жртава кривичних дела и увођење права на преводиоца, лица од поверења и обавештавањ</w:t>
      </w:r>
      <w:r>
        <w:t>е о одлукама суда и тужилаштва.</w:t>
      </w:r>
    </w:p>
    <w:p w:rsidR="00816B76" w:rsidRDefault="00816B76" w:rsidP="00816B76">
      <w:pPr>
        <w:pStyle w:val="NormalWeb"/>
        <w:spacing w:before="0" w:beforeAutospacing="0" w:after="0" w:afterAutospacing="0"/>
        <w:ind w:firstLine="706"/>
        <w:jc w:val="both"/>
      </w:pPr>
      <w:r>
        <w:t>Представници адвокатуре и академске заједнице посебно су истакли значај поновног увођења ванредног правног лека – захтева за испитивање законитости правноснажне пресуде, као инструмента који доприноси заштити законитости и правичности поступка, као и потребу шире доказне иницијативе странака током главног претреса ради веће флексибил</w:t>
      </w:r>
      <w:r>
        <w:t>ности и ефикаснијег доказивања.</w:t>
      </w:r>
    </w:p>
    <w:p w:rsidR="00816B76" w:rsidRDefault="00816B76" w:rsidP="00816B76">
      <w:pPr>
        <w:pStyle w:val="NormalWeb"/>
        <w:spacing w:before="0" w:beforeAutospacing="0" w:after="0" w:afterAutospacing="0"/>
        <w:ind w:firstLine="706"/>
        <w:jc w:val="both"/>
        <w:rPr>
          <w:lang w:val="sr-Cyrl-RS"/>
        </w:rPr>
      </w:pPr>
      <w:r>
        <w:t>Учесници су оценили да предложене измене представљају значајан корак ка унапређењу домаћег процесног оквира и његовој хармонизацији са европским стандардима, уз препоруку да се у процесу финализације текста додатно прецизирају решења која се односе на доказни поступак и улогу суда, ради обезбеђивања пуне равнотеже између ефикасности и заштите људских права.</w:t>
      </w:r>
      <w:r>
        <w:rPr>
          <w:lang w:val="sr-Cyrl-RS"/>
        </w:rPr>
        <w:t xml:space="preserve"> </w:t>
      </w:r>
    </w:p>
    <w:p w:rsidR="00D15899" w:rsidRDefault="00EF2A30" w:rsidP="00816B76">
      <w:pPr>
        <w:pStyle w:val="NormalWeb"/>
        <w:spacing w:before="0" w:beforeAutospacing="0" w:after="0" w:afterAutospacing="0"/>
        <w:ind w:firstLine="706"/>
        <w:jc w:val="both"/>
      </w:pPr>
      <w:r>
        <w:t>Истовремено, изнет је низ стручних примедби и предлога за додатно прецизирање појединих решења.</w:t>
      </w:r>
    </w:p>
    <w:p w:rsidR="00E3291F" w:rsidRPr="00E3291F" w:rsidRDefault="00E3291F" w:rsidP="00E3291F">
      <w:pPr>
        <w:pStyle w:val="NormalWeb"/>
        <w:spacing w:before="0" w:beforeAutospacing="0" w:after="0" w:afterAutospacing="0"/>
        <w:ind w:firstLine="706"/>
        <w:jc w:val="both"/>
      </w:pPr>
      <w:r w:rsidRPr="00E3291F">
        <w:t>Највише полемика изазвало је питање незаконитих доказа и предложеног решења у вези са њиховим дефинисањем, при чему је више учесника указало да би ограничено тумачење могло сузити оквир заштите људских права и ослабити принцип правичног суђења. Истакнуто је да треба задржати јасну забрану коришћења доказа прибављених повредом Устава, закона или потврђених међународних уговора.</w:t>
      </w:r>
    </w:p>
    <w:p w:rsidR="00E3291F" w:rsidRPr="00E3291F" w:rsidRDefault="00E3291F" w:rsidP="00E3291F">
      <w:pPr>
        <w:pStyle w:val="NormalWeb"/>
        <w:spacing w:before="0" w:beforeAutospacing="0" w:after="0" w:afterAutospacing="0"/>
        <w:ind w:firstLine="706"/>
        <w:jc w:val="both"/>
      </w:pPr>
      <w:r w:rsidRPr="00E3291F">
        <w:t>Одређени број учесника изразио је резерву и према проширеној улози суда у доказном поступку, указујући да би ново овлашћење суда да по службеној дужности изводи доказе могло довести у питање принцип једнакости оружја. Такође је предложено јасније уређивање поступка унакрсног испитивања, ограничења у погледу читања исказа саокривљених и прецизније одређивање процесног положаја бранилаца по службеној дужности.</w:t>
      </w:r>
    </w:p>
    <w:p w:rsidR="00E3291F" w:rsidRPr="00E3291F" w:rsidRDefault="00E3291F" w:rsidP="00E3291F">
      <w:pPr>
        <w:pStyle w:val="NormalWeb"/>
        <w:spacing w:before="0" w:beforeAutospacing="0" w:after="0" w:afterAutospacing="0"/>
        <w:ind w:firstLine="706"/>
        <w:jc w:val="both"/>
      </w:pPr>
      <w:r w:rsidRPr="00E3291F">
        <w:lastRenderedPageBreak/>
        <w:t>У вези са споразумом о признању кривичног дела, подржана је измена којом се уводи обавеза да признање мора бити поткрепљено и другим доказима, ради спречавања злоупотреба и обезбеђивања пуне контроле суда над законитошћу и оправданошћу споразума. Додатно је указано на потребу техничког уређења доказивања фотографијом, тонским и видео снимцима, као и уједначавања праксе у погледу достављања записника, приступа списима предмета и остваривања права окривљеног и браниоца у фази истраге.</w:t>
      </w:r>
    </w:p>
    <w:p w:rsidR="00263273" w:rsidRDefault="00263273" w:rsidP="006D0128">
      <w:pPr>
        <w:pStyle w:val="NormalWeb"/>
        <w:spacing w:before="0" w:beforeAutospacing="0" w:after="0" w:afterAutospacing="0"/>
        <w:ind w:firstLine="706"/>
        <w:jc w:val="both"/>
      </w:pPr>
      <w:r>
        <w:t>Министарство правде је, као и у првом кругу јавне расправе, детаљно анализирало све пристигле при</w:t>
      </w:r>
      <w:r>
        <w:t>медбе и коментаре. Највећи број</w:t>
      </w:r>
      <w:r>
        <w:rPr>
          <w:lang w:val="sr-Cyrl-RS"/>
        </w:rPr>
        <w:t xml:space="preserve"> примедби </w:t>
      </w:r>
      <w:r>
        <w:t>је уважен у целини или делимично, док су примедбе општег и техничког карактера размотрене у оквиру финалне редакције текста. Значајан део предлога потекао је од судова, тужилаштава и адвокатуре, нарочито од Врховног суда и апелационих судова. Поред тога, поједине измене имале су технички карактер и односиле се на усаглашавање са важећим уставним и институционалним оквиром, као и на прецизирање и уједначавање терминологије Законика.</w:t>
      </w:r>
      <w:r>
        <w:t xml:space="preserve"> </w:t>
      </w:r>
    </w:p>
    <w:p w:rsidR="00FC7AE3" w:rsidRDefault="00263273" w:rsidP="006D0128">
      <w:pPr>
        <w:pStyle w:val="NormalWeb"/>
        <w:spacing w:before="0" w:beforeAutospacing="0" w:after="0" w:afterAutospacing="0"/>
        <w:ind w:firstLine="706"/>
        <w:jc w:val="both"/>
      </w:pPr>
      <w:r>
        <w:t>Прихваћене примедбе односе се на следеће измене у Законику о кривичном поступку:</w:t>
      </w:r>
    </w:p>
    <w:p w:rsidR="00EF2A30" w:rsidRDefault="009F251C" w:rsidP="00A17BBE">
      <w:pPr>
        <w:pStyle w:val="NormalWeb"/>
        <w:numPr>
          <w:ilvl w:val="0"/>
          <w:numId w:val="3"/>
        </w:numPr>
        <w:tabs>
          <w:tab w:val="left" w:pos="990"/>
        </w:tabs>
        <w:spacing w:before="0" w:beforeAutospacing="0" w:after="0" w:afterAutospacing="0"/>
        <w:ind w:left="0" w:firstLine="706"/>
        <w:jc w:val="both"/>
        <w:rPr>
          <w:lang w:val="sr-Cyrl-RS"/>
        </w:rPr>
      </w:pPr>
      <w:r>
        <w:rPr>
          <w:lang w:val="sr-Cyrl-RS"/>
        </w:rPr>
        <w:t>и</w:t>
      </w:r>
      <w:r>
        <w:t>змена дефиниције појма „окривљениˮ</w:t>
      </w:r>
      <w:r w:rsidR="00E73518">
        <w:rPr>
          <w:lang w:val="sr-Cyrl-RS"/>
        </w:rPr>
        <w:t xml:space="preserve"> у члану 2.</w:t>
      </w:r>
      <w:r>
        <w:t xml:space="preserve"> </w:t>
      </w:r>
      <w:r w:rsidR="009657E1">
        <w:rPr>
          <w:lang w:val="sr-Cyrl-RS"/>
        </w:rPr>
        <w:t>ЗКП</w:t>
      </w:r>
      <w:r w:rsidR="009657E1">
        <w:t xml:space="preserve"> </w:t>
      </w:r>
      <w:r>
        <w:t>којом је уместо формулације „против кога је донето решење о спровођењу истраге</w:t>
      </w:r>
      <w:r w:rsidR="00263273">
        <w:t>ˮ</w:t>
      </w:r>
      <w:r>
        <w:t xml:space="preserve"> уведено „против кога се води истрага“, непосредно је повезана са новим решењем о покретању истраге. Наиме, Нацртом је напуштено формално схватање да кривични поступак почиње доношењем решења, а прихваћено је становиште да статус окривљеног настаје већ самим вођењем истраге, </w:t>
      </w:r>
      <w:r w:rsidR="001C37C7">
        <w:t>односно од тренутка када се против лица предузимају радње у оквиру поступка</w:t>
      </w:r>
      <w:r>
        <w:rPr>
          <w:lang w:val="sr-Cyrl-RS"/>
        </w:rPr>
        <w:t>;</w:t>
      </w:r>
    </w:p>
    <w:p w:rsidR="009F251C" w:rsidRDefault="009F251C" w:rsidP="009F251C">
      <w:pPr>
        <w:pStyle w:val="NormalWeb"/>
        <w:numPr>
          <w:ilvl w:val="0"/>
          <w:numId w:val="3"/>
        </w:numPr>
        <w:spacing w:before="0" w:beforeAutospacing="0" w:after="0" w:afterAutospacing="0"/>
        <w:ind w:left="0" w:firstLine="360"/>
        <w:jc w:val="both"/>
        <w:rPr>
          <w:lang w:val="sr-Cyrl-RS"/>
        </w:rPr>
      </w:pPr>
      <w:r>
        <w:rPr>
          <w:lang w:val="sr-Cyrl-RS"/>
        </w:rPr>
        <w:t>дод</w:t>
      </w:r>
      <w:r>
        <w:t xml:space="preserve">авањем првог става </w:t>
      </w:r>
      <w:r w:rsidR="009657E1">
        <w:rPr>
          <w:lang w:val="sr-Cyrl-RS"/>
        </w:rPr>
        <w:t xml:space="preserve">у члану 5. </w:t>
      </w:r>
      <w:r w:rsidR="009657E1">
        <w:rPr>
          <w:lang w:val="sr-Cyrl-RS"/>
        </w:rPr>
        <w:t>ЗКП</w:t>
      </w:r>
      <w:r w:rsidR="009657E1">
        <w:t xml:space="preserve"> </w:t>
      </w:r>
      <w:r w:rsidR="009657E1">
        <w:rPr>
          <w:lang w:val="sr-Cyrl-RS"/>
        </w:rPr>
        <w:t>наглашено је</w:t>
      </w:r>
      <w:r>
        <w:t xml:space="preserve"> начело акузаторности и јасно </w:t>
      </w:r>
      <w:r w:rsidR="009657E1">
        <w:rPr>
          <w:lang w:val="sr-Cyrl-RS"/>
        </w:rPr>
        <w:t>су развдојене</w:t>
      </w:r>
      <w:r>
        <w:t xml:space="preserve"> улоге суда и тужиоца, утврђујући да се поступак може покренути и водити само по оптужби овлашћеног тужиоца</w:t>
      </w:r>
      <w:r>
        <w:rPr>
          <w:lang w:val="sr-Cyrl-RS"/>
        </w:rPr>
        <w:t>;</w:t>
      </w:r>
    </w:p>
    <w:p w:rsidR="00E9465C" w:rsidRDefault="00E9465C" w:rsidP="009F251C">
      <w:pPr>
        <w:pStyle w:val="NormalWeb"/>
        <w:numPr>
          <w:ilvl w:val="0"/>
          <w:numId w:val="3"/>
        </w:numPr>
        <w:spacing w:before="0" w:beforeAutospacing="0" w:after="0" w:afterAutospacing="0"/>
        <w:ind w:left="0" w:firstLine="360"/>
        <w:jc w:val="both"/>
        <w:rPr>
          <w:lang w:val="sr-Cyrl-RS"/>
        </w:rPr>
      </w:pPr>
      <w:r>
        <w:rPr>
          <w:lang w:val="sr-Cyrl-RS"/>
        </w:rPr>
        <w:t>и</w:t>
      </w:r>
      <w:r>
        <w:t xml:space="preserve">зменом члана 10. </w:t>
      </w:r>
      <w:r w:rsidR="009657E1">
        <w:rPr>
          <w:lang w:val="sr-Cyrl-RS"/>
        </w:rPr>
        <w:t>ЗКП</w:t>
      </w:r>
      <w:r w:rsidR="009657E1">
        <w:t xml:space="preserve"> </w:t>
      </w:r>
      <w:r>
        <w:t>извршено је терминолошко усклађивање</w:t>
      </w:r>
      <w:r>
        <w:rPr>
          <w:lang w:val="sr-Cyrl-RS"/>
        </w:rPr>
        <w:t xml:space="preserve">, </w:t>
      </w:r>
      <w:r>
        <w:t>а враћен је и став који обавезује суд да о одређивању притвора обавести послодавца окривљеног, ради јачања транспарентности и заштите процесних права</w:t>
      </w:r>
      <w:r w:rsidR="00D13F03">
        <w:rPr>
          <w:lang w:val="sr-Cyrl-RS"/>
        </w:rPr>
        <w:t>;</w:t>
      </w:r>
    </w:p>
    <w:p w:rsidR="00D13F03" w:rsidRDefault="00D13F03" w:rsidP="00D13F03">
      <w:pPr>
        <w:pStyle w:val="NormalWeb"/>
        <w:numPr>
          <w:ilvl w:val="0"/>
          <w:numId w:val="3"/>
        </w:numPr>
        <w:spacing w:before="0" w:beforeAutospacing="0" w:after="0" w:afterAutospacing="0"/>
        <w:ind w:left="0" w:firstLine="360"/>
        <w:jc w:val="both"/>
        <w:rPr>
          <w:lang w:val="sr-Cyrl-RS"/>
        </w:rPr>
      </w:pPr>
      <w:r>
        <w:rPr>
          <w:lang w:val="sr-Cyrl-RS"/>
        </w:rPr>
        <w:t>и</w:t>
      </w:r>
      <w:r w:rsidRPr="00D13F03">
        <w:rPr>
          <w:lang w:val="sr-Cyrl-RS"/>
        </w:rPr>
        <w:t>зменом члана 74. ЗКП изостављен је услов да окривљени поднесе захтев за постављање браниоца, јер у овом случају већ постоји о</w:t>
      </w:r>
      <w:r>
        <w:rPr>
          <w:lang w:val="sr-Cyrl-RS"/>
        </w:rPr>
        <w:t>бавезна одбрана по самом закону;</w:t>
      </w:r>
    </w:p>
    <w:p w:rsidR="00F6148A" w:rsidRDefault="00F6148A" w:rsidP="00F6148A">
      <w:pPr>
        <w:pStyle w:val="NormalWeb"/>
        <w:numPr>
          <w:ilvl w:val="0"/>
          <w:numId w:val="3"/>
        </w:numPr>
        <w:spacing w:before="0" w:beforeAutospacing="0" w:after="0" w:afterAutospacing="0"/>
        <w:ind w:left="0" w:firstLine="360"/>
        <w:jc w:val="both"/>
        <w:rPr>
          <w:lang w:val="sr-Cyrl-RS"/>
        </w:rPr>
      </w:pPr>
      <w:r>
        <w:rPr>
          <w:lang w:val="sr-Cyrl-RS"/>
        </w:rPr>
        <w:t>додати став 9. у члану 156. ЗКП</w:t>
      </w:r>
      <w:r>
        <w:t xml:space="preserve"> је </w:t>
      </w:r>
      <w:r>
        <w:rPr>
          <w:lang w:val="sr-Cyrl-RS"/>
        </w:rPr>
        <w:t xml:space="preserve">сада </w:t>
      </w:r>
      <w:r>
        <w:t xml:space="preserve">формулисан краће ради правнотехничког поједностављења и усаглашавања са терминологијом Законика, јер се појмом </w:t>
      </w:r>
      <w:r>
        <w:rPr>
          <w:lang w:val="sr-Cyrl-RS"/>
        </w:rPr>
        <w:t>„</w:t>
      </w:r>
      <w:r>
        <w:t>претресањеˮ већ обухватају сви облици ове процесне радње (стан, просторије, возила и лица).</w:t>
      </w:r>
    </w:p>
    <w:p w:rsidR="00EF2A30" w:rsidRDefault="003F1005" w:rsidP="003F1005">
      <w:pPr>
        <w:pStyle w:val="NormalWeb"/>
        <w:numPr>
          <w:ilvl w:val="0"/>
          <w:numId w:val="3"/>
        </w:numPr>
        <w:spacing w:before="0" w:beforeAutospacing="0" w:after="0" w:afterAutospacing="0"/>
        <w:ind w:left="0" w:firstLine="360"/>
        <w:jc w:val="both"/>
        <w:rPr>
          <w:lang w:val="sr-Cyrl-RS"/>
        </w:rPr>
      </w:pPr>
      <w:r>
        <w:rPr>
          <w:lang w:val="sr-Cyrl-RS"/>
        </w:rPr>
        <w:t>д</w:t>
      </w:r>
      <w:r w:rsidR="00D13F03" w:rsidRPr="00D13F03">
        <w:rPr>
          <w:lang w:val="sr-Cyrl-RS"/>
        </w:rPr>
        <w:t xml:space="preserve">одавањем последње реченице у члану </w:t>
      </w:r>
      <w:r>
        <w:t xml:space="preserve">83. </w:t>
      </w:r>
      <w:r>
        <w:rPr>
          <w:lang w:val="sr-Cyrl-RS"/>
        </w:rPr>
        <w:t xml:space="preserve">ЗКП </w:t>
      </w:r>
      <w:r w:rsidR="00D13F03" w:rsidRPr="00D13F03">
        <w:rPr>
          <w:lang w:val="sr-Cyrl-RS"/>
        </w:rPr>
        <w:t xml:space="preserve">о одлагању кривичног гоњења јасно се утврђује да решење о одбацивању кривичне пријаве има дејство процесне сметње </w:t>
      </w:r>
      <w:r w:rsidR="00D13F03" w:rsidRPr="003F1005">
        <w:rPr>
          <w:i/>
          <w:lang w:val="sr-Cyrl-RS"/>
        </w:rPr>
        <w:t>ne bis in idem</w:t>
      </w:r>
      <w:r w:rsidR="00D13F03" w:rsidRPr="00D13F03">
        <w:rPr>
          <w:lang w:val="sr-Cyrl-RS"/>
        </w:rPr>
        <w:t>. Циљ измене је да се отклоне недоумице у пракси и спречи поновно гоњење за исто дело након успешно извршених обавеза у поступку одлагања.</w:t>
      </w:r>
      <w:r w:rsidR="00F6148A">
        <w:rPr>
          <w:lang w:val="sr-Cyrl-RS"/>
        </w:rPr>
        <w:t xml:space="preserve"> </w:t>
      </w:r>
    </w:p>
    <w:p w:rsidR="007A0A93" w:rsidRPr="007A0A93" w:rsidRDefault="003F1005" w:rsidP="003F1005">
      <w:pPr>
        <w:pStyle w:val="NormalWeb"/>
        <w:numPr>
          <w:ilvl w:val="0"/>
          <w:numId w:val="3"/>
        </w:numPr>
        <w:spacing w:before="0" w:beforeAutospacing="0" w:after="0" w:afterAutospacing="0"/>
        <w:ind w:left="0" w:firstLine="360"/>
        <w:jc w:val="both"/>
        <w:rPr>
          <w:lang w:val="sr-Cyrl-RS"/>
        </w:rPr>
      </w:pPr>
      <w:r>
        <w:rPr>
          <w:lang w:val="sr-Cyrl-RS"/>
        </w:rPr>
        <w:t>с</w:t>
      </w:r>
      <w:r>
        <w:t xml:space="preserve">лично као у претходној одредби, и у члану 284а </w:t>
      </w:r>
      <w:r w:rsidR="00F6148A">
        <w:rPr>
          <w:lang w:val="sr-Cyrl-RS"/>
        </w:rPr>
        <w:t>ЗКП</w:t>
      </w:r>
      <w:r w:rsidR="00F6148A">
        <w:t xml:space="preserve"> </w:t>
      </w:r>
      <w:r>
        <w:t xml:space="preserve">додата је реченица којом се утврђује да се лице према коме је пријава одбачена не може поново гонити за исто дело, ради јаснијег утврђивања дејства </w:t>
      </w:r>
      <w:r>
        <w:rPr>
          <w:rStyle w:val="Emphasis"/>
        </w:rPr>
        <w:t>ne bis in idem</w:t>
      </w:r>
      <w:r w:rsidR="00E73518">
        <w:rPr>
          <w:lang w:val="sr-Cyrl-RS"/>
        </w:rPr>
        <w:t>;</w:t>
      </w:r>
    </w:p>
    <w:p w:rsidR="003F1005" w:rsidRPr="007A0A93" w:rsidRDefault="007A0A93" w:rsidP="003F1005">
      <w:pPr>
        <w:pStyle w:val="NormalWeb"/>
        <w:numPr>
          <w:ilvl w:val="0"/>
          <w:numId w:val="3"/>
        </w:numPr>
        <w:spacing w:before="0" w:beforeAutospacing="0" w:after="0" w:afterAutospacing="0"/>
        <w:ind w:left="0" w:firstLine="360"/>
        <w:jc w:val="both"/>
        <w:rPr>
          <w:lang w:val="sr-Cyrl-RS"/>
        </w:rPr>
      </w:pPr>
      <w:r w:rsidRPr="007A0A93">
        <w:t xml:space="preserve"> </w:t>
      </w:r>
      <w:r>
        <w:rPr>
          <w:lang w:val="sr-Cyrl-RS"/>
        </w:rPr>
        <w:t>у члану 337.</w:t>
      </w:r>
      <w:r>
        <w:t xml:space="preserve"> </w:t>
      </w:r>
      <w:r w:rsidR="00F6148A">
        <w:rPr>
          <w:lang w:val="sr-Cyrl-RS"/>
        </w:rPr>
        <w:t>ЗКП</w:t>
      </w:r>
      <w:r w:rsidR="00F6148A">
        <w:rPr>
          <w:lang w:val="sr-Cyrl-RS"/>
        </w:rPr>
        <w:t xml:space="preserve"> </w:t>
      </w:r>
      <w:r>
        <w:rPr>
          <w:lang w:val="sr-Cyrl-RS"/>
        </w:rPr>
        <w:t xml:space="preserve">прецизирано је да се допуна истраге спроводи </w:t>
      </w:r>
      <w:r>
        <w:t xml:space="preserve"> наредбом јавног тужиоца, будући да на наредбу није допуштена жалба, па се тиме разграничавају одлуке различитог процесног карактера. Истовремено је брисана одредба која се односила на приватног тужиоца, јер приватни тужилац не поступа </w:t>
      </w:r>
      <w:r>
        <w:t>у скраћеном кривичном поступку.</w:t>
      </w:r>
    </w:p>
    <w:p w:rsidR="001B22AB" w:rsidRDefault="007A0A93" w:rsidP="001B22AB">
      <w:pPr>
        <w:pStyle w:val="NormalWeb"/>
        <w:numPr>
          <w:ilvl w:val="0"/>
          <w:numId w:val="3"/>
        </w:numPr>
        <w:spacing w:before="0" w:beforeAutospacing="0" w:after="0" w:afterAutospacing="0"/>
        <w:ind w:left="0" w:firstLine="360"/>
        <w:jc w:val="both"/>
        <w:rPr>
          <w:lang w:val="sr-Cyrl-RS"/>
        </w:rPr>
      </w:pPr>
      <w:r>
        <w:rPr>
          <w:lang w:val="sr-Cyrl-RS"/>
        </w:rPr>
        <w:t xml:space="preserve">У члану 370. </w:t>
      </w:r>
      <w:r w:rsidR="00F6148A">
        <w:rPr>
          <w:lang w:val="sr-Cyrl-RS"/>
        </w:rPr>
        <w:t>ЗКП</w:t>
      </w:r>
      <w:r w:rsidR="00F6148A">
        <w:rPr>
          <w:lang w:val="sr-Cyrl-RS"/>
        </w:rPr>
        <w:t xml:space="preserve"> </w:t>
      </w:r>
      <w:r>
        <w:rPr>
          <w:lang w:val="sr-Cyrl-RS"/>
        </w:rPr>
        <w:t>у</w:t>
      </w:r>
      <w:r w:rsidR="001B22AB">
        <w:t xml:space="preserve">место термина </w:t>
      </w:r>
      <w:r w:rsidR="001B22AB">
        <w:rPr>
          <w:lang w:val="sr-Cyrl-RS"/>
        </w:rPr>
        <w:t>„</w:t>
      </w:r>
      <w:r>
        <w:t>главни претрес</w:t>
      </w:r>
      <w:r w:rsidR="006A62D5">
        <w:rPr>
          <w:lang w:val="sr-Cyrl-RS"/>
        </w:rPr>
        <w:t>ˮ</w:t>
      </w:r>
      <w:r>
        <w:t xml:space="preserve"> употребљен је шири појам </w:t>
      </w:r>
      <w:r w:rsidR="001B22AB">
        <w:t>„</w:t>
      </w:r>
      <w:r>
        <w:t>суђење</w:t>
      </w:r>
      <w:r w:rsidR="00F73CFE">
        <w:t>ˮ</w:t>
      </w:r>
      <w:r>
        <w:t>, како би се обезбедила могућност санкционисања сваког нарушавања реда током читавог тока суђења, а не само након форм</w:t>
      </w:r>
      <w:r w:rsidR="001B22AB">
        <w:t>алног отварања главног претреса</w:t>
      </w:r>
      <w:r w:rsidR="001B22AB">
        <w:rPr>
          <w:lang w:val="sr-Cyrl-RS"/>
        </w:rPr>
        <w:t>;</w:t>
      </w:r>
    </w:p>
    <w:p w:rsidR="001B22AB" w:rsidRPr="001B22AB" w:rsidRDefault="001B22AB" w:rsidP="001B22AB">
      <w:pPr>
        <w:pStyle w:val="NormalWeb"/>
        <w:numPr>
          <w:ilvl w:val="0"/>
          <w:numId w:val="3"/>
        </w:numPr>
        <w:spacing w:before="0" w:beforeAutospacing="0" w:after="0" w:afterAutospacing="0"/>
        <w:ind w:left="0" w:firstLine="360"/>
        <w:jc w:val="both"/>
        <w:rPr>
          <w:lang w:val="sr-Cyrl-RS"/>
        </w:rPr>
      </w:pPr>
      <w:r>
        <w:rPr>
          <w:lang w:val="sr-Cyrl-RS"/>
        </w:rPr>
        <w:lastRenderedPageBreak/>
        <w:t xml:space="preserve">члану 406. </w:t>
      </w:r>
      <w:r w:rsidR="00F6148A">
        <w:rPr>
          <w:lang w:val="sr-Cyrl-RS"/>
        </w:rPr>
        <w:t>ЗКП</w:t>
      </w:r>
      <w:r w:rsidR="00F6148A">
        <w:rPr>
          <w:lang w:val="sr-Cyrl-RS"/>
        </w:rPr>
        <w:t xml:space="preserve"> </w:t>
      </w:r>
      <w:r>
        <w:rPr>
          <w:lang w:val="sr-Cyrl-RS"/>
        </w:rPr>
        <w:t xml:space="preserve">додаје се став 4. који </w:t>
      </w:r>
      <w:r>
        <w:t>прописује да судска одлука не може бити заснована искључиво или у одлучујућој мери на исказима саокривљеног или сведока без могућности окривљеног и браниоца да их саслушају</w:t>
      </w:r>
      <w:r w:rsidR="00E15E2C">
        <w:rPr>
          <w:lang w:val="sr-Cyrl-RS"/>
        </w:rPr>
        <w:t>, што је у вези са прецизнијим уређењем разлога за жалбу и јачањем процесних гаранција;</w:t>
      </w:r>
      <w:r w:rsidR="00700976" w:rsidRPr="00700976">
        <w:rPr>
          <w:rFonts w:asciiTheme="minorHAnsi" w:eastAsiaTheme="minorHAnsi" w:hAnsiTheme="minorHAnsi" w:cstheme="minorBidi"/>
          <w:sz w:val="22"/>
          <w:szCs w:val="22"/>
          <w:lang w:val="sr-Cyrl-CS" w:eastAsia="en-US"/>
        </w:rPr>
        <w:t xml:space="preserve"> </w:t>
      </w:r>
    </w:p>
    <w:p w:rsidR="0033483E" w:rsidRDefault="000C2F1A" w:rsidP="003F1005">
      <w:pPr>
        <w:pStyle w:val="NormalWeb"/>
        <w:numPr>
          <w:ilvl w:val="0"/>
          <w:numId w:val="3"/>
        </w:numPr>
        <w:spacing w:before="0" w:beforeAutospacing="0" w:after="0" w:afterAutospacing="0"/>
        <w:ind w:left="0" w:firstLine="360"/>
        <w:jc w:val="both"/>
        <w:rPr>
          <w:lang w:val="sr-Cyrl-RS"/>
        </w:rPr>
      </w:pPr>
      <w:r>
        <w:rPr>
          <w:lang w:val="sr-Cyrl-RS"/>
        </w:rPr>
        <w:t>о</w:t>
      </w:r>
      <w:r>
        <w:t>дредбе члана 438. ЗКП које прописују разлоге за жалбу прецизиране су ради јаснијег утврђивања да апсолутна битна повреда поступка постоји када је доказ прибављен повредом члана 9. ЗКП и повредом одредаба кривичног поступка које су изричито про</w:t>
      </w:r>
      <w:r>
        <w:t>писане овим закоником</w:t>
      </w:r>
      <w:r w:rsidR="00B20137">
        <w:rPr>
          <w:lang w:val="sr-Cyrl-RS"/>
        </w:rPr>
        <w:t xml:space="preserve">; </w:t>
      </w:r>
    </w:p>
    <w:p w:rsidR="00B20137" w:rsidRPr="00B20137" w:rsidRDefault="00B20137" w:rsidP="003F1005">
      <w:pPr>
        <w:pStyle w:val="NormalWeb"/>
        <w:numPr>
          <w:ilvl w:val="0"/>
          <w:numId w:val="3"/>
        </w:numPr>
        <w:spacing w:before="0" w:beforeAutospacing="0" w:after="0" w:afterAutospacing="0"/>
        <w:ind w:left="0" w:firstLine="360"/>
        <w:jc w:val="both"/>
        <w:rPr>
          <w:lang w:val="sr-Cyrl-RS"/>
        </w:rPr>
      </w:pPr>
      <w:r>
        <w:rPr>
          <w:lang w:val="sr-Cyrl-RS"/>
        </w:rPr>
        <w:t xml:space="preserve">у члану 451. </w:t>
      </w:r>
      <w:r w:rsidR="00F6148A">
        <w:rPr>
          <w:lang w:val="sr-Cyrl-RS"/>
        </w:rPr>
        <w:t>ЗКП</w:t>
      </w:r>
      <w:r w:rsidR="00F6148A">
        <w:rPr>
          <w:lang w:val="sr-Cyrl-RS"/>
        </w:rPr>
        <w:t xml:space="preserve"> </w:t>
      </w:r>
      <w:r>
        <w:rPr>
          <w:lang w:val="sr-Cyrl-RS"/>
        </w:rPr>
        <w:t>б</w:t>
      </w:r>
      <w:r>
        <w:t>рисана је одредба о обавези другостепеног суда да по службеној дужности испитује да ли је главни претрес одржан без присуства оптуженог или браниоца, јер је та ситуација већ изричито предвиђена као апсолутна битна повреда поступка у члану 438. став 1</w:t>
      </w:r>
      <w:r w:rsidR="00F6148A">
        <w:rPr>
          <w:lang w:val="sr-Cyrl-RS"/>
        </w:rPr>
        <w:t>.</w:t>
      </w:r>
      <w:r w:rsidR="00F6148A" w:rsidRPr="00F6148A">
        <w:rPr>
          <w:lang w:val="sr-Cyrl-RS"/>
        </w:rPr>
        <w:t xml:space="preserve"> </w:t>
      </w:r>
      <w:r w:rsidR="00F6148A">
        <w:rPr>
          <w:lang w:val="sr-Cyrl-RS"/>
        </w:rPr>
        <w:t>ЗКП</w:t>
      </w:r>
      <w:r>
        <w:t xml:space="preserve">, па је посебно навођење </w:t>
      </w:r>
      <w:r>
        <w:rPr>
          <w:lang w:val="sr-Cyrl-RS"/>
        </w:rPr>
        <w:t>сувишно</w:t>
      </w:r>
      <w:r w:rsidR="00F6148A">
        <w:rPr>
          <w:lang w:val="sr-Cyrl-RS"/>
        </w:rPr>
        <w:t>;</w:t>
      </w:r>
    </w:p>
    <w:p w:rsidR="00B20137" w:rsidRPr="0033483E" w:rsidRDefault="00E73518" w:rsidP="003F1005">
      <w:pPr>
        <w:pStyle w:val="NormalWeb"/>
        <w:numPr>
          <w:ilvl w:val="0"/>
          <w:numId w:val="3"/>
        </w:numPr>
        <w:spacing w:before="0" w:beforeAutospacing="0" w:after="0" w:afterAutospacing="0"/>
        <w:ind w:left="0" w:firstLine="360"/>
        <w:jc w:val="both"/>
        <w:rPr>
          <w:lang w:val="sr-Cyrl-RS"/>
        </w:rPr>
      </w:pPr>
      <w:r>
        <w:rPr>
          <w:lang w:val="sr-Cyrl-RS"/>
        </w:rPr>
        <w:t>р</w:t>
      </w:r>
      <w:r w:rsidR="00B20137">
        <w:t xml:space="preserve">ок за ступање на снагу </w:t>
      </w:r>
      <w:r w:rsidR="006A62D5">
        <w:rPr>
          <w:lang w:val="sr-Cyrl-RS"/>
        </w:rPr>
        <w:t>Закона о изменама и допунама Законика о кривичном поступку</w:t>
      </w:r>
      <w:r>
        <w:rPr>
          <w:lang w:val="sr-Cyrl-RS"/>
        </w:rPr>
        <w:t xml:space="preserve"> </w:t>
      </w:r>
      <w:r w:rsidR="00B20137">
        <w:t>продужен је на три месеца од објављивања, како би се обезбедило вр</w:t>
      </w:r>
      <w:r w:rsidR="00B20137">
        <w:t>еме за припрему примене закона</w:t>
      </w:r>
      <w:r w:rsidR="00B20137">
        <w:rPr>
          <w:lang w:val="sr-Cyrl-RS"/>
        </w:rPr>
        <w:t xml:space="preserve"> у складу </w:t>
      </w:r>
      <w:r w:rsidR="00B20137">
        <w:t>са новим решењима.</w:t>
      </w:r>
      <w:r w:rsidR="00F6148A">
        <w:rPr>
          <w:lang w:val="sr-Cyrl-RS"/>
        </w:rPr>
        <w:t xml:space="preserve"> </w:t>
      </w:r>
    </w:p>
    <w:p w:rsidR="0088614B" w:rsidRDefault="0088614B" w:rsidP="00266B9B">
      <w:pPr>
        <w:pStyle w:val="NormalWeb"/>
        <w:spacing w:before="0" w:beforeAutospacing="0" w:after="0" w:afterAutospacing="0"/>
        <w:ind w:firstLine="706"/>
        <w:jc w:val="both"/>
      </w:pPr>
      <w:r>
        <w:t xml:space="preserve">Остале примедбе су размотрене, али је процењено да предложена решења представљају примерен </w:t>
      </w:r>
      <w:r w:rsidR="00946A1A">
        <w:rPr>
          <w:lang w:val="sr-Cyrl-RS"/>
        </w:rPr>
        <w:t>обим измена</w:t>
      </w:r>
      <w:r>
        <w:t>, те је одлучено да се задрже у предложеном облику.</w:t>
      </w:r>
    </w:p>
    <w:p w:rsidR="007A38F8" w:rsidRDefault="007A38F8" w:rsidP="0088614B">
      <w:pPr>
        <w:pStyle w:val="NormalWeb"/>
        <w:spacing w:before="0" w:beforeAutospacing="0" w:after="0" w:afterAutospacing="0"/>
        <w:ind w:firstLine="708"/>
        <w:jc w:val="both"/>
        <w:rPr>
          <w:lang w:val="sr-Cyrl-RS"/>
        </w:rPr>
      </w:pPr>
      <w:r w:rsidRPr="007A38F8">
        <w:rPr>
          <w:lang w:val="sr-Cyrl-RS"/>
        </w:rPr>
        <w:t>Након прибављања мишљења Европске комисије на Нацрт закона, Министарство правде ће још једном детаљно размотрити све примедбе које су достављене у току јавне расправе, у циљу даљег унапређења и усаглашавања текста. Министарство ће наставити да прати примену предложених решења у пракси и, у сарадњи са стручном јавношћу, приступи финалном усаглашавању текста у наредној фази израде закона.</w:t>
      </w:r>
    </w:p>
    <w:p w:rsidR="0088614B" w:rsidRDefault="0088614B" w:rsidP="0088614B">
      <w:pPr>
        <w:pStyle w:val="NormalWeb"/>
        <w:spacing w:before="0" w:beforeAutospacing="0" w:after="0" w:afterAutospacing="0"/>
        <w:ind w:firstLine="708"/>
        <w:jc w:val="both"/>
      </w:pPr>
      <w:r>
        <w:rPr>
          <w:lang w:val="sr-Cyrl-RS"/>
        </w:rPr>
        <w:t>И</w:t>
      </w:r>
      <w:r>
        <w:t>звешта</w:t>
      </w:r>
      <w:r w:rsidR="00E73518">
        <w:t>ј о спроведеној јавној расправи</w:t>
      </w:r>
      <w:r>
        <w:t xml:space="preserve"> објављен je на званичној интернет страници Министарства </w:t>
      </w:r>
      <w:r>
        <w:rPr>
          <w:lang w:val="sr-Cyrl-RS"/>
        </w:rPr>
        <w:t xml:space="preserve">правде </w:t>
      </w:r>
      <w:r>
        <w:t>и Порталу еКонсултације.</w:t>
      </w:r>
    </w:p>
    <w:sectPr w:rsidR="0088614B" w:rsidSect="003C0760">
      <w:pgSz w:w="11906" w:h="16838"/>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87E6E"/>
    <w:multiLevelType w:val="multilevel"/>
    <w:tmpl w:val="040E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C70D7"/>
    <w:multiLevelType w:val="hybridMultilevel"/>
    <w:tmpl w:val="90F48D0E"/>
    <w:lvl w:ilvl="0" w:tplc="F3A241AA">
      <w:start w:val="1"/>
      <w:numFmt w:val="bullet"/>
      <w:lvlText w:val=""/>
      <w:lvlJc w:val="left"/>
      <w:pPr>
        <w:ind w:left="1426" w:hanging="360"/>
      </w:pPr>
      <w:rPr>
        <w:rFonts w:ascii="Symbol" w:hAnsi="Symbol" w:hint="default"/>
      </w:rPr>
    </w:lvl>
    <w:lvl w:ilvl="1" w:tplc="241A0003" w:tentative="1">
      <w:start w:val="1"/>
      <w:numFmt w:val="bullet"/>
      <w:lvlText w:val="o"/>
      <w:lvlJc w:val="left"/>
      <w:pPr>
        <w:ind w:left="2146" w:hanging="360"/>
      </w:pPr>
      <w:rPr>
        <w:rFonts w:ascii="Courier New" w:hAnsi="Courier New" w:cs="Courier New" w:hint="default"/>
      </w:rPr>
    </w:lvl>
    <w:lvl w:ilvl="2" w:tplc="241A0005" w:tentative="1">
      <w:start w:val="1"/>
      <w:numFmt w:val="bullet"/>
      <w:lvlText w:val=""/>
      <w:lvlJc w:val="left"/>
      <w:pPr>
        <w:ind w:left="2866" w:hanging="360"/>
      </w:pPr>
      <w:rPr>
        <w:rFonts w:ascii="Wingdings" w:hAnsi="Wingdings" w:hint="default"/>
      </w:rPr>
    </w:lvl>
    <w:lvl w:ilvl="3" w:tplc="241A0001" w:tentative="1">
      <w:start w:val="1"/>
      <w:numFmt w:val="bullet"/>
      <w:lvlText w:val=""/>
      <w:lvlJc w:val="left"/>
      <w:pPr>
        <w:ind w:left="3586" w:hanging="360"/>
      </w:pPr>
      <w:rPr>
        <w:rFonts w:ascii="Symbol" w:hAnsi="Symbol" w:hint="default"/>
      </w:rPr>
    </w:lvl>
    <w:lvl w:ilvl="4" w:tplc="241A0003" w:tentative="1">
      <w:start w:val="1"/>
      <w:numFmt w:val="bullet"/>
      <w:lvlText w:val="o"/>
      <w:lvlJc w:val="left"/>
      <w:pPr>
        <w:ind w:left="4306" w:hanging="360"/>
      </w:pPr>
      <w:rPr>
        <w:rFonts w:ascii="Courier New" w:hAnsi="Courier New" w:cs="Courier New" w:hint="default"/>
      </w:rPr>
    </w:lvl>
    <w:lvl w:ilvl="5" w:tplc="241A0005" w:tentative="1">
      <w:start w:val="1"/>
      <w:numFmt w:val="bullet"/>
      <w:lvlText w:val=""/>
      <w:lvlJc w:val="left"/>
      <w:pPr>
        <w:ind w:left="5026" w:hanging="360"/>
      </w:pPr>
      <w:rPr>
        <w:rFonts w:ascii="Wingdings" w:hAnsi="Wingdings" w:hint="default"/>
      </w:rPr>
    </w:lvl>
    <w:lvl w:ilvl="6" w:tplc="241A0001" w:tentative="1">
      <w:start w:val="1"/>
      <w:numFmt w:val="bullet"/>
      <w:lvlText w:val=""/>
      <w:lvlJc w:val="left"/>
      <w:pPr>
        <w:ind w:left="5746" w:hanging="360"/>
      </w:pPr>
      <w:rPr>
        <w:rFonts w:ascii="Symbol" w:hAnsi="Symbol" w:hint="default"/>
      </w:rPr>
    </w:lvl>
    <w:lvl w:ilvl="7" w:tplc="241A0003" w:tentative="1">
      <w:start w:val="1"/>
      <w:numFmt w:val="bullet"/>
      <w:lvlText w:val="o"/>
      <w:lvlJc w:val="left"/>
      <w:pPr>
        <w:ind w:left="6466" w:hanging="360"/>
      </w:pPr>
      <w:rPr>
        <w:rFonts w:ascii="Courier New" w:hAnsi="Courier New" w:cs="Courier New" w:hint="default"/>
      </w:rPr>
    </w:lvl>
    <w:lvl w:ilvl="8" w:tplc="241A0005" w:tentative="1">
      <w:start w:val="1"/>
      <w:numFmt w:val="bullet"/>
      <w:lvlText w:val=""/>
      <w:lvlJc w:val="left"/>
      <w:pPr>
        <w:ind w:left="7186" w:hanging="360"/>
      </w:pPr>
      <w:rPr>
        <w:rFonts w:ascii="Wingdings" w:hAnsi="Wingdings" w:hint="default"/>
      </w:rPr>
    </w:lvl>
  </w:abstractNum>
  <w:abstractNum w:abstractNumId="2" w15:restartNumberingAfterBreak="0">
    <w:nsid w:val="6E9B790E"/>
    <w:multiLevelType w:val="hybridMultilevel"/>
    <w:tmpl w:val="CBA65B3A"/>
    <w:lvl w:ilvl="0" w:tplc="F3A241AA">
      <w:start w:val="1"/>
      <w:numFmt w:val="bullet"/>
      <w:lvlText w:val=""/>
      <w:lvlJc w:val="left"/>
      <w:pPr>
        <w:ind w:left="666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11A"/>
    <w:rsid w:val="00000D74"/>
    <w:rsid w:val="00065A0C"/>
    <w:rsid w:val="000C2F1A"/>
    <w:rsid w:val="000D011A"/>
    <w:rsid w:val="000E0AA0"/>
    <w:rsid w:val="00112370"/>
    <w:rsid w:val="00130AA1"/>
    <w:rsid w:val="00133B44"/>
    <w:rsid w:val="001457F2"/>
    <w:rsid w:val="0018251C"/>
    <w:rsid w:val="001B22AB"/>
    <w:rsid w:val="001C37C7"/>
    <w:rsid w:val="001C3F2F"/>
    <w:rsid w:val="001D36AD"/>
    <w:rsid w:val="00232A53"/>
    <w:rsid w:val="00263273"/>
    <w:rsid w:val="00266B9B"/>
    <w:rsid w:val="00284F7A"/>
    <w:rsid w:val="002866EE"/>
    <w:rsid w:val="002A3474"/>
    <w:rsid w:val="002C4231"/>
    <w:rsid w:val="002D6230"/>
    <w:rsid w:val="00313BA0"/>
    <w:rsid w:val="0033483E"/>
    <w:rsid w:val="00363F4C"/>
    <w:rsid w:val="0038767A"/>
    <w:rsid w:val="003C0760"/>
    <w:rsid w:val="003F1005"/>
    <w:rsid w:val="003F3CB6"/>
    <w:rsid w:val="004172F5"/>
    <w:rsid w:val="00456E87"/>
    <w:rsid w:val="004601C9"/>
    <w:rsid w:val="00477462"/>
    <w:rsid w:val="004A2026"/>
    <w:rsid w:val="004A3A41"/>
    <w:rsid w:val="004F65BA"/>
    <w:rsid w:val="00500F65"/>
    <w:rsid w:val="00522959"/>
    <w:rsid w:val="00526861"/>
    <w:rsid w:val="00556CC3"/>
    <w:rsid w:val="00574F6D"/>
    <w:rsid w:val="005759DE"/>
    <w:rsid w:val="005C6CCC"/>
    <w:rsid w:val="005C778C"/>
    <w:rsid w:val="005F35BF"/>
    <w:rsid w:val="0062654D"/>
    <w:rsid w:val="00673291"/>
    <w:rsid w:val="006A3292"/>
    <w:rsid w:val="006A62D5"/>
    <w:rsid w:val="006C08EB"/>
    <w:rsid w:val="006D0128"/>
    <w:rsid w:val="00700976"/>
    <w:rsid w:val="00792E1D"/>
    <w:rsid w:val="00792EE3"/>
    <w:rsid w:val="007A0A93"/>
    <w:rsid w:val="007A2C5A"/>
    <w:rsid w:val="007A38F8"/>
    <w:rsid w:val="007B71B1"/>
    <w:rsid w:val="008021C7"/>
    <w:rsid w:val="008105E9"/>
    <w:rsid w:val="00816B76"/>
    <w:rsid w:val="00882A25"/>
    <w:rsid w:val="0088614B"/>
    <w:rsid w:val="00895CDB"/>
    <w:rsid w:val="00907269"/>
    <w:rsid w:val="0092066F"/>
    <w:rsid w:val="00922D10"/>
    <w:rsid w:val="009346BD"/>
    <w:rsid w:val="00936387"/>
    <w:rsid w:val="0094225F"/>
    <w:rsid w:val="00946A1A"/>
    <w:rsid w:val="009657E1"/>
    <w:rsid w:val="00997721"/>
    <w:rsid w:val="009C4A06"/>
    <w:rsid w:val="009F251C"/>
    <w:rsid w:val="00A14C9C"/>
    <w:rsid w:val="00A17BBE"/>
    <w:rsid w:val="00A472FD"/>
    <w:rsid w:val="00A6382F"/>
    <w:rsid w:val="00A64BFD"/>
    <w:rsid w:val="00A71820"/>
    <w:rsid w:val="00A85C54"/>
    <w:rsid w:val="00AA063E"/>
    <w:rsid w:val="00AB3418"/>
    <w:rsid w:val="00AD4342"/>
    <w:rsid w:val="00AF3473"/>
    <w:rsid w:val="00AF4814"/>
    <w:rsid w:val="00B20137"/>
    <w:rsid w:val="00B33176"/>
    <w:rsid w:val="00B61B99"/>
    <w:rsid w:val="00B83E37"/>
    <w:rsid w:val="00B95753"/>
    <w:rsid w:val="00BA11B3"/>
    <w:rsid w:val="00BC5AA7"/>
    <w:rsid w:val="00BC6F4B"/>
    <w:rsid w:val="00BF0971"/>
    <w:rsid w:val="00BF45DD"/>
    <w:rsid w:val="00C04290"/>
    <w:rsid w:val="00C0772C"/>
    <w:rsid w:val="00C41721"/>
    <w:rsid w:val="00C57B2E"/>
    <w:rsid w:val="00C72037"/>
    <w:rsid w:val="00C7569B"/>
    <w:rsid w:val="00C85140"/>
    <w:rsid w:val="00C85C5D"/>
    <w:rsid w:val="00C94B15"/>
    <w:rsid w:val="00CA1BE6"/>
    <w:rsid w:val="00CA7160"/>
    <w:rsid w:val="00CD1A1D"/>
    <w:rsid w:val="00CE7A9D"/>
    <w:rsid w:val="00D0003C"/>
    <w:rsid w:val="00D04A82"/>
    <w:rsid w:val="00D13F03"/>
    <w:rsid w:val="00D15899"/>
    <w:rsid w:val="00D32F87"/>
    <w:rsid w:val="00D959EC"/>
    <w:rsid w:val="00DB5BAC"/>
    <w:rsid w:val="00DE7C69"/>
    <w:rsid w:val="00DF25DE"/>
    <w:rsid w:val="00E12EBE"/>
    <w:rsid w:val="00E15E2C"/>
    <w:rsid w:val="00E233FE"/>
    <w:rsid w:val="00E31870"/>
    <w:rsid w:val="00E3291F"/>
    <w:rsid w:val="00E34E63"/>
    <w:rsid w:val="00E42CC3"/>
    <w:rsid w:val="00E73518"/>
    <w:rsid w:val="00E8789B"/>
    <w:rsid w:val="00E9465C"/>
    <w:rsid w:val="00EF2A30"/>
    <w:rsid w:val="00F1179B"/>
    <w:rsid w:val="00F41380"/>
    <w:rsid w:val="00F6148A"/>
    <w:rsid w:val="00F73CFE"/>
    <w:rsid w:val="00F935EE"/>
    <w:rsid w:val="00FC7AE3"/>
    <w:rsid w:val="00FD6CF9"/>
    <w:rsid w:val="00FF202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4E19"/>
  <w15:chartTrackingRefBased/>
  <w15:docId w15:val="{19CF00BD-E247-4AC8-B957-EE4234F8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CS"/>
    </w:rPr>
  </w:style>
  <w:style w:type="paragraph" w:styleId="Heading2">
    <w:name w:val="heading 2"/>
    <w:basedOn w:val="Normal"/>
    <w:link w:val="Heading2Char"/>
    <w:uiPriority w:val="9"/>
    <w:qFormat/>
    <w:rsid w:val="000D011A"/>
    <w:pPr>
      <w:spacing w:before="100" w:beforeAutospacing="1" w:after="100" w:afterAutospacing="1" w:line="240" w:lineRule="auto"/>
      <w:outlineLvl w:val="1"/>
    </w:pPr>
    <w:rPr>
      <w:rFonts w:ascii="Times New Roman" w:eastAsia="Times New Roman" w:hAnsi="Times New Roman" w:cs="Times New Roman"/>
      <w:b/>
      <w:bCs/>
      <w:sz w:val="36"/>
      <w:szCs w:val="36"/>
      <w:lang w:val="sr-Latn-RS" w:eastAsia="sr-Latn-RS"/>
    </w:rPr>
  </w:style>
  <w:style w:type="paragraph" w:styleId="Heading3">
    <w:name w:val="heading 3"/>
    <w:basedOn w:val="Normal"/>
    <w:link w:val="Heading3Char"/>
    <w:uiPriority w:val="9"/>
    <w:qFormat/>
    <w:rsid w:val="000D011A"/>
    <w:pPr>
      <w:spacing w:before="100" w:beforeAutospacing="1" w:after="100" w:afterAutospacing="1" w:line="240" w:lineRule="auto"/>
      <w:outlineLvl w:val="2"/>
    </w:pPr>
    <w:rPr>
      <w:rFonts w:ascii="Times New Roman" w:eastAsia="Times New Roman" w:hAnsi="Times New Roman" w:cs="Times New Roman"/>
      <w:b/>
      <w:bCs/>
      <w:sz w:val="27"/>
      <w:szCs w:val="27"/>
      <w:lang w:val="sr-Latn-RS" w:eastAsia="sr-Latn-RS"/>
    </w:rPr>
  </w:style>
  <w:style w:type="paragraph" w:styleId="Heading4">
    <w:name w:val="heading 4"/>
    <w:basedOn w:val="Normal"/>
    <w:next w:val="Normal"/>
    <w:link w:val="Heading4Char"/>
    <w:uiPriority w:val="9"/>
    <w:semiHidden/>
    <w:unhideWhenUsed/>
    <w:qFormat/>
    <w:rsid w:val="00DF25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0D011A"/>
    <w:pPr>
      <w:spacing w:before="100" w:beforeAutospacing="1" w:after="100" w:afterAutospacing="1" w:line="240" w:lineRule="auto"/>
      <w:outlineLvl w:val="4"/>
    </w:pPr>
    <w:rPr>
      <w:rFonts w:ascii="Times New Roman" w:eastAsia="Times New Roman" w:hAnsi="Times New Roman" w:cs="Times New Roman"/>
      <w:b/>
      <w:bCs/>
      <w:sz w:val="20"/>
      <w:szCs w:val="20"/>
      <w:lang w:val="sr-Latn-RS" w:eastAsia="sr-Latn-R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011A"/>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0D011A"/>
    <w:rPr>
      <w:rFonts w:ascii="Times New Roman" w:eastAsia="Times New Roman" w:hAnsi="Times New Roman" w:cs="Times New Roman"/>
      <w:b/>
      <w:bCs/>
      <w:sz w:val="27"/>
      <w:szCs w:val="27"/>
      <w:lang w:eastAsia="sr-Latn-RS"/>
    </w:rPr>
  </w:style>
  <w:style w:type="character" w:customStyle="1" w:styleId="Heading5Char">
    <w:name w:val="Heading 5 Char"/>
    <w:basedOn w:val="DefaultParagraphFont"/>
    <w:link w:val="Heading5"/>
    <w:uiPriority w:val="9"/>
    <w:rsid w:val="000D011A"/>
    <w:rPr>
      <w:rFonts w:ascii="Times New Roman" w:eastAsia="Times New Roman" w:hAnsi="Times New Roman" w:cs="Times New Roman"/>
      <w:b/>
      <w:bCs/>
      <w:sz w:val="20"/>
      <w:szCs w:val="20"/>
      <w:lang w:eastAsia="sr-Latn-RS"/>
    </w:rPr>
  </w:style>
  <w:style w:type="character" w:styleId="Strong">
    <w:name w:val="Strong"/>
    <w:basedOn w:val="DefaultParagraphFont"/>
    <w:uiPriority w:val="22"/>
    <w:qFormat/>
    <w:rsid w:val="000D011A"/>
    <w:rPr>
      <w:b/>
      <w:bCs/>
    </w:rPr>
  </w:style>
  <w:style w:type="paragraph" w:styleId="NormalWeb">
    <w:name w:val="Normal (Web)"/>
    <w:basedOn w:val="Normal"/>
    <w:uiPriority w:val="99"/>
    <w:unhideWhenUsed/>
    <w:rsid w:val="000D011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0D011A"/>
    <w:rPr>
      <w:i/>
      <w:iCs/>
    </w:rPr>
  </w:style>
  <w:style w:type="paragraph" w:styleId="BalloonText">
    <w:name w:val="Balloon Text"/>
    <w:basedOn w:val="Normal"/>
    <w:link w:val="BalloonTextChar"/>
    <w:uiPriority w:val="99"/>
    <w:semiHidden/>
    <w:unhideWhenUsed/>
    <w:rsid w:val="00942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25F"/>
    <w:rPr>
      <w:rFonts w:ascii="Segoe UI" w:hAnsi="Segoe UI" w:cs="Segoe UI"/>
      <w:sz w:val="18"/>
      <w:szCs w:val="18"/>
      <w:lang w:val="sr-Cyrl-CS"/>
    </w:rPr>
  </w:style>
  <w:style w:type="paragraph" w:styleId="ListParagraph">
    <w:name w:val="List Paragraph"/>
    <w:basedOn w:val="Normal"/>
    <w:uiPriority w:val="34"/>
    <w:qFormat/>
    <w:rsid w:val="007B71B1"/>
    <w:pPr>
      <w:ind w:left="720"/>
      <w:contextualSpacing/>
    </w:pPr>
  </w:style>
  <w:style w:type="character" w:styleId="Hyperlink">
    <w:name w:val="Hyperlink"/>
    <w:basedOn w:val="DefaultParagraphFont"/>
    <w:uiPriority w:val="99"/>
    <w:unhideWhenUsed/>
    <w:rsid w:val="00133B44"/>
    <w:rPr>
      <w:color w:val="0563C1" w:themeColor="hyperlink"/>
      <w:u w:val="single"/>
    </w:rPr>
  </w:style>
  <w:style w:type="character" w:customStyle="1" w:styleId="Heading4Char">
    <w:name w:val="Heading 4 Char"/>
    <w:basedOn w:val="DefaultParagraphFont"/>
    <w:link w:val="Heading4"/>
    <w:uiPriority w:val="9"/>
    <w:semiHidden/>
    <w:rsid w:val="00DF25DE"/>
    <w:rPr>
      <w:rFonts w:asciiTheme="majorHAnsi" w:eastAsiaTheme="majorEastAsia" w:hAnsiTheme="majorHAnsi" w:cstheme="majorBidi"/>
      <w:i/>
      <w:iCs/>
      <w:color w:val="2E74B5" w:themeColor="accent1" w:themeShade="BF"/>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0312">
      <w:bodyDiv w:val="1"/>
      <w:marLeft w:val="0"/>
      <w:marRight w:val="0"/>
      <w:marTop w:val="0"/>
      <w:marBottom w:val="0"/>
      <w:divBdr>
        <w:top w:val="none" w:sz="0" w:space="0" w:color="auto"/>
        <w:left w:val="none" w:sz="0" w:space="0" w:color="auto"/>
        <w:bottom w:val="none" w:sz="0" w:space="0" w:color="auto"/>
        <w:right w:val="none" w:sz="0" w:space="0" w:color="auto"/>
      </w:divBdr>
    </w:div>
    <w:div w:id="74128227">
      <w:bodyDiv w:val="1"/>
      <w:marLeft w:val="0"/>
      <w:marRight w:val="0"/>
      <w:marTop w:val="0"/>
      <w:marBottom w:val="0"/>
      <w:divBdr>
        <w:top w:val="none" w:sz="0" w:space="0" w:color="auto"/>
        <w:left w:val="none" w:sz="0" w:space="0" w:color="auto"/>
        <w:bottom w:val="none" w:sz="0" w:space="0" w:color="auto"/>
        <w:right w:val="none" w:sz="0" w:space="0" w:color="auto"/>
      </w:divBdr>
    </w:div>
    <w:div w:id="328868032">
      <w:bodyDiv w:val="1"/>
      <w:marLeft w:val="0"/>
      <w:marRight w:val="0"/>
      <w:marTop w:val="0"/>
      <w:marBottom w:val="0"/>
      <w:divBdr>
        <w:top w:val="none" w:sz="0" w:space="0" w:color="auto"/>
        <w:left w:val="none" w:sz="0" w:space="0" w:color="auto"/>
        <w:bottom w:val="none" w:sz="0" w:space="0" w:color="auto"/>
        <w:right w:val="none" w:sz="0" w:space="0" w:color="auto"/>
      </w:divBdr>
    </w:div>
    <w:div w:id="838158531">
      <w:bodyDiv w:val="1"/>
      <w:marLeft w:val="0"/>
      <w:marRight w:val="0"/>
      <w:marTop w:val="0"/>
      <w:marBottom w:val="0"/>
      <w:divBdr>
        <w:top w:val="none" w:sz="0" w:space="0" w:color="auto"/>
        <w:left w:val="none" w:sz="0" w:space="0" w:color="auto"/>
        <w:bottom w:val="none" w:sz="0" w:space="0" w:color="auto"/>
        <w:right w:val="none" w:sz="0" w:space="0" w:color="auto"/>
      </w:divBdr>
    </w:div>
    <w:div w:id="1023363085">
      <w:bodyDiv w:val="1"/>
      <w:marLeft w:val="0"/>
      <w:marRight w:val="0"/>
      <w:marTop w:val="0"/>
      <w:marBottom w:val="0"/>
      <w:divBdr>
        <w:top w:val="none" w:sz="0" w:space="0" w:color="auto"/>
        <w:left w:val="none" w:sz="0" w:space="0" w:color="auto"/>
        <w:bottom w:val="none" w:sz="0" w:space="0" w:color="auto"/>
        <w:right w:val="none" w:sz="0" w:space="0" w:color="auto"/>
      </w:divBdr>
    </w:div>
    <w:div w:id="1185172683">
      <w:bodyDiv w:val="1"/>
      <w:marLeft w:val="0"/>
      <w:marRight w:val="0"/>
      <w:marTop w:val="0"/>
      <w:marBottom w:val="0"/>
      <w:divBdr>
        <w:top w:val="none" w:sz="0" w:space="0" w:color="auto"/>
        <w:left w:val="none" w:sz="0" w:space="0" w:color="auto"/>
        <w:bottom w:val="none" w:sz="0" w:space="0" w:color="auto"/>
        <w:right w:val="none" w:sz="0" w:space="0" w:color="auto"/>
      </w:divBdr>
    </w:div>
    <w:div w:id="1205219836">
      <w:bodyDiv w:val="1"/>
      <w:marLeft w:val="0"/>
      <w:marRight w:val="0"/>
      <w:marTop w:val="0"/>
      <w:marBottom w:val="0"/>
      <w:divBdr>
        <w:top w:val="none" w:sz="0" w:space="0" w:color="auto"/>
        <w:left w:val="none" w:sz="0" w:space="0" w:color="auto"/>
        <w:bottom w:val="none" w:sz="0" w:space="0" w:color="auto"/>
        <w:right w:val="none" w:sz="0" w:space="0" w:color="auto"/>
      </w:divBdr>
    </w:div>
    <w:div w:id="1226338773">
      <w:bodyDiv w:val="1"/>
      <w:marLeft w:val="0"/>
      <w:marRight w:val="0"/>
      <w:marTop w:val="0"/>
      <w:marBottom w:val="0"/>
      <w:divBdr>
        <w:top w:val="none" w:sz="0" w:space="0" w:color="auto"/>
        <w:left w:val="none" w:sz="0" w:space="0" w:color="auto"/>
        <w:bottom w:val="none" w:sz="0" w:space="0" w:color="auto"/>
        <w:right w:val="none" w:sz="0" w:space="0" w:color="auto"/>
      </w:divBdr>
    </w:div>
    <w:div w:id="1264193820">
      <w:bodyDiv w:val="1"/>
      <w:marLeft w:val="0"/>
      <w:marRight w:val="0"/>
      <w:marTop w:val="0"/>
      <w:marBottom w:val="0"/>
      <w:divBdr>
        <w:top w:val="none" w:sz="0" w:space="0" w:color="auto"/>
        <w:left w:val="none" w:sz="0" w:space="0" w:color="auto"/>
        <w:bottom w:val="none" w:sz="0" w:space="0" w:color="auto"/>
        <w:right w:val="none" w:sz="0" w:space="0" w:color="auto"/>
      </w:divBdr>
    </w:div>
    <w:div w:id="1315839183">
      <w:bodyDiv w:val="1"/>
      <w:marLeft w:val="0"/>
      <w:marRight w:val="0"/>
      <w:marTop w:val="0"/>
      <w:marBottom w:val="0"/>
      <w:divBdr>
        <w:top w:val="none" w:sz="0" w:space="0" w:color="auto"/>
        <w:left w:val="none" w:sz="0" w:space="0" w:color="auto"/>
        <w:bottom w:val="none" w:sz="0" w:space="0" w:color="auto"/>
        <w:right w:val="none" w:sz="0" w:space="0" w:color="auto"/>
      </w:divBdr>
    </w:div>
    <w:div w:id="1347949341">
      <w:bodyDiv w:val="1"/>
      <w:marLeft w:val="0"/>
      <w:marRight w:val="0"/>
      <w:marTop w:val="0"/>
      <w:marBottom w:val="0"/>
      <w:divBdr>
        <w:top w:val="none" w:sz="0" w:space="0" w:color="auto"/>
        <w:left w:val="none" w:sz="0" w:space="0" w:color="auto"/>
        <w:bottom w:val="none" w:sz="0" w:space="0" w:color="auto"/>
        <w:right w:val="none" w:sz="0" w:space="0" w:color="auto"/>
      </w:divBdr>
    </w:div>
    <w:div w:id="1420756412">
      <w:bodyDiv w:val="1"/>
      <w:marLeft w:val="0"/>
      <w:marRight w:val="0"/>
      <w:marTop w:val="0"/>
      <w:marBottom w:val="0"/>
      <w:divBdr>
        <w:top w:val="none" w:sz="0" w:space="0" w:color="auto"/>
        <w:left w:val="none" w:sz="0" w:space="0" w:color="auto"/>
        <w:bottom w:val="none" w:sz="0" w:space="0" w:color="auto"/>
        <w:right w:val="none" w:sz="0" w:space="0" w:color="auto"/>
      </w:divBdr>
    </w:div>
    <w:div w:id="1449545456">
      <w:bodyDiv w:val="1"/>
      <w:marLeft w:val="0"/>
      <w:marRight w:val="0"/>
      <w:marTop w:val="0"/>
      <w:marBottom w:val="0"/>
      <w:divBdr>
        <w:top w:val="none" w:sz="0" w:space="0" w:color="auto"/>
        <w:left w:val="none" w:sz="0" w:space="0" w:color="auto"/>
        <w:bottom w:val="none" w:sz="0" w:space="0" w:color="auto"/>
        <w:right w:val="none" w:sz="0" w:space="0" w:color="auto"/>
      </w:divBdr>
    </w:div>
    <w:div w:id="1469662486">
      <w:bodyDiv w:val="1"/>
      <w:marLeft w:val="0"/>
      <w:marRight w:val="0"/>
      <w:marTop w:val="0"/>
      <w:marBottom w:val="0"/>
      <w:divBdr>
        <w:top w:val="none" w:sz="0" w:space="0" w:color="auto"/>
        <w:left w:val="none" w:sz="0" w:space="0" w:color="auto"/>
        <w:bottom w:val="none" w:sz="0" w:space="0" w:color="auto"/>
        <w:right w:val="none" w:sz="0" w:space="0" w:color="auto"/>
      </w:divBdr>
    </w:div>
    <w:div w:id="1559248209">
      <w:bodyDiv w:val="1"/>
      <w:marLeft w:val="0"/>
      <w:marRight w:val="0"/>
      <w:marTop w:val="0"/>
      <w:marBottom w:val="0"/>
      <w:divBdr>
        <w:top w:val="none" w:sz="0" w:space="0" w:color="auto"/>
        <w:left w:val="none" w:sz="0" w:space="0" w:color="auto"/>
        <w:bottom w:val="none" w:sz="0" w:space="0" w:color="auto"/>
        <w:right w:val="none" w:sz="0" w:space="0" w:color="auto"/>
      </w:divBdr>
    </w:div>
    <w:div w:id="1870988195">
      <w:bodyDiv w:val="1"/>
      <w:marLeft w:val="0"/>
      <w:marRight w:val="0"/>
      <w:marTop w:val="0"/>
      <w:marBottom w:val="0"/>
      <w:divBdr>
        <w:top w:val="none" w:sz="0" w:space="0" w:color="auto"/>
        <w:left w:val="none" w:sz="0" w:space="0" w:color="auto"/>
        <w:bottom w:val="none" w:sz="0" w:space="0" w:color="auto"/>
        <w:right w:val="none" w:sz="0" w:space="0" w:color="auto"/>
      </w:divBdr>
      <w:divsChild>
        <w:div w:id="576405265">
          <w:marLeft w:val="0"/>
          <w:marRight w:val="0"/>
          <w:marTop w:val="0"/>
          <w:marBottom w:val="0"/>
          <w:divBdr>
            <w:top w:val="none" w:sz="0" w:space="0" w:color="auto"/>
            <w:left w:val="none" w:sz="0" w:space="0" w:color="auto"/>
            <w:bottom w:val="none" w:sz="0" w:space="0" w:color="auto"/>
            <w:right w:val="none" w:sz="0" w:space="0" w:color="auto"/>
          </w:divBdr>
          <w:divsChild>
            <w:div w:id="1870021404">
              <w:marLeft w:val="0"/>
              <w:marRight w:val="0"/>
              <w:marTop w:val="0"/>
              <w:marBottom w:val="0"/>
              <w:divBdr>
                <w:top w:val="none" w:sz="0" w:space="0" w:color="auto"/>
                <w:left w:val="none" w:sz="0" w:space="0" w:color="auto"/>
                <w:bottom w:val="none" w:sz="0" w:space="0" w:color="auto"/>
                <w:right w:val="none" w:sz="0" w:space="0" w:color="auto"/>
              </w:divBdr>
              <w:divsChild>
                <w:div w:id="1941714090">
                  <w:marLeft w:val="0"/>
                  <w:marRight w:val="0"/>
                  <w:marTop w:val="0"/>
                  <w:marBottom w:val="0"/>
                  <w:divBdr>
                    <w:top w:val="none" w:sz="0" w:space="0" w:color="auto"/>
                    <w:left w:val="none" w:sz="0" w:space="0" w:color="auto"/>
                    <w:bottom w:val="none" w:sz="0" w:space="0" w:color="auto"/>
                    <w:right w:val="none" w:sz="0" w:space="0" w:color="auto"/>
                  </w:divBdr>
                  <w:divsChild>
                    <w:div w:id="223760262">
                      <w:marLeft w:val="0"/>
                      <w:marRight w:val="0"/>
                      <w:marTop w:val="0"/>
                      <w:marBottom w:val="0"/>
                      <w:divBdr>
                        <w:top w:val="none" w:sz="0" w:space="0" w:color="auto"/>
                        <w:left w:val="none" w:sz="0" w:space="0" w:color="auto"/>
                        <w:bottom w:val="none" w:sz="0" w:space="0" w:color="auto"/>
                        <w:right w:val="none" w:sz="0" w:space="0" w:color="auto"/>
                      </w:divBdr>
                      <w:divsChild>
                        <w:div w:id="573003772">
                          <w:marLeft w:val="0"/>
                          <w:marRight w:val="0"/>
                          <w:marTop w:val="0"/>
                          <w:marBottom w:val="0"/>
                          <w:divBdr>
                            <w:top w:val="none" w:sz="0" w:space="0" w:color="auto"/>
                            <w:left w:val="none" w:sz="0" w:space="0" w:color="auto"/>
                            <w:bottom w:val="none" w:sz="0" w:space="0" w:color="auto"/>
                            <w:right w:val="none" w:sz="0" w:space="0" w:color="auto"/>
                          </w:divBdr>
                          <w:divsChild>
                            <w:div w:id="7291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25142">
          <w:marLeft w:val="0"/>
          <w:marRight w:val="0"/>
          <w:marTop w:val="0"/>
          <w:marBottom w:val="0"/>
          <w:divBdr>
            <w:top w:val="none" w:sz="0" w:space="0" w:color="auto"/>
            <w:left w:val="none" w:sz="0" w:space="0" w:color="auto"/>
            <w:bottom w:val="none" w:sz="0" w:space="0" w:color="auto"/>
            <w:right w:val="none" w:sz="0" w:space="0" w:color="auto"/>
          </w:divBdr>
          <w:divsChild>
            <w:div w:id="645206975">
              <w:marLeft w:val="0"/>
              <w:marRight w:val="0"/>
              <w:marTop w:val="0"/>
              <w:marBottom w:val="0"/>
              <w:divBdr>
                <w:top w:val="none" w:sz="0" w:space="0" w:color="auto"/>
                <w:left w:val="none" w:sz="0" w:space="0" w:color="auto"/>
                <w:bottom w:val="none" w:sz="0" w:space="0" w:color="auto"/>
                <w:right w:val="none" w:sz="0" w:space="0" w:color="auto"/>
              </w:divBdr>
              <w:divsChild>
                <w:div w:id="140388219">
                  <w:marLeft w:val="0"/>
                  <w:marRight w:val="0"/>
                  <w:marTop w:val="0"/>
                  <w:marBottom w:val="0"/>
                  <w:divBdr>
                    <w:top w:val="none" w:sz="0" w:space="0" w:color="auto"/>
                    <w:left w:val="none" w:sz="0" w:space="0" w:color="auto"/>
                    <w:bottom w:val="none" w:sz="0" w:space="0" w:color="auto"/>
                    <w:right w:val="none" w:sz="0" w:space="0" w:color="auto"/>
                  </w:divBdr>
                  <w:divsChild>
                    <w:div w:id="1004476575">
                      <w:marLeft w:val="0"/>
                      <w:marRight w:val="0"/>
                      <w:marTop w:val="0"/>
                      <w:marBottom w:val="0"/>
                      <w:divBdr>
                        <w:top w:val="none" w:sz="0" w:space="0" w:color="auto"/>
                        <w:left w:val="none" w:sz="0" w:space="0" w:color="auto"/>
                        <w:bottom w:val="none" w:sz="0" w:space="0" w:color="auto"/>
                        <w:right w:val="none" w:sz="0" w:space="0" w:color="auto"/>
                      </w:divBdr>
                      <w:divsChild>
                        <w:div w:id="75513672">
                          <w:marLeft w:val="0"/>
                          <w:marRight w:val="0"/>
                          <w:marTop w:val="0"/>
                          <w:marBottom w:val="0"/>
                          <w:divBdr>
                            <w:top w:val="none" w:sz="0" w:space="0" w:color="auto"/>
                            <w:left w:val="none" w:sz="0" w:space="0" w:color="auto"/>
                            <w:bottom w:val="none" w:sz="0" w:space="0" w:color="auto"/>
                            <w:right w:val="none" w:sz="0" w:space="0" w:color="auto"/>
                          </w:divBdr>
                          <w:divsChild>
                            <w:div w:id="812257545">
                              <w:marLeft w:val="0"/>
                              <w:marRight w:val="0"/>
                              <w:marTop w:val="0"/>
                              <w:marBottom w:val="0"/>
                              <w:divBdr>
                                <w:top w:val="none" w:sz="0" w:space="0" w:color="auto"/>
                                <w:left w:val="none" w:sz="0" w:space="0" w:color="auto"/>
                                <w:bottom w:val="none" w:sz="0" w:space="0" w:color="auto"/>
                                <w:right w:val="none" w:sz="0" w:space="0" w:color="auto"/>
                              </w:divBdr>
                              <w:divsChild>
                                <w:div w:id="4199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552818">
      <w:bodyDiv w:val="1"/>
      <w:marLeft w:val="0"/>
      <w:marRight w:val="0"/>
      <w:marTop w:val="0"/>
      <w:marBottom w:val="0"/>
      <w:divBdr>
        <w:top w:val="none" w:sz="0" w:space="0" w:color="auto"/>
        <w:left w:val="none" w:sz="0" w:space="0" w:color="auto"/>
        <w:bottom w:val="none" w:sz="0" w:space="0" w:color="auto"/>
        <w:right w:val="none" w:sz="0" w:space="0" w:color="auto"/>
      </w:divBdr>
    </w:div>
    <w:div w:id="19481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6</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Neda Markovic</cp:lastModifiedBy>
  <cp:revision>6</cp:revision>
  <cp:lastPrinted>2025-10-20T09:49:00Z</cp:lastPrinted>
  <dcterms:created xsi:type="dcterms:W3CDTF">2025-10-16T08:37:00Z</dcterms:created>
  <dcterms:modified xsi:type="dcterms:W3CDTF">2025-10-20T11:39:00Z</dcterms:modified>
</cp:coreProperties>
</file>