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CDE" w:rsidRPr="00065403" w:rsidRDefault="00956CDE" w:rsidP="00956CDE">
      <w:pPr>
        <w:spacing w:line="210" w:lineRule="atLeast"/>
        <w:jc w:val="center"/>
      </w:pPr>
      <w:r w:rsidRPr="00065403">
        <w:rPr>
          <w:rFonts w:eastAsia="Verdana"/>
          <w:b/>
        </w:rPr>
        <w:t> ЗАКОН</w:t>
      </w:r>
    </w:p>
    <w:p w:rsidR="00956CDE" w:rsidRDefault="00956CDE" w:rsidP="00956CDE">
      <w:pPr>
        <w:spacing w:line="210" w:lineRule="atLeast"/>
        <w:jc w:val="center"/>
        <w:rPr>
          <w:rFonts w:eastAsia="Verdana"/>
          <w:b/>
        </w:rPr>
      </w:pPr>
      <w:r w:rsidRPr="00065403">
        <w:rPr>
          <w:rFonts w:eastAsia="Verdana"/>
          <w:b/>
        </w:rPr>
        <w:t>о организацији и надлежности државних органа за борбу против високотехнолошког криминала</w:t>
      </w:r>
    </w:p>
    <w:p w:rsidR="00956CDE" w:rsidRPr="00065403" w:rsidRDefault="00956CDE" w:rsidP="00956CDE">
      <w:pPr>
        <w:spacing w:line="210" w:lineRule="atLeast"/>
        <w:jc w:val="center"/>
      </w:pPr>
    </w:p>
    <w:p w:rsidR="00956CDE" w:rsidRPr="00065403" w:rsidRDefault="00956CDE" w:rsidP="00956CDE">
      <w:pPr>
        <w:spacing w:line="210" w:lineRule="atLeast"/>
        <w:jc w:val="center"/>
      </w:pPr>
      <w:r w:rsidRPr="00065403">
        <w:rPr>
          <w:rFonts w:eastAsia="Verdana"/>
        </w:rPr>
        <w:t>Члан 5.</w:t>
      </w:r>
    </w:p>
    <w:p w:rsidR="00956CDE" w:rsidRPr="00065403" w:rsidRDefault="00956CDE" w:rsidP="00956CDE">
      <w:pPr>
        <w:spacing w:line="210" w:lineRule="atLeast"/>
        <w:ind w:firstLine="720"/>
        <w:jc w:val="both"/>
      </w:pPr>
      <w:r w:rsidRPr="00065403">
        <w:rPr>
          <w:rFonts w:eastAsia="Verdana"/>
        </w:rPr>
        <w:t>Радом Посебног одељења руководи руководилац Посебног одељења (у даљем тексту: руководилац Посебног одељења).</w:t>
      </w:r>
    </w:p>
    <w:p w:rsidR="00956CDE" w:rsidRPr="00DE5FD6" w:rsidRDefault="00956CDE" w:rsidP="0018016C">
      <w:pPr>
        <w:spacing w:line="210" w:lineRule="atLeast"/>
        <w:ind w:firstLine="720"/>
        <w:jc w:val="both"/>
        <w:rPr>
          <w:rFonts w:eastAsia="Verdana"/>
          <w:strike/>
          <w:color w:val="000000" w:themeColor="text1"/>
          <w:lang w:val="sr-Cyrl-BA"/>
        </w:rPr>
      </w:pPr>
      <w:r w:rsidRPr="00065403">
        <w:rPr>
          <w:rFonts w:eastAsia="Verdana"/>
        </w:rPr>
        <w:t xml:space="preserve">Руководиоца Посебног одељења поставља </w:t>
      </w:r>
      <w:r w:rsidRPr="00065403">
        <w:rPr>
          <w:rFonts w:eastAsia="Verdana"/>
          <w:strike/>
        </w:rPr>
        <w:t>главни јавни тужилац</w:t>
      </w:r>
      <w:r w:rsidRPr="00065403">
        <w:rPr>
          <w:rFonts w:eastAsia="Verdana"/>
        </w:rPr>
        <w:t xml:space="preserve"> </w:t>
      </w:r>
      <w:r w:rsidRPr="00956CDE">
        <w:rPr>
          <w:rFonts w:eastAsia="Verdana"/>
          <w:lang w:val="sr-Cyrl-BA"/>
        </w:rPr>
        <w:t>ВИСОКИ САВЕТ ТУЖИЛАШТВА</w:t>
      </w:r>
      <w:r w:rsidRPr="00956CDE">
        <w:rPr>
          <w:rFonts w:eastAsia="Verdana"/>
        </w:rPr>
        <w:t xml:space="preserve"> </w:t>
      </w:r>
      <w:r w:rsidRPr="00956CDE">
        <w:rPr>
          <w:rFonts w:eastAsia="Verdana"/>
          <w:lang w:val="sr-Cyrl-BA"/>
        </w:rPr>
        <w:t xml:space="preserve">НА ПРЕДЛОГ ГЛАВНОГ ЈАВНОГ ТУЖИОЦА </w:t>
      </w:r>
      <w:r w:rsidRPr="00956CDE">
        <w:rPr>
          <w:rFonts w:eastAsia="Verdana"/>
        </w:rPr>
        <w:t xml:space="preserve">ВИШЕГ ЈАВНОГ ТУЖИЛАШТВА У БЕОГРАДУ </w:t>
      </w:r>
      <w:r w:rsidRPr="00065403">
        <w:rPr>
          <w:rFonts w:eastAsia="Verdana"/>
        </w:rPr>
        <w:t>из реда јавних тужилаца вишег јавног тужилаштва или апелационог јавног тужилаштва</w:t>
      </w:r>
      <w:r w:rsidRPr="0018016C">
        <w:rPr>
          <w:rFonts w:eastAsia="Verdana"/>
          <w:color w:val="000000" w:themeColor="text1"/>
        </w:rPr>
        <w:t xml:space="preserve">. </w:t>
      </w:r>
      <w:r w:rsidR="0018016C" w:rsidRPr="0018016C">
        <w:rPr>
          <w:rFonts w:eastAsia="Verdana"/>
          <w:strike/>
          <w:color w:val="000000" w:themeColor="text1"/>
        </w:rPr>
        <w:t xml:space="preserve">Приликом постављења предност имају јавни тужиоци који поседују посебна знања из области информатичких </w:t>
      </w:r>
      <w:r w:rsidR="0018016C" w:rsidRPr="00DE5FD6">
        <w:rPr>
          <w:rFonts w:eastAsia="Verdana"/>
          <w:strike/>
          <w:color w:val="000000" w:themeColor="text1"/>
        </w:rPr>
        <w:t>технологија.</w:t>
      </w:r>
      <w:r w:rsidR="0018016C" w:rsidRPr="00DE5FD6">
        <w:rPr>
          <w:rFonts w:eastAsia="Verdana"/>
          <w:strike/>
          <w:color w:val="000000" w:themeColor="text1"/>
          <w:vertAlign w:val="superscript"/>
        </w:rPr>
        <w:t xml:space="preserve"> </w:t>
      </w:r>
    </w:p>
    <w:p w:rsidR="009B5F05" w:rsidRPr="00DE5FD6" w:rsidRDefault="009B5F05" w:rsidP="009B5F05">
      <w:pPr>
        <w:spacing w:line="210" w:lineRule="atLeast"/>
        <w:ind w:firstLine="720"/>
        <w:jc w:val="both"/>
        <w:rPr>
          <w:rFonts w:eastAsia="Verdana"/>
          <w:lang w:val="sr-Cyrl-RS"/>
        </w:rPr>
      </w:pPr>
      <w:r w:rsidRPr="00DE5FD6">
        <w:rPr>
          <w:rFonts w:eastAsia="Verdana"/>
          <w:lang w:val="sr-Cyrl-RS"/>
        </w:rPr>
        <w:t xml:space="preserve">ВИСОКИ САВЕТ ТУЖИЛАШТВА ОБЈАВЉУЈЕ ЈАВНИ ПОЗИВ ЗА КАНДИДАТЕ ЗА ПОСТАВЉЕЊЕ ЗА РУКОВОДИОЦА ПОСЕБНОГ ОДЕЉЕЊА. </w:t>
      </w:r>
    </w:p>
    <w:p w:rsidR="00956CDE" w:rsidRPr="00065403" w:rsidRDefault="00956CDE" w:rsidP="00956CDE">
      <w:pPr>
        <w:spacing w:line="210" w:lineRule="atLeast"/>
        <w:ind w:firstLine="720"/>
        <w:jc w:val="both"/>
        <w:rPr>
          <w:rFonts w:eastAsia="Verdana"/>
          <w:vertAlign w:val="superscript"/>
        </w:rPr>
      </w:pPr>
      <w:r w:rsidRPr="00DE5FD6">
        <w:rPr>
          <w:rFonts w:eastAsia="Verdana"/>
        </w:rPr>
        <w:t>Руководилац Посебног одеље</w:t>
      </w:r>
      <w:r w:rsidRPr="00DE5FD6">
        <w:rPr>
          <w:rFonts w:eastAsia="Verdana"/>
          <w:lang w:val="sr-Cyrl-BA"/>
        </w:rPr>
        <w:t xml:space="preserve">ња </w:t>
      </w:r>
      <w:r w:rsidRPr="00DE5FD6">
        <w:rPr>
          <w:rFonts w:eastAsia="Verdana"/>
        </w:rPr>
        <w:t xml:space="preserve">поставља се на </w:t>
      </w:r>
      <w:r w:rsidR="00A305CF" w:rsidRPr="00DE5FD6">
        <w:rPr>
          <w:rFonts w:eastAsia="Verdana"/>
          <w:strike/>
        </w:rPr>
        <w:t>шест</w:t>
      </w:r>
      <w:r w:rsidR="00A305CF" w:rsidRPr="00DE5FD6">
        <w:rPr>
          <w:rFonts w:eastAsia="Verdana"/>
          <w:lang w:val="sr-Cyrl-RS"/>
        </w:rPr>
        <w:t xml:space="preserve"> </w:t>
      </w:r>
      <w:r w:rsidR="009A1079" w:rsidRPr="00DE5FD6">
        <w:rPr>
          <w:rFonts w:eastAsia="Verdana"/>
          <w:strike/>
        </w:rPr>
        <w:t>година</w:t>
      </w:r>
      <w:r w:rsidR="009A1079" w:rsidRPr="00DE5FD6">
        <w:rPr>
          <w:rFonts w:eastAsia="Verdana"/>
          <w:strike/>
          <w:lang w:val="sr-Cyrl-RS"/>
        </w:rPr>
        <w:t xml:space="preserve"> </w:t>
      </w:r>
      <w:r w:rsidR="00A305CF" w:rsidRPr="00DE5FD6">
        <w:rPr>
          <w:rFonts w:eastAsia="Verdana"/>
          <w:lang w:val="sr-Cyrl-RS"/>
        </w:rPr>
        <w:t>ТРИ</w:t>
      </w:r>
      <w:r w:rsidR="009A1079" w:rsidRPr="00DE5FD6">
        <w:rPr>
          <w:rFonts w:eastAsia="Verdana"/>
          <w:lang w:val="en-US"/>
        </w:rPr>
        <w:t xml:space="preserve"> </w:t>
      </w:r>
      <w:r w:rsidR="009A1079" w:rsidRPr="00DE5FD6">
        <w:rPr>
          <w:rFonts w:eastAsia="Verdana"/>
          <w:lang w:val="sr-Cyrl-RS"/>
        </w:rPr>
        <w:t>ГОДИНЕ</w:t>
      </w:r>
      <w:r w:rsidR="00EE04B8" w:rsidRPr="00DE5FD6">
        <w:rPr>
          <w:rFonts w:eastAsia="Verdana"/>
          <w:lang w:val="sr-Cyrl-RS"/>
        </w:rPr>
        <w:t xml:space="preserve"> </w:t>
      </w:r>
      <w:r w:rsidRPr="00DE5FD6">
        <w:rPr>
          <w:rFonts w:eastAsia="Verdana"/>
        </w:rPr>
        <w:t>и не може бити поново постављен.</w:t>
      </w:r>
    </w:p>
    <w:p w:rsidR="00956CDE" w:rsidRPr="00956CDE" w:rsidRDefault="00956CDE" w:rsidP="00956CDE">
      <w:pPr>
        <w:spacing w:line="210" w:lineRule="atLeast"/>
        <w:ind w:firstLine="720"/>
        <w:jc w:val="both"/>
        <w:rPr>
          <w:rFonts w:eastAsia="Verdana"/>
          <w:lang w:val="sr-Cyrl-BA"/>
        </w:rPr>
      </w:pPr>
      <w:r w:rsidRPr="00956CDE">
        <w:rPr>
          <w:rFonts w:eastAsia="Verdana"/>
        </w:rPr>
        <w:t>РУКОВОДИЛАЦ ПОСЕБНОГ ОДЕЉЕ</w:t>
      </w:r>
      <w:r w:rsidRPr="00956CDE">
        <w:rPr>
          <w:rFonts w:eastAsia="Verdana"/>
          <w:lang w:val="sr-Cyrl-BA"/>
        </w:rPr>
        <w:t>ЊА И ЈАВНИ ТУЖИОЦИ РАСПОРЕЂЕНИ У ПОСЕБНО ОДЕЉЕЊЕ МОРАЈУ ДА ПОСЕДУЈУ ПОСЕБНА ЗНАЊА ИЗ ОБЛАСТИ ИНФОРМАТИЧКИХ ТЕХНОЛОГИЈА.</w:t>
      </w:r>
    </w:p>
    <w:p w:rsidR="00956CDE" w:rsidRDefault="00956CDE" w:rsidP="00956CDE">
      <w:pPr>
        <w:spacing w:line="210" w:lineRule="atLeast"/>
        <w:ind w:firstLine="720"/>
        <w:jc w:val="both"/>
        <w:rPr>
          <w:rFonts w:eastAsia="Verdana"/>
          <w:lang w:val="sr-Cyrl-BA"/>
        </w:rPr>
      </w:pPr>
      <w:r w:rsidRPr="00956CDE">
        <w:rPr>
          <w:rFonts w:eastAsia="Verdana"/>
          <w:lang w:val="sr-Cyrl-BA"/>
        </w:rPr>
        <w:t>ПОСЕ</w:t>
      </w:r>
      <w:r w:rsidR="00314E56">
        <w:rPr>
          <w:rFonts w:eastAsia="Verdana"/>
          <w:lang w:val="sr-Cyrl-BA"/>
        </w:rPr>
        <w:t>ДОВАЊЕ ПОСЕБНИХ ЗНАЊА ИЗ СТАВА 5</w:t>
      </w:r>
      <w:bookmarkStart w:id="0" w:name="_GoBack"/>
      <w:bookmarkEnd w:id="0"/>
      <w:r w:rsidRPr="00956CDE">
        <w:rPr>
          <w:rFonts w:eastAsia="Verdana"/>
          <w:lang w:val="sr-Cyrl-BA"/>
        </w:rPr>
        <w:t>. ОВОГ ЧЛАНА ДОКАЗУЈЕ СЕ УВЕРЕЊЕМ О ЗАВРШЕНОЈ СПЕЦИЈАЛИСТИЧКОЈ ОБУЦИ ИЗ ОБЛАСТИ ИНФОРМАТИЧКИХ ТЕХНОЛОГИЈА НА ПРАВОСУДНОЈ АКАДЕМИЈИ ИЛИ УВЕРЕЊЕМ О ПОЛОЖЕНОМ ПОСЕБНОМ ТЕСТУ НА ПРАВОСУДНОЈ АКАДЕМИЈИ.</w:t>
      </w:r>
    </w:p>
    <w:p w:rsidR="00956CDE" w:rsidRDefault="00956CDE" w:rsidP="00956CDE">
      <w:pPr>
        <w:spacing w:line="210" w:lineRule="atLeast"/>
        <w:ind w:firstLine="720"/>
        <w:jc w:val="both"/>
        <w:rPr>
          <w:rFonts w:eastAsia="Verdana"/>
          <w:lang w:val="sr-Cyrl-BA"/>
        </w:rPr>
      </w:pPr>
    </w:p>
    <w:p w:rsidR="00956CDE" w:rsidRPr="00D3434D" w:rsidRDefault="00956CDE" w:rsidP="00956CDE">
      <w:pPr>
        <w:spacing w:line="210" w:lineRule="atLeast"/>
        <w:ind w:firstLine="720"/>
        <w:jc w:val="both"/>
        <w:rPr>
          <w:rFonts w:eastAsia="Verdana"/>
          <w:b/>
          <w:i/>
          <w:lang w:val="sr-Cyrl-BA"/>
        </w:rPr>
      </w:pPr>
      <w:r w:rsidRPr="00D3434D">
        <w:rPr>
          <w:rFonts w:eastAsia="Verdana"/>
          <w:b/>
          <w:i/>
          <w:lang w:val="sr-Cyrl-BA"/>
        </w:rPr>
        <w:t>Алтернатива</w:t>
      </w:r>
      <w:r w:rsidR="009008AF">
        <w:rPr>
          <w:rFonts w:eastAsia="Verdana"/>
          <w:b/>
          <w:i/>
          <w:lang w:val="sr-Cyrl-BA"/>
        </w:rPr>
        <w:t xml:space="preserve"> на члан 5. с</w:t>
      </w:r>
      <w:r w:rsidR="009008AF">
        <w:rPr>
          <w:rFonts w:eastAsia="Verdana"/>
          <w:b/>
          <w:i/>
          <w:lang w:val="sr-Cyrl-RS"/>
        </w:rPr>
        <w:t>т.</w:t>
      </w:r>
      <w:r w:rsidR="00032653">
        <w:rPr>
          <w:rFonts w:eastAsia="Verdana"/>
          <w:b/>
          <w:i/>
          <w:lang w:val="sr-Cyrl-BA"/>
        </w:rPr>
        <w:t xml:space="preserve"> 2.</w:t>
      </w:r>
      <w:r w:rsidR="009008AF">
        <w:rPr>
          <w:rFonts w:eastAsia="Verdana"/>
          <w:b/>
          <w:i/>
          <w:lang w:val="sr-Cyrl-BA"/>
        </w:rPr>
        <w:t xml:space="preserve"> и 3.</w:t>
      </w:r>
      <w:r w:rsidRPr="00D3434D">
        <w:rPr>
          <w:rFonts w:eastAsia="Verdana"/>
          <w:b/>
          <w:i/>
          <w:lang w:val="sr-Cyrl-BA"/>
        </w:rPr>
        <w:t xml:space="preserve"> </w:t>
      </w:r>
      <w:r w:rsidR="00913F9C">
        <w:rPr>
          <w:rFonts w:eastAsia="Verdana"/>
          <w:b/>
          <w:i/>
          <w:lang w:val="sr-Cyrl-BA"/>
        </w:rPr>
        <w:t>(чланови Радне групе из Удружења тужилаца Србије)</w:t>
      </w:r>
    </w:p>
    <w:p w:rsidR="00956CDE" w:rsidRDefault="00956CDE" w:rsidP="00956CDE">
      <w:pPr>
        <w:spacing w:line="210" w:lineRule="atLeast"/>
        <w:ind w:firstLine="720"/>
        <w:jc w:val="both"/>
        <w:rPr>
          <w:rFonts w:eastAsia="Verdana"/>
          <w:lang w:val="sr-Cyrl-BA"/>
        </w:rPr>
      </w:pPr>
    </w:p>
    <w:p w:rsidR="00956CDE" w:rsidRDefault="00DE5FD6" w:rsidP="009008AF">
      <w:pPr>
        <w:spacing w:line="210" w:lineRule="atLeast"/>
        <w:ind w:firstLine="708"/>
        <w:jc w:val="both"/>
        <w:rPr>
          <w:rFonts w:eastAsia="Verdana"/>
        </w:rPr>
      </w:pPr>
      <w:r w:rsidRPr="000D64BB">
        <w:rPr>
          <w:rFonts w:eastAsia="Verdana"/>
        </w:rPr>
        <w:t>РУКОВОДИОЦА ПОСЕБНОГ ОДЕЉЕЊА ПОСТАВЉА ВИСОКИ САВЕТ ТУЖИЛАШТВА ИЗ РЕДА ЈАВНИХ ТУЖИЛАЦА ВИШЕГ ЈАВНОГ ТУЖИЛАШТВА ИЛИ АПЕЛАЦИОНОГ ЈАВНОГ ТУЖИЛАШТВА, УЗ ПРЕТХОДНО ОБЈАВЉИВАЊЕ ЈАВНОГ ПОЗИВА СВИМ ЈАВНИМ ТУЖИОЦИМА, НА ПЕРИОД ОД ШЕСТ ГОДИНА, БЕЗ ПРАВА ПОНОВНОГ ПОСТ</w:t>
      </w:r>
      <w:r>
        <w:rPr>
          <w:rFonts w:eastAsia="Verdana"/>
        </w:rPr>
        <w:t>АВЉЕЊА.</w:t>
      </w:r>
    </w:p>
    <w:p w:rsidR="00DE5FD6" w:rsidRDefault="00DE5FD6" w:rsidP="009008AF">
      <w:pPr>
        <w:spacing w:line="210" w:lineRule="atLeast"/>
        <w:ind w:firstLine="708"/>
        <w:jc w:val="both"/>
        <w:rPr>
          <w:rFonts w:eastAsia="Verdana"/>
        </w:rPr>
      </w:pPr>
    </w:p>
    <w:p w:rsidR="00DE5FD6" w:rsidRDefault="00DE5FD6" w:rsidP="009008AF">
      <w:pPr>
        <w:spacing w:line="210" w:lineRule="atLeast"/>
        <w:ind w:firstLine="708"/>
        <w:jc w:val="both"/>
        <w:rPr>
          <w:rFonts w:eastAsia="Verdana"/>
        </w:rPr>
      </w:pPr>
    </w:p>
    <w:p w:rsidR="000D64BB" w:rsidRPr="000D64BB" w:rsidRDefault="000D64BB" w:rsidP="000D64BB">
      <w:pPr>
        <w:spacing w:line="210" w:lineRule="atLeast"/>
        <w:ind w:firstLine="720"/>
        <w:jc w:val="both"/>
        <w:rPr>
          <w:rFonts w:eastAsia="Verdana"/>
        </w:rPr>
      </w:pPr>
    </w:p>
    <w:p w:rsidR="00956CDE" w:rsidRPr="00956CDE" w:rsidRDefault="00956CDE" w:rsidP="00956CDE">
      <w:pPr>
        <w:spacing w:line="210" w:lineRule="atLeast"/>
        <w:ind w:firstLine="720"/>
        <w:jc w:val="both"/>
        <w:rPr>
          <w:lang w:val="sr-Cyrl-RS"/>
        </w:rPr>
      </w:pPr>
      <w:r w:rsidRPr="00956CDE">
        <w:rPr>
          <w:lang w:val="sr-Cyrl-RS"/>
        </w:rPr>
        <w:t xml:space="preserve">НАПОМЕНА: </w:t>
      </w:r>
    </w:p>
    <w:p w:rsidR="00956CDE" w:rsidRPr="00956CDE" w:rsidRDefault="00956CDE" w:rsidP="00956CDE">
      <w:pPr>
        <w:spacing w:line="210" w:lineRule="atLeast"/>
        <w:ind w:firstLine="708"/>
        <w:jc w:val="both"/>
        <w:rPr>
          <w:lang w:val="sr-Cyrl-RS"/>
        </w:rPr>
      </w:pPr>
      <w:r w:rsidRPr="00956CDE">
        <w:rPr>
          <w:rFonts w:eastAsia="Verdana"/>
          <w:lang w:val="sr-Cyrl-RS"/>
        </w:rPr>
        <w:t xml:space="preserve">Измене </w:t>
      </w:r>
      <w:r w:rsidRPr="00956CDE">
        <w:rPr>
          <w:rFonts w:eastAsia="Verdana"/>
        </w:rPr>
        <w:t>Закон</w:t>
      </w:r>
      <w:r w:rsidRPr="00956CDE">
        <w:rPr>
          <w:rFonts w:eastAsia="Verdana"/>
          <w:lang w:val="sr-Cyrl-RS"/>
        </w:rPr>
        <w:t>а</w:t>
      </w:r>
      <w:r w:rsidRPr="00956CDE">
        <w:rPr>
          <w:lang w:val="sr-Cyrl-RS"/>
        </w:rPr>
        <w:t xml:space="preserve"> </w:t>
      </w:r>
      <w:r w:rsidRPr="00956CDE">
        <w:rPr>
          <w:rFonts w:eastAsia="Verdana"/>
        </w:rPr>
        <w:t>о организацији и надлежности државних органа за борбу против високотехнолошког криминала</w:t>
      </w:r>
      <w:r w:rsidRPr="00956CDE">
        <w:rPr>
          <w:lang w:val="sr-Cyrl-RS"/>
        </w:rPr>
        <w:t xml:space="preserve"> захтевају претходну анализу постојећег стања и потреба.</w:t>
      </w:r>
    </w:p>
    <w:p w:rsidR="00AD4342" w:rsidRPr="00D3434D" w:rsidRDefault="00956CDE" w:rsidP="00D3434D">
      <w:pPr>
        <w:spacing w:line="210" w:lineRule="atLeast"/>
        <w:ind w:firstLine="720"/>
        <w:jc w:val="both"/>
        <w:rPr>
          <w:lang w:val="sr-Cyrl-RS"/>
        </w:rPr>
      </w:pPr>
      <w:r w:rsidRPr="00956CDE">
        <w:rPr>
          <w:lang w:val="sr-Cyrl-RS"/>
        </w:rPr>
        <w:t xml:space="preserve">Министар правде ће до краја маја месеца 2026. године образовати Радну групу која ће извршити предметну анализу и сходно анализи приступити изради новог Закона за борбу против високотехнолошког криминала. </w:t>
      </w:r>
    </w:p>
    <w:sectPr w:rsidR="00AD4342" w:rsidRPr="00D3434D" w:rsidSect="00956CDE">
      <w:pgSz w:w="11906" w:h="16838"/>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DE"/>
    <w:rsid w:val="00000D74"/>
    <w:rsid w:val="00032653"/>
    <w:rsid w:val="000D64BB"/>
    <w:rsid w:val="00104FAD"/>
    <w:rsid w:val="0018016C"/>
    <w:rsid w:val="00255D25"/>
    <w:rsid w:val="002D6230"/>
    <w:rsid w:val="002E3B08"/>
    <w:rsid w:val="00314E56"/>
    <w:rsid w:val="003F3CB6"/>
    <w:rsid w:val="0062554A"/>
    <w:rsid w:val="00882A25"/>
    <w:rsid w:val="009008AF"/>
    <w:rsid w:val="00913F9C"/>
    <w:rsid w:val="00956CDE"/>
    <w:rsid w:val="009A1079"/>
    <w:rsid w:val="009B5F05"/>
    <w:rsid w:val="00A305CF"/>
    <w:rsid w:val="00A472FD"/>
    <w:rsid w:val="00A6382F"/>
    <w:rsid w:val="00AD4342"/>
    <w:rsid w:val="00CD1A1D"/>
    <w:rsid w:val="00CE7A9D"/>
    <w:rsid w:val="00D04A82"/>
    <w:rsid w:val="00D24FEA"/>
    <w:rsid w:val="00D3434D"/>
    <w:rsid w:val="00DE5FD6"/>
    <w:rsid w:val="00EE04B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0E2E"/>
  <w15:chartTrackingRefBased/>
  <w15:docId w15:val="{A188B864-B843-4F45-A49C-8D1F1BE6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CDE"/>
    <w:pPr>
      <w:spacing w:after="0" w:line="240" w:lineRule="auto"/>
    </w:pPr>
    <w:rPr>
      <w:rFonts w:ascii="Times New Roman" w:hAnsi="Times New Roman" w:cs="Times New Roman"/>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DE"/>
    <w:rPr>
      <w:rFonts w:ascii="Segoe UI" w:hAnsi="Segoe UI" w:cs="Segoe UI"/>
      <w:sz w:val="18"/>
      <w:szCs w:val="18"/>
      <w:lang w:eastAsia="sr-Latn-RS"/>
    </w:rPr>
  </w:style>
  <w:style w:type="paragraph" w:customStyle="1" w:styleId="Normal1">
    <w:name w:val="Normal1"/>
    <w:basedOn w:val="Normal"/>
    <w:rsid w:val="00255D25"/>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3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Jovana Kutanjac</cp:lastModifiedBy>
  <cp:revision>13</cp:revision>
  <cp:lastPrinted>2026-05-07T12:03:00Z</cp:lastPrinted>
  <dcterms:created xsi:type="dcterms:W3CDTF">2026-05-07T06:57:00Z</dcterms:created>
  <dcterms:modified xsi:type="dcterms:W3CDTF">2026-05-08T08:46:00Z</dcterms:modified>
</cp:coreProperties>
</file>