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70" w:rsidRPr="00837DC9" w:rsidRDefault="005B64A0" w:rsidP="00F24770">
      <w:pPr>
        <w:jc w:val="center"/>
        <w:rPr>
          <w:rFonts w:asciiTheme="minorHAnsi" w:hAnsiTheme="minorHAnsi" w:cstheme="minorHAnsi"/>
          <w:b/>
          <w:sz w:val="22"/>
          <w:lang w:val="en-GB"/>
        </w:rPr>
      </w:pPr>
      <w:r>
        <w:rPr>
          <w:rFonts w:asciiTheme="minorHAnsi" w:hAnsiTheme="minorHAnsi" w:cstheme="minorHAnsi"/>
          <w:b/>
          <w:sz w:val="22"/>
          <w:lang w:val="en-GB"/>
        </w:rPr>
        <w:t>FUNDAMENTAL RIGHTS</w:t>
      </w:r>
    </w:p>
    <w:p w:rsidR="00FA2D66" w:rsidRPr="00837DC9" w:rsidRDefault="005B64A0" w:rsidP="00F24770">
      <w:pPr>
        <w:jc w:val="center"/>
        <w:rPr>
          <w:rFonts w:asciiTheme="minorHAnsi" w:hAnsiTheme="minorHAnsi" w:cstheme="minorHAnsi"/>
          <w:b/>
          <w:sz w:val="22"/>
          <w:lang w:val="en-GB"/>
        </w:rPr>
      </w:pPr>
      <w:r>
        <w:rPr>
          <w:rFonts w:asciiTheme="minorHAnsi" w:hAnsiTheme="minorHAnsi" w:cstheme="minorHAnsi"/>
          <w:b/>
          <w:sz w:val="22"/>
          <w:lang w:val="en-GB"/>
        </w:rPr>
        <w:t>RESPONSES TO COMMENTS OF THE CSOs</w:t>
      </w:r>
    </w:p>
    <w:tbl>
      <w:tblPr>
        <w:tblStyle w:val="TableGrid"/>
        <w:tblW w:w="0" w:type="auto"/>
        <w:tblLook w:val="04A0" w:firstRow="1" w:lastRow="0" w:firstColumn="1" w:lastColumn="0" w:noHBand="0" w:noVBand="1"/>
      </w:tblPr>
      <w:tblGrid>
        <w:gridCol w:w="3081"/>
        <w:gridCol w:w="3082"/>
        <w:gridCol w:w="3082"/>
      </w:tblGrid>
      <w:tr w:rsidR="006E6044" w:rsidRPr="00837DC9" w:rsidTr="006E6044">
        <w:tc>
          <w:tcPr>
            <w:tcW w:w="9245" w:type="dxa"/>
            <w:gridSpan w:val="3"/>
            <w:shd w:val="clear" w:color="auto" w:fill="EEECE1" w:themeFill="background2"/>
          </w:tcPr>
          <w:p w:rsidR="006E6044" w:rsidRPr="00837DC9" w:rsidRDefault="006E6044" w:rsidP="006E6044">
            <w:pPr>
              <w:jc w:val="center"/>
              <w:rPr>
                <w:rFonts w:asciiTheme="minorHAnsi" w:hAnsiTheme="minorHAnsi" w:cstheme="minorHAnsi"/>
                <w:b/>
                <w:sz w:val="22"/>
                <w:lang w:val="en-GB"/>
              </w:rPr>
            </w:pPr>
          </w:p>
          <w:p w:rsidR="006E6044" w:rsidRPr="00837DC9" w:rsidRDefault="006E6044" w:rsidP="006E6044">
            <w:pPr>
              <w:jc w:val="center"/>
              <w:rPr>
                <w:rFonts w:asciiTheme="minorHAnsi" w:hAnsiTheme="minorHAnsi" w:cstheme="minorHAnsi"/>
                <w:b/>
                <w:sz w:val="22"/>
                <w:lang w:val="en-GB"/>
              </w:rPr>
            </w:pPr>
            <w:r w:rsidRPr="00837DC9">
              <w:rPr>
                <w:rFonts w:asciiTheme="minorHAnsi" w:hAnsiTheme="minorHAnsi" w:cstheme="minorHAnsi"/>
                <w:b/>
                <w:sz w:val="22"/>
                <w:lang w:val="en-GB"/>
              </w:rPr>
              <w:t xml:space="preserve">NKEU </w:t>
            </w:r>
            <w:r w:rsidR="00837DC9" w:rsidRPr="00837DC9">
              <w:rPr>
                <w:rFonts w:asciiTheme="minorHAnsi" w:hAnsiTheme="minorHAnsi" w:cstheme="minorHAnsi"/>
                <w:b/>
                <w:sz w:val="22"/>
                <w:lang w:val="en-GB"/>
              </w:rPr>
              <w:t>joint comments</w:t>
            </w:r>
          </w:p>
          <w:p w:rsidR="006E6044" w:rsidRPr="00837DC9" w:rsidRDefault="006E6044" w:rsidP="006E6044">
            <w:pPr>
              <w:jc w:val="center"/>
              <w:rPr>
                <w:rFonts w:asciiTheme="minorHAnsi" w:hAnsiTheme="minorHAnsi" w:cstheme="minorHAnsi"/>
                <w:b/>
                <w:sz w:val="22"/>
                <w:lang w:val="en-GB"/>
              </w:rPr>
            </w:pPr>
          </w:p>
        </w:tc>
      </w:tr>
      <w:tr w:rsidR="00837DC9" w:rsidRPr="00837DC9" w:rsidTr="006E6044">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E3113E" w:rsidRPr="00837DC9" w:rsidTr="00E3113E">
        <w:tc>
          <w:tcPr>
            <w:tcW w:w="3081" w:type="dxa"/>
          </w:tcPr>
          <w:p w:rsidR="00E3113E" w:rsidRPr="00837DC9" w:rsidRDefault="00B61678">
            <w:pPr>
              <w:rPr>
                <w:rFonts w:asciiTheme="minorHAnsi" w:hAnsiTheme="minorHAnsi" w:cstheme="minorHAnsi"/>
                <w:b/>
                <w:sz w:val="22"/>
                <w:lang w:val="en-GB"/>
              </w:rPr>
            </w:pPr>
            <w:r w:rsidRPr="00837DC9">
              <w:rPr>
                <w:rFonts w:asciiTheme="minorHAnsi" w:hAnsiTheme="minorHAnsi" w:cstheme="minorHAnsi"/>
                <w:b/>
                <w:sz w:val="22"/>
                <w:lang w:val="en-GB"/>
              </w:rPr>
              <w:t>3.1.1.11.</w:t>
            </w:r>
          </w:p>
        </w:tc>
        <w:tc>
          <w:tcPr>
            <w:tcW w:w="3082" w:type="dxa"/>
          </w:tcPr>
          <w:p w:rsidR="00E3113E" w:rsidRPr="00837DC9" w:rsidRDefault="00D40409" w:rsidP="00D40409">
            <w:pPr>
              <w:rPr>
                <w:rFonts w:asciiTheme="minorHAnsi" w:hAnsiTheme="minorHAnsi" w:cstheme="minorHAnsi"/>
                <w:sz w:val="22"/>
                <w:lang w:val="en-GB"/>
              </w:rPr>
            </w:pPr>
            <w:r w:rsidRPr="00837DC9">
              <w:rPr>
                <w:rFonts w:asciiTheme="minorHAnsi" w:hAnsiTheme="minorHAnsi" w:cstheme="minorHAnsi"/>
                <w:sz w:val="22"/>
                <w:lang w:val="en-GB"/>
              </w:rPr>
              <w:t>The implementation of training of employees for the application of specialized treatment for sensitive groups of convicted persons as an indicator sets out the training, but does not indicate the number of employees who passed the training, making the indicator insufficiently determined and arbitrary.</w:t>
            </w:r>
          </w:p>
        </w:tc>
        <w:tc>
          <w:tcPr>
            <w:tcW w:w="3082" w:type="dxa"/>
          </w:tcPr>
          <w:p w:rsidR="00D40409" w:rsidRPr="00837DC9" w:rsidRDefault="00D40409" w:rsidP="000D1901">
            <w:pPr>
              <w:rPr>
                <w:rFonts w:asciiTheme="minorHAnsi" w:hAnsiTheme="minorHAnsi" w:cstheme="minorHAnsi"/>
                <w:sz w:val="22"/>
                <w:lang w:val="en-GB"/>
              </w:rPr>
            </w:pPr>
          </w:p>
          <w:p w:rsidR="00D40409" w:rsidRPr="00837DC9" w:rsidRDefault="00D40409" w:rsidP="00D40409">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D40409" w:rsidRPr="00837DC9" w:rsidRDefault="00D40409" w:rsidP="00D40409">
            <w:pPr>
              <w:rPr>
                <w:rFonts w:asciiTheme="minorHAnsi" w:hAnsiTheme="minorHAnsi" w:cstheme="minorHAnsi"/>
                <w:sz w:val="22"/>
                <w:lang w:val="en-GB"/>
              </w:rPr>
            </w:pPr>
          </w:p>
          <w:p w:rsidR="00D40409" w:rsidRPr="00837DC9" w:rsidRDefault="00D40409" w:rsidP="00D40409">
            <w:pPr>
              <w:rPr>
                <w:rFonts w:asciiTheme="minorHAnsi" w:hAnsiTheme="minorHAnsi" w:cstheme="minorHAnsi"/>
                <w:sz w:val="22"/>
                <w:lang w:val="en-GB"/>
              </w:rPr>
            </w:pPr>
            <w:r w:rsidRPr="00837DC9">
              <w:rPr>
                <w:rFonts w:asciiTheme="minorHAnsi" w:hAnsiTheme="minorHAnsi" w:cstheme="minorHAnsi"/>
                <w:sz w:val="22"/>
                <w:lang w:val="en-GB"/>
              </w:rPr>
              <w:t>The training will be conducted in accordance with the project dynamics. The reports will specify the number of participants.</w:t>
            </w:r>
          </w:p>
        </w:tc>
      </w:tr>
      <w:tr w:rsidR="00E3113E" w:rsidRPr="00837DC9" w:rsidTr="00E3113E">
        <w:tc>
          <w:tcPr>
            <w:tcW w:w="3081" w:type="dxa"/>
          </w:tcPr>
          <w:p w:rsidR="00E3113E" w:rsidRPr="00837DC9" w:rsidRDefault="00E3113E">
            <w:pPr>
              <w:rPr>
                <w:rFonts w:asciiTheme="minorHAnsi" w:hAnsiTheme="minorHAnsi" w:cstheme="minorHAnsi"/>
                <w:b/>
                <w:sz w:val="22"/>
                <w:lang w:val="en-GB"/>
              </w:rPr>
            </w:pPr>
            <w:r w:rsidRPr="00837DC9">
              <w:rPr>
                <w:rFonts w:asciiTheme="minorHAnsi" w:hAnsiTheme="minorHAnsi" w:cstheme="minorHAnsi"/>
                <w:b/>
                <w:sz w:val="22"/>
                <w:lang w:val="en-GB"/>
              </w:rPr>
              <w:t xml:space="preserve">3.2.1.5 </w:t>
            </w:r>
          </w:p>
          <w:p w:rsidR="00E3113E" w:rsidRPr="00837DC9" w:rsidRDefault="00E3113E">
            <w:pPr>
              <w:rPr>
                <w:rFonts w:asciiTheme="minorHAnsi" w:hAnsiTheme="minorHAnsi" w:cstheme="minorHAnsi"/>
                <w:b/>
                <w:sz w:val="22"/>
                <w:lang w:val="en-GB"/>
              </w:rPr>
            </w:pPr>
            <w:r w:rsidRPr="00837DC9">
              <w:rPr>
                <w:rFonts w:asciiTheme="minorHAnsi" w:hAnsiTheme="minorHAnsi" w:cstheme="minorHAnsi"/>
                <w:b/>
                <w:sz w:val="22"/>
                <w:lang w:val="en-GB"/>
              </w:rPr>
              <w:t>3.2.1.6</w:t>
            </w:r>
          </w:p>
        </w:tc>
        <w:tc>
          <w:tcPr>
            <w:tcW w:w="3082" w:type="dxa"/>
          </w:tcPr>
          <w:p w:rsidR="00D40409" w:rsidRPr="00837DC9" w:rsidRDefault="00D40409" w:rsidP="00D40409">
            <w:pPr>
              <w:rPr>
                <w:rFonts w:asciiTheme="minorHAnsi" w:hAnsiTheme="minorHAnsi" w:cstheme="minorHAnsi"/>
                <w:sz w:val="22"/>
                <w:lang w:val="en-GB"/>
              </w:rPr>
            </w:pPr>
            <w:r w:rsidRPr="00837DC9">
              <w:rPr>
                <w:rFonts w:asciiTheme="minorHAnsi" w:hAnsiTheme="minorHAnsi" w:cstheme="minorHAnsi"/>
                <w:sz w:val="22"/>
                <w:lang w:val="en-GB"/>
              </w:rPr>
              <w:t>Effective implementation of the recommendations of the Ombudsman and regular monitoring of the efficiency of the actions following the recommendations of the Ombudsman regarding public authorities should have the same indicators, since the objective of both activities is that the public authorities fully comply with the Ombudsman's recommendations, and it is unclear why in one activity the indicator is full implementation of the Ombudsman's recommendations, and in the second, an increased number of applied recommendations of the Ombudsman.</w:t>
            </w:r>
          </w:p>
        </w:tc>
        <w:tc>
          <w:tcPr>
            <w:tcW w:w="3082" w:type="dxa"/>
          </w:tcPr>
          <w:p w:rsidR="00E3113E" w:rsidRPr="00837DC9" w:rsidRDefault="00D40409" w:rsidP="00C61130">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tc>
      </w:tr>
      <w:tr w:rsidR="00E3113E" w:rsidRPr="00837DC9" w:rsidTr="00E3113E">
        <w:tc>
          <w:tcPr>
            <w:tcW w:w="3081" w:type="dxa"/>
          </w:tcPr>
          <w:p w:rsidR="00E3113E" w:rsidRPr="00837DC9" w:rsidRDefault="00E3113E">
            <w:pPr>
              <w:rPr>
                <w:rFonts w:asciiTheme="minorHAnsi" w:hAnsiTheme="minorHAnsi" w:cstheme="minorHAnsi"/>
                <w:b/>
                <w:sz w:val="22"/>
                <w:lang w:val="en-GB"/>
              </w:rPr>
            </w:pPr>
            <w:r w:rsidRPr="00837DC9">
              <w:rPr>
                <w:rFonts w:asciiTheme="minorHAnsi" w:hAnsiTheme="minorHAnsi" w:cstheme="minorHAnsi"/>
                <w:b/>
                <w:sz w:val="22"/>
                <w:lang w:val="en-GB"/>
              </w:rPr>
              <w:t>3.3.1.2</w:t>
            </w:r>
          </w:p>
        </w:tc>
        <w:tc>
          <w:tcPr>
            <w:tcW w:w="3082" w:type="dxa"/>
          </w:tcPr>
          <w:p w:rsidR="00D40409" w:rsidRPr="00837DC9" w:rsidRDefault="00D40409" w:rsidP="00E3113E">
            <w:pPr>
              <w:rPr>
                <w:rFonts w:asciiTheme="minorHAnsi" w:hAnsiTheme="minorHAnsi" w:cstheme="minorHAnsi"/>
                <w:sz w:val="22"/>
                <w:lang w:val="en-GB"/>
              </w:rPr>
            </w:pPr>
            <w:r w:rsidRPr="00837DC9">
              <w:rPr>
                <w:rFonts w:asciiTheme="minorHAnsi" w:hAnsiTheme="minorHAnsi" w:cstheme="minorHAnsi"/>
                <w:sz w:val="22"/>
                <w:lang w:val="en-GB"/>
              </w:rPr>
              <w:t xml:space="preserve">An activity that involves intensified cooperation between the Ministry of Interior and state bodies, the National Mechanism for the Prevention of Torture and </w:t>
            </w:r>
            <w:r w:rsidR="00121BEB" w:rsidRPr="00837DC9">
              <w:rPr>
                <w:rFonts w:asciiTheme="minorHAnsi" w:hAnsiTheme="minorHAnsi" w:cstheme="minorHAnsi"/>
                <w:sz w:val="22"/>
                <w:lang w:val="en-GB"/>
              </w:rPr>
              <w:t>civil society organizations</w:t>
            </w:r>
            <w:r w:rsidRPr="00837DC9">
              <w:rPr>
                <w:rFonts w:asciiTheme="minorHAnsi" w:hAnsiTheme="minorHAnsi" w:cstheme="minorHAnsi"/>
                <w:sz w:val="22"/>
                <w:lang w:val="en-GB"/>
              </w:rPr>
              <w:t xml:space="preserve"> has been deleted, largely ignoring previous activities</w:t>
            </w:r>
            <w:r w:rsidR="00121BEB" w:rsidRPr="00837DC9">
              <w:rPr>
                <w:rFonts w:asciiTheme="minorHAnsi" w:hAnsiTheme="minorHAnsi" w:cstheme="minorHAnsi"/>
                <w:sz w:val="22"/>
                <w:lang w:val="en-GB"/>
              </w:rPr>
              <w:t xml:space="preserve"> in the prevention of torture</w:t>
            </w:r>
            <w:r w:rsidRPr="00837DC9">
              <w:rPr>
                <w:rFonts w:asciiTheme="minorHAnsi" w:hAnsiTheme="minorHAnsi" w:cstheme="minorHAnsi"/>
                <w:sz w:val="22"/>
                <w:lang w:val="en-GB"/>
              </w:rPr>
              <w:t xml:space="preserve">, since without adequate cooperation between the Ministry of </w:t>
            </w:r>
            <w:r w:rsidRPr="00837DC9">
              <w:rPr>
                <w:rFonts w:asciiTheme="minorHAnsi" w:hAnsiTheme="minorHAnsi" w:cstheme="minorHAnsi"/>
                <w:sz w:val="22"/>
                <w:lang w:val="en-GB"/>
              </w:rPr>
              <w:lastRenderedPageBreak/>
              <w:t>Internal Affairs, independent institutions and civil society it is not possible to ensure the full implementation of international standards in the area of torture prevention</w:t>
            </w:r>
            <w:r w:rsidR="00121BEB" w:rsidRPr="00837DC9">
              <w:rPr>
                <w:rFonts w:asciiTheme="minorHAnsi" w:hAnsiTheme="minorHAnsi" w:cstheme="minorHAnsi"/>
                <w:sz w:val="22"/>
                <w:lang w:val="en-GB"/>
              </w:rPr>
              <w:t>.</w:t>
            </w:r>
          </w:p>
          <w:p w:rsidR="00D40409" w:rsidRPr="00837DC9" w:rsidRDefault="00D40409" w:rsidP="00E3113E">
            <w:pPr>
              <w:rPr>
                <w:rFonts w:asciiTheme="minorHAnsi" w:hAnsiTheme="minorHAnsi" w:cstheme="minorHAnsi"/>
                <w:sz w:val="22"/>
                <w:lang w:val="en-GB"/>
              </w:rPr>
            </w:pPr>
          </w:p>
          <w:p w:rsidR="00D40409" w:rsidRPr="00837DC9" w:rsidRDefault="00D40409" w:rsidP="00E3113E">
            <w:pPr>
              <w:rPr>
                <w:rFonts w:asciiTheme="minorHAnsi" w:hAnsiTheme="minorHAnsi" w:cstheme="minorHAnsi"/>
                <w:sz w:val="22"/>
                <w:lang w:val="en-GB"/>
              </w:rPr>
            </w:pPr>
          </w:p>
        </w:tc>
        <w:tc>
          <w:tcPr>
            <w:tcW w:w="3082" w:type="dxa"/>
          </w:tcPr>
          <w:p w:rsidR="00E3113E"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lastRenderedPageBreak/>
              <w:t>This activity has not been deleted; it has been reformulated and divided in the process of consultations with the responsible institution, in order to avoid duplication and more efficient monitoring of implementation. Activity is included within the measures under recommendation 3.1.1.</w:t>
            </w:r>
          </w:p>
        </w:tc>
      </w:tr>
      <w:tr w:rsidR="00E3113E" w:rsidRPr="00837DC9" w:rsidTr="00E3113E">
        <w:tc>
          <w:tcPr>
            <w:tcW w:w="3081" w:type="dxa"/>
          </w:tcPr>
          <w:p w:rsidR="00E3113E" w:rsidRPr="00837DC9" w:rsidRDefault="00E3113E" w:rsidP="00F631A7">
            <w:pPr>
              <w:rPr>
                <w:rFonts w:asciiTheme="minorHAnsi" w:hAnsiTheme="minorHAnsi" w:cstheme="minorHAnsi"/>
                <w:b/>
                <w:sz w:val="22"/>
                <w:lang w:val="en-GB"/>
              </w:rPr>
            </w:pPr>
            <w:r w:rsidRPr="00837DC9">
              <w:rPr>
                <w:rFonts w:asciiTheme="minorHAnsi" w:hAnsiTheme="minorHAnsi" w:cstheme="minorHAnsi"/>
                <w:b/>
                <w:sz w:val="22"/>
                <w:lang w:val="en-GB"/>
              </w:rPr>
              <w:lastRenderedPageBreak/>
              <w:t>3.5.1.1</w:t>
            </w:r>
          </w:p>
        </w:tc>
        <w:tc>
          <w:tcPr>
            <w:tcW w:w="3082" w:type="dxa"/>
          </w:tcPr>
          <w:p w:rsidR="00121BEB"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 xml:space="preserve">The measure should remain but the text </w:t>
            </w:r>
            <w:r w:rsidR="00F931C6" w:rsidRPr="00837DC9">
              <w:rPr>
                <w:rFonts w:asciiTheme="minorHAnsi" w:hAnsiTheme="minorHAnsi" w:cstheme="minorHAnsi"/>
                <w:sz w:val="22"/>
                <w:lang w:val="en-GB"/>
              </w:rPr>
              <w:t xml:space="preserve">needs to </w:t>
            </w:r>
            <w:r w:rsidRPr="00837DC9">
              <w:rPr>
                <w:rFonts w:asciiTheme="minorHAnsi" w:hAnsiTheme="minorHAnsi" w:cstheme="minorHAnsi"/>
                <w:sz w:val="22"/>
                <w:lang w:val="en-GB"/>
              </w:rPr>
              <w:t>change: "Conducting analy</w:t>
            </w:r>
            <w:r w:rsidR="00F931C6" w:rsidRPr="00837DC9">
              <w:rPr>
                <w:rFonts w:asciiTheme="minorHAnsi" w:hAnsiTheme="minorHAnsi" w:cstheme="minorHAnsi"/>
                <w:sz w:val="22"/>
                <w:lang w:val="en-GB"/>
              </w:rPr>
              <w:t>s</w:t>
            </w:r>
            <w:r w:rsidRPr="00837DC9">
              <w:rPr>
                <w:rFonts w:asciiTheme="minorHAnsi" w:hAnsiTheme="minorHAnsi" w:cstheme="minorHAnsi"/>
                <w:sz w:val="22"/>
                <w:lang w:val="en-GB"/>
              </w:rPr>
              <w:t>es and their consideration with the aim of potential amendments to the Criminal Code."</w:t>
            </w:r>
          </w:p>
          <w:p w:rsidR="00E3113E"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 xml:space="preserve">Justification: It is not enough just to do the analysis, but also to </w:t>
            </w:r>
            <w:r w:rsidR="00F931C6" w:rsidRPr="00837DC9">
              <w:rPr>
                <w:rFonts w:asciiTheme="minorHAnsi" w:hAnsiTheme="minorHAnsi" w:cstheme="minorHAnsi"/>
                <w:sz w:val="22"/>
                <w:lang w:val="en-GB"/>
              </w:rPr>
              <w:t>consider these analys</w:t>
            </w:r>
            <w:r w:rsidRPr="00837DC9">
              <w:rPr>
                <w:rFonts w:asciiTheme="minorHAnsi" w:hAnsiTheme="minorHAnsi" w:cstheme="minorHAnsi"/>
                <w:sz w:val="22"/>
                <w:lang w:val="en-GB"/>
              </w:rPr>
              <w:t>es and to determine if there is a need for amendments</w:t>
            </w:r>
            <w:r w:rsidR="00F931C6" w:rsidRPr="00837DC9">
              <w:rPr>
                <w:rFonts w:asciiTheme="minorHAnsi" w:hAnsiTheme="minorHAnsi" w:cstheme="minorHAnsi"/>
                <w:sz w:val="22"/>
                <w:lang w:val="en-GB"/>
              </w:rPr>
              <w:t xml:space="preserve"> and supplements</w:t>
            </w:r>
            <w:r w:rsidRPr="00837DC9">
              <w:rPr>
                <w:rFonts w:asciiTheme="minorHAnsi" w:hAnsiTheme="minorHAnsi" w:cstheme="minorHAnsi"/>
                <w:sz w:val="22"/>
                <w:lang w:val="en-GB"/>
              </w:rPr>
              <w:t xml:space="preserve"> and ultimately if there is a need to make changes to the Criminal Code.</w:t>
            </w:r>
          </w:p>
          <w:p w:rsidR="00121BEB" w:rsidRPr="00837DC9" w:rsidRDefault="00121BEB" w:rsidP="00121BEB">
            <w:pPr>
              <w:rPr>
                <w:rFonts w:asciiTheme="minorHAnsi" w:hAnsiTheme="minorHAnsi" w:cstheme="minorHAnsi"/>
                <w:sz w:val="22"/>
                <w:lang w:val="en-GB"/>
              </w:rPr>
            </w:pPr>
          </w:p>
          <w:p w:rsidR="00121BEB"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Indicator</w:t>
            </w:r>
          </w:p>
          <w:p w:rsidR="00E3113E"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The Criminal Code amended and supplemented on the basis of the analyses.</w:t>
            </w:r>
          </w:p>
        </w:tc>
        <w:tc>
          <w:tcPr>
            <w:tcW w:w="3082" w:type="dxa"/>
          </w:tcPr>
          <w:p w:rsidR="00121BEB" w:rsidRPr="00837DC9" w:rsidRDefault="00121BEB">
            <w:pPr>
              <w:rPr>
                <w:rFonts w:asciiTheme="minorHAnsi" w:hAnsiTheme="minorHAnsi" w:cstheme="minorHAnsi"/>
                <w:sz w:val="22"/>
                <w:lang w:val="en-GB"/>
              </w:rPr>
            </w:pPr>
          </w:p>
          <w:p w:rsidR="00121BEB"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p w:rsidR="00121BEB" w:rsidRPr="00837DC9" w:rsidRDefault="00121BEB" w:rsidP="00121BEB">
            <w:pPr>
              <w:rPr>
                <w:rFonts w:asciiTheme="minorHAnsi" w:hAnsiTheme="minorHAnsi" w:cstheme="minorHAnsi"/>
                <w:sz w:val="22"/>
                <w:lang w:val="en-GB"/>
              </w:rPr>
            </w:pPr>
          </w:p>
          <w:p w:rsidR="00121BEB"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The activity involves the implementation of new analyses.</w:t>
            </w:r>
          </w:p>
          <w:p w:rsidR="00121BEB" w:rsidRPr="00837DC9" w:rsidRDefault="00121BEB" w:rsidP="00121BEB">
            <w:pPr>
              <w:rPr>
                <w:rFonts w:asciiTheme="minorHAnsi" w:hAnsiTheme="minorHAnsi" w:cstheme="minorHAnsi"/>
                <w:sz w:val="22"/>
                <w:lang w:val="en-GB"/>
              </w:rPr>
            </w:pPr>
          </w:p>
          <w:p w:rsidR="00121BEB" w:rsidRPr="00837DC9" w:rsidRDefault="00121BEB" w:rsidP="00121BEB">
            <w:pPr>
              <w:rPr>
                <w:rFonts w:asciiTheme="minorHAnsi" w:hAnsiTheme="minorHAnsi" w:cstheme="minorHAnsi"/>
                <w:sz w:val="22"/>
                <w:lang w:val="en-GB"/>
              </w:rPr>
            </w:pPr>
            <w:r w:rsidRPr="00837DC9">
              <w:rPr>
                <w:rFonts w:asciiTheme="minorHAnsi" w:hAnsiTheme="minorHAnsi" w:cstheme="minorHAnsi"/>
                <w:sz w:val="22"/>
                <w:lang w:val="en-GB"/>
              </w:rPr>
              <w:t xml:space="preserve">The indicator is adjusted, </w:t>
            </w:r>
            <w:proofErr w:type="gramStart"/>
            <w:r w:rsidRPr="00837DC9">
              <w:rPr>
                <w:rFonts w:asciiTheme="minorHAnsi" w:hAnsiTheme="minorHAnsi" w:cstheme="minorHAnsi"/>
                <w:sz w:val="22"/>
                <w:lang w:val="en-GB"/>
              </w:rPr>
              <w:t>to  not</w:t>
            </w:r>
            <w:proofErr w:type="gramEnd"/>
            <w:r w:rsidRPr="00837DC9">
              <w:rPr>
                <w:rFonts w:asciiTheme="minorHAnsi" w:hAnsiTheme="minorHAnsi" w:cstheme="minorHAnsi"/>
                <w:sz w:val="22"/>
                <w:lang w:val="en-GB"/>
              </w:rPr>
              <w:t xml:space="preserve"> assume the analysis recommendations.</w:t>
            </w:r>
          </w:p>
        </w:tc>
      </w:tr>
      <w:tr w:rsidR="00E3113E" w:rsidRPr="00837DC9" w:rsidTr="00E3113E">
        <w:tc>
          <w:tcPr>
            <w:tcW w:w="3081" w:type="dxa"/>
          </w:tcPr>
          <w:p w:rsidR="00E3113E" w:rsidRPr="00837DC9" w:rsidRDefault="00E3113E" w:rsidP="00F631A7">
            <w:pPr>
              <w:rPr>
                <w:rFonts w:asciiTheme="minorHAnsi" w:hAnsiTheme="minorHAnsi" w:cstheme="minorHAnsi"/>
                <w:b/>
                <w:sz w:val="22"/>
                <w:lang w:val="en-GB"/>
              </w:rPr>
            </w:pPr>
            <w:r w:rsidRPr="00837DC9">
              <w:rPr>
                <w:rFonts w:asciiTheme="minorHAnsi" w:hAnsiTheme="minorHAnsi" w:cstheme="minorHAnsi"/>
                <w:b/>
                <w:sz w:val="22"/>
                <w:lang w:val="en-GB"/>
              </w:rPr>
              <w:t>3.5.1.3</w:t>
            </w:r>
          </w:p>
        </w:tc>
        <w:tc>
          <w:tcPr>
            <w:tcW w:w="3082" w:type="dxa"/>
          </w:tcPr>
          <w:p w:rsidR="00E3113E" w:rsidRPr="00837DC9" w:rsidRDefault="00F931C6" w:rsidP="00F931C6">
            <w:pPr>
              <w:rPr>
                <w:rFonts w:asciiTheme="minorHAnsi" w:hAnsiTheme="minorHAnsi" w:cstheme="minorHAnsi"/>
                <w:sz w:val="22"/>
                <w:lang w:val="en-GB"/>
              </w:rPr>
            </w:pPr>
            <w:r w:rsidRPr="00837DC9">
              <w:rPr>
                <w:rFonts w:asciiTheme="minorHAnsi" w:hAnsiTheme="minorHAnsi" w:cstheme="minorHAnsi"/>
                <w:sz w:val="22"/>
                <w:lang w:val="en-GB"/>
              </w:rPr>
              <w:t>Modify the text of the measure: "Urgent acting of judges and prosecutors towards criminal offences committed against persons performing tasks of public interest in the area of information and attacks on media websites is necessary"</w:t>
            </w:r>
          </w:p>
        </w:tc>
        <w:tc>
          <w:tcPr>
            <w:tcW w:w="3082" w:type="dxa"/>
          </w:tcPr>
          <w:p w:rsidR="00814077" w:rsidRPr="00837DC9" w:rsidRDefault="00814077" w:rsidP="00F931C6">
            <w:pPr>
              <w:rPr>
                <w:rFonts w:asciiTheme="minorHAnsi" w:hAnsiTheme="minorHAnsi" w:cstheme="minorHAnsi"/>
                <w:sz w:val="22"/>
                <w:lang w:val="en-GB"/>
              </w:rPr>
            </w:pPr>
          </w:p>
          <w:p w:rsidR="00F931C6" w:rsidRPr="00837DC9" w:rsidRDefault="00F931C6" w:rsidP="00F931C6">
            <w:pPr>
              <w:rPr>
                <w:rFonts w:asciiTheme="minorHAnsi" w:hAnsiTheme="minorHAnsi" w:cstheme="minorHAnsi"/>
                <w:sz w:val="22"/>
                <w:lang w:val="en-GB"/>
              </w:rPr>
            </w:pPr>
            <w:r w:rsidRPr="00837DC9">
              <w:rPr>
                <w:rFonts w:asciiTheme="minorHAnsi" w:hAnsiTheme="minorHAnsi" w:cstheme="minorHAnsi"/>
                <w:sz w:val="22"/>
                <w:lang w:val="en-GB"/>
              </w:rPr>
              <w:t>The suggestion was not accepted, since the goal is the same, i.e. in the revised activity, urgent acting is already prescribed.</w:t>
            </w:r>
          </w:p>
          <w:p w:rsidR="00F931C6" w:rsidRPr="00837DC9" w:rsidRDefault="00F931C6" w:rsidP="00F931C6">
            <w:pPr>
              <w:rPr>
                <w:rFonts w:asciiTheme="minorHAnsi" w:hAnsiTheme="minorHAnsi" w:cstheme="minorHAnsi"/>
                <w:sz w:val="22"/>
                <w:lang w:val="en-GB"/>
              </w:rPr>
            </w:pPr>
          </w:p>
          <w:p w:rsidR="00F931C6" w:rsidRPr="00837DC9" w:rsidRDefault="00F931C6" w:rsidP="00F931C6">
            <w:pPr>
              <w:rPr>
                <w:rFonts w:asciiTheme="minorHAnsi" w:hAnsiTheme="minorHAnsi" w:cstheme="minorHAnsi"/>
                <w:sz w:val="22"/>
                <w:lang w:val="en-GB"/>
              </w:rPr>
            </w:pPr>
            <w:r w:rsidRPr="00837DC9">
              <w:rPr>
                <w:rFonts w:asciiTheme="minorHAnsi" w:hAnsiTheme="minorHAnsi" w:cstheme="minorHAnsi"/>
                <w:sz w:val="22"/>
                <w:lang w:val="en-GB"/>
              </w:rPr>
              <w:t>At the same time, activity 3.5.1.4 has not been deleted.</w:t>
            </w:r>
          </w:p>
          <w:p w:rsidR="00F931C6" w:rsidRPr="00837DC9" w:rsidRDefault="00F931C6">
            <w:pPr>
              <w:rPr>
                <w:rFonts w:asciiTheme="minorHAnsi" w:hAnsiTheme="minorHAnsi" w:cstheme="minorHAnsi"/>
                <w:sz w:val="22"/>
                <w:lang w:val="en-GB"/>
              </w:rPr>
            </w:pPr>
          </w:p>
        </w:tc>
      </w:tr>
      <w:tr w:rsidR="00E3113E" w:rsidRPr="00837DC9" w:rsidTr="00E3113E">
        <w:tc>
          <w:tcPr>
            <w:tcW w:w="3081" w:type="dxa"/>
          </w:tcPr>
          <w:p w:rsidR="00E3113E" w:rsidRPr="00837DC9" w:rsidRDefault="00E3113E" w:rsidP="00F631A7">
            <w:pPr>
              <w:rPr>
                <w:rFonts w:asciiTheme="minorHAnsi" w:hAnsiTheme="minorHAnsi" w:cstheme="minorHAnsi"/>
                <w:b/>
                <w:sz w:val="22"/>
                <w:lang w:val="en-GB"/>
              </w:rPr>
            </w:pPr>
            <w:r w:rsidRPr="00837DC9">
              <w:rPr>
                <w:rFonts w:asciiTheme="minorHAnsi" w:hAnsiTheme="minorHAnsi" w:cstheme="minorHAnsi"/>
                <w:b/>
                <w:sz w:val="22"/>
                <w:lang w:val="en-GB"/>
              </w:rPr>
              <w:t>3.5.1.4</w:t>
            </w:r>
          </w:p>
        </w:tc>
        <w:tc>
          <w:tcPr>
            <w:tcW w:w="3082" w:type="dxa"/>
          </w:tcPr>
          <w:p w:rsidR="00F931C6" w:rsidRPr="00837DC9" w:rsidRDefault="00F931C6" w:rsidP="00F931C6">
            <w:pPr>
              <w:rPr>
                <w:rFonts w:asciiTheme="minorHAnsi" w:hAnsiTheme="minorHAnsi" w:cstheme="minorHAnsi"/>
                <w:sz w:val="22"/>
                <w:lang w:val="en-GB"/>
              </w:rPr>
            </w:pPr>
            <w:r w:rsidRPr="00837DC9">
              <w:rPr>
                <w:rFonts w:asciiTheme="minorHAnsi" w:hAnsiTheme="minorHAnsi" w:cstheme="minorHAnsi"/>
                <w:sz w:val="22"/>
                <w:lang w:val="en-GB"/>
              </w:rPr>
              <w:t>Return with the change: "Application of the cooperation agreement between the Republic Public Prosecutor's Office and the Ministry of Interior"</w:t>
            </w:r>
          </w:p>
        </w:tc>
        <w:tc>
          <w:tcPr>
            <w:tcW w:w="3082" w:type="dxa"/>
          </w:tcPr>
          <w:p w:rsidR="00E3113E" w:rsidRPr="00837DC9" w:rsidRDefault="00F931C6">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tc>
      </w:tr>
      <w:tr w:rsidR="00E3113E" w:rsidRPr="00837DC9" w:rsidTr="00E3113E">
        <w:tc>
          <w:tcPr>
            <w:tcW w:w="3081" w:type="dxa"/>
          </w:tcPr>
          <w:p w:rsidR="00E3113E" w:rsidRPr="00837DC9" w:rsidRDefault="00E3113E" w:rsidP="00F631A7">
            <w:pPr>
              <w:tabs>
                <w:tab w:val="left" w:pos="750"/>
              </w:tabs>
              <w:rPr>
                <w:rFonts w:asciiTheme="minorHAnsi" w:hAnsiTheme="minorHAnsi" w:cstheme="minorHAnsi"/>
                <w:b/>
                <w:sz w:val="22"/>
                <w:lang w:val="en-GB"/>
              </w:rPr>
            </w:pPr>
            <w:r w:rsidRPr="00837DC9">
              <w:rPr>
                <w:rFonts w:asciiTheme="minorHAnsi" w:hAnsiTheme="minorHAnsi" w:cstheme="minorHAnsi"/>
                <w:b/>
                <w:sz w:val="22"/>
                <w:lang w:val="en-GB"/>
              </w:rPr>
              <w:t>3.5.2.1</w:t>
            </w:r>
          </w:p>
        </w:tc>
        <w:tc>
          <w:tcPr>
            <w:tcW w:w="3082" w:type="dxa"/>
          </w:tcPr>
          <w:p w:rsidR="00ED44AC" w:rsidRPr="00837DC9" w:rsidRDefault="00ED44AC" w:rsidP="00ED44AC">
            <w:pPr>
              <w:rPr>
                <w:rFonts w:asciiTheme="minorHAnsi" w:hAnsiTheme="minorHAnsi" w:cstheme="minorHAnsi"/>
                <w:sz w:val="22"/>
                <w:lang w:val="en-GB"/>
              </w:rPr>
            </w:pPr>
            <w:r w:rsidRPr="00837DC9">
              <w:rPr>
                <w:rFonts w:asciiTheme="minorHAnsi" w:hAnsiTheme="minorHAnsi" w:cstheme="minorHAnsi"/>
                <w:sz w:val="22"/>
                <w:lang w:val="en-GB"/>
              </w:rPr>
              <w:t>Add: "Strengthening the capacity of the Ministry of Culture and Information to effectively monitor the implementation of a set of media laws and periodically report on it."</w:t>
            </w:r>
          </w:p>
          <w:p w:rsidR="00ED44AC" w:rsidRPr="00837DC9" w:rsidRDefault="00ED44AC" w:rsidP="00ED44AC">
            <w:pPr>
              <w:rPr>
                <w:rFonts w:asciiTheme="minorHAnsi" w:hAnsiTheme="minorHAnsi" w:cstheme="minorHAnsi"/>
                <w:sz w:val="22"/>
                <w:lang w:val="en-GB"/>
              </w:rPr>
            </w:pPr>
            <w:r w:rsidRPr="00837DC9">
              <w:rPr>
                <w:rFonts w:asciiTheme="minorHAnsi" w:hAnsiTheme="minorHAnsi" w:cstheme="minorHAnsi"/>
                <w:sz w:val="22"/>
                <w:lang w:val="en-GB"/>
              </w:rPr>
              <w:t xml:space="preserve">Rationale: The Ministry of </w:t>
            </w:r>
            <w:r w:rsidRPr="00837DC9">
              <w:rPr>
                <w:rFonts w:asciiTheme="minorHAnsi" w:hAnsiTheme="minorHAnsi" w:cstheme="minorHAnsi"/>
                <w:sz w:val="22"/>
                <w:lang w:val="en-GB"/>
              </w:rPr>
              <w:lastRenderedPageBreak/>
              <w:t>Culture and Information has insufficient capacity to monitor the implementation of a set of media laws and to periodically report on their implementation, bearing in mind that now they only issue a report on projects for co-financing media content of public interest.</w:t>
            </w:r>
          </w:p>
          <w:p w:rsidR="00ED44AC" w:rsidRPr="00837DC9" w:rsidRDefault="00ED44AC" w:rsidP="00F631A7">
            <w:pPr>
              <w:rPr>
                <w:rFonts w:asciiTheme="minorHAnsi" w:hAnsiTheme="minorHAnsi" w:cstheme="minorHAnsi"/>
                <w:sz w:val="22"/>
                <w:lang w:val="en-GB"/>
              </w:rPr>
            </w:pPr>
          </w:p>
        </w:tc>
        <w:tc>
          <w:tcPr>
            <w:tcW w:w="3082" w:type="dxa"/>
          </w:tcPr>
          <w:p w:rsidR="00E3113E" w:rsidRPr="00837DC9" w:rsidRDefault="00F931C6" w:rsidP="00F931C6">
            <w:pPr>
              <w:rPr>
                <w:rFonts w:asciiTheme="minorHAnsi" w:hAnsiTheme="minorHAnsi" w:cstheme="minorHAnsi"/>
                <w:sz w:val="22"/>
                <w:lang w:val="en-GB"/>
              </w:rPr>
            </w:pPr>
            <w:r w:rsidRPr="00837DC9">
              <w:rPr>
                <w:rFonts w:asciiTheme="minorHAnsi" w:hAnsiTheme="minorHAnsi" w:cstheme="minorHAnsi"/>
                <w:sz w:val="22"/>
                <w:lang w:val="en-GB"/>
              </w:rPr>
              <w:lastRenderedPageBreak/>
              <w:t xml:space="preserve">The suggestion is accepted, new activity is developed. </w:t>
            </w:r>
          </w:p>
        </w:tc>
      </w:tr>
      <w:tr w:rsidR="00E3113E" w:rsidRPr="00837DC9" w:rsidTr="00E3113E">
        <w:tc>
          <w:tcPr>
            <w:tcW w:w="3081" w:type="dxa"/>
          </w:tcPr>
          <w:p w:rsidR="00E3113E" w:rsidRPr="00837DC9" w:rsidRDefault="005B64A0" w:rsidP="005B64A0">
            <w:pPr>
              <w:tabs>
                <w:tab w:val="left" w:pos="750"/>
              </w:tabs>
              <w:rPr>
                <w:rFonts w:asciiTheme="minorHAnsi" w:hAnsiTheme="minorHAnsi" w:cstheme="minorHAnsi"/>
                <w:b/>
                <w:sz w:val="22"/>
                <w:lang w:val="en-GB"/>
              </w:rPr>
            </w:pPr>
            <w:r>
              <w:rPr>
                <w:rFonts w:asciiTheme="minorHAnsi" w:hAnsiTheme="minorHAnsi" w:cstheme="minorHAnsi"/>
                <w:b/>
                <w:sz w:val="22"/>
                <w:lang w:val="en-GB"/>
              </w:rPr>
              <w:lastRenderedPageBreak/>
              <w:t>Between</w:t>
            </w:r>
            <w:r w:rsidR="00E3113E" w:rsidRPr="00837DC9">
              <w:rPr>
                <w:rFonts w:asciiTheme="minorHAnsi" w:hAnsiTheme="minorHAnsi" w:cstheme="minorHAnsi"/>
                <w:b/>
                <w:sz w:val="22"/>
                <w:lang w:val="en-GB"/>
              </w:rPr>
              <w:t xml:space="preserve"> 3.5.2.4 </w:t>
            </w:r>
            <w:r>
              <w:rPr>
                <w:rFonts w:asciiTheme="minorHAnsi" w:hAnsiTheme="minorHAnsi" w:cstheme="minorHAnsi"/>
                <w:b/>
                <w:sz w:val="22"/>
                <w:lang w:val="en-GB"/>
              </w:rPr>
              <w:t>and</w:t>
            </w:r>
            <w:r w:rsidR="00E3113E" w:rsidRPr="00837DC9">
              <w:rPr>
                <w:rFonts w:asciiTheme="minorHAnsi" w:hAnsiTheme="minorHAnsi" w:cstheme="minorHAnsi"/>
                <w:b/>
                <w:sz w:val="22"/>
                <w:lang w:val="en-GB"/>
              </w:rPr>
              <w:t xml:space="preserve"> 3.5.2.5</w:t>
            </w:r>
          </w:p>
        </w:tc>
        <w:tc>
          <w:tcPr>
            <w:tcW w:w="3082" w:type="dxa"/>
          </w:tcPr>
          <w:p w:rsidR="002A3A9E" w:rsidRPr="00837DC9" w:rsidRDefault="002A3A9E" w:rsidP="00F631A7">
            <w:pPr>
              <w:rPr>
                <w:rFonts w:asciiTheme="minorHAnsi" w:hAnsiTheme="minorHAnsi" w:cstheme="minorHAnsi"/>
                <w:sz w:val="22"/>
                <w:lang w:val="en-GB"/>
              </w:rPr>
            </w:pPr>
          </w:p>
          <w:p w:rsidR="002A3A9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Implementation and effective monitoring of the implementation of the Strategy for the Development of the Public Information System and periodic reporting.</w:t>
            </w:r>
          </w:p>
          <w:p w:rsidR="002A3A9E" w:rsidRPr="00837DC9" w:rsidRDefault="002A3A9E" w:rsidP="002A3A9E">
            <w:pPr>
              <w:rPr>
                <w:rFonts w:asciiTheme="minorHAnsi" w:hAnsiTheme="minorHAnsi" w:cstheme="minorHAnsi"/>
                <w:sz w:val="22"/>
                <w:lang w:val="en-GB"/>
              </w:rPr>
            </w:pPr>
          </w:p>
          <w:p w:rsidR="002A3A9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Deadline: The first evaluation of the strategy is after 3 years and the second after 5 years</w:t>
            </w:r>
          </w:p>
          <w:p w:rsidR="00E3113E" w:rsidRPr="00837DC9" w:rsidRDefault="00E3113E" w:rsidP="00F631A7">
            <w:pPr>
              <w:rPr>
                <w:rFonts w:asciiTheme="minorHAnsi" w:hAnsiTheme="minorHAnsi" w:cstheme="minorHAnsi"/>
                <w:sz w:val="22"/>
                <w:lang w:val="en-GB"/>
              </w:rPr>
            </w:pPr>
          </w:p>
          <w:p w:rsidR="00E3113E" w:rsidRPr="00837DC9" w:rsidRDefault="00E3113E" w:rsidP="00E3113E">
            <w:pPr>
              <w:rPr>
                <w:rFonts w:asciiTheme="minorHAnsi" w:hAnsiTheme="minorHAnsi" w:cstheme="minorHAnsi"/>
                <w:sz w:val="22"/>
                <w:lang w:val="en-GB"/>
              </w:rPr>
            </w:pPr>
          </w:p>
          <w:p w:rsidR="002A3A9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Responsible body: Ministry of Information and Journalist and Media Associations</w:t>
            </w:r>
          </w:p>
          <w:p w:rsidR="002A3A9E" w:rsidRPr="00837DC9" w:rsidRDefault="002A3A9E" w:rsidP="002A3A9E">
            <w:pPr>
              <w:rPr>
                <w:rFonts w:asciiTheme="minorHAnsi" w:hAnsiTheme="minorHAnsi" w:cstheme="minorHAnsi"/>
                <w:sz w:val="22"/>
                <w:lang w:val="en-GB"/>
              </w:rPr>
            </w:pPr>
          </w:p>
          <w:p w:rsidR="002A3A9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Indicators: Reports of the Ministry of Culture and Information and Journalist and Media Associations; Acting and fulfilling obligations from the Action Plan and reports on the implementation of the Action Plan; Alternative reports of journalist media associations</w:t>
            </w:r>
          </w:p>
          <w:p w:rsidR="00E3113E" w:rsidRPr="00837DC9" w:rsidRDefault="00E3113E" w:rsidP="002A3A9E">
            <w:pPr>
              <w:rPr>
                <w:rFonts w:asciiTheme="minorHAnsi" w:hAnsiTheme="minorHAnsi" w:cstheme="minorHAnsi"/>
                <w:sz w:val="22"/>
                <w:lang w:val="en-GB"/>
              </w:rPr>
            </w:pPr>
          </w:p>
        </w:tc>
        <w:tc>
          <w:tcPr>
            <w:tcW w:w="3082" w:type="dxa"/>
          </w:tcPr>
          <w:p w:rsidR="00F26411" w:rsidRPr="00837DC9" w:rsidRDefault="00F26411" w:rsidP="000651D2">
            <w:pPr>
              <w:rPr>
                <w:rFonts w:asciiTheme="minorHAnsi" w:hAnsiTheme="minorHAnsi" w:cstheme="minorHAnsi"/>
                <w:sz w:val="22"/>
                <w:lang w:val="en-GB"/>
              </w:rPr>
            </w:pPr>
          </w:p>
          <w:p w:rsidR="00F26411" w:rsidRPr="00837DC9" w:rsidRDefault="00F26411" w:rsidP="00F26411">
            <w:pPr>
              <w:rPr>
                <w:rFonts w:asciiTheme="minorHAnsi" w:hAnsiTheme="minorHAnsi" w:cstheme="minorHAnsi"/>
                <w:sz w:val="22"/>
                <w:lang w:val="en-GB"/>
              </w:rPr>
            </w:pPr>
            <w:r w:rsidRPr="00837DC9">
              <w:rPr>
                <w:rFonts w:asciiTheme="minorHAnsi" w:hAnsiTheme="minorHAnsi" w:cstheme="minorHAnsi"/>
                <w:sz w:val="22"/>
                <w:lang w:val="en-GB"/>
              </w:rPr>
              <w:t>The suggestion is partially accepted.</w:t>
            </w:r>
          </w:p>
          <w:p w:rsidR="00F26411" w:rsidRPr="00837DC9" w:rsidRDefault="00F26411" w:rsidP="00F26411">
            <w:pPr>
              <w:rPr>
                <w:rFonts w:asciiTheme="minorHAnsi" w:hAnsiTheme="minorHAnsi" w:cstheme="minorHAnsi"/>
                <w:sz w:val="22"/>
                <w:lang w:val="en-GB"/>
              </w:rPr>
            </w:pPr>
          </w:p>
          <w:p w:rsidR="00F26411" w:rsidRPr="00837DC9" w:rsidRDefault="00F26411" w:rsidP="00F26411">
            <w:pPr>
              <w:rPr>
                <w:rFonts w:asciiTheme="minorHAnsi" w:hAnsiTheme="minorHAnsi" w:cstheme="minorHAnsi"/>
                <w:sz w:val="22"/>
                <w:lang w:val="en-GB"/>
              </w:rPr>
            </w:pPr>
            <w:r w:rsidRPr="00837DC9">
              <w:rPr>
                <w:rFonts w:asciiTheme="minorHAnsi" w:hAnsiTheme="minorHAnsi" w:cstheme="minorHAnsi"/>
                <w:sz w:val="22"/>
                <w:lang w:val="en-GB"/>
              </w:rPr>
              <w:t>An indicator “alt</w:t>
            </w:r>
            <w:r w:rsidR="0020796F" w:rsidRPr="00837DC9">
              <w:rPr>
                <w:rFonts w:asciiTheme="minorHAnsi" w:hAnsiTheme="minorHAnsi" w:cstheme="minorHAnsi"/>
                <w:sz w:val="22"/>
                <w:lang w:val="en-GB"/>
              </w:rPr>
              <w:t>ernative reports of journalist</w:t>
            </w:r>
            <w:r w:rsidRPr="00837DC9">
              <w:rPr>
                <w:rFonts w:asciiTheme="minorHAnsi" w:hAnsiTheme="minorHAnsi" w:cstheme="minorHAnsi"/>
                <w:sz w:val="22"/>
                <w:lang w:val="en-GB"/>
              </w:rPr>
              <w:t xml:space="preserve"> media associations" is introduced, while others have already been foreseen.</w:t>
            </w:r>
          </w:p>
          <w:p w:rsidR="00F26411" w:rsidRPr="00837DC9" w:rsidRDefault="00F26411" w:rsidP="00F26411">
            <w:pPr>
              <w:rPr>
                <w:rFonts w:asciiTheme="minorHAnsi" w:hAnsiTheme="minorHAnsi" w:cstheme="minorHAnsi"/>
                <w:sz w:val="22"/>
                <w:lang w:val="en-GB"/>
              </w:rPr>
            </w:pPr>
          </w:p>
          <w:p w:rsidR="00F26411" w:rsidRPr="00837DC9" w:rsidRDefault="00F26411" w:rsidP="0020796F">
            <w:pPr>
              <w:rPr>
                <w:rFonts w:asciiTheme="minorHAnsi" w:hAnsiTheme="minorHAnsi" w:cstheme="minorHAnsi"/>
                <w:sz w:val="22"/>
                <w:lang w:val="en-GB"/>
              </w:rPr>
            </w:pPr>
            <w:r w:rsidRPr="00837DC9">
              <w:rPr>
                <w:rFonts w:asciiTheme="minorHAnsi" w:hAnsiTheme="minorHAnsi" w:cstheme="minorHAnsi"/>
                <w:sz w:val="22"/>
                <w:lang w:val="en-GB"/>
              </w:rPr>
              <w:t>Evaluation of the strategy will be carried out after the expir</w:t>
            </w:r>
            <w:r w:rsidR="0020796F" w:rsidRPr="00837DC9">
              <w:rPr>
                <w:rFonts w:asciiTheme="minorHAnsi" w:hAnsiTheme="minorHAnsi" w:cstheme="minorHAnsi"/>
                <w:sz w:val="22"/>
                <w:lang w:val="en-GB"/>
              </w:rPr>
              <w:t xml:space="preserve">y </w:t>
            </w:r>
            <w:r w:rsidRPr="00837DC9">
              <w:rPr>
                <w:rFonts w:asciiTheme="minorHAnsi" w:hAnsiTheme="minorHAnsi" w:cstheme="minorHAnsi"/>
                <w:sz w:val="22"/>
                <w:lang w:val="en-GB"/>
              </w:rPr>
              <w:t xml:space="preserve"> of this AP.</w:t>
            </w:r>
          </w:p>
        </w:tc>
      </w:tr>
      <w:tr w:rsidR="00E3113E" w:rsidRPr="00837DC9" w:rsidTr="00E3113E">
        <w:tc>
          <w:tcPr>
            <w:tcW w:w="3081" w:type="dxa"/>
          </w:tcPr>
          <w:p w:rsidR="00E3113E" w:rsidRPr="00837DC9" w:rsidRDefault="00E3113E" w:rsidP="00F631A7">
            <w:pPr>
              <w:tabs>
                <w:tab w:val="left" w:pos="750"/>
              </w:tabs>
              <w:rPr>
                <w:rFonts w:asciiTheme="minorHAnsi" w:hAnsiTheme="minorHAnsi" w:cstheme="minorHAnsi"/>
                <w:b/>
                <w:sz w:val="22"/>
                <w:lang w:val="en-GB"/>
              </w:rPr>
            </w:pPr>
            <w:r w:rsidRPr="00837DC9">
              <w:rPr>
                <w:rFonts w:asciiTheme="minorHAnsi" w:hAnsiTheme="minorHAnsi" w:cstheme="minorHAnsi"/>
                <w:b/>
                <w:sz w:val="22"/>
                <w:lang w:val="en-GB"/>
              </w:rPr>
              <w:t>3.5.2.5</w:t>
            </w:r>
          </w:p>
        </w:tc>
        <w:tc>
          <w:tcPr>
            <w:tcW w:w="3082" w:type="dxa"/>
          </w:tcPr>
          <w:p w:rsidR="002A3A9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Instead: in accordance with the new Strategy for the Development of the Public Information System</w:t>
            </w:r>
          </w:p>
          <w:p w:rsidR="00E3113E" w:rsidRPr="00837DC9" w:rsidRDefault="002A3A9E" w:rsidP="002A3A9E">
            <w:pPr>
              <w:rPr>
                <w:rFonts w:asciiTheme="minorHAnsi" w:hAnsiTheme="minorHAnsi" w:cstheme="minorHAnsi"/>
                <w:sz w:val="22"/>
                <w:lang w:val="en-GB"/>
              </w:rPr>
            </w:pPr>
            <w:r w:rsidRPr="00837DC9">
              <w:rPr>
                <w:rFonts w:asciiTheme="minorHAnsi" w:hAnsiTheme="minorHAnsi" w:cstheme="minorHAnsi"/>
                <w:sz w:val="22"/>
                <w:lang w:val="en-GB"/>
              </w:rPr>
              <w:t>Put: In accordance with the Action Plan for Partnership for Open Administration.</w:t>
            </w:r>
          </w:p>
          <w:p w:rsidR="00E3113E" w:rsidRPr="00837DC9" w:rsidRDefault="00E3113E" w:rsidP="00F631A7">
            <w:pPr>
              <w:rPr>
                <w:rFonts w:asciiTheme="minorHAnsi" w:hAnsiTheme="minorHAnsi" w:cstheme="minorHAnsi"/>
                <w:sz w:val="22"/>
                <w:lang w:val="en-GB"/>
              </w:rPr>
            </w:pPr>
          </w:p>
          <w:p w:rsidR="002A3A9E" w:rsidRPr="00837DC9" w:rsidRDefault="002A3A9E" w:rsidP="00F631A7">
            <w:pPr>
              <w:rPr>
                <w:rFonts w:asciiTheme="minorHAnsi" w:hAnsiTheme="minorHAnsi" w:cstheme="minorHAnsi"/>
                <w:sz w:val="22"/>
                <w:lang w:val="en-GB"/>
              </w:rPr>
            </w:pPr>
            <w:r w:rsidRPr="00837DC9">
              <w:rPr>
                <w:rFonts w:asciiTheme="minorHAnsi" w:hAnsiTheme="minorHAnsi" w:cstheme="minorHAnsi"/>
                <w:sz w:val="22"/>
                <w:lang w:val="en-GB"/>
              </w:rPr>
              <w:t xml:space="preserve">You put in line with the new Strategy, while a call for proposals for amendments to the Rulebook on Media Registry has already been sent, and the </w:t>
            </w:r>
            <w:r w:rsidRPr="00837DC9">
              <w:rPr>
                <w:rFonts w:asciiTheme="minorHAnsi" w:hAnsiTheme="minorHAnsi" w:cstheme="minorHAnsi"/>
                <w:sz w:val="22"/>
                <w:lang w:val="en-GB"/>
              </w:rPr>
              <w:lastRenderedPageBreak/>
              <w:t>strategy has not yet been adopted.</w:t>
            </w:r>
          </w:p>
          <w:p w:rsidR="00E3113E" w:rsidRPr="00837DC9" w:rsidRDefault="00E3113E" w:rsidP="00F631A7">
            <w:pPr>
              <w:rPr>
                <w:rFonts w:asciiTheme="minorHAnsi" w:hAnsiTheme="minorHAnsi" w:cstheme="minorHAnsi"/>
                <w:sz w:val="22"/>
                <w:lang w:val="en-GB"/>
              </w:rPr>
            </w:pPr>
          </w:p>
        </w:tc>
        <w:tc>
          <w:tcPr>
            <w:tcW w:w="3082" w:type="dxa"/>
          </w:tcPr>
          <w:p w:rsidR="00E3113E" w:rsidRPr="00837DC9" w:rsidRDefault="002A3A9E">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is accepted.</w:t>
            </w:r>
          </w:p>
        </w:tc>
      </w:tr>
      <w:tr w:rsidR="00E3113E" w:rsidRPr="00837DC9" w:rsidTr="00E3113E">
        <w:tc>
          <w:tcPr>
            <w:tcW w:w="3081" w:type="dxa"/>
          </w:tcPr>
          <w:p w:rsidR="00E3113E" w:rsidRPr="00837DC9" w:rsidRDefault="00E3113E" w:rsidP="00F631A7">
            <w:pPr>
              <w:tabs>
                <w:tab w:val="left" w:pos="750"/>
              </w:tabs>
              <w:rPr>
                <w:rFonts w:asciiTheme="minorHAnsi" w:hAnsiTheme="minorHAnsi" w:cstheme="minorHAnsi"/>
                <w:b/>
                <w:sz w:val="22"/>
                <w:lang w:val="en-GB"/>
              </w:rPr>
            </w:pPr>
            <w:r w:rsidRPr="00837DC9">
              <w:rPr>
                <w:rFonts w:asciiTheme="minorHAnsi" w:hAnsiTheme="minorHAnsi" w:cstheme="minorHAnsi"/>
                <w:b/>
                <w:sz w:val="22"/>
                <w:lang w:val="en-GB"/>
              </w:rPr>
              <w:lastRenderedPageBreak/>
              <w:t>3.5.2.6</w:t>
            </w:r>
          </w:p>
        </w:tc>
        <w:tc>
          <w:tcPr>
            <w:tcW w:w="3082" w:type="dxa"/>
          </w:tcPr>
          <w:p w:rsidR="0014495F" w:rsidRPr="00837DC9" w:rsidRDefault="0014495F" w:rsidP="00F631A7">
            <w:pPr>
              <w:rPr>
                <w:lang w:val="en-GB"/>
              </w:rPr>
            </w:pPr>
          </w:p>
          <w:p w:rsidR="00E3113E" w:rsidRPr="00837DC9" w:rsidRDefault="0014495F" w:rsidP="00F631A7">
            <w:pPr>
              <w:rPr>
                <w:rFonts w:asciiTheme="minorHAnsi" w:hAnsiTheme="minorHAnsi" w:cstheme="minorHAnsi"/>
                <w:sz w:val="22"/>
                <w:lang w:val="en-GB"/>
              </w:rPr>
            </w:pPr>
            <w:r w:rsidRPr="00837DC9">
              <w:rPr>
                <w:rFonts w:asciiTheme="minorHAnsi" w:hAnsiTheme="minorHAnsi" w:cstheme="minorHAnsi"/>
                <w:sz w:val="22"/>
                <w:lang w:val="en-GB"/>
              </w:rPr>
              <w:t>Improve the register of the media so that it contains data on all public contributions by the state, and not only the co-financing of media content of the public interest.</w:t>
            </w:r>
          </w:p>
          <w:p w:rsidR="00E3113E" w:rsidRPr="00837DC9" w:rsidRDefault="00E3113E" w:rsidP="00F631A7">
            <w:pPr>
              <w:rPr>
                <w:rFonts w:asciiTheme="minorHAnsi" w:hAnsiTheme="minorHAnsi" w:cstheme="minorHAnsi"/>
                <w:sz w:val="22"/>
                <w:lang w:val="en-GB"/>
              </w:rPr>
            </w:pPr>
          </w:p>
          <w:p w:rsidR="0014495F" w:rsidRPr="00837DC9" w:rsidRDefault="0014495F" w:rsidP="0014495F">
            <w:pPr>
              <w:rPr>
                <w:rFonts w:asciiTheme="minorHAnsi" w:hAnsiTheme="minorHAnsi" w:cstheme="minorHAnsi"/>
                <w:sz w:val="22"/>
                <w:lang w:val="en-GB"/>
              </w:rPr>
            </w:pPr>
            <w:r w:rsidRPr="00837DC9">
              <w:rPr>
                <w:rFonts w:asciiTheme="minorHAnsi" w:hAnsiTheme="minorHAnsi" w:cstheme="minorHAnsi"/>
                <w:sz w:val="22"/>
                <w:lang w:val="en-GB"/>
              </w:rPr>
              <w:t>Indicator:</w:t>
            </w:r>
          </w:p>
          <w:p w:rsidR="00E3113E" w:rsidRPr="00837DC9" w:rsidRDefault="0014495F" w:rsidP="00F631A7">
            <w:pPr>
              <w:rPr>
                <w:rFonts w:asciiTheme="minorHAnsi" w:hAnsiTheme="minorHAnsi" w:cstheme="minorHAnsi"/>
                <w:sz w:val="22"/>
                <w:lang w:val="en-GB"/>
              </w:rPr>
            </w:pPr>
            <w:r w:rsidRPr="00837DC9">
              <w:rPr>
                <w:rFonts w:asciiTheme="minorHAnsi" w:hAnsiTheme="minorHAnsi" w:cstheme="minorHAnsi"/>
                <w:sz w:val="22"/>
                <w:lang w:val="en-GB"/>
              </w:rPr>
              <w:t>Enhanced registry and easy search enabled, containing information about all government-provided contributions.</w:t>
            </w:r>
          </w:p>
        </w:tc>
        <w:tc>
          <w:tcPr>
            <w:tcW w:w="3082" w:type="dxa"/>
          </w:tcPr>
          <w:p w:rsidR="000651D2" w:rsidRPr="00837DC9" w:rsidRDefault="0014495F" w:rsidP="001C324C">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p w:rsidR="000651D2" w:rsidRPr="00837DC9" w:rsidRDefault="000651D2" w:rsidP="001C324C">
            <w:pPr>
              <w:rPr>
                <w:rFonts w:asciiTheme="minorHAnsi" w:hAnsiTheme="minorHAnsi" w:cstheme="minorHAnsi"/>
                <w:sz w:val="22"/>
                <w:lang w:val="en-GB"/>
              </w:rPr>
            </w:pPr>
          </w:p>
          <w:p w:rsidR="00E3113E" w:rsidRPr="00837DC9" w:rsidRDefault="0014495F" w:rsidP="0014495F">
            <w:pPr>
              <w:rPr>
                <w:rFonts w:asciiTheme="minorHAnsi" w:hAnsiTheme="minorHAnsi" w:cstheme="minorHAnsi"/>
                <w:sz w:val="22"/>
                <w:lang w:val="en-GB"/>
              </w:rPr>
            </w:pPr>
            <w:r w:rsidRPr="00837DC9">
              <w:rPr>
                <w:rFonts w:asciiTheme="minorHAnsi" w:hAnsiTheme="minorHAnsi" w:cstheme="minorHAnsi"/>
                <w:sz w:val="22"/>
                <w:lang w:val="en-GB"/>
              </w:rPr>
              <w:t>Indicator is included in</w:t>
            </w:r>
            <w:r w:rsidR="00FD5B6D" w:rsidRPr="00837DC9">
              <w:rPr>
                <w:rFonts w:asciiTheme="minorHAnsi" w:hAnsiTheme="minorHAnsi" w:cstheme="minorHAnsi"/>
                <w:sz w:val="22"/>
                <w:lang w:val="en-GB"/>
              </w:rPr>
              <w:t xml:space="preserve"> 3.5.2.1</w:t>
            </w:r>
            <w:r w:rsidR="005E526E" w:rsidRPr="00837DC9">
              <w:rPr>
                <w:rFonts w:asciiTheme="minorHAnsi" w:hAnsiTheme="minorHAnsi" w:cstheme="minorHAnsi"/>
                <w:sz w:val="22"/>
                <w:lang w:val="en-GB"/>
              </w:rPr>
              <w:t>3</w:t>
            </w:r>
            <w:r w:rsidR="00FD5B6D" w:rsidRPr="00837DC9">
              <w:rPr>
                <w:rFonts w:asciiTheme="minorHAnsi" w:hAnsiTheme="minorHAnsi" w:cstheme="minorHAnsi"/>
                <w:sz w:val="22"/>
                <w:lang w:val="en-GB"/>
              </w:rPr>
              <w:t xml:space="preserve">. </w:t>
            </w:r>
            <w:proofErr w:type="gramStart"/>
            <w:r w:rsidRPr="00837DC9">
              <w:rPr>
                <w:rFonts w:asciiTheme="minorHAnsi" w:hAnsiTheme="minorHAnsi" w:cstheme="minorHAnsi"/>
                <w:sz w:val="22"/>
                <w:lang w:val="en-GB"/>
              </w:rPr>
              <w:t>given</w:t>
            </w:r>
            <w:proofErr w:type="gramEnd"/>
            <w:r w:rsidRPr="00837DC9">
              <w:rPr>
                <w:rFonts w:asciiTheme="minorHAnsi" w:hAnsiTheme="minorHAnsi" w:cstheme="minorHAnsi"/>
                <w:sz w:val="22"/>
                <w:lang w:val="en-GB"/>
              </w:rPr>
              <w:t xml:space="preserve"> that such data are contained therein.</w:t>
            </w:r>
          </w:p>
        </w:tc>
      </w:tr>
      <w:tr w:rsidR="00E3113E" w:rsidRPr="00837DC9" w:rsidTr="00E3113E">
        <w:trPr>
          <w:trHeight w:val="470"/>
        </w:trPr>
        <w:tc>
          <w:tcPr>
            <w:tcW w:w="3081" w:type="dxa"/>
          </w:tcPr>
          <w:p w:rsidR="00E3113E" w:rsidRPr="00837DC9" w:rsidRDefault="00E3113E" w:rsidP="00F631A7">
            <w:pPr>
              <w:rPr>
                <w:rFonts w:asciiTheme="minorHAnsi" w:hAnsiTheme="minorHAnsi" w:cstheme="minorHAnsi"/>
                <w:b/>
                <w:sz w:val="22"/>
                <w:lang w:val="en-GB"/>
              </w:rPr>
            </w:pPr>
            <w:r w:rsidRPr="00837DC9">
              <w:rPr>
                <w:rFonts w:asciiTheme="minorHAnsi" w:hAnsiTheme="minorHAnsi" w:cstheme="minorHAnsi"/>
                <w:b/>
                <w:sz w:val="22"/>
                <w:lang w:val="en-GB"/>
              </w:rPr>
              <w:t>3.5.2.7</w:t>
            </w:r>
          </w:p>
        </w:tc>
        <w:tc>
          <w:tcPr>
            <w:tcW w:w="3082" w:type="dxa"/>
          </w:tcPr>
          <w:p w:rsidR="00E3113E" w:rsidRPr="00837DC9" w:rsidRDefault="00E3113E" w:rsidP="00F631A7">
            <w:pPr>
              <w:rPr>
                <w:rFonts w:asciiTheme="minorHAnsi" w:hAnsiTheme="minorHAnsi" w:cstheme="minorHAnsi"/>
                <w:sz w:val="22"/>
                <w:lang w:val="en-GB"/>
              </w:rPr>
            </w:pPr>
          </w:p>
          <w:p w:rsidR="0014495F" w:rsidRPr="00837DC9" w:rsidRDefault="0014495F" w:rsidP="00F631A7">
            <w:pPr>
              <w:rPr>
                <w:rFonts w:asciiTheme="minorHAnsi" w:hAnsiTheme="minorHAnsi" w:cstheme="minorHAnsi"/>
                <w:sz w:val="22"/>
                <w:lang w:val="en-GB"/>
              </w:rPr>
            </w:pPr>
            <w:r w:rsidRPr="00837DC9">
              <w:rPr>
                <w:rFonts w:asciiTheme="minorHAnsi" w:hAnsiTheme="minorHAnsi" w:cstheme="minorHAnsi"/>
                <w:sz w:val="22"/>
                <w:lang w:val="en-GB"/>
              </w:rPr>
              <w:t>Add: Amendments to the Rulebook on documents attached to the media registration procedure in the Media Registry and technically improve the presentation of data in the Registry in accordance with the obligation 6 of the</w:t>
            </w:r>
            <w:r w:rsidRPr="00837DC9">
              <w:rPr>
                <w:lang w:val="en-GB"/>
              </w:rPr>
              <w:t xml:space="preserve"> </w:t>
            </w:r>
            <w:r w:rsidRPr="00837DC9">
              <w:rPr>
                <w:rFonts w:asciiTheme="minorHAnsi" w:hAnsiTheme="minorHAnsi" w:cstheme="minorHAnsi"/>
                <w:sz w:val="22"/>
                <w:lang w:val="en-GB"/>
              </w:rPr>
              <w:t>Action Plan for Partnership for Open Administration for the period 2018-2020.</w:t>
            </w:r>
          </w:p>
          <w:p w:rsidR="0014495F" w:rsidRPr="00837DC9" w:rsidRDefault="0014495F" w:rsidP="00F631A7">
            <w:pPr>
              <w:rPr>
                <w:rFonts w:asciiTheme="minorHAnsi" w:hAnsiTheme="minorHAnsi" w:cstheme="minorHAnsi"/>
                <w:sz w:val="22"/>
                <w:lang w:val="en-GB"/>
              </w:rPr>
            </w:pPr>
          </w:p>
          <w:p w:rsidR="0014495F" w:rsidRPr="00837DC9" w:rsidRDefault="0014495F" w:rsidP="0014495F">
            <w:pPr>
              <w:rPr>
                <w:rFonts w:asciiTheme="minorHAnsi" w:hAnsiTheme="minorHAnsi" w:cstheme="minorHAnsi"/>
                <w:sz w:val="22"/>
                <w:lang w:val="en-GB"/>
              </w:rPr>
            </w:pPr>
            <w:r w:rsidRPr="00837DC9">
              <w:rPr>
                <w:rFonts w:asciiTheme="minorHAnsi" w:hAnsiTheme="minorHAnsi" w:cstheme="minorHAnsi"/>
                <w:sz w:val="22"/>
                <w:lang w:val="en-GB"/>
              </w:rPr>
              <w:t>Indicator:</w:t>
            </w:r>
          </w:p>
          <w:p w:rsidR="0014495F" w:rsidRPr="00837DC9" w:rsidRDefault="0014495F" w:rsidP="0014495F">
            <w:pPr>
              <w:rPr>
                <w:rFonts w:asciiTheme="minorHAnsi" w:hAnsiTheme="minorHAnsi" w:cstheme="minorHAnsi"/>
                <w:sz w:val="22"/>
                <w:lang w:val="en-GB"/>
              </w:rPr>
            </w:pPr>
            <w:r w:rsidRPr="00837DC9">
              <w:rPr>
                <w:rFonts w:asciiTheme="minorHAnsi" w:hAnsiTheme="minorHAnsi" w:cstheme="minorHAnsi"/>
                <w:sz w:val="22"/>
                <w:lang w:val="en-GB"/>
              </w:rPr>
              <w:t>Improved technical performance and display of data in the Media Registry.</w:t>
            </w:r>
          </w:p>
          <w:p w:rsidR="00E3113E" w:rsidRPr="00837DC9" w:rsidRDefault="00E3113E" w:rsidP="00F631A7">
            <w:pPr>
              <w:rPr>
                <w:rFonts w:asciiTheme="minorHAnsi" w:hAnsiTheme="minorHAnsi" w:cstheme="minorHAnsi"/>
                <w:sz w:val="22"/>
                <w:lang w:val="en-GB"/>
              </w:rPr>
            </w:pPr>
          </w:p>
        </w:tc>
        <w:tc>
          <w:tcPr>
            <w:tcW w:w="3082" w:type="dxa"/>
          </w:tcPr>
          <w:p w:rsidR="000651D2" w:rsidRPr="00837DC9" w:rsidRDefault="0014495F">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p w:rsidR="000651D2" w:rsidRPr="00837DC9" w:rsidRDefault="000651D2">
            <w:pPr>
              <w:rPr>
                <w:rFonts w:asciiTheme="minorHAnsi" w:hAnsiTheme="minorHAnsi" w:cstheme="minorHAnsi"/>
                <w:sz w:val="22"/>
                <w:lang w:val="en-GB"/>
              </w:rPr>
            </w:pPr>
          </w:p>
          <w:p w:rsidR="00E3113E" w:rsidRPr="00837DC9" w:rsidRDefault="0014495F" w:rsidP="0014495F">
            <w:pPr>
              <w:rPr>
                <w:rFonts w:asciiTheme="minorHAnsi" w:hAnsiTheme="minorHAnsi" w:cstheme="minorHAnsi"/>
                <w:sz w:val="22"/>
                <w:lang w:val="en-GB"/>
              </w:rPr>
            </w:pPr>
            <w:r w:rsidRPr="00837DC9">
              <w:rPr>
                <w:rFonts w:asciiTheme="minorHAnsi" w:hAnsiTheme="minorHAnsi" w:cstheme="minorHAnsi"/>
                <w:sz w:val="22"/>
                <w:lang w:val="en-GB"/>
              </w:rPr>
              <w:t xml:space="preserve">Included in </w:t>
            </w:r>
            <w:r w:rsidR="005E526E" w:rsidRPr="00837DC9">
              <w:rPr>
                <w:rFonts w:asciiTheme="minorHAnsi" w:hAnsiTheme="minorHAnsi" w:cstheme="minorHAnsi"/>
                <w:sz w:val="22"/>
                <w:lang w:val="en-GB"/>
              </w:rPr>
              <w:t>3.5.2.6.</w:t>
            </w:r>
          </w:p>
        </w:tc>
      </w:tr>
      <w:tr w:rsidR="00E3113E" w:rsidRPr="00837DC9" w:rsidTr="00E3113E">
        <w:tc>
          <w:tcPr>
            <w:tcW w:w="3081" w:type="dxa"/>
          </w:tcPr>
          <w:p w:rsidR="00E3113E" w:rsidRPr="00837DC9" w:rsidRDefault="009F3444">
            <w:pPr>
              <w:rPr>
                <w:rFonts w:asciiTheme="minorHAnsi" w:hAnsiTheme="minorHAnsi" w:cstheme="minorHAnsi"/>
                <w:b/>
                <w:sz w:val="22"/>
                <w:lang w:val="en-GB"/>
              </w:rPr>
            </w:pPr>
            <w:r w:rsidRPr="00837DC9">
              <w:rPr>
                <w:rFonts w:asciiTheme="minorHAnsi" w:hAnsiTheme="minorHAnsi" w:cstheme="minorHAnsi"/>
                <w:b/>
                <w:sz w:val="22"/>
                <w:lang w:val="en-GB"/>
              </w:rPr>
              <w:t>3.5.2.8.</w:t>
            </w:r>
          </w:p>
        </w:tc>
        <w:tc>
          <w:tcPr>
            <w:tcW w:w="3082" w:type="dxa"/>
          </w:tcPr>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Indicator:</w:t>
            </w: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Commissions for the selection of media projects of public importance take into account i.e. consider the Report of the Press Council and the imposed measures to the media when deciding on the allocation of funds for co-financing media content of public interest.</w:t>
            </w:r>
          </w:p>
          <w:p w:rsidR="00B3389E" w:rsidRPr="00837DC9" w:rsidRDefault="00B3389E">
            <w:pPr>
              <w:rPr>
                <w:rFonts w:asciiTheme="minorHAnsi" w:hAnsiTheme="minorHAnsi" w:cstheme="minorHAnsi"/>
                <w:sz w:val="22"/>
                <w:lang w:val="en-GB"/>
              </w:rPr>
            </w:pPr>
          </w:p>
        </w:tc>
        <w:tc>
          <w:tcPr>
            <w:tcW w:w="3082" w:type="dxa"/>
          </w:tcPr>
          <w:p w:rsidR="00E3113E" w:rsidRPr="00837DC9" w:rsidRDefault="0014495F" w:rsidP="000651D2">
            <w:pPr>
              <w:rPr>
                <w:rFonts w:asciiTheme="minorHAnsi" w:hAnsiTheme="minorHAnsi" w:cstheme="minorHAnsi"/>
                <w:sz w:val="22"/>
                <w:lang w:val="en-GB"/>
              </w:rPr>
            </w:pPr>
            <w:r w:rsidRPr="00837DC9">
              <w:rPr>
                <w:rFonts w:asciiTheme="minorHAnsi" w:hAnsiTheme="minorHAnsi" w:cstheme="minorHAnsi"/>
                <w:sz w:val="22"/>
                <w:lang w:val="en-GB"/>
              </w:rPr>
              <w:t>The suggestion is not accepted, the proposal is the subject of a new media strategy.</w:t>
            </w:r>
          </w:p>
        </w:tc>
      </w:tr>
      <w:tr w:rsidR="00E3113E" w:rsidRPr="00837DC9" w:rsidTr="00E3113E">
        <w:tc>
          <w:tcPr>
            <w:tcW w:w="3081" w:type="dxa"/>
          </w:tcPr>
          <w:p w:rsidR="00E3113E" w:rsidRPr="00837DC9" w:rsidRDefault="009F3444" w:rsidP="009F3444">
            <w:pPr>
              <w:rPr>
                <w:rFonts w:asciiTheme="minorHAnsi" w:hAnsiTheme="minorHAnsi" w:cstheme="minorHAnsi"/>
                <w:b/>
                <w:sz w:val="22"/>
                <w:lang w:val="en-GB"/>
              </w:rPr>
            </w:pPr>
            <w:r w:rsidRPr="00837DC9">
              <w:rPr>
                <w:rFonts w:asciiTheme="minorHAnsi" w:hAnsiTheme="minorHAnsi" w:cstheme="minorHAnsi"/>
                <w:b/>
                <w:sz w:val="22"/>
                <w:lang w:val="en-GB"/>
              </w:rPr>
              <w:t>3.5.2.9.</w:t>
            </w:r>
          </w:p>
        </w:tc>
        <w:tc>
          <w:tcPr>
            <w:tcW w:w="3082" w:type="dxa"/>
          </w:tcPr>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Responsible body: Return the Press Council</w:t>
            </w: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 xml:space="preserve">Indicator: Add: Reports of the Regulatory Authority for </w:t>
            </w:r>
            <w:r w:rsidRPr="00837DC9">
              <w:rPr>
                <w:rFonts w:asciiTheme="minorHAnsi" w:hAnsiTheme="minorHAnsi" w:cstheme="minorHAnsi"/>
                <w:sz w:val="22"/>
                <w:lang w:val="en-GB"/>
              </w:rPr>
              <w:lastRenderedPageBreak/>
              <w:t>Electronic Media that indicate the improvement of professional media practices</w:t>
            </w: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Explanation: REM is obliged to supervise the work of electronic broadcasters and to impose measures in cases of violation of laws and regulations</w:t>
            </w:r>
          </w:p>
        </w:tc>
        <w:tc>
          <w:tcPr>
            <w:tcW w:w="3082" w:type="dxa"/>
          </w:tcPr>
          <w:p w:rsidR="00B3389E" w:rsidRPr="00837DC9" w:rsidRDefault="00B3389E" w:rsidP="005F2364">
            <w:pPr>
              <w:rPr>
                <w:rFonts w:asciiTheme="minorHAnsi" w:hAnsiTheme="minorHAnsi" w:cstheme="minorHAnsi"/>
                <w:sz w:val="22"/>
                <w:lang w:val="en-GB"/>
              </w:rPr>
            </w:pP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The suggestion is partially accepted.</w:t>
            </w:r>
          </w:p>
          <w:p w:rsidR="00B3389E" w:rsidRPr="00837DC9" w:rsidRDefault="00B3389E" w:rsidP="00B3389E">
            <w:pPr>
              <w:rPr>
                <w:rFonts w:asciiTheme="minorHAnsi" w:hAnsiTheme="minorHAnsi" w:cstheme="minorHAnsi"/>
                <w:sz w:val="22"/>
                <w:lang w:val="en-GB"/>
              </w:rPr>
            </w:pP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lastRenderedPageBreak/>
              <w:t>The Press Council was returned as a partner based on this suggestion.</w:t>
            </w:r>
          </w:p>
          <w:p w:rsidR="00B3389E" w:rsidRPr="00837DC9" w:rsidRDefault="00B3389E" w:rsidP="00B3389E">
            <w:pPr>
              <w:rPr>
                <w:rFonts w:asciiTheme="minorHAnsi" w:hAnsiTheme="minorHAnsi" w:cstheme="minorHAnsi"/>
                <w:sz w:val="22"/>
                <w:lang w:val="en-GB"/>
              </w:rPr>
            </w:pPr>
          </w:p>
          <w:p w:rsidR="00B3389E" w:rsidRPr="00837DC9" w:rsidRDefault="00B3389E" w:rsidP="00B3389E">
            <w:pPr>
              <w:rPr>
                <w:rFonts w:asciiTheme="minorHAnsi" w:hAnsiTheme="minorHAnsi" w:cstheme="minorHAnsi"/>
                <w:sz w:val="22"/>
                <w:lang w:val="en-GB"/>
              </w:rPr>
            </w:pPr>
            <w:r w:rsidRPr="00837DC9">
              <w:rPr>
                <w:rFonts w:asciiTheme="minorHAnsi" w:hAnsiTheme="minorHAnsi" w:cstheme="minorHAnsi"/>
                <w:sz w:val="22"/>
                <w:lang w:val="en-GB"/>
              </w:rPr>
              <w:t>The activity encompasses the training and has been amended in accordance with the proposal of the Press Council, which specifies their competence.</w:t>
            </w:r>
          </w:p>
          <w:p w:rsidR="00B3389E" w:rsidRPr="00837DC9" w:rsidRDefault="00B3389E" w:rsidP="005F2364">
            <w:pPr>
              <w:rPr>
                <w:rFonts w:asciiTheme="minorHAnsi" w:hAnsiTheme="minorHAnsi" w:cstheme="minorHAnsi"/>
                <w:sz w:val="22"/>
                <w:lang w:val="en-GB"/>
              </w:rPr>
            </w:pPr>
          </w:p>
          <w:p w:rsidR="00E3113E" w:rsidRPr="00837DC9" w:rsidRDefault="00E3113E" w:rsidP="005F2364">
            <w:pPr>
              <w:rPr>
                <w:rFonts w:asciiTheme="minorHAnsi" w:hAnsiTheme="minorHAnsi" w:cstheme="minorHAnsi"/>
                <w:sz w:val="22"/>
                <w:lang w:val="en-GB"/>
              </w:rPr>
            </w:pPr>
          </w:p>
        </w:tc>
      </w:tr>
      <w:tr w:rsidR="009F3444" w:rsidRPr="00837DC9" w:rsidTr="00E3113E">
        <w:tc>
          <w:tcPr>
            <w:tcW w:w="3081" w:type="dxa"/>
          </w:tcPr>
          <w:p w:rsidR="009F3444" w:rsidRPr="00837DC9" w:rsidRDefault="009F3444" w:rsidP="00F631A7">
            <w:pPr>
              <w:rPr>
                <w:rFonts w:asciiTheme="minorHAnsi" w:hAnsiTheme="minorHAnsi" w:cstheme="minorHAnsi"/>
                <w:b/>
                <w:sz w:val="22"/>
                <w:lang w:val="en-GB"/>
              </w:rPr>
            </w:pPr>
            <w:r w:rsidRPr="00837DC9">
              <w:rPr>
                <w:rFonts w:asciiTheme="minorHAnsi" w:hAnsiTheme="minorHAnsi" w:cstheme="minorHAnsi"/>
                <w:b/>
                <w:sz w:val="22"/>
                <w:lang w:val="en-GB"/>
              </w:rPr>
              <w:lastRenderedPageBreak/>
              <w:t>3.5.2.10</w:t>
            </w:r>
          </w:p>
        </w:tc>
        <w:tc>
          <w:tcPr>
            <w:tcW w:w="3082" w:type="dxa"/>
          </w:tcPr>
          <w:p w:rsidR="009F3444" w:rsidRPr="00837DC9" w:rsidRDefault="009D3155" w:rsidP="00F631A7">
            <w:pPr>
              <w:rPr>
                <w:rFonts w:asciiTheme="minorHAnsi" w:hAnsiTheme="minorHAnsi" w:cstheme="minorHAnsi"/>
                <w:sz w:val="22"/>
                <w:lang w:val="en-GB"/>
              </w:rPr>
            </w:pPr>
            <w:r w:rsidRPr="00837DC9">
              <w:rPr>
                <w:rFonts w:asciiTheme="minorHAnsi" w:hAnsiTheme="minorHAnsi" w:cstheme="minorHAnsi"/>
                <w:sz w:val="22"/>
                <w:lang w:val="en-GB"/>
              </w:rPr>
              <w:t>Conduct an external evaluation of project implementation and report delivery that will be available to the public.</w:t>
            </w:r>
          </w:p>
          <w:p w:rsidR="009D3155" w:rsidRPr="00837DC9" w:rsidRDefault="009D3155" w:rsidP="00F631A7">
            <w:pPr>
              <w:rPr>
                <w:rFonts w:asciiTheme="minorHAnsi" w:hAnsiTheme="minorHAnsi" w:cstheme="minorHAnsi"/>
                <w:sz w:val="22"/>
                <w:lang w:val="en-GB"/>
              </w:rPr>
            </w:pPr>
          </w:p>
          <w:p w:rsidR="009F3444" w:rsidRPr="00837DC9" w:rsidRDefault="009D3155" w:rsidP="00F631A7">
            <w:pPr>
              <w:rPr>
                <w:rFonts w:asciiTheme="minorHAnsi" w:hAnsiTheme="minorHAnsi" w:cstheme="minorHAnsi"/>
                <w:sz w:val="22"/>
                <w:lang w:val="en-GB"/>
              </w:rPr>
            </w:pPr>
            <w:r w:rsidRPr="00837DC9">
              <w:rPr>
                <w:rFonts w:asciiTheme="minorHAnsi" w:hAnsiTheme="minorHAnsi" w:cstheme="minorHAnsi"/>
                <w:sz w:val="22"/>
                <w:lang w:val="en-GB"/>
              </w:rPr>
              <w:t>Responsible body: Return local self-government units</w:t>
            </w:r>
          </w:p>
          <w:p w:rsidR="009F3444" w:rsidRPr="00837DC9" w:rsidRDefault="009F3444" w:rsidP="00F631A7">
            <w:pPr>
              <w:rPr>
                <w:rFonts w:asciiTheme="minorHAnsi" w:hAnsiTheme="minorHAnsi" w:cstheme="minorHAnsi"/>
                <w:sz w:val="22"/>
                <w:lang w:val="en-GB"/>
              </w:rPr>
            </w:pPr>
          </w:p>
          <w:p w:rsidR="009F3444" w:rsidRPr="00837DC9" w:rsidRDefault="009F3444" w:rsidP="009D3155">
            <w:pPr>
              <w:rPr>
                <w:rFonts w:asciiTheme="minorHAnsi" w:hAnsiTheme="minorHAnsi" w:cstheme="minorHAnsi"/>
                <w:sz w:val="22"/>
                <w:lang w:val="en-GB"/>
              </w:rPr>
            </w:pPr>
            <w:r w:rsidRPr="00837DC9">
              <w:rPr>
                <w:rFonts w:asciiTheme="minorHAnsi" w:hAnsiTheme="minorHAnsi" w:cstheme="minorHAnsi"/>
                <w:sz w:val="22"/>
                <w:lang w:val="en-GB"/>
              </w:rPr>
              <w:t>Indi</w:t>
            </w:r>
            <w:r w:rsidR="009D3155" w:rsidRPr="00837DC9">
              <w:rPr>
                <w:rFonts w:asciiTheme="minorHAnsi" w:hAnsiTheme="minorHAnsi" w:cstheme="minorHAnsi"/>
                <w:sz w:val="22"/>
                <w:lang w:val="en-GB"/>
              </w:rPr>
              <w:t>cator</w:t>
            </w:r>
            <w:r w:rsidRPr="00837DC9">
              <w:rPr>
                <w:rFonts w:asciiTheme="minorHAnsi" w:hAnsiTheme="minorHAnsi" w:cstheme="minorHAnsi"/>
                <w:sz w:val="22"/>
                <w:lang w:val="en-GB"/>
              </w:rPr>
              <w:t xml:space="preserve">: </w:t>
            </w:r>
            <w:r w:rsidR="009D3155" w:rsidRPr="00837DC9">
              <w:rPr>
                <w:rFonts w:asciiTheme="minorHAnsi" w:hAnsiTheme="minorHAnsi" w:cstheme="minorHAnsi"/>
                <w:sz w:val="22"/>
                <w:lang w:val="en-GB"/>
              </w:rPr>
              <w:t>External evaluation reports available to the public.</w:t>
            </w:r>
          </w:p>
        </w:tc>
        <w:tc>
          <w:tcPr>
            <w:tcW w:w="3082" w:type="dxa"/>
          </w:tcPr>
          <w:p w:rsidR="009D3155" w:rsidRPr="00837DC9" w:rsidRDefault="009D3155" w:rsidP="005F2364">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The suggestion is partially accepted.</w:t>
            </w:r>
          </w:p>
          <w:p w:rsidR="009D3155" w:rsidRPr="00837DC9" w:rsidRDefault="009D3155" w:rsidP="009D3155">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Local self-government units have been returned as responsible bodies.</w:t>
            </w:r>
          </w:p>
          <w:p w:rsidR="009D3155" w:rsidRPr="00837DC9" w:rsidRDefault="009D3155" w:rsidP="009D3155">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However, it is unclear who would conduct an external evaluation and from what means.</w:t>
            </w:r>
          </w:p>
        </w:tc>
      </w:tr>
      <w:tr w:rsidR="00E3113E" w:rsidRPr="00837DC9" w:rsidTr="00E3113E">
        <w:tc>
          <w:tcPr>
            <w:tcW w:w="3081" w:type="dxa"/>
          </w:tcPr>
          <w:p w:rsidR="00E3113E" w:rsidRPr="00837DC9" w:rsidRDefault="00596003">
            <w:pPr>
              <w:rPr>
                <w:rFonts w:asciiTheme="minorHAnsi" w:hAnsiTheme="minorHAnsi" w:cstheme="minorHAnsi"/>
                <w:b/>
                <w:sz w:val="22"/>
                <w:lang w:val="en-GB"/>
              </w:rPr>
            </w:pPr>
            <w:r w:rsidRPr="00837DC9">
              <w:rPr>
                <w:rFonts w:asciiTheme="minorHAnsi" w:hAnsiTheme="minorHAnsi" w:cstheme="minorHAnsi"/>
                <w:b/>
                <w:sz w:val="22"/>
                <w:lang w:val="en-GB"/>
              </w:rPr>
              <w:t>3.5.2.11</w:t>
            </w:r>
          </w:p>
        </w:tc>
        <w:tc>
          <w:tcPr>
            <w:tcW w:w="3082" w:type="dxa"/>
          </w:tcPr>
          <w:p w:rsidR="00596003" w:rsidRPr="00837DC9" w:rsidRDefault="00596003" w:rsidP="00596003">
            <w:pPr>
              <w:rPr>
                <w:rFonts w:asciiTheme="minorHAnsi" w:hAnsiTheme="minorHAnsi" w:cstheme="minorHAnsi"/>
                <w:sz w:val="22"/>
                <w:lang w:val="en-GB"/>
              </w:rPr>
            </w:pPr>
          </w:p>
          <w:p w:rsidR="009D3155" w:rsidRPr="00837DC9" w:rsidRDefault="009D3155" w:rsidP="00596003">
            <w:pPr>
              <w:rPr>
                <w:rFonts w:asciiTheme="minorHAnsi" w:hAnsiTheme="minorHAnsi" w:cstheme="minorHAnsi"/>
                <w:sz w:val="22"/>
                <w:lang w:val="en-GB"/>
              </w:rPr>
            </w:pPr>
            <w:r w:rsidRPr="00837DC9">
              <w:rPr>
                <w:rFonts w:asciiTheme="minorHAnsi" w:hAnsiTheme="minorHAnsi" w:cstheme="minorHAnsi"/>
                <w:sz w:val="22"/>
                <w:lang w:val="en-GB"/>
              </w:rPr>
              <w:t>The new formulation of the result indicators is unclear and not measurable. It is necessary to formulate a new one.</w:t>
            </w:r>
          </w:p>
          <w:p w:rsidR="009D3155" w:rsidRPr="00837DC9" w:rsidRDefault="009D3155" w:rsidP="00596003">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For example. Improved Media Registry in which all state contributions are registered (public procurement, tenders, other types of media contracts)</w:t>
            </w:r>
          </w:p>
          <w:p w:rsidR="009D3155" w:rsidRPr="00837DC9" w:rsidRDefault="009D3155" w:rsidP="009D3155">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Why is the indicator "Expert Recommendation implemented" deleted, when the last report on the implementation of the Action Plan, which is available on the website of the Ministry of Justice, states that the expert report data have not yet been submitted?</w:t>
            </w:r>
          </w:p>
          <w:p w:rsidR="009D3155" w:rsidRPr="00837DC9" w:rsidRDefault="009D3155" w:rsidP="009D3155">
            <w:pPr>
              <w:rPr>
                <w:rFonts w:asciiTheme="minorHAnsi" w:hAnsiTheme="minorHAnsi" w:cstheme="minorHAnsi"/>
                <w:sz w:val="22"/>
                <w:lang w:val="en-GB"/>
              </w:rPr>
            </w:pPr>
          </w:p>
        </w:tc>
        <w:tc>
          <w:tcPr>
            <w:tcW w:w="3082" w:type="dxa"/>
          </w:tcPr>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The suggestion is partially accepted.</w:t>
            </w:r>
          </w:p>
          <w:p w:rsidR="005F2364" w:rsidRPr="00837DC9" w:rsidRDefault="005F2364">
            <w:pPr>
              <w:rPr>
                <w:rFonts w:asciiTheme="minorHAnsi" w:hAnsiTheme="minorHAnsi" w:cstheme="minorHAnsi"/>
                <w:sz w:val="22"/>
                <w:lang w:val="en-GB"/>
              </w:rPr>
            </w:pPr>
            <w:r w:rsidRPr="00837DC9">
              <w:rPr>
                <w:rFonts w:asciiTheme="minorHAnsi" w:hAnsiTheme="minorHAnsi" w:cstheme="minorHAnsi"/>
                <w:sz w:val="22"/>
                <w:lang w:val="en-GB"/>
              </w:rPr>
              <w:t xml:space="preserve"> </w:t>
            </w: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The implementation is included in the indicator.</w:t>
            </w: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Activity has changed, precisely because of implementation issues, in order to improve its implementation.</w:t>
            </w:r>
          </w:p>
          <w:p w:rsidR="009D3155" w:rsidRPr="00837DC9" w:rsidRDefault="009D3155" w:rsidP="009D3155">
            <w:pPr>
              <w:rPr>
                <w:rFonts w:asciiTheme="minorHAnsi" w:hAnsiTheme="minorHAnsi" w:cstheme="minorHAnsi"/>
                <w:sz w:val="22"/>
                <w:lang w:val="en-GB"/>
              </w:rPr>
            </w:pPr>
          </w:p>
          <w:p w:rsidR="005F2364"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The data referred to are not kept in this Register.</w:t>
            </w:r>
          </w:p>
          <w:p w:rsidR="005F2364" w:rsidRPr="00837DC9" w:rsidRDefault="005F2364" w:rsidP="005F2364">
            <w:pPr>
              <w:rPr>
                <w:rFonts w:asciiTheme="minorHAnsi" w:hAnsiTheme="minorHAnsi" w:cstheme="minorHAnsi"/>
                <w:sz w:val="22"/>
                <w:lang w:val="en-GB"/>
              </w:rPr>
            </w:pPr>
          </w:p>
          <w:p w:rsidR="00B72369" w:rsidRPr="00837DC9" w:rsidRDefault="00B72369">
            <w:pPr>
              <w:rPr>
                <w:rFonts w:asciiTheme="minorHAnsi" w:hAnsiTheme="minorHAnsi" w:cstheme="minorHAnsi"/>
                <w:sz w:val="22"/>
                <w:lang w:val="en-GB"/>
              </w:rPr>
            </w:pPr>
          </w:p>
        </w:tc>
      </w:tr>
      <w:tr w:rsidR="00596003" w:rsidRPr="00837DC9" w:rsidTr="00E3113E">
        <w:tc>
          <w:tcPr>
            <w:tcW w:w="3081" w:type="dxa"/>
          </w:tcPr>
          <w:p w:rsidR="00596003" w:rsidRPr="00837DC9" w:rsidRDefault="00596003" w:rsidP="00F631A7">
            <w:pPr>
              <w:rPr>
                <w:rFonts w:asciiTheme="minorHAnsi" w:hAnsiTheme="minorHAnsi" w:cstheme="minorHAnsi"/>
                <w:b/>
                <w:sz w:val="22"/>
                <w:lang w:val="en-GB"/>
              </w:rPr>
            </w:pPr>
            <w:r w:rsidRPr="00837DC9">
              <w:rPr>
                <w:rFonts w:asciiTheme="minorHAnsi" w:hAnsiTheme="minorHAnsi" w:cstheme="minorHAnsi"/>
                <w:b/>
                <w:sz w:val="22"/>
                <w:lang w:val="en-GB"/>
              </w:rPr>
              <w:t>3.5.2.12</w:t>
            </w:r>
          </w:p>
        </w:tc>
        <w:tc>
          <w:tcPr>
            <w:tcW w:w="3082" w:type="dxa"/>
          </w:tcPr>
          <w:p w:rsidR="00250BF7" w:rsidRPr="00837DC9" w:rsidRDefault="009D3155" w:rsidP="00F631A7">
            <w:pPr>
              <w:rPr>
                <w:rFonts w:asciiTheme="minorHAnsi" w:hAnsiTheme="minorHAnsi" w:cstheme="minorHAnsi"/>
                <w:sz w:val="22"/>
                <w:lang w:val="en-GB"/>
              </w:rPr>
            </w:pPr>
            <w:r w:rsidRPr="00837DC9">
              <w:rPr>
                <w:rFonts w:asciiTheme="minorHAnsi" w:hAnsiTheme="minorHAnsi" w:cstheme="minorHAnsi"/>
                <w:sz w:val="22"/>
                <w:lang w:val="en-GB"/>
              </w:rPr>
              <w:t>Add: "Clearly specify the sanctions and enable their implementation."</w:t>
            </w:r>
          </w:p>
          <w:p w:rsidR="00250BF7" w:rsidRPr="00837DC9" w:rsidRDefault="00250BF7" w:rsidP="00F631A7">
            <w:pPr>
              <w:rPr>
                <w:rFonts w:asciiTheme="minorHAnsi" w:hAnsiTheme="minorHAnsi" w:cstheme="minorHAnsi"/>
                <w:sz w:val="22"/>
                <w:lang w:val="en-GB"/>
              </w:rPr>
            </w:pPr>
          </w:p>
          <w:p w:rsidR="00596003" w:rsidRPr="00837DC9" w:rsidRDefault="009D3155" w:rsidP="00F631A7">
            <w:pPr>
              <w:rPr>
                <w:rFonts w:asciiTheme="minorHAnsi" w:hAnsiTheme="minorHAnsi" w:cstheme="minorHAnsi"/>
                <w:sz w:val="22"/>
                <w:lang w:val="en-GB"/>
              </w:rPr>
            </w:pPr>
            <w:r w:rsidRPr="00837DC9">
              <w:rPr>
                <w:rFonts w:asciiTheme="minorHAnsi" w:hAnsiTheme="minorHAnsi" w:cstheme="minorHAnsi"/>
                <w:sz w:val="22"/>
                <w:lang w:val="en-GB"/>
              </w:rPr>
              <w:t xml:space="preserve">Add: "External analysis of </w:t>
            </w:r>
            <w:r w:rsidRPr="00837DC9">
              <w:rPr>
                <w:rFonts w:asciiTheme="minorHAnsi" w:hAnsiTheme="minorHAnsi" w:cstheme="minorHAnsi"/>
                <w:sz w:val="22"/>
                <w:lang w:val="en-GB"/>
              </w:rPr>
              <w:lastRenderedPageBreak/>
              <w:t>independent, regulatory and self-regulatory bodies."</w:t>
            </w:r>
          </w:p>
          <w:p w:rsidR="009D3155" w:rsidRPr="00837DC9" w:rsidRDefault="009D3155" w:rsidP="00F631A7">
            <w:pPr>
              <w:rPr>
                <w:rFonts w:asciiTheme="minorHAnsi" w:hAnsiTheme="minorHAnsi" w:cstheme="minorHAnsi"/>
                <w:sz w:val="22"/>
                <w:lang w:val="en-GB"/>
              </w:rPr>
            </w:pPr>
          </w:p>
          <w:p w:rsidR="00596003" w:rsidRPr="00837DC9" w:rsidRDefault="00596003" w:rsidP="00F631A7">
            <w:pPr>
              <w:rPr>
                <w:rFonts w:asciiTheme="minorHAnsi" w:hAnsiTheme="minorHAnsi" w:cstheme="minorHAnsi"/>
                <w:sz w:val="22"/>
                <w:lang w:val="en-GB"/>
              </w:rPr>
            </w:pPr>
            <w:r w:rsidRPr="00837DC9">
              <w:rPr>
                <w:rFonts w:asciiTheme="minorHAnsi" w:hAnsiTheme="minorHAnsi" w:cstheme="minorHAnsi"/>
                <w:sz w:val="22"/>
                <w:lang w:val="en-GB"/>
              </w:rPr>
              <w:t>Indi</w:t>
            </w:r>
            <w:r w:rsidR="009D3155" w:rsidRPr="00837DC9">
              <w:rPr>
                <w:rFonts w:asciiTheme="minorHAnsi" w:hAnsiTheme="minorHAnsi" w:cstheme="minorHAnsi"/>
                <w:sz w:val="22"/>
                <w:lang w:val="en-GB"/>
              </w:rPr>
              <w:t>cator</w:t>
            </w:r>
            <w:r w:rsidRPr="00837DC9">
              <w:rPr>
                <w:rFonts w:asciiTheme="minorHAnsi" w:hAnsiTheme="minorHAnsi" w:cstheme="minorHAnsi"/>
                <w:sz w:val="22"/>
                <w:lang w:val="en-GB"/>
              </w:rPr>
              <w:t>:</w:t>
            </w:r>
          </w:p>
          <w:p w:rsidR="001C324C" w:rsidRPr="00837DC9" w:rsidRDefault="009D3155" w:rsidP="00F631A7">
            <w:pPr>
              <w:rPr>
                <w:rFonts w:asciiTheme="minorHAnsi" w:hAnsiTheme="minorHAnsi" w:cstheme="minorHAnsi"/>
                <w:sz w:val="22"/>
                <w:lang w:val="en-GB"/>
              </w:rPr>
            </w:pPr>
            <w:r w:rsidRPr="00837DC9">
              <w:rPr>
                <w:rFonts w:asciiTheme="minorHAnsi" w:hAnsiTheme="minorHAnsi" w:cstheme="minorHAnsi"/>
                <w:sz w:val="22"/>
                <w:lang w:val="en-GB"/>
              </w:rPr>
              <w:t xml:space="preserve">External analysis of independent, regulatory and self-regulatory bodies </w:t>
            </w:r>
          </w:p>
          <w:p w:rsidR="009D3155" w:rsidRPr="00837DC9" w:rsidRDefault="009D3155" w:rsidP="00F631A7">
            <w:pPr>
              <w:rPr>
                <w:rFonts w:asciiTheme="minorHAnsi" w:hAnsiTheme="minorHAnsi" w:cstheme="minorHAnsi"/>
                <w:sz w:val="22"/>
                <w:lang w:val="en-GB"/>
              </w:rPr>
            </w:pPr>
          </w:p>
          <w:p w:rsidR="001C324C" w:rsidRPr="00837DC9" w:rsidRDefault="009D3155" w:rsidP="00F631A7">
            <w:pPr>
              <w:rPr>
                <w:rFonts w:asciiTheme="minorHAnsi" w:hAnsiTheme="minorHAnsi" w:cstheme="minorHAnsi"/>
                <w:i/>
                <w:sz w:val="22"/>
                <w:u w:val="single"/>
                <w:lang w:val="en-GB"/>
              </w:rPr>
            </w:pPr>
            <w:r w:rsidRPr="00837DC9">
              <w:rPr>
                <w:rFonts w:asciiTheme="minorHAnsi" w:hAnsiTheme="minorHAnsi" w:cstheme="minorHAnsi"/>
                <w:i/>
                <w:sz w:val="22"/>
                <w:u w:val="single"/>
                <w:lang w:val="en-GB"/>
              </w:rPr>
              <w:t>Proposal</w:t>
            </w:r>
            <w:r w:rsidR="001C324C" w:rsidRPr="00837DC9">
              <w:rPr>
                <w:rFonts w:asciiTheme="minorHAnsi" w:hAnsiTheme="minorHAnsi" w:cstheme="minorHAnsi"/>
                <w:i/>
                <w:sz w:val="22"/>
                <w:u w:val="single"/>
                <w:lang w:val="en-GB"/>
              </w:rPr>
              <w:t xml:space="preserve"> NUNS/BIRODI: </w:t>
            </w:r>
          </w:p>
          <w:p w:rsidR="001C324C"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Align this item with</w:t>
            </w:r>
            <w:r w:rsidR="001C324C" w:rsidRPr="00837DC9">
              <w:rPr>
                <w:rFonts w:asciiTheme="minorHAnsi" w:hAnsiTheme="minorHAnsi" w:cstheme="minorHAnsi"/>
                <w:sz w:val="22"/>
                <w:lang w:val="en-GB"/>
              </w:rPr>
              <w:t xml:space="preserve"> 3.5.2.5. </w:t>
            </w:r>
            <w:proofErr w:type="gramStart"/>
            <w:r w:rsidRPr="00837DC9">
              <w:rPr>
                <w:rFonts w:asciiTheme="minorHAnsi" w:hAnsiTheme="minorHAnsi" w:cstheme="minorHAnsi"/>
                <w:sz w:val="22"/>
                <w:lang w:val="en-GB"/>
              </w:rPr>
              <w:t>and</w:t>
            </w:r>
            <w:proofErr w:type="gramEnd"/>
            <w:r w:rsidR="001C324C" w:rsidRPr="00837DC9">
              <w:rPr>
                <w:rFonts w:asciiTheme="minorHAnsi" w:hAnsiTheme="minorHAnsi" w:cstheme="minorHAnsi"/>
                <w:sz w:val="22"/>
                <w:lang w:val="en-GB"/>
              </w:rPr>
              <w:t xml:space="preserve"> 3.5.2.6. </w:t>
            </w:r>
            <w:proofErr w:type="gramStart"/>
            <w:r w:rsidRPr="00837DC9">
              <w:rPr>
                <w:rFonts w:asciiTheme="minorHAnsi" w:hAnsiTheme="minorHAnsi" w:cstheme="minorHAnsi"/>
                <w:sz w:val="22"/>
                <w:lang w:val="en-GB"/>
              </w:rPr>
              <w:t>which</w:t>
            </w:r>
            <w:proofErr w:type="gramEnd"/>
            <w:r w:rsidRPr="00837DC9">
              <w:rPr>
                <w:rFonts w:asciiTheme="minorHAnsi" w:hAnsiTheme="minorHAnsi" w:cstheme="minorHAnsi"/>
                <w:sz w:val="22"/>
                <w:lang w:val="en-GB"/>
              </w:rPr>
              <w:t xml:space="preserve"> refer to the Media Registry</w:t>
            </w:r>
            <w:r w:rsidR="001C324C" w:rsidRPr="00837DC9">
              <w:rPr>
                <w:rFonts w:asciiTheme="minorHAnsi" w:hAnsiTheme="minorHAnsi" w:cstheme="minorHAnsi"/>
                <w:sz w:val="22"/>
                <w:lang w:val="en-GB"/>
              </w:rPr>
              <w:t>.</w:t>
            </w:r>
          </w:p>
        </w:tc>
        <w:tc>
          <w:tcPr>
            <w:tcW w:w="3082" w:type="dxa"/>
          </w:tcPr>
          <w:p w:rsidR="00CE4471" w:rsidRPr="00837DC9" w:rsidRDefault="009D3155">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is partially accepted.</w:t>
            </w:r>
          </w:p>
          <w:p w:rsidR="009D3155" w:rsidRPr="00837DC9" w:rsidRDefault="009D3155">
            <w:pPr>
              <w:rPr>
                <w:rFonts w:asciiTheme="minorHAnsi" w:hAnsiTheme="minorHAnsi" w:cstheme="minorHAnsi"/>
                <w:sz w:val="22"/>
                <w:lang w:val="en-GB"/>
              </w:rPr>
            </w:pP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Regular sanctioning already exists as an indicator.</w:t>
            </w:r>
          </w:p>
          <w:p w:rsidR="009D3155"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lastRenderedPageBreak/>
              <w:t>An additional indicator associated with the registry is included.</w:t>
            </w:r>
          </w:p>
          <w:p w:rsidR="009D3155" w:rsidRPr="00837DC9" w:rsidRDefault="009D3155" w:rsidP="009D3155">
            <w:pPr>
              <w:rPr>
                <w:rFonts w:asciiTheme="minorHAnsi" w:hAnsiTheme="minorHAnsi" w:cstheme="minorHAnsi"/>
                <w:sz w:val="22"/>
                <w:lang w:val="en-GB"/>
              </w:rPr>
            </w:pPr>
          </w:p>
          <w:p w:rsidR="00596003" w:rsidRPr="00837DC9" w:rsidRDefault="009D3155" w:rsidP="009D3155">
            <w:pPr>
              <w:rPr>
                <w:rFonts w:asciiTheme="minorHAnsi" w:hAnsiTheme="minorHAnsi" w:cstheme="minorHAnsi"/>
                <w:sz w:val="22"/>
                <w:lang w:val="en-GB"/>
              </w:rPr>
            </w:pPr>
            <w:r w:rsidRPr="00837DC9">
              <w:rPr>
                <w:rFonts w:asciiTheme="minorHAnsi" w:hAnsiTheme="minorHAnsi" w:cstheme="minorHAnsi"/>
                <w:sz w:val="22"/>
                <w:lang w:val="en-GB"/>
              </w:rPr>
              <w:t>The competence of independent, regulatory and self-regulatory bodies differs. The data referred to in this activity are not kept and collected by independent, regulatory and self-regulatory bodies in the field of media.</w:t>
            </w:r>
          </w:p>
        </w:tc>
      </w:tr>
      <w:tr w:rsidR="00596003" w:rsidRPr="00837DC9" w:rsidTr="00E3113E">
        <w:tc>
          <w:tcPr>
            <w:tcW w:w="3081" w:type="dxa"/>
          </w:tcPr>
          <w:p w:rsidR="00596003" w:rsidRPr="00837DC9" w:rsidRDefault="00596003" w:rsidP="00F631A7">
            <w:pPr>
              <w:rPr>
                <w:rFonts w:asciiTheme="minorHAnsi" w:hAnsiTheme="minorHAnsi" w:cstheme="minorHAnsi"/>
                <w:b/>
                <w:sz w:val="22"/>
                <w:lang w:val="en-GB"/>
              </w:rPr>
            </w:pPr>
            <w:r w:rsidRPr="00837DC9">
              <w:rPr>
                <w:rFonts w:asciiTheme="minorHAnsi" w:hAnsiTheme="minorHAnsi" w:cstheme="minorHAnsi"/>
                <w:b/>
                <w:sz w:val="22"/>
                <w:lang w:val="en-GB"/>
              </w:rPr>
              <w:lastRenderedPageBreak/>
              <w:t>3.5.2.13</w:t>
            </w:r>
          </w:p>
        </w:tc>
        <w:tc>
          <w:tcPr>
            <w:tcW w:w="3082" w:type="dxa"/>
          </w:tcPr>
          <w:p w:rsidR="00C066B4" w:rsidRPr="00837DC9" w:rsidRDefault="00C066B4" w:rsidP="00F631A7">
            <w:pPr>
              <w:rPr>
                <w:rFonts w:asciiTheme="minorHAnsi" w:hAnsiTheme="minorHAnsi" w:cstheme="minorHAnsi"/>
                <w:sz w:val="22"/>
                <w:lang w:val="en-GB"/>
              </w:rPr>
            </w:pPr>
          </w:p>
          <w:p w:rsidR="00596003" w:rsidRPr="00837DC9" w:rsidRDefault="00C066B4" w:rsidP="00F631A7">
            <w:pPr>
              <w:rPr>
                <w:rFonts w:asciiTheme="minorHAnsi" w:hAnsiTheme="minorHAnsi" w:cstheme="minorHAnsi"/>
                <w:sz w:val="22"/>
                <w:lang w:val="en-GB"/>
              </w:rPr>
            </w:pPr>
            <w:r w:rsidRPr="00837DC9">
              <w:rPr>
                <w:rFonts w:asciiTheme="minorHAnsi" w:hAnsiTheme="minorHAnsi" w:cstheme="minorHAnsi"/>
                <w:sz w:val="22"/>
                <w:lang w:val="en-GB"/>
              </w:rPr>
              <w:t>The Law does not clearly define when it is possible to investigate the distortion of competition. It is necessary to clarify more precisely the legal criteria when it is possible to investigate the distortion of competition in the media sector by the Commission for the Protection of Competition</w:t>
            </w:r>
          </w:p>
          <w:p w:rsidR="00C066B4" w:rsidRPr="00837DC9" w:rsidRDefault="00C066B4" w:rsidP="00F631A7">
            <w:pPr>
              <w:rPr>
                <w:rFonts w:asciiTheme="minorHAnsi" w:hAnsiTheme="minorHAnsi" w:cstheme="minorHAnsi"/>
                <w:sz w:val="22"/>
                <w:lang w:val="en-GB"/>
              </w:rPr>
            </w:pPr>
          </w:p>
          <w:p w:rsidR="00596003" w:rsidRPr="00837DC9" w:rsidRDefault="00596003" w:rsidP="00F631A7">
            <w:pPr>
              <w:rPr>
                <w:rFonts w:asciiTheme="minorHAnsi" w:hAnsiTheme="minorHAnsi" w:cstheme="minorHAnsi"/>
                <w:sz w:val="22"/>
                <w:lang w:val="en-GB"/>
              </w:rPr>
            </w:pPr>
            <w:r w:rsidRPr="00837DC9">
              <w:rPr>
                <w:rFonts w:asciiTheme="minorHAnsi" w:hAnsiTheme="minorHAnsi" w:cstheme="minorHAnsi"/>
                <w:sz w:val="22"/>
                <w:lang w:val="en-GB"/>
              </w:rPr>
              <w:t>Indi</w:t>
            </w:r>
            <w:r w:rsidR="00C066B4" w:rsidRPr="00837DC9">
              <w:rPr>
                <w:rFonts w:asciiTheme="minorHAnsi" w:hAnsiTheme="minorHAnsi" w:cstheme="minorHAnsi"/>
                <w:sz w:val="22"/>
                <w:lang w:val="en-GB"/>
              </w:rPr>
              <w:t>cat</w:t>
            </w:r>
            <w:r w:rsidRPr="00837DC9">
              <w:rPr>
                <w:rFonts w:asciiTheme="minorHAnsi" w:hAnsiTheme="minorHAnsi" w:cstheme="minorHAnsi"/>
                <w:sz w:val="22"/>
                <w:lang w:val="en-GB"/>
              </w:rPr>
              <w:t>or:</w:t>
            </w:r>
          </w:p>
          <w:p w:rsidR="00596003" w:rsidRPr="00837DC9" w:rsidRDefault="00C066B4" w:rsidP="00F631A7">
            <w:pPr>
              <w:rPr>
                <w:rFonts w:asciiTheme="minorHAnsi" w:hAnsiTheme="minorHAnsi" w:cstheme="minorHAnsi"/>
                <w:sz w:val="22"/>
                <w:lang w:val="en-GB"/>
              </w:rPr>
            </w:pPr>
            <w:r w:rsidRPr="00837DC9">
              <w:rPr>
                <w:rFonts w:asciiTheme="minorHAnsi" w:hAnsiTheme="minorHAnsi" w:cstheme="minorHAnsi"/>
                <w:sz w:val="22"/>
                <w:lang w:val="en-GB"/>
              </w:rPr>
              <w:t>Amended Law on Electronic Media and Law on Public Information and Media and new rules for measuring competition established</w:t>
            </w:r>
          </w:p>
          <w:p w:rsidR="001C324C" w:rsidRPr="00837DC9" w:rsidRDefault="001C324C" w:rsidP="00F631A7">
            <w:pPr>
              <w:rPr>
                <w:rFonts w:asciiTheme="minorHAnsi" w:hAnsiTheme="minorHAnsi" w:cstheme="minorHAnsi"/>
                <w:sz w:val="22"/>
                <w:lang w:val="en-GB"/>
              </w:rPr>
            </w:pPr>
          </w:p>
          <w:p w:rsidR="001C324C" w:rsidRPr="00837DC9" w:rsidRDefault="001C324C" w:rsidP="001C324C">
            <w:pPr>
              <w:rPr>
                <w:rFonts w:asciiTheme="minorHAnsi" w:hAnsiTheme="minorHAnsi" w:cstheme="minorHAnsi"/>
                <w:i/>
                <w:sz w:val="22"/>
                <w:u w:val="single"/>
                <w:lang w:val="en-GB"/>
              </w:rPr>
            </w:pPr>
            <w:r w:rsidRPr="00837DC9">
              <w:rPr>
                <w:rFonts w:asciiTheme="minorHAnsi" w:hAnsiTheme="minorHAnsi" w:cstheme="minorHAnsi"/>
                <w:i/>
                <w:sz w:val="22"/>
                <w:u w:val="single"/>
                <w:lang w:val="en-GB"/>
              </w:rPr>
              <w:t>Pr</w:t>
            </w:r>
            <w:r w:rsidR="00C066B4" w:rsidRPr="00837DC9">
              <w:rPr>
                <w:rFonts w:asciiTheme="minorHAnsi" w:hAnsiTheme="minorHAnsi" w:cstheme="minorHAnsi"/>
                <w:i/>
                <w:sz w:val="22"/>
                <w:u w:val="single"/>
                <w:lang w:val="en-GB"/>
              </w:rPr>
              <w:t xml:space="preserve">oposal </w:t>
            </w:r>
            <w:r w:rsidRPr="00837DC9">
              <w:rPr>
                <w:rFonts w:asciiTheme="minorHAnsi" w:hAnsiTheme="minorHAnsi" w:cstheme="minorHAnsi"/>
                <w:i/>
                <w:sz w:val="22"/>
                <w:u w:val="single"/>
                <w:lang w:val="en-GB"/>
              </w:rPr>
              <w:t xml:space="preserve"> NUNS/BIRODI: </w:t>
            </w:r>
          </w:p>
          <w:p w:rsidR="001C324C" w:rsidRPr="00837DC9" w:rsidRDefault="001C324C" w:rsidP="00F631A7">
            <w:pPr>
              <w:rPr>
                <w:rFonts w:asciiTheme="minorHAnsi" w:hAnsiTheme="minorHAnsi" w:cstheme="minorHAnsi"/>
                <w:sz w:val="22"/>
                <w:lang w:val="en-GB"/>
              </w:rPr>
            </w:pPr>
          </w:p>
          <w:p w:rsidR="00C066B4" w:rsidRPr="00837DC9" w:rsidRDefault="00C066B4" w:rsidP="00C066B4">
            <w:pPr>
              <w:rPr>
                <w:rFonts w:asciiTheme="minorHAnsi" w:hAnsiTheme="minorHAnsi" w:cstheme="minorHAnsi"/>
                <w:sz w:val="22"/>
                <w:lang w:val="en-GB"/>
              </w:rPr>
            </w:pPr>
            <w:r w:rsidRPr="00837DC9">
              <w:rPr>
                <w:rFonts w:asciiTheme="minorHAnsi" w:hAnsiTheme="minorHAnsi" w:cstheme="minorHAnsi"/>
                <w:sz w:val="22"/>
                <w:lang w:val="en-GB"/>
              </w:rPr>
              <w:t>Edit:</w:t>
            </w:r>
          </w:p>
          <w:p w:rsidR="00C066B4" w:rsidRPr="00837DC9" w:rsidRDefault="00C066B4" w:rsidP="00C066B4">
            <w:pPr>
              <w:rPr>
                <w:rFonts w:asciiTheme="minorHAnsi" w:hAnsiTheme="minorHAnsi" w:cstheme="minorHAnsi"/>
                <w:sz w:val="22"/>
                <w:lang w:val="en-GB"/>
              </w:rPr>
            </w:pPr>
            <w:r w:rsidRPr="00837DC9">
              <w:rPr>
                <w:rFonts w:asciiTheme="minorHAnsi" w:hAnsiTheme="minorHAnsi" w:cstheme="minorHAnsi"/>
                <w:sz w:val="22"/>
                <w:lang w:val="en-GB"/>
              </w:rPr>
              <w:t>Instead of: In accordance with the Law on Protection of Competition</w:t>
            </w:r>
          </w:p>
          <w:p w:rsidR="00C066B4" w:rsidRPr="00837DC9" w:rsidRDefault="00C066B4" w:rsidP="00C066B4">
            <w:pPr>
              <w:rPr>
                <w:rFonts w:asciiTheme="minorHAnsi" w:hAnsiTheme="minorHAnsi" w:cstheme="minorHAnsi"/>
                <w:sz w:val="22"/>
                <w:lang w:val="en-GB"/>
              </w:rPr>
            </w:pPr>
          </w:p>
          <w:p w:rsidR="001C324C" w:rsidRPr="00837DC9" w:rsidRDefault="00C066B4" w:rsidP="00C066B4">
            <w:pPr>
              <w:rPr>
                <w:rFonts w:asciiTheme="minorHAnsi" w:hAnsiTheme="minorHAnsi" w:cstheme="minorHAnsi"/>
                <w:sz w:val="22"/>
                <w:lang w:val="en-GB"/>
              </w:rPr>
            </w:pPr>
            <w:r w:rsidRPr="00837DC9">
              <w:rPr>
                <w:rFonts w:asciiTheme="minorHAnsi" w:hAnsiTheme="minorHAnsi" w:cstheme="minorHAnsi"/>
                <w:sz w:val="22"/>
                <w:lang w:val="en-GB"/>
              </w:rPr>
              <w:t>Put in: in accordance with the proposed solution in the Strategy for the Development of the Public Information System</w:t>
            </w:r>
          </w:p>
          <w:p w:rsidR="00596003" w:rsidRPr="00837DC9" w:rsidRDefault="00596003" w:rsidP="00C066B4">
            <w:pPr>
              <w:rPr>
                <w:rFonts w:asciiTheme="minorHAnsi" w:hAnsiTheme="minorHAnsi" w:cstheme="minorHAnsi"/>
                <w:sz w:val="22"/>
                <w:lang w:val="en-GB"/>
              </w:rPr>
            </w:pPr>
          </w:p>
        </w:tc>
        <w:tc>
          <w:tcPr>
            <w:tcW w:w="3082" w:type="dxa"/>
          </w:tcPr>
          <w:p w:rsidR="00596003" w:rsidRPr="00837DC9" w:rsidRDefault="006D2ED9" w:rsidP="001C324C">
            <w:pPr>
              <w:rPr>
                <w:rFonts w:asciiTheme="minorHAnsi" w:hAnsiTheme="minorHAnsi" w:cstheme="minorHAnsi"/>
                <w:sz w:val="22"/>
                <w:lang w:val="en-GB"/>
              </w:rPr>
            </w:pPr>
            <w:r w:rsidRPr="00837DC9">
              <w:rPr>
                <w:rFonts w:asciiTheme="minorHAnsi" w:hAnsiTheme="minorHAnsi" w:cstheme="minorHAnsi"/>
                <w:sz w:val="22"/>
                <w:lang w:val="en-GB"/>
              </w:rPr>
              <w:t>Sug</w:t>
            </w:r>
            <w:r w:rsidR="00C066B4" w:rsidRPr="00837DC9">
              <w:rPr>
                <w:rFonts w:asciiTheme="minorHAnsi" w:hAnsiTheme="minorHAnsi" w:cstheme="minorHAnsi"/>
                <w:sz w:val="22"/>
                <w:lang w:val="en-GB"/>
              </w:rPr>
              <w:t xml:space="preserve">gestion is partially accepted. </w:t>
            </w:r>
          </w:p>
          <w:p w:rsidR="00F721D6" w:rsidRPr="00837DC9" w:rsidRDefault="00F721D6" w:rsidP="001C324C">
            <w:pPr>
              <w:rPr>
                <w:rFonts w:asciiTheme="minorHAnsi" w:hAnsiTheme="minorHAnsi" w:cstheme="minorHAnsi"/>
                <w:sz w:val="22"/>
                <w:lang w:val="en-GB"/>
              </w:rPr>
            </w:pPr>
          </w:p>
          <w:p w:rsidR="00F721D6" w:rsidRPr="00837DC9" w:rsidRDefault="00C066B4" w:rsidP="00F721D6">
            <w:pPr>
              <w:rPr>
                <w:rFonts w:asciiTheme="minorHAnsi" w:hAnsiTheme="minorHAnsi" w:cstheme="minorHAnsi"/>
                <w:sz w:val="22"/>
                <w:lang w:val="en-GB"/>
              </w:rPr>
            </w:pPr>
            <w:r w:rsidRPr="00837DC9">
              <w:rPr>
                <w:rFonts w:asciiTheme="minorHAnsi" w:hAnsiTheme="minorHAnsi" w:cstheme="minorHAnsi"/>
                <w:sz w:val="22"/>
                <w:lang w:val="en-GB"/>
              </w:rPr>
              <w:t>Proposal of the</w:t>
            </w:r>
            <w:r w:rsidR="00F721D6" w:rsidRPr="00837DC9">
              <w:rPr>
                <w:rFonts w:asciiTheme="minorHAnsi" w:hAnsiTheme="minorHAnsi" w:cstheme="minorHAnsi"/>
                <w:sz w:val="22"/>
                <w:lang w:val="en-GB"/>
              </w:rPr>
              <w:t xml:space="preserve"> NUNS/BIRODI </w:t>
            </w:r>
            <w:r w:rsidRPr="00837DC9">
              <w:rPr>
                <w:rFonts w:asciiTheme="minorHAnsi" w:hAnsiTheme="minorHAnsi" w:cstheme="minorHAnsi"/>
                <w:sz w:val="22"/>
                <w:lang w:val="en-GB"/>
              </w:rPr>
              <w:t>accepted</w:t>
            </w:r>
            <w:r w:rsidR="00F721D6" w:rsidRPr="00837DC9">
              <w:rPr>
                <w:rFonts w:asciiTheme="minorHAnsi" w:hAnsiTheme="minorHAnsi" w:cstheme="minorHAnsi"/>
                <w:sz w:val="22"/>
                <w:lang w:val="en-GB"/>
              </w:rPr>
              <w:t>.</w:t>
            </w:r>
          </w:p>
          <w:p w:rsidR="00F721D6" w:rsidRPr="00837DC9" w:rsidRDefault="00F721D6" w:rsidP="00F721D6">
            <w:pPr>
              <w:rPr>
                <w:rFonts w:asciiTheme="minorHAnsi" w:hAnsiTheme="minorHAnsi" w:cstheme="minorHAnsi"/>
                <w:sz w:val="22"/>
                <w:lang w:val="en-GB"/>
              </w:rPr>
            </w:pPr>
          </w:p>
          <w:p w:rsidR="00F721D6" w:rsidRPr="00837DC9" w:rsidRDefault="00C066B4" w:rsidP="00F721D6">
            <w:pPr>
              <w:rPr>
                <w:rFonts w:asciiTheme="minorHAnsi" w:hAnsiTheme="minorHAnsi" w:cstheme="minorHAnsi"/>
                <w:sz w:val="22"/>
                <w:lang w:val="en-GB"/>
              </w:rPr>
            </w:pPr>
            <w:r w:rsidRPr="00837DC9">
              <w:rPr>
                <w:rFonts w:asciiTheme="minorHAnsi" w:hAnsiTheme="minorHAnsi" w:cstheme="minorHAnsi"/>
                <w:sz w:val="22"/>
                <w:lang w:val="en-GB"/>
              </w:rPr>
              <w:t>Amendments to the laws proposed are the subject of a new media strategy.</w:t>
            </w:r>
          </w:p>
        </w:tc>
      </w:tr>
      <w:tr w:rsidR="00E3113E" w:rsidRPr="00837DC9" w:rsidTr="00E3113E">
        <w:tc>
          <w:tcPr>
            <w:tcW w:w="3081" w:type="dxa"/>
          </w:tcPr>
          <w:p w:rsidR="00E3113E" w:rsidRPr="00837DC9" w:rsidRDefault="00732EB0">
            <w:pPr>
              <w:rPr>
                <w:rFonts w:asciiTheme="minorHAnsi" w:hAnsiTheme="minorHAnsi" w:cstheme="minorHAnsi"/>
                <w:b/>
                <w:sz w:val="22"/>
                <w:lang w:val="en-GB"/>
              </w:rPr>
            </w:pPr>
            <w:r w:rsidRPr="00837DC9">
              <w:rPr>
                <w:rFonts w:asciiTheme="minorHAnsi" w:hAnsiTheme="minorHAnsi" w:cstheme="minorHAnsi"/>
                <w:b/>
                <w:sz w:val="22"/>
                <w:lang w:val="en-GB"/>
              </w:rPr>
              <w:t>3.5.2.15</w:t>
            </w:r>
          </w:p>
        </w:tc>
        <w:tc>
          <w:tcPr>
            <w:tcW w:w="3082" w:type="dxa"/>
          </w:tcPr>
          <w:p w:rsidR="00E916A7" w:rsidRPr="00837DC9" w:rsidRDefault="00E916A7" w:rsidP="00732EB0">
            <w:pPr>
              <w:rPr>
                <w:rFonts w:asciiTheme="minorHAnsi" w:hAnsiTheme="minorHAnsi" w:cstheme="minorHAnsi"/>
                <w:sz w:val="22"/>
                <w:lang w:val="en-GB"/>
              </w:rPr>
            </w:pPr>
          </w:p>
          <w:p w:rsidR="00E916A7" w:rsidRPr="00837DC9" w:rsidRDefault="00E916A7" w:rsidP="00E916A7">
            <w:pPr>
              <w:rPr>
                <w:rFonts w:asciiTheme="minorHAnsi" w:hAnsiTheme="minorHAnsi" w:cstheme="minorHAnsi"/>
                <w:sz w:val="22"/>
                <w:lang w:val="en-GB"/>
              </w:rPr>
            </w:pPr>
            <w:r w:rsidRPr="00837DC9">
              <w:rPr>
                <w:rFonts w:asciiTheme="minorHAnsi" w:hAnsiTheme="minorHAnsi" w:cstheme="minorHAnsi"/>
                <w:sz w:val="22"/>
                <w:lang w:val="en-GB"/>
              </w:rPr>
              <w:t>-Add that minutes from the meetings of the permanent working group must be publicly available.</w:t>
            </w:r>
          </w:p>
          <w:p w:rsidR="00E916A7" w:rsidRPr="00837DC9" w:rsidRDefault="00E916A7" w:rsidP="00E916A7">
            <w:pPr>
              <w:rPr>
                <w:rFonts w:asciiTheme="minorHAnsi" w:hAnsiTheme="minorHAnsi" w:cstheme="minorHAnsi"/>
                <w:sz w:val="22"/>
                <w:lang w:val="en-GB"/>
              </w:rPr>
            </w:pPr>
            <w:r w:rsidRPr="00837DC9">
              <w:rPr>
                <w:rFonts w:asciiTheme="minorHAnsi" w:hAnsiTheme="minorHAnsi" w:cstheme="minorHAnsi"/>
                <w:sz w:val="22"/>
                <w:lang w:val="en-GB"/>
              </w:rPr>
              <w:t>- Annual report of the Permanent Working Group</w:t>
            </w:r>
          </w:p>
          <w:p w:rsidR="00E916A7" w:rsidRPr="00837DC9" w:rsidRDefault="00E916A7" w:rsidP="00E916A7">
            <w:pPr>
              <w:rPr>
                <w:rFonts w:asciiTheme="minorHAnsi" w:hAnsiTheme="minorHAnsi" w:cstheme="minorHAnsi"/>
                <w:sz w:val="22"/>
                <w:lang w:val="en-GB"/>
              </w:rPr>
            </w:pPr>
          </w:p>
          <w:p w:rsidR="00E916A7" w:rsidRPr="00837DC9" w:rsidRDefault="00E916A7" w:rsidP="009311A2">
            <w:pPr>
              <w:rPr>
                <w:rFonts w:asciiTheme="minorHAnsi" w:hAnsiTheme="minorHAnsi" w:cstheme="minorHAnsi"/>
                <w:sz w:val="22"/>
                <w:lang w:val="en-GB"/>
              </w:rPr>
            </w:pPr>
            <w:r w:rsidRPr="00837DC9">
              <w:rPr>
                <w:rFonts w:asciiTheme="minorHAnsi" w:hAnsiTheme="minorHAnsi" w:cstheme="minorHAnsi"/>
                <w:sz w:val="22"/>
                <w:lang w:val="en-GB"/>
              </w:rPr>
              <w:t xml:space="preserve">Rationale: </w:t>
            </w:r>
            <w:r w:rsidR="009311A2" w:rsidRPr="00837DC9">
              <w:rPr>
                <w:rFonts w:asciiTheme="minorHAnsi" w:hAnsiTheme="minorHAnsi" w:cstheme="minorHAnsi"/>
                <w:sz w:val="22"/>
                <w:lang w:val="en-GB"/>
              </w:rPr>
              <w:t>In t</w:t>
            </w:r>
            <w:r w:rsidRPr="00837DC9">
              <w:rPr>
                <w:rFonts w:asciiTheme="minorHAnsi" w:hAnsiTheme="minorHAnsi" w:cstheme="minorHAnsi"/>
                <w:sz w:val="22"/>
                <w:lang w:val="en-GB"/>
              </w:rPr>
              <w:t>he</w:t>
            </w:r>
            <w:r w:rsidR="009311A2" w:rsidRPr="00837DC9">
              <w:rPr>
                <w:rFonts w:asciiTheme="minorHAnsi" w:hAnsiTheme="minorHAnsi" w:cstheme="minorHAnsi"/>
                <w:sz w:val="22"/>
                <w:lang w:val="en-GB"/>
              </w:rPr>
              <w:t xml:space="preserve"> Rulebook to be adopted by the P</w:t>
            </w:r>
            <w:r w:rsidRPr="00837DC9">
              <w:rPr>
                <w:rFonts w:asciiTheme="minorHAnsi" w:hAnsiTheme="minorHAnsi" w:cstheme="minorHAnsi"/>
                <w:sz w:val="22"/>
                <w:lang w:val="en-GB"/>
              </w:rPr>
              <w:t>ermanent working group envisaged by the Agreement, it was agreed that the Working Group make</w:t>
            </w:r>
            <w:r w:rsidR="009311A2" w:rsidRPr="00837DC9">
              <w:rPr>
                <w:rFonts w:asciiTheme="minorHAnsi" w:hAnsiTheme="minorHAnsi" w:cstheme="minorHAnsi"/>
                <w:sz w:val="22"/>
                <w:lang w:val="en-GB"/>
              </w:rPr>
              <w:t>s</w:t>
            </w:r>
            <w:r w:rsidRPr="00837DC9">
              <w:rPr>
                <w:rFonts w:asciiTheme="minorHAnsi" w:hAnsiTheme="minorHAnsi" w:cstheme="minorHAnsi"/>
                <w:sz w:val="22"/>
                <w:lang w:val="en-GB"/>
              </w:rPr>
              <w:t xml:space="preserve"> a regular annual report on</w:t>
            </w:r>
            <w:r w:rsidR="009311A2" w:rsidRPr="00837DC9">
              <w:rPr>
                <w:rFonts w:asciiTheme="minorHAnsi" w:hAnsiTheme="minorHAnsi" w:cstheme="minorHAnsi"/>
                <w:sz w:val="22"/>
                <w:lang w:val="en-GB"/>
              </w:rPr>
              <w:t xml:space="preserve"> its the work</w:t>
            </w:r>
          </w:p>
        </w:tc>
        <w:tc>
          <w:tcPr>
            <w:tcW w:w="3082" w:type="dxa"/>
          </w:tcPr>
          <w:p w:rsidR="00E916A7" w:rsidRPr="00837DC9" w:rsidRDefault="00E916A7" w:rsidP="00E916A7">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is partially accepted.</w:t>
            </w:r>
          </w:p>
          <w:p w:rsidR="00E916A7" w:rsidRPr="00837DC9" w:rsidRDefault="00E916A7" w:rsidP="00E916A7">
            <w:pPr>
              <w:rPr>
                <w:rFonts w:asciiTheme="minorHAnsi" w:hAnsiTheme="minorHAnsi" w:cstheme="minorHAnsi"/>
                <w:sz w:val="22"/>
                <w:lang w:val="en-GB"/>
              </w:rPr>
            </w:pPr>
          </w:p>
          <w:p w:rsidR="00E916A7" w:rsidRPr="00837DC9" w:rsidRDefault="00E916A7" w:rsidP="00E916A7">
            <w:pPr>
              <w:rPr>
                <w:rFonts w:asciiTheme="minorHAnsi" w:hAnsiTheme="minorHAnsi" w:cstheme="minorHAnsi"/>
                <w:sz w:val="22"/>
                <w:lang w:val="en-GB"/>
              </w:rPr>
            </w:pPr>
            <w:r w:rsidRPr="00837DC9">
              <w:rPr>
                <w:rFonts w:asciiTheme="minorHAnsi" w:hAnsiTheme="minorHAnsi" w:cstheme="minorHAnsi"/>
                <w:sz w:val="22"/>
                <w:lang w:val="en-GB"/>
              </w:rPr>
              <w:t xml:space="preserve">Records from the working group meetings should not be public, as they are assumed to contain sensitive personal </w:t>
            </w:r>
            <w:r w:rsidRPr="00837DC9">
              <w:rPr>
                <w:rFonts w:asciiTheme="minorHAnsi" w:hAnsiTheme="minorHAnsi" w:cstheme="minorHAnsi"/>
                <w:sz w:val="22"/>
                <w:lang w:val="en-GB"/>
              </w:rPr>
              <w:lastRenderedPageBreak/>
              <w:t>information.</w:t>
            </w:r>
          </w:p>
          <w:p w:rsidR="00E916A7" w:rsidRPr="00837DC9" w:rsidRDefault="00E916A7" w:rsidP="00E916A7">
            <w:pPr>
              <w:rPr>
                <w:rFonts w:asciiTheme="minorHAnsi" w:hAnsiTheme="minorHAnsi" w:cstheme="minorHAnsi"/>
                <w:sz w:val="22"/>
                <w:lang w:val="en-GB"/>
              </w:rPr>
            </w:pPr>
          </w:p>
          <w:p w:rsidR="00250BF7" w:rsidRPr="00837DC9" w:rsidRDefault="00E916A7" w:rsidP="00E916A7">
            <w:pPr>
              <w:rPr>
                <w:rFonts w:asciiTheme="minorHAnsi" w:hAnsiTheme="minorHAnsi" w:cstheme="minorHAnsi"/>
                <w:sz w:val="22"/>
                <w:lang w:val="en-GB"/>
              </w:rPr>
            </w:pPr>
            <w:r w:rsidRPr="00837DC9">
              <w:rPr>
                <w:rFonts w:asciiTheme="minorHAnsi" w:hAnsiTheme="minorHAnsi" w:cstheme="minorHAnsi"/>
                <w:sz w:val="22"/>
                <w:lang w:val="en-GB"/>
              </w:rPr>
              <w:t>When it comes to the annual report, the suggestion is accepted.</w:t>
            </w:r>
          </w:p>
        </w:tc>
      </w:tr>
      <w:tr w:rsidR="00732EB0" w:rsidRPr="00837DC9" w:rsidTr="00E3113E">
        <w:tc>
          <w:tcPr>
            <w:tcW w:w="3081" w:type="dxa"/>
          </w:tcPr>
          <w:p w:rsidR="00732EB0" w:rsidRPr="00837DC9" w:rsidRDefault="00732EB0" w:rsidP="00F631A7">
            <w:pPr>
              <w:rPr>
                <w:rFonts w:asciiTheme="minorHAnsi" w:hAnsiTheme="minorHAnsi" w:cstheme="minorHAnsi"/>
                <w:b/>
                <w:sz w:val="22"/>
                <w:lang w:val="en-GB"/>
              </w:rPr>
            </w:pPr>
            <w:r w:rsidRPr="00837DC9">
              <w:rPr>
                <w:rFonts w:asciiTheme="minorHAnsi" w:hAnsiTheme="minorHAnsi" w:cstheme="minorHAnsi"/>
                <w:b/>
                <w:sz w:val="22"/>
                <w:lang w:val="en-GB"/>
              </w:rPr>
              <w:lastRenderedPageBreak/>
              <w:t>3.5.2.17</w:t>
            </w:r>
          </w:p>
        </w:tc>
        <w:tc>
          <w:tcPr>
            <w:tcW w:w="3082" w:type="dxa"/>
          </w:tcPr>
          <w:p w:rsidR="003F6686"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Amend: Monitoring the implementation of the Law on Police, in particular Article 207, paragraph 1, item 3</w:t>
            </w:r>
          </w:p>
          <w:p w:rsidR="003F6686" w:rsidRPr="00837DC9" w:rsidRDefault="003F6686" w:rsidP="003F6686">
            <w:pPr>
              <w:rPr>
                <w:rFonts w:asciiTheme="minorHAnsi" w:hAnsiTheme="minorHAnsi" w:cstheme="minorHAnsi"/>
                <w:sz w:val="22"/>
                <w:lang w:val="en-GB"/>
              </w:rPr>
            </w:pPr>
          </w:p>
          <w:p w:rsidR="003F6686"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Indicator:</w:t>
            </w:r>
          </w:p>
          <w:p w:rsidR="003F6686"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Launch disciplinary proceedings in cases of violations of the law</w:t>
            </w:r>
          </w:p>
          <w:p w:rsidR="001C324C" w:rsidRPr="00837DC9" w:rsidRDefault="001C324C" w:rsidP="003F6686">
            <w:pPr>
              <w:rPr>
                <w:rFonts w:asciiTheme="minorHAnsi" w:hAnsiTheme="minorHAnsi" w:cstheme="minorHAnsi"/>
                <w:sz w:val="22"/>
                <w:lang w:val="en-GB"/>
              </w:rPr>
            </w:pPr>
          </w:p>
          <w:p w:rsidR="003F6686" w:rsidRPr="00837DC9" w:rsidRDefault="003F6686" w:rsidP="001C324C">
            <w:pPr>
              <w:rPr>
                <w:rFonts w:asciiTheme="minorHAnsi" w:hAnsiTheme="minorHAnsi" w:cstheme="minorHAnsi"/>
                <w:sz w:val="22"/>
                <w:lang w:val="en-GB"/>
              </w:rPr>
            </w:pPr>
          </w:p>
          <w:p w:rsidR="003F6686"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Rationale:</w:t>
            </w:r>
          </w:p>
          <w:p w:rsidR="003F6686"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The problem of information leaks is a big problem and we think it is not enough just to change the laws, but to follow the application and to initiate proceedings in the event of a violation of the law</w:t>
            </w:r>
          </w:p>
        </w:tc>
        <w:tc>
          <w:tcPr>
            <w:tcW w:w="3082" w:type="dxa"/>
          </w:tcPr>
          <w:p w:rsidR="00732EB0"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tc>
      </w:tr>
      <w:tr w:rsidR="00732EB0" w:rsidRPr="00837DC9" w:rsidTr="00E3113E">
        <w:tc>
          <w:tcPr>
            <w:tcW w:w="3081" w:type="dxa"/>
          </w:tcPr>
          <w:p w:rsidR="00732EB0" w:rsidRPr="00837DC9" w:rsidRDefault="00732EB0" w:rsidP="00F631A7">
            <w:pPr>
              <w:rPr>
                <w:rFonts w:asciiTheme="minorHAnsi" w:hAnsiTheme="minorHAnsi" w:cstheme="minorHAnsi"/>
                <w:b/>
                <w:sz w:val="22"/>
                <w:lang w:val="en-GB"/>
              </w:rPr>
            </w:pPr>
            <w:r w:rsidRPr="00837DC9">
              <w:rPr>
                <w:rFonts w:asciiTheme="minorHAnsi" w:hAnsiTheme="minorHAnsi" w:cstheme="minorHAnsi"/>
                <w:b/>
                <w:sz w:val="22"/>
                <w:lang w:val="en-GB"/>
              </w:rPr>
              <w:t>3.5.2.18</w:t>
            </w:r>
          </w:p>
        </w:tc>
        <w:tc>
          <w:tcPr>
            <w:tcW w:w="3082" w:type="dxa"/>
          </w:tcPr>
          <w:p w:rsidR="003F6686" w:rsidRPr="00837DC9" w:rsidRDefault="003F6686" w:rsidP="00F631A7">
            <w:pPr>
              <w:rPr>
                <w:rFonts w:asciiTheme="minorHAnsi" w:hAnsiTheme="minorHAnsi" w:cstheme="minorHAnsi"/>
                <w:sz w:val="22"/>
                <w:lang w:val="en-GB"/>
              </w:rPr>
            </w:pPr>
          </w:p>
          <w:p w:rsidR="00732EB0" w:rsidRPr="00837DC9" w:rsidRDefault="003F6686" w:rsidP="00F631A7">
            <w:pPr>
              <w:rPr>
                <w:rFonts w:asciiTheme="minorHAnsi" w:hAnsiTheme="minorHAnsi" w:cstheme="minorHAnsi"/>
                <w:sz w:val="22"/>
                <w:lang w:val="en-GB"/>
              </w:rPr>
            </w:pPr>
            <w:r w:rsidRPr="00837DC9">
              <w:rPr>
                <w:rFonts w:asciiTheme="minorHAnsi" w:hAnsiTheme="minorHAnsi" w:cstheme="minorHAnsi"/>
                <w:sz w:val="22"/>
                <w:lang w:val="en-GB"/>
              </w:rPr>
              <w:t>Amend: Monitoring the implementation of the Law on Internal Affairs in the part relating to the responsibility of police officers for unauthorized disclosure to the media of information on ongoing or planned criminal investigations and compliance with the Code of Police Ethics.</w:t>
            </w:r>
          </w:p>
          <w:p w:rsidR="003F6686" w:rsidRPr="00837DC9" w:rsidRDefault="003F6686" w:rsidP="00F631A7">
            <w:pPr>
              <w:rPr>
                <w:rFonts w:asciiTheme="minorHAnsi" w:hAnsiTheme="minorHAnsi" w:cstheme="minorHAnsi"/>
                <w:sz w:val="22"/>
                <w:lang w:val="en-GB"/>
              </w:rPr>
            </w:pPr>
          </w:p>
          <w:p w:rsidR="00732EB0" w:rsidRPr="00837DC9" w:rsidRDefault="00D46830" w:rsidP="00F631A7">
            <w:pPr>
              <w:rPr>
                <w:rFonts w:asciiTheme="minorHAnsi" w:hAnsiTheme="minorHAnsi" w:cstheme="minorHAnsi"/>
                <w:sz w:val="22"/>
                <w:lang w:val="en-GB"/>
              </w:rPr>
            </w:pPr>
            <w:r w:rsidRPr="00837DC9">
              <w:rPr>
                <w:rFonts w:asciiTheme="minorHAnsi" w:hAnsiTheme="minorHAnsi" w:cstheme="minorHAnsi"/>
                <w:sz w:val="22"/>
                <w:lang w:val="en-GB"/>
              </w:rPr>
              <w:t xml:space="preserve">Rationale: The problem of information leaks is a big problem and we think it is not enough just to change the laws, but to follow the application and to initiate proceedings in the event of a violation of the </w:t>
            </w:r>
            <w:r w:rsidR="00403CE6" w:rsidRPr="00837DC9">
              <w:rPr>
                <w:rFonts w:asciiTheme="minorHAnsi" w:hAnsiTheme="minorHAnsi" w:cstheme="minorHAnsi"/>
                <w:sz w:val="22"/>
                <w:lang w:val="en-GB"/>
              </w:rPr>
              <w:t>law</w:t>
            </w:r>
            <w:r w:rsidR="00732EB0" w:rsidRPr="00837DC9">
              <w:rPr>
                <w:rFonts w:asciiTheme="minorHAnsi" w:hAnsiTheme="minorHAnsi" w:cstheme="minorHAnsi"/>
                <w:sz w:val="22"/>
                <w:lang w:val="en-GB"/>
              </w:rPr>
              <w:t xml:space="preserve"> </w:t>
            </w:r>
          </w:p>
          <w:p w:rsidR="00732EB0" w:rsidRPr="00837DC9" w:rsidRDefault="00732EB0" w:rsidP="00F631A7">
            <w:pPr>
              <w:rPr>
                <w:rFonts w:asciiTheme="minorHAnsi" w:hAnsiTheme="minorHAnsi" w:cstheme="minorHAnsi"/>
                <w:sz w:val="22"/>
                <w:lang w:val="en-GB"/>
              </w:rPr>
            </w:pPr>
            <w:r w:rsidRPr="00837DC9">
              <w:rPr>
                <w:rFonts w:asciiTheme="minorHAnsi" w:hAnsiTheme="minorHAnsi" w:cstheme="minorHAnsi"/>
                <w:sz w:val="22"/>
                <w:lang w:val="en-GB"/>
              </w:rPr>
              <w:t>Indi</w:t>
            </w:r>
            <w:r w:rsidR="00D46830" w:rsidRPr="00837DC9">
              <w:rPr>
                <w:rFonts w:asciiTheme="minorHAnsi" w:hAnsiTheme="minorHAnsi" w:cstheme="minorHAnsi"/>
                <w:sz w:val="22"/>
                <w:lang w:val="en-GB"/>
              </w:rPr>
              <w:t>cator</w:t>
            </w:r>
            <w:r w:rsidRPr="00837DC9">
              <w:rPr>
                <w:rFonts w:asciiTheme="minorHAnsi" w:hAnsiTheme="minorHAnsi" w:cstheme="minorHAnsi"/>
                <w:sz w:val="22"/>
                <w:lang w:val="en-GB"/>
              </w:rPr>
              <w:t>:</w:t>
            </w:r>
          </w:p>
          <w:p w:rsidR="00732EB0" w:rsidRPr="00837DC9" w:rsidRDefault="00D46830" w:rsidP="00F631A7">
            <w:pPr>
              <w:rPr>
                <w:rFonts w:asciiTheme="minorHAnsi" w:hAnsiTheme="minorHAnsi" w:cstheme="minorHAnsi"/>
                <w:sz w:val="22"/>
                <w:lang w:val="en-GB"/>
              </w:rPr>
            </w:pPr>
            <w:r w:rsidRPr="00837DC9">
              <w:rPr>
                <w:rFonts w:asciiTheme="minorHAnsi" w:hAnsiTheme="minorHAnsi" w:cstheme="minorHAnsi"/>
                <w:sz w:val="22"/>
                <w:lang w:val="en-GB"/>
              </w:rPr>
              <w:t>Launched disciplinary proceedings in cases of violations of the law</w:t>
            </w:r>
          </w:p>
        </w:tc>
        <w:tc>
          <w:tcPr>
            <w:tcW w:w="3082" w:type="dxa"/>
          </w:tcPr>
          <w:p w:rsidR="00732EB0" w:rsidRPr="00837DC9" w:rsidRDefault="003F6686" w:rsidP="003F6686">
            <w:pPr>
              <w:rPr>
                <w:rFonts w:asciiTheme="minorHAnsi" w:hAnsiTheme="minorHAnsi" w:cstheme="minorHAnsi"/>
                <w:sz w:val="22"/>
                <w:lang w:val="en-GB"/>
              </w:rPr>
            </w:pPr>
            <w:r w:rsidRPr="00837DC9">
              <w:rPr>
                <w:rFonts w:asciiTheme="minorHAnsi" w:hAnsiTheme="minorHAnsi" w:cstheme="minorHAnsi"/>
                <w:sz w:val="22"/>
                <w:lang w:val="en-GB"/>
              </w:rPr>
              <w:t>The suggestion is accepted.</w:t>
            </w:r>
          </w:p>
        </w:tc>
      </w:tr>
      <w:tr w:rsidR="00E3113E" w:rsidRPr="00837DC9" w:rsidTr="00732EB0">
        <w:trPr>
          <w:trHeight w:val="4955"/>
        </w:trPr>
        <w:tc>
          <w:tcPr>
            <w:tcW w:w="3081" w:type="dxa"/>
          </w:tcPr>
          <w:p w:rsidR="00E3113E" w:rsidRPr="00837DC9" w:rsidRDefault="00732EB0">
            <w:pPr>
              <w:rPr>
                <w:rFonts w:asciiTheme="minorHAnsi" w:hAnsiTheme="minorHAnsi" w:cstheme="minorHAnsi"/>
                <w:b/>
                <w:sz w:val="22"/>
                <w:lang w:val="en-GB"/>
              </w:rPr>
            </w:pPr>
            <w:r w:rsidRPr="00837DC9">
              <w:rPr>
                <w:rFonts w:asciiTheme="minorHAnsi" w:hAnsiTheme="minorHAnsi" w:cstheme="minorHAnsi"/>
                <w:b/>
                <w:sz w:val="22"/>
                <w:lang w:val="en-GB"/>
              </w:rPr>
              <w:lastRenderedPageBreak/>
              <w:t>3.5.2.20</w:t>
            </w:r>
          </w:p>
        </w:tc>
        <w:tc>
          <w:tcPr>
            <w:tcW w:w="3082" w:type="dxa"/>
          </w:tcPr>
          <w:p w:rsidR="00001832" w:rsidRPr="00837DC9" w:rsidRDefault="00001832" w:rsidP="00732EB0">
            <w:pPr>
              <w:rPr>
                <w:rFonts w:asciiTheme="minorHAnsi" w:hAnsiTheme="minorHAnsi" w:cstheme="minorHAnsi"/>
                <w:sz w:val="22"/>
                <w:lang w:val="en-GB"/>
              </w:rPr>
            </w:pP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Return the Press Council as the responsible body.</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Rationale: The Press Council reports violations of the codex and the part concerning the information leaks and the presumption of innocence. Add REM as they should follow it in electronic media</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Indicator:</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 Advanced court / prosecution practice and the treatment of police officers.</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 Reports of the Press Council and the Regulatory Body on violations in these areas</w:t>
            </w:r>
          </w:p>
        </w:tc>
        <w:tc>
          <w:tcPr>
            <w:tcW w:w="3082" w:type="dxa"/>
          </w:tcPr>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001832" w:rsidRPr="00837DC9" w:rsidRDefault="00001832" w:rsidP="00001832">
            <w:pPr>
              <w:rPr>
                <w:rFonts w:asciiTheme="minorHAnsi" w:hAnsiTheme="minorHAnsi" w:cstheme="minorHAnsi"/>
                <w:sz w:val="22"/>
                <w:lang w:val="en-GB"/>
              </w:rPr>
            </w:pP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Activity refers to the implementation of training.</w:t>
            </w:r>
          </w:p>
          <w:p w:rsidR="00001832" w:rsidRPr="00837DC9" w:rsidRDefault="00001832" w:rsidP="00001832">
            <w:pPr>
              <w:rPr>
                <w:rFonts w:asciiTheme="minorHAnsi" w:hAnsiTheme="minorHAnsi" w:cstheme="minorHAnsi"/>
                <w:sz w:val="22"/>
                <w:lang w:val="en-GB"/>
              </w:rPr>
            </w:pP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Activities related to disciplinary procedures contain indicators that indicate the acting in cases of information leaks.</w:t>
            </w:r>
          </w:p>
        </w:tc>
      </w:tr>
      <w:tr w:rsidR="00732EB0" w:rsidRPr="00837DC9" w:rsidTr="00E3113E">
        <w:tc>
          <w:tcPr>
            <w:tcW w:w="3081" w:type="dxa"/>
          </w:tcPr>
          <w:p w:rsidR="00732EB0" w:rsidRPr="00837DC9" w:rsidRDefault="00732EB0" w:rsidP="00F631A7">
            <w:pPr>
              <w:rPr>
                <w:rFonts w:asciiTheme="minorHAnsi" w:hAnsiTheme="minorHAnsi" w:cstheme="minorHAnsi"/>
                <w:b/>
                <w:sz w:val="22"/>
                <w:lang w:val="en-GB"/>
              </w:rPr>
            </w:pPr>
            <w:r w:rsidRPr="00837DC9">
              <w:rPr>
                <w:rFonts w:asciiTheme="minorHAnsi" w:hAnsiTheme="minorHAnsi" w:cstheme="minorHAnsi"/>
                <w:b/>
                <w:sz w:val="22"/>
                <w:lang w:val="en-GB"/>
              </w:rPr>
              <w:t>3.5.2.21</w:t>
            </w:r>
          </w:p>
        </w:tc>
        <w:tc>
          <w:tcPr>
            <w:tcW w:w="3082" w:type="dxa"/>
          </w:tcPr>
          <w:p w:rsidR="00732EB0" w:rsidRPr="00837DC9" w:rsidRDefault="00732EB0" w:rsidP="00F631A7">
            <w:pPr>
              <w:rPr>
                <w:rFonts w:asciiTheme="minorHAnsi" w:hAnsiTheme="minorHAnsi" w:cstheme="minorHAnsi"/>
                <w:sz w:val="22"/>
                <w:lang w:val="en-GB"/>
              </w:rPr>
            </w:pPr>
          </w:p>
          <w:p w:rsidR="00732EB0" w:rsidRPr="00837DC9" w:rsidRDefault="00732EB0" w:rsidP="00F631A7">
            <w:pPr>
              <w:rPr>
                <w:rFonts w:asciiTheme="minorHAnsi" w:hAnsiTheme="minorHAnsi" w:cstheme="minorHAnsi"/>
                <w:sz w:val="22"/>
                <w:lang w:val="en-GB"/>
              </w:rPr>
            </w:pP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It is necessary to formulate activity differently, since complete depolitization is an unclear formulation.</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It is necessary to improve and clearly define the procedures for the election of members of the Management Board of Public Media Services.</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Increasing transparency of the whole process of election of the composition of the Board and the Public Media Services’ Program Committees.</w:t>
            </w:r>
          </w:p>
          <w:p w:rsidR="00001832" w:rsidRPr="00837DC9" w:rsidRDefault="00001832" w:rsidP="00F631A7">
            <w:pPr>
              <w:rPr>
                <w:rFonts w:asciiTheme="minorHAnsi" w:hAnsiTheme="minorHAnsi" w:cstheme="minorHAnsi"/>
                <w:sz w:val="22"/>
                <w:lang w:val="en-GB"/>
              </w:rPr>
            </w:pPr>
          </w:p>
          <w:p w:rsidR="00732EB0" w:rsidRPr="00837DC9" w:rsidRDefault="00732EB0" w:rsidP="00F631A7">
            <w:pPr>
              <w:rPr>
                <w:rFonts w:asciiTheme="minorHAnsi" w:hAnsiTheme="minorHAnsi" w:cstheme="minorHAnsi"/>
                <w:sz w:val="22"/>
                <w:u w:val="single"/>
                <w:lang w:val="en-GB"/>
              </w:rPr>
            </w:pPr>
            <w:r w:rsidRPr="00837DC9">
              <w:rPr>
                <w:rFonts w:asciiTheme="minorHAnsi" w:hAnsiTheme="minorHAnsi" w:cstheme="minorHAnsi"/>
                <w:sz w:val="22"/>
                <w:u w:val="single"/>
                <w:lang w:val="en-GB"/>
              </w:rPr>
              <w:t>Indi</w:t>
            </w:r>
            <w:r w:rsidR="00001832" w:rsidRPr="00837DC9">
              <w:rPr>
                <w:rFonts w:asciiTheme="minorHAnsi" w:hAnsiTheme="minorHAnsi" w:cstheme="minorHAnsi"/>
                <w:sz w:val="22"/>
                <w:u w:val="single"/>
                <w:lang w:val="en-GB"/>
              </w:rPr>
              <w:t>c</w:t>
            </w:r>
            <w:r w:rsidRPr="00837DC9">
              <w:rPr>
                <w:rFonts w:asciiTheme="minorHAnsi" w:hAnsiTheme="minorHAnsi" w:cstheme="minorHAnsi"/>
                <w:sz w:val="22"/>
                <w:u w:val="single"/>
                <w:lang w:val="en-GB"/>
              </w:rPr>
              <w:t>ator:</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-Simplified procedure for the selection of members of the Program Council</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 The Program Council reports are public</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 The Program Council reports are discussed at regular (annual) public debates.</w:t>
            </w:r>
          </w:p>
          <w:p w:rsidR="00001832" w:rsidRPr="00837DC9" w:rsidRDefault="00001832" w:rsidP="00732EB0">
            <w:pPr>
              <w:rPr>
                <w:rFonts w:asciiTheme="minorHAnsi" w:hAnsiTheme="minorHAnsi" w:cstheme="minorHAnsi"/>
                <w:sz w:val="22"/>
                <w:lang w:val="en-GB"/>
              </w:rPr>
            </w:pP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Rational</w:t>
            </w:r>
            <w:r w:rsidR="00732EB0" w:rsidRPr="00837DC9">
              <w:rPr>
                <w:rFonts w:asciiTheme="minorHAnsi" w:hAnsiTheme="minorHAnsi" w:cstheme="minorHAnsi"/>
                <w:sz w:val="22"/>
                <w:lang w:val="en-GB"/>
              </w:rPr>
              <w:t xml:space="preserve">e: </w:t>
            </w:r>
            <w:r w:rsidRPr="00837DC9">
              <w:rPr>
                <w:rFonts w:asciiTheme="minorHAnsi" w:hAnsiTheme="minorHAnsi" w:cstheme="minorHAnsi"/>
                <w:sz w:val="22"/>
                <w:lang w:val="en-GB"/>
              </w:rPr>
              <w:t xml:space="preserve">The latest report on the implementation of the Action Plan, which is available on the website of the Ministry of Justice, states that the activity is being successfully </w:t>
            </w:r>
            <w:r w:rsidRPr="00837DC9">
              <w:rPr>
                <w:rFonts w:asciiTheme="minorHAnsi" w:hAnsiTheme="minorHAnsi" w:cstheme="minorHAnsi"/>
                <w:sz w:val="22"/>
                <w:lang w:val="en-GB"/>
              </w:rPr>
              <w:lastRenderedPageBreak/>
              <w:t xml:space="preserve">implemented and the selection procedure of the members of the Program Council is stated. We believe that this </w:t>
            </w:r>
            <w:r w:rsidR="005B64A0" w:rsidRPr="00837DC9">
              <w:rPr>
                <w:rFonts w:asciiTheme="minorHAnsi" w:hAnsiTheme="minorHAnsi" w:cstheme="minorHAnsi"/>
                <w:sz w:val="22"/>
                <w:lang w:val="en-GB"/>
              </w:rPr>
              <w:t>cannot</w:t>
            </w:r>
            <w:r w:rsidRPr="00837DC9">
              <w:rPr>
                <w:rFonts w:asciiTheme="minorHAnsi" w:hAnsiTheme="minorHAnsi" w:cstheme="minorHAnsi"/>
                <w:sz w:val="22"/>
                <w:lang w:val="en-GB"/>
              </w:rPr>
              <w:t xml:space="preserve"> be an indicator of the results, it must be more precisely determined to actually achieve depoliticization</w:t>
            </w:r>
          </w:p>
        </w:tc>
        <w:tc>
          <w:tcPr>
            <w:tcW w:w="3082" w:type="dxa"/>
          </w:tcPr>
          <w:p w:rsidR="00D739C0" w:rsidRPr="00837DC9" w:rsidRDefault="00001832">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w:t>
            </w:r>
          </w:p>
          <w:p w:rsidR="00001832" w:rsidRPr="00837DC9" w:rsidRDefault="00001832" w:rsidP="00D739C0">
            <w:pPr>
              <w:rPr>
                <w:rFonts w:asciiTheme="minorHAnsi" w:hAnsiTheme="minorHAnsi" w:cstheme="minorHAnsi"/>
                <w:sz w:val="22"/>
                <w:lang w:val="en-GB"/>
              </w:rPr>
            </w:pPr>
          </w:p>
          <w:p w:rsidR="00001832" w:rsidRPr="00837DC9" w:rsidRDefault="00001832" w:rsidP="00D739C0">
            <w:pPr>
              <w:rPr>
                <w:rFonts w:asciiTheme="minorHAnsi" w:hAnsiTheme="minorHAnsi" w:cstheme="minorHAnsi"/>
                <w:sz w:val="22"/>
                <w:lang w:val="en-GB"/>
              </w:rPr>
            </w:pPr>
            <w:r w:rsidRPr="00837DC9">
              <w:rPr>
                <w:rFonts w:asciiTheme="minorHAnsi" w:hAnsiTheme="minorHAnsi" w:cstheme="minorHAnsi"/>
                <w:sz w:val="22"/>
                <w:lang w:val="en-GB"/>
              </w:rPr>
              <w:t xml:space="preserve">This topic is the subject of a new media </w:t>
            </w:r>
            <w:r w:rsidR="005B64A0" w:rsidRPr="00837DC9">
              <w:rPr>
                <w:rFonts w:asciiTheme="minorHAnsi" w:hAnsiTheme="minorHAnsi" w:cstheme="minorHAnsi"/>
                <w:sz w:val="22"/>
                <w:lang w:val="en-GB"/>
              </w:rPr>
              <w:t>strategy;</w:t>
            </w:r>
            <w:r w:rsidRPr="00837DC9">
              <w:rPr>
                <w:rFonts w:asciiTheme="minorHAnsi" w:hAnsiTheme="minorHAnsi" w:cstheme="minorHAnsi"/>
                <w:sz w:val="22"/>
                <w:lang w:val="en-GB"/>
              </w:rPr>
              <w:t xml:space="preserve"> it is not possible to anticipate concrete solutions that will definitely be foreseen in the strategic document.</w:t>
            </w:r>
          </w:p>
        </w:tc>
      </w:tr>
      <w:tr w:rsidR="00E3113E" w:rsidRPr="00837DC9" w:rsidTr="00E3113E">
        <w:tc>
          <w:tcPr>
            <w:tcW w:w="3081" w:type="dxa"/>
          </w:tcPr>
          <w:p w:rsidR="00E3113E" w:rsidRPr="00837DC9" w:rsidRDefault="00732EB0" w:rsidP="00732EB0">
            <w:pPr>
              <w:rPr>
                <w:rFonts w:asciiTheme="minorHAnsi" w:hAnsiTheme="minorHAnsi" w:cstheme="minorHAnsi"/>
                <w:b/>
                <w:sz w:val="22"/>
                <w:lang w:val="en-GB"/>
              </w:rPr>
            </w:pPr>
            <w:r w:rsidRPr="00837DC9">
              <w:rPr>
                <w:rFonts w:asciiTheme="minorHAnsi" w:hAnsiTheme="minorHAnsi" w:cstheme="minorHAnsi"/>
                <w:b/>
                <w:sz w:val="22"/>
                <w:lang w:val="en-GB"/>
              </w:rPr>
              <w:lastRenderedPageBreak/>
              <w:t>3.5.2.22</w:t>
            </w:r>
          </w:p>
        </w:tc>
        <w:tc>
          <w:tcPr>
            <w:tcW w:w="3082" w:type="dxa"/>
          </w:tcPr>
          <w:p w:rsidR="00732EB0" w:rsidRPr="00837DC9" w:rsidRDefault="00732EB0" w:rsidP="00732EB0">
            <w:pPr>
              <w:rPr>
                <w:rFonts w:asciiTheme="minorHAnsi" w:hAnsiTheme="minorHAnsi" w:cstheme="minorHAnsi"/>
                <w:sz w:val="22"/>
                <w:lang w:val="en-GB"/>
              </w:rPr>
            </w:pPr>
            <w:r w:rsidRPr="00837DC9">
              <w:rPr>
                <w:rFonts w:asciiTheme="minorHAnsi" w:hAnsiTheme="minorHAnsi" w:cstheme="minorHAnsi"/>
                <w:sz w:val="22"/>
                <w:lang w:val="en-GB"/>
              </w:rPr>
              <w:t>Indi</w:t>
            </w:r>
            <w:r w:rsidR="00001832" w:rsidRPr="00837DC9">
              <w:rPr>
                <w:rFonts w:asciiTheme="minorHAnsi" w:hAnsiTheme="minorHAnsi" w:cstheme="minorHAnsi"/>
                <w:sz w:val="22"/>
                <w:lang w:val="en-GB"/>
              </w:rPr>
              <w:t>c</w:t>
            </w:r>
            <w:r w:rsidRPr="00837DC9">
              <w:rPr>
                <w:rFonts w:asciiTheme="minorHAnsi" w:hAnsiTheme="minorHAnsi" w:cstheme="minorHAnsi"/>
                <w:sz w:val="22"/>
                <w:lang w:val="en-GB"/>
              </w:rPr>
              <w:t>ator:</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It is necessary to define a clearer and more measurable result indicator.</w:t>
            </w:r>
          </w:p>
          <w:p w:rsidR="00001832"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For example, Tax Administration Reports</w:t>
            </w:r>
          </w:p>
        </w:tc>
        <w:tc>
          <w:tcPr>
            <w:tcW w:w="3082" w:type="dxa"/>
          </w:tcPr>
          <w:p w:rsidR="00001832" w:rsidRPr="00837DC9" w:rsidRDefault="00001832" w:rsidP="00784379">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001832" w:rsidRPr="00837DC9" w:rsidRDefault="00001832" w:rsidP="00784379">
            <w:pPr>
              <w:rPr>
                <w:rFonts w:asciiTheme="minorHAnsi" w:hAnsiTheme="minorHAnsi" w:cstheme="minorHAnsi"/>
                <w:sz w:val="22"/>
                <w:lang w:val="en-GB"/>
              </w:rPr>
            </w:pPr>
          </w:p>
          <w:p w:rsidR="00D739C0" w:rsidRPr="00837DC9" w:rsidRDefault="00001832" w:rsidP="00784379">
            <w:pPr>
              <w:rPr>
                <w:rFonts w:asciiTheme="minorHAnsi" w:hAnsiTheme="minorHAnsi" w:cstheme="minorHAnsi"/>
                <w:sz w:val="22"/>
                <w:lang w:val="en-GB"/>
              </w:rPr>
            </w:pPr>
            <w:r w:rsidRPr="00837DC9">
              <w:rPr>
                <w:rFonts w:asciiTheme="minorHAnsi" w:hAnsiTheme="minorHAnsi" w:cstheme="minorHAnsi"/>
                <w:sz w:val="22"/>
                <w:lang w:val="en-GB"/>
              </w:rPr>
              <w:t xml:space="preserve">The Tax Administration draws up reports relating to each tax debtor, which </w:t>
            </w:r>
            <w:r w:rsidR="005B64A0" w:rsidRPr="00837DC9">
              <w:rPr>
                <w:rFonts w:asciiTheme="minorHAnsi" w:hAnsiTheme="minorHAnsi" w:cstheme="minorHAnsi"/>
                <w:sz w:val="22"/>
                <w:lang w:val="en-GB"/>
              </w:rPr>
              <w:t>cannot</w:t>
            </w:r>
            <w:r w:rsidRPr="00837DC9">
              <w:rPr>
                <w:rFonts w:asciiTheme="minorHAnsi" w:hAnsiTheme="minorHAnsi" w:cstheme="minorHAnsi"/>
                <w:sz w:val="22"/>
                <w:lang w:val="en-GB"/>
              </w:rPr>
              <w:t xml:space="preserve"> be considered individually when monitoring the implementation of the AP.</w:t>
            </w:r>
          </w:p>
        </w:tc>
      </w:tr>
      <w:tr w:rsidR="00E3113E" w:rsidRPr="00837DC9" w:rsidTr="00E3113E">
        <w:tc>
          <w:tcPr>
            <w:tcW w:w="3081" w:type="dxa"/>
          </w:tcPr>
          <w:p w:rsidR="00E3113E" w:rsidRPr="00837DC9" w:rsidRDefault="00732EB0">
            <w:pPr>
              <w:rPr>
                <w:rFonts w:asciiTheme="minorHAnsi" w:hAnsiTheme="minorHAnsi" w:cstheme="minorHAnsi"/>
                <w:sz w:val="22"/>
                <w:lang w:val="en-GB"/>
              </w:rPr>
            </w:pPr>
            <w:r w:rsidRPr="00837DC9">
              <w:rPr>
                <w:rFonts w:asciiTheme="minorHAnsi" w:hAnsiTheme="minorHAnsi" w:cstheme="minorHAnsi"/>
                <w:b/>
                <w:sz w:val="22"/>
                <w:lang w:val="en-GB"/>
              </w:rPr>
              <w:t>3.5.2.23</w:t>
            </w:r>
          </w:p>
        </w:tc>
        <w:tc>
          <w:tcPr>
            <w:tcW w:w="3082" w:type="dxa"/>
          </w:tcPr>
          <w:p w:rsidR="00001832" w:rsidRPr="00837DC9" w:rsidRDefault="00001832" w:rsidP="00732EB0">
            <w:pPr>
              <w:rPr>
                <w:rFonts w:asciiTheme="minorHAnsi" w:hAnsiTheme="minorHAnsi" w:cstheme="minorHAnsi"/>
                <w:sz w:val="22"/>
                <w:lang w:val="en-GB"/>
              </w:rPr>
            </w:pPr>
            <w:r w:rsidRPr="00837DC9">
              <w:rPr>
                <w:rFonts w:asciiTheme="minorHAnsi" w:hAnsiTheme="minorHAnsi" w:cstheme="minorHAnsi"/>
                <w:sz w:val="22"/>
                <w:lang w:val="en-GB"/>
              </w:rPr>
              <w:t>Responsible body: Return to the Public Procurement Directorate as the carrier of the activity</w:t>
            </w:r>
          </w:p>
          <w:p w:rsidR="00001832" w:rsidRPr="00837DC9" w:rsidRDefault="00001832" w:rsidP="00732EB0">
            <w:pPr>
              <w:rPr>
                <w:rFonts w:asciiTheme="minorHAnsi" w:hAnsiTheme="minorHAnsi" w:cstheme="minorHAnsi"/>
                <w:sz w:val="22"/>
                <w:lang w:val="en-GB"/>
              </w:rPr>
            </w:pPr>
          </w:p>
          <w:p w:rsidR="00732EB0" w:rsidRPr="00837DC9" w:rsidRDefault="00732EB0" w:rsidP="00732EB0">
            <w:pPr>
              <w:rPr>
                <w:rFonts w:asciiTheme="minorHAnsi" w:hAnsiTheme="minorHAnsi" w:cstheme="minorHAnsi"/>
                <w:sz w:val="22"/>
                <w:lang w:val="en-GB"/>
              </w:rPr>
            </w:pPr>
            <w:r w:rsidRPr="00837DC9">
              <w:rPr>
                <w:rFonts w:asciiTheme="minorHAnsi" w:hAnsiTheme="minorHAnsi" w:cstheme="minorHAnsi"/>
                <w:sz w:val="22"/>
                <w:lang w:val="en-GB"/>
              </w:rPr>
              <w:t>Indi</w:t>
            </w:r>
            <w:r w:rsidR="00001832" w:rsidRPr="00837DC9">
              <w:rPr>
                <w:rFonts w:asciiTheme="minorHAnsi" w:hAnsiTheme="minorHAnsi" w:cstheme="minorHAnsi"/>
                <w:sz w:val="22"/>
                <w:lang w:val="en-GB"/>
              </w:rPr>
              <w:t>c</w:t>
            </w:r>
            <w:r w:rsidRPr="00837DC9">
              <w:rPr>
                <w:rFonts w:asciiTheme="minorHAnsi" w:hAnsiTheme="minorHAnsi" w:cstheme="minorHAnsi"/>
                <w:sz w:val="22"/>
                <w:lang w:val="en-GB"/>
              </w:rPr>
              <w:t>ator:</w:t>
            </w:r>
          </w:p>
          <w:p w:rsidR="00E3113E"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 xml:space="preserve">It is necessary to define a clearer and more measurable result indicator, e.g. adoption of a bylaw of the Government </w:t>
            </w:r>
            <w:proofErr w:type="gramStart"/>
            <w:r w:rsidR="00732EB0" w:rsidRPr="00837DC9">
              <w:rPr>
                <w:rFonts w:asciiTheme="minorHAnsi" w:hAnsiTheme="minorHAnsi" w:cstheme="minorHAnsi"/>
                <w:sz w:val="22"/>
                <w:lang w:val="en-GB"/>
              </w:rPr>
              <w:t xml:space="preserve">( </w:t>
            </w:r>
            <w:r w:rsidRPr="00837DC9">
              <w:rPr>
                <w:rFonts w:asciiTheme="minorHAnsi" w:hAnsiTheme="minorHAnsi" w:cstheme="minorHAnsi"/>
                <w:sz w:val="22"/>
                <w:lang w:val="en-GB"/>
              </w:rPr>
              <w:t>Rulebook</w:t>
            </w:r>
            <w:proofErr w:type="gramEnd"/>
            <w:r w:rsidRPr="00837DC9">
              <w:rPr>
                <w:rFonts w:asciiTheme="minorHAnsi" w:hAnsiTheme="minorHAnsi" w:cstheme="minorHAnsi"/>
                <w:sz w:val="22"/>
                <w:lang w:val="en-GB"/>
              </w:rPr>
              <w:t>, Decree, etc.</w:t>
            </w:r>
            <w:r w:rsidR="00732EB0" w:rsidRPr="00837DC9">
              <w:rPr>
                <w:rFonts w:asciiTheme="minorHAnsi" w:hAnsiTheme="minorHAnsi" w:cstheme="minorHAnsi"/>
                <w:sz w:val="22"/>
                <w:lang w:val="en-GB"/>
              </w:rPr>
              <w:t>)</w:t>
            </w:r>
          </w:p>
        </w:tc>
        <w:tc>
          <w:tcPr>
            <w:tcW w:w="3082" w:type="dxa"/>
          </w:tcPr>
          <w:p w:rsidR="00001832" w:rsidRPr="00837DC9" w:rsidRDefault="00001832">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001832" w:rsidRPr="00837DC9" w:rsidRDefault="00001832">
            <w:pPr>
              <w:rPr>
                <w:rFonts w:asciiTheme="minorHAnsi" w:hAnsiTheme="minorHAnsi" w:cstheme="minorHAnsi"/>
                <w:sz w:val="22"/>
                <w:lang w:val="en-GB"/>
              </w:rPr>
            </w:pPr>
          </w:p>
          <w:p w:rsidR="005E526E" w:rsidRPr="00837DC9" w:rsidRDefault="005B64A0">
            <w:pPr>
              <w:rPr>
                <w:rFonts w:asciiTheme="minorHAnsi" w:hAnsiTheme="minorHAnsi" w:cstheme="minorHAnsi"/>
                <w:sz w:val="22"/>
                <w:lang w:val="en-GB"/>
              </w:rPr>
            </w:pPr>
            <w:r w:rsidRPr="005B64A0">
              <w:rPr>
                <w:rFonts w:asciiTheme="minorHAnsi" w:hAnsiTheme="minorHAnsi" w:cstheme="minorHAnsi"/>
                <w:sz w:val="22"/>
                <w:lang w:val="en-GB"/>
              </w:rPr>
              <w:t>The activity was changed in accordance with consultations with the competent bodies in order to specify the competencies.</w:t>
            </w:r>
          </w:p>
        </w:tc>
      </w:tr>
      <w:tr w:rsidR="00732EB0" w:rsidRPr="00837DC9" w:rsidTr="00E3113E">
        <w:tc>
          <w:tcPr>
            <w:tcW w:w="3081" w:type="dxa"/>
          </w:tcPr>
          <w:p w:rsidR="00732EB0" w:rsidRPr="00837DC9" w:rsidRDefault="00732EB0" w:rsidP="00F631A7">
            <w:pPr>
              <w:rPr>
                <w:rFonts w:asciiTheme="minorHAnsi" w:hAnsiTheme="minorHAnsi" w:cstheme="minorHAnsi"/>
                <w:b/>
                <w:sz w:val="22"/>
                <w:lang w:val="en-GB"/>
              </w:rPr>
            </w:pPr>
            <w:r w:rsidRPr="00837DC9">
              <w:rPr>
                <w:rFonts w:asciiTheme="minorHAnsi" w:hAnsiTheme="minorHAnsi" w:cstheme="minorHAnsi"/>
                <w:b/>
                <w:sz w:val="22"/>
                <w:lang w:val="en-GB"/>
              </w:rPr>
              <w:t>3.5.2.26</w:t>
            </w:r>
          </w:p>
        </w:tc>
        <w:tc>
          <w:tcPr>
            <w:tcW w:w="3082" w:type="dxa"/>
          </w:tcPr>
          <w:p w:rsidR="006E1C7D" w:rsidRPr="00837DC9" w:rsidRDefault="006E1C7D" w:rsidP="00F631A7">
            <w:pPr>
              <w:rPr>
                <w:rFonts w:asciiTheme="minorHAnsi" w:hAnsiTheme="minorHAnsi" w:cstheme="minorHAnsi"/>
                <w:sz w:val="22"/>
                <w:lang w:val="en-GB"/>
              </w:rPr>
            </w:pP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Restore activity</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Reasoning: Activity has not been fully implemented</w:t>
            </w:r>
          </w:p>
          <w:p w:rsidR="006E1C7D" w:rsidRPr="00837DC9" w:rsidRDefault="006E1C7D" w:rsidP="006E1C7D">
            <w:pPr>
              <w:rPr>
                <w:rFonts w:asciiTheme="minorHAnsi" w:hAnsiTheme="minorHAnsi" w:cstheme="minorHAnsi"/>
                <w:sz w:val="22"/>
                <w:lang w:val="en-GB"/>
              </w:rPr>
            </w:pP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Amend: Complete the privatization of the media in accordance with the proposals in the Strategy for the Development of the Public Information System.</w:t>
            </w:r>
          </w:p>
          <w:p w:rsidR="00732EB0" w:rsidRPr="00837DC9" w:rsidRDefault="00732EB0" w:rsidP="00F631A7">
            <w:pPr>
              <w:rPr>
                <w:rFonts w:asciiTheme="minorHAnsi" w:hAnsiTheme="minorHAnsi" w:cstheme="minorHAnsi"/>
                <w:sz w:val="22"/>
                <w:lang w:val="en-GB"/>
              </w:rPr>
            </w:pPr>
          </w:p>
          <w:p w:rsidR="00732EB0" w:rsidRPr="00837DC9" w:rsidRDefault="006E1C7D" w:rsidP="00732EB0">
            <w:pPr>
              <w:rPr>
                <w:rFonts w:asciiTheme="minorHAnsi" w:hAnsiTheme="minorHAnsi" w:cstheme="minorHAnsi"/>
                <w:sz w:val="22"/>
                <w:lang w:val="en-GB"/>
              </w:rPr>
            </w:pPr>
            <w:r w:rsidRPr="00837DC9">
              <w:rPr>
                <w:rFonts w:asciiTheme="minorHAnsi" w:hAnsiTheme="minorHAnsi" w:cstheme="minorHAnsi"/>
                <w:sz w:val="22"/>
                <w:lang w:val="en-GB"/>
              </w:rPr>
              <w:t>Indicator</w:t>
            </w:r>
            <w:r w:rsidR="00732EB0" w:rsidRPr="00837DC9">
              <w:rPr>
                <w:rFonts w:asciiTheme="minorHAnsi" w:hAnsiTheme="minorHAnsi" w:cstheme="minorHAnsi"/>
                <w:sz w:val="22"/>
                <w:lang w:val="en-GB"/>
              </w:rPr>
              <w:t>:</w:t>
            </w:r>
          </w:p>
          <w:p w:rsidR="006E1C7D" w:rsidRPr="00837DC9" w:rsidRDefault="00732EB0" w:rsidP="006E1C7D">
            <w:pPr>
              <w:rPr>
                <w:rFonts w:asciiTheme="minorHAnsi" w:hAnsiTheme="minorHAnsi" w:cstheme="minorHAnsi"/>
                <w:sz w:val="22"/>
                <w:lang w:val="en-GB"/>
              </w:rPr>
            </w:pPr>
            <w:r w:rsidRPr="00837DC9">
              <w:rPr>
                <w:rFonts w:asciiTheme="minorHAnsi" w:hAnsiTheme="minorHAnsi" w:cstheme="minorHAnsi"/>
                <w:sz w:val="22"/>
                <w:lang w:val="en-GB"/>
              </w:rPr>
              <w:t>-</w:t>
            </w:r>
            <w:r w:rsidR="006E1C7D" w:rsidRPr="00837DC9">
              <w:rPr>
                <w:rFonts w:asciiTheme="minorHAnsi" w:hAnsiTheme="minorHAnsi" w:cstheme="minorHAnsi"/>
                <w:sz w:val="22"/>
                <w:lang w:val="en-GB"/>
              </w:rPr>
              <w:t>Full transparency of the media privatization process has been achieved.</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 Privatized media in accordance with the proposals in the Strategy for the Development of the Public Information System</w:t>
            </w:r>
          </w:p>
          <w:p w:rsidR="006E1C7D" w:rsidRPr="00837DC9" w:rsidRDefault="006E1C7D" w:rsidP="00732EB0">
            <w:pPr>
              <w:rPr>
                <w:rFonts w:asciiTheme="minorHAnsi" w:hAnsiTheme="minorHAnsi" w:cstheme="minorHAnsi"/>
                <w:sz w:val="22"/>
                <w:lang w:val="en-GB"/>
              </w:rPr>
            </w:pPr>
          </w:p>
        </w:tc>
        <w:tc>
          <w:tcPr>
            <w:tcW w:w="3082" w:type="dxa"/>
          </w:tcPr>
          <w:p w:rsidR="00732EB0" w:rsidRPr="00837DC9" w:rsidRDefault="00001832" w:rsidP="00001832">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E3113E" w:rsidRPr="00837DC9" w:rsidTr="00E3113E">
        <w:tc>
          <w:tcPr>
            <w:tcW w:w="3081" w:type="dxa"/>
          </w:tcPr>
          <w:p w:rsidR="00E3113E" w:rsidRPr="00837DC9" w:rsidRDefault="00732EB0">
            <w:pPr>
              <w:rPr>
                <w:rFonts w:asciiTheme="minorHAnsi" w:hAnsiTheme="minorHAnsi" w:cstheme="minorHAnsi"/>
                <w:sz w:val="22"/>
                <w:lang w:val="en-GB"/>
              </w:rPr>
            </w:pPr>
            <w:r w:rsidRPr="00837DC9">
              <w:rPr>
                <w:rFonts w:asciiTheme="minorHAnsi" w:hAnsiTheme="minorHAnsi" w:cstheme="minorHAnsi"/>
                <w:b/>
                <w:sz w:val="22"/>
                <w:lang w:val="en-GB"/>
              </w:rPr>
              <w:t>3.5.2.27</w:t>
            </w:r>
          </w:p>
        </w:tc>
        <w:tc>
          <w:tcPr>
            <w:tcW w:w="3082" w:type="dxa"/>
          </w:tcPr>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Why is the activity "debt write-</w:t>
            </w:r>
            <w:r w:rsidRPr="00837DC9">
              <w:rPr>
                <w:rFonts w:asciiTheme="minorHAnsi" w:hAnsiTheme="minorHAnsi" w:cstheme="minorHAnsi"/>
                <w:sz w:val="22"/>
                <w:lang w:val="en-GB"/>
              </w:rPr>
              <w:lastRenderedPageBreak/>
              <w:t>offs of all broadcasters being conducted in an equal manner" deleted when the last report on the implementation of the Action Plan, which is available on the website of the Ministry of Justice, states that the activity was partially implemented?</w:t>
            </w:r>
          </w:p>
        </w:tc>
        <w:tc>
          <w:tcPr>
            <w:tcW w:w="3082" w:type="dxa"/>
          </w:tcPr>
          <w:p w:rsidR="005E526E" w:rsidRPr="00837DC9" w:rsidRDefault="006E1C7D" w:rsidP="005E526E">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w:t>
            </w:r>
          </w:p>
          <w:p w:rsidR="00E3113E" w:rsidRPr="00837DC9" w:rsidRDefault="00E3113E" w:rsidP="005E526E">
            <w:pPr>
              <w:rPr>
                <w:rFonts w:asciiTheme="minorHAnsi" w:hAnsiTheme="minorHAnsi" w:cstheme="minorHAnsi"/>
                <w:sz w:val="22"/>
                <w:lang w:val="en-GB"/>
              </w:rPr>
            </w:pPr>
          </w:p>
        </w:tc>
      </w:tr>
      <w:tr w:rsidR="00E3113E" w:rsidRPr="00837DC9" w:rsidTr="00E3113E">
        <w:tc>
          <w:tcPr>
            <w:tcW w:w="3081" w:type="dxa"/>
          </w:tcPr>
          <w:p w:rsidR="00E3113E" w:rsidRPr="00837DC9" w:rsidRDefault="00732EB0">
            <w:pPr>
              <w:rPr>
                <w:rFonts w:asciiTheme="minorHAnsi" w:hAnsiTheme="minorHAnsi" w:cstheme="minorHAnsi"/>
                <w:b/>
                <w:sz w:val="22"/>
                <w:lang w:val="en-GB"/>
              </w:rPr>
            </w:pPr>
            <w:r w:rsidRPr="00837DC9">
              <w:rPr>
                <w:rFonts w:asciiTheme="minorHAnsi" w:hAnsiTheme="minorHAnsi" w:cstheme="minorHAnsi"/>
                <w:b/>
                <w:sz w:val="22"/>
                <w:lang w:val="en-GB"/>
              </w:rPr>
              <w:lastRenderedPageBreak/>
              <w:t>3.5.2.29</w:t>
            </w:r>
          </w:p>
        </w:tc>
        <w:tc>
          <w:tcPr>
            <w:tcW w:w="3082" w:type="dxa"/>
          </w:tcPr>
          <w:p w:rsidR="00732EB0" w:rsidRPr="00837DC9" w:rsidRDefault="006E1C7D">
            <w:pPr>
              <w:rPr>
                <w:rFonts w:asciiTheme="minorHAnsi" w:hAnsiTheme="minorHAnsi" w:cstheme="minorHAnsi"/>
                <w:sz w:val="22"/>
                <w:lang w:val="en-GB"/>
              </w:rPr>
            </w:pPr>
            <w:r w:rsidRPr="00837DC9">
              <w:rPr>
                <w:rFonts w:asciiTheme="minorHAnsi" w:hAnsiTheme="minorHAnsi" w:cstheme="minorHAnsi"/>
                <w:sz w:val="22"/>
                <w:lang w:val="en-GB"/>
              </w:rPr>
              <w:t>Indic</w:t>
            </w:r>
            <w:r w:rsidR="00732EB0" w:rsidRPr="00837DC9">
              <w:rPr>
                <w:rFonts w:asciiTheme="minorHAnsi" w:hAnsiTheme="minorHAnsi" w:cstheme="minorHAnsi"/>
                <w:sz w:val="22"/>
                <w:lang w:val="en-GB"/>
              </w:rPr>
              <w:t>ator:</w:t>
            </w:r>
          </w:p>
          <w:p w:rsidR="00E3113E"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 xml:space="preserve">Add: Report of the Anti- corruption Council  </w:t>
            </w:r>
          </w:p>
        </w:tc>
        <w:tc>
          <w:tcPr>
            <w:tcW w:w="3082" w:type="dxa"/>
          </w:tcPr>
          <w:p w:rsidR="00E3113E" w:rsidRPr="00837DC9" w:rsidRDefault="006E1C7D" w:rsidP="00784379">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732EB0" w:rsidRPr="00837DC9" w:rsidTr="00E3113E">
        <w:tc>
          <w:tcPr>
            <w:tcW w:w="3081" w:type="dxa"/>
          </w:tcPr>
          <w:p w:rsidR="00732EB0" w:rsidRPr="00837DC9" w:rsidRDefault="00732EB0" w:rsidP="00F631A7">
            <w:pPr>
              <w:rPr>
                <w:rFonts w:asciiTheme="minorHAnsi" w:hAnsiTheme="minorHAnsi" w:cstheme="minorHAnsi"/>
                <w:b/>
                <w:sz w:val="22"/>
                <w:lang w:val="en-GB"/>
              </w:rPr>
            </w:pPr>
            <w:r w:rsidRPr="00837DC9">
              <w:rPr>
                <w:rFonts w:asciiTheme="minorHAnsi" w:hAnsiTheme="minorHAnsi" w:cstheme="minorHAnsi"/>
                <w:b/>
                <w:sz w:val="22"/>
                <w:lang w:val="en-GB"/>
              </w:rPr>
              <w:t>3.5.2.30</w:t>
            </w:r>
          </w:p>
        </w:tc>
        <w:tc>
          <w:tcPr>
            <w:tcW w:w="3082" w:type="dxa"/>
          </w:tcPr>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Return to Revise:</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"Continuous monitoring and sanctioning of abuse and pressure on the media through the advertising of parliamentary political parties during the election campaign."</w:t>
            </w:r>
          </w:p>
          <w:p w:rsidR="00732EB0"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Justification: It is necessary to continuously monitor all election campaigns, not just for 2014.</w:t>
            </w:r>
          </w:p>
          <w:p w:rsidR="006E1C7D" w:rsidRPr="00837DC9" w:rsidRDefault="006E1C7D" w:rsidP="006E1C7D">
            <w:pPr>
              <w:rPr>
                <w:rFonts w:asciiTheme="minorHAnsi" w:hAnsiTheme="minorHAnsi" w:cstheme="minorHAnsi"/>
                <w:sz w:val="22"/>
                <w:lang w:val="en-GB"/>
              </w:rPr>
            </w:pPr>
          </w:p>
          <w:p w:rsidR="00732EB0" w:rsidRPr="00837DC9" w:rsidRDefault="006E1C7D" w:rsidP="00F631A7">
            <w:pPr>
              <w:rPr>
                <w:rFonts w:asciiTheme="minorHAnsi" w:hAnsiTheme="minorHAnsi" w:cstheme="minorHAnsi"/>
                <w:sz w:val="22"/>
                <w:u w:val="single"/>
                <w:lang w:val="en-GB"/>
              </w:rPr>
            </w:pPr>
            <w:r w:rsidRPr="00837DC9">
              <w:rPr>
                <w:rFonts w:asciiTheme="minorHAnsi" w:hAnsiTheme="minorHAnsi" w:cstheme="minorHAnsi"/>
                <w:sz w:val="22"/>
                <w:u w:val="single"/>
                <w:lang w:val="en-GB"/>
              </w:rPr>
              <w:t>Indic</w:t>
            </w:r>
            <w:r w:rsidR="00732EB0" w:rsidRPr="00837DC9">
              <w:rPr>
                <w:rFonts w:asciiTheme="minorHAnsi" w:hAnsiTheme="minorHAnsi" w:cstheme="minorHAnsi"/>
                <w:sz w:val="22"/>
                <w:u w:val="single"/>
                <w:lang w:val="en-GB"/>
              </w:rPr>
              <w:t>ator:</w:t>
            </w:r>
          </w:p>
          <w:p w:rsidR="006E1C7D" w:rsidRPr="00837DC9" w:rsidRDefault="006E1C7D" w:rsidP="00F631A7">
            <w:pPr>
              <w:rPr>
                <w:rFonts w:asciiTheme="minorHAnsi" w:hAnsiTheme="minorHAnsi" w:cstheme="minorHAnsi"/>
                <w:sz w:val="22"/>
                <w:lang w:val="en-GB"/>
              </w:rPr>
            </w:pPr>
            <w:r w:rsidRPr="00837DC9">
              <w:rPr>
                <w:rFonts w:asciiTheme="minorHAnsi" w:hAnsiTheme="minorHAnsi" w:cstheme="minorHAnsi"/>
                <w:sz w:val="22"/>
                <w:lang w:val="en-GB"/>
              </w:rPr>
              <w:t>The financial reports of the parliamentary political parties regarding the advertising by the use of budget resources during the election campaign and identified irregularities are adequately sanctioned.</w:t>
            </w:r>
          </w:p>
          <w:p w:rsidR="006E1C7D" w:rsidRPr="00837DC9" w:rsidRDefault="006E1C7D" w:rsidP="00F631A7">
            <w:pPr>
              <w:rPr>
                <w:rFonts w:asciiTheme="minorHAnsi" w:hAnsiTheme="minorHAnsi" w:cstheme="minorHAnsi"/>
                <w:sz w:val="22"/>
                <w:lang w:val="en-GB"/>
              </w:rPr>
            </w:pPr>
          </w:p>
        </w:tc>
        <w:tc>
          <w:tcPr>
            <w:tcW w:w="3082" w:type="dxa"/>
          </w:tcPr>
          <w:p w:rsidR="00732EB0" w:rsidRPr="00837DC9" w:rsidRDefault="006E1C7D" w:rsidP="00784379">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732EB0" w:rsidRPr="00837DC9" w:rsidTr="00E3113E">
        <w:tc>
          <w:tcPr>
            <w:tcW w:w="3081" w:type="dxa"/>
          </w:tcPr>
          <w:p w:rsidR="00732EB0" w:rsidRPr="00837DC9" w:rsidRDefault="005B64A0" w:rsidP="00F631A7">
            <w:pPr>
              <w:rPr>
                <w:rFonts w:asciiTheme="minorHAnsi" w:hAnsiTheme="minorHAnsi" w:cstheme="minorHAnsi"/>
                <w:b/>
                <w:sz w:val="22"/>
                <w:lang w:val="en-GB"/>
              </w:rPr>
            </w:pPr>
            <w:r w:rsidRPr="005B64A0">
              <w:rPr>
                <w:rFonts w:asciiTheme="minorHAnsi" w:hAnsiTheme="minorHAnsi" w:cstheme="minorHAnsi"/>
                <w:b/>
                <w:sz w:val="22"/>
                <w:lang w:val="en-GB"/>
              </w:rPr>
              <w:t>Proposal of new activity</w:t>
            </w:r>
          </w:p>
        </w:tc>
        <w:tc>
          <w:tcPr>
            <w:tcW w:w="3082" w:type="dxa"/>
          </w:tcPr>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Full depolitization of members of the Council of the Regulatory body for electronic media.</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REM supervises the work of the broadcasters in accordance with the Law.</w:t>
            </w:r>
          </w:p>
          <w:p w:rsidR="00732EB0"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REM monitors election campaigns and submits a report that will be available to the public</w:t>
            </w:r>
          </w:p>
          <w:p w:rsidR="006E1C7D" w:rsidRPr="00837DC9" w:rsidRDefault="006E1C7D" w:rsidP="00F631A7">
            <w:pPr>
              <w:rPr>
                <w:rFonts w:asciiTheme="minorHAnsi" w:hAnsiTheme="minorHAnsi" w:cstheme="minorHAnsi"/>
                <w:sz w:val="22"/>
                <w:lang w:val="en-GB"/>
              </w:rPr>
            </w:pPr>
          </w:p>
          <w:p w:rsidR="00732EB0" w:rsidRPr="00837DC9" w:rsidRDefault="006E1C7D" w:rsidP="00F631A7">
            <w:pPr>
              <w:rPr>
                <w:rFonts w:asciiTheme="minorHAnsi" w:hAnsiTheme="minorHAnsi" w:cstheme="minorHAnsi"/>
                <w:sz w:val="22"/>
                <w:u w:val="single"/>
                <w:lang w:val="en-GB"/>
              </w:rPr>
            </w:pPr>
            <w:r w:rsidRPr="00837DC9">
              <w:rPr>
                <w:rFonts w:asciiTheme="minorHAnsi" w:hAnsiTheme="minorHAnsi" w:cstheme="minorHAnsi"/>
                <w:sz w:val="22"/>
                <w:u w:val="single"/>
                <w:lang w:val="en-GB"/>
              </w:rPr>
              <w:t>Indic</w:t>
            </w:r>
            <w:r w:rsidR="00732EB0" w:rsidRPr="00837DC9">
              <w:rPr>
                <w:rFonts w:asciiTheme="minorHAnsi" w:hAnsiTheme="minorHAnsi" w:cstheme="minorHAnsi"/>
                <w:sz w:val="22"/>
                <w:u w:val="single"/>
                <w:lang w:val="en-GB"/>
              </w:rPr>
              <w:t>ator:</w:t>
            </w:r>
          </w:p>
          <w:p w:rsidR="006E1C7D" w:rsidRPr="00837DC9" w:rsidRDefault="00732EB0" w:rsidP="006E1C7D">
            <w:pPr>
              <w:rPr>
                <w:rFonts w:asciiTheme="minorHAnsi" w:hAnsiTheme="minorHAnsi" w:cstheme="minorHAnsi"/>
                <w:sz w:val="22"/>
                <w:lang w:val="en-GB"/>
              </w:rPr>
            </w:pPr>
            <w:r w:rsidRPr="00837DC9">
              <w:rPr>
                <w:rFonts w:asciiTheme="minorHAnsi" w:hAnsiTheme="minorHAnsi" w:cstheme="minorHAnsi"/>
                <w:sz w:val="22"/>
                <w:lang w:val="en-GB"/>
              </w:rPr>
              <w:t xml:space="preserve">- </w:t>
            </w:r>
            <w:r w:rsidR="006E1C7D" w:rsidRPr="00837DC9">
              <w:rPr>
                <w:rFonts w:asciiTheme="minorHAnsi" w:hAnsiTheme="minorHAnsi" w:cstheme="minorHAnsi"/>
                <w:sz w:val="22"/>
                <w:lang w:val="en-GB"/>
              </w:rPr>
              <w:t>Change of authorized nominators for the selection of members of the REM Council</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 The Electronic Media Law has been amended to provide:</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 xml:space="preserve">1. greater transparency and </w:t>
            </w:r>
            <w:r w:rsidRPr="00837DC9">
              <w:rPr>
                <w:rFonts w:asciiTheme="minorHAnsi" w:hAnsiTheme="minorHAnsi" w:cstheme="minorHAnsi"/>
                <w:sz w:val="22"/>
                <w:lang w:val="en-GB"/>
              </w:rPr>
              <w:lastRenderedPageBreak/>
              <w:t>accountability of REM towards citizens</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2. greater financial independence of REM through reduction of political influence and increase of transparency in determining the financial plan</w:t>
            </w:r>
          </w:p>
          <w:p w:rsidR="006E1C7D" w:rsidRPr="00837DC9" w:rsidRDefault="006E1C7D" w:rsidP="006E1C7D">
            <w:pPr>
              <w:rPr>
                <w:rFonts w:asciiTheme="minorHAnsi" w:hAnsiTheme="minorHAnsi" w:cstheme="minorHAnsi"/>
                <w:sz w:val="22"/>
                <w:lang w:val="en-GB"/>
              </w:rPr>
            </w:pPr>
            <w:r w:rsidRPr="00837DC9">
              <w:rPr>
                <w:rFonts w:asciiTheme="minorHAnsi" w:hAnsiTheme="minorHAnsi" w:cstheme="minorHAnsi"/>
                <w:sz w:val="22"/>
                <w:lang w:val="en-GB"/>
              </w:rPr>
              <w:t>3. the obligation of REM to submit reports on the monitoring of pre-election campaigns and reports available to the public</w:t>
            </w:r>
          </w:p>
        </w:tc>
        <w:tc>
          <w:tcPr>
            <w:tcW w:w="3082" w:type="dxa"/>
          </w:tcPr>
          <w:p w:rsidR="00B10D8D" w:rsidRPr="00837DC9" w:rsidRDefault="006E1C7D">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w:t>
            </w:r>
          </w:p>
          <w:p w:rsidR="006E1C7D" w:rsidRPr="00837DC9" w:rsidRDefault="006E1C7D">
            <w:pPr>
              <w:rPr>
                <w:rFonts w:asciiTheme="minorHAnsi" w:hAnsiTheme="minorHAnsi" w:cstheme="minorHAnsi"/>
                <w:sz w:val="22"/>
                <w:lang w:val="en-GB"/>
              </w:rPr>
            </w:pPr>
          </w:p>
          <w:p w:rsidR="00732EB0" w:rsidRPr="00837DC9" w:rsidRDefault="006E1C7D">
            <w:pPr>
              <w:rPr>
                <w:rFonts w:asciiTheme="minorHAnsi" w:hAnsiTheme="minorHAnsi" w:cstheme="minorHAnsi"/>
                <w:sz w:val="22"/>
                <w:lang w:val="en-GB"/>
              </w:rPr>
            </w:pPr>
            <w:r w:rsidRPr="00837DC9">
              <w:rPr>
                <w:rFonts w:asciiTheme="minorHAnsi" w:hAnsiTheme="minorHAnsi" w:cstheme="minorHAnsi"/>
                <w:sz w:val="22"/>
                <w:lang w:val="en-GB"/>
              </w:rPr>
              <w:t>This topic is the subject of a new media strategy; it is not possible to assume concrete solutions that will definitely be foreseen in the strategic document.</w:t>
            </w:r>
          </w:p>
        </w:tc>
      </w:tr>
      <w:tr w:rsidR="007A3654" w:rsidRPr="00837DC9" w:rsidTr="00E3113E">
        <w:tc>
          <w:tcPr>
            <w:tcW w:w="3081" w:type="dxa"/>
          </w:tcPr>
          <w:p w:rsidR="007A3654" w:rsidRPr="00837DC9" w:rsidRDefault="005B64A0" w:rsidP="00F631A7">
            <w:pPr>
              <w:rPr>
                <w:rFonts w:asciiTheme="minorHAnsi" w:hAnsiTheme="minorHAnsi" w:cstheme="minorHAnsi"/>
                <w:b/>
                <w:sz w:val="22"/>
                <w:lang w:val="en-GB"/>
              </w:rPr>
            </w:pPr>
            <w:r>
              <w:rPr>
                <w:rFonts w:asciiTheme="minorHAnsi" w:hAnsiTheme="minorHAnsi" w:cstheme="minorHAnsi"/>
                <w:b/>
                <w:sz w:val="22"/>
                <w:lang w:val="en-GB"/>
              </w:rPr>
              <w:lastRenderedPageBreak/>
              <w:t>Proposal of new activity</w:t>
            </w:r>
          </w:p>
        </w:tc>
        <w:tc>
          <w:tcPr>
            <w:tcW w:w="3082" w:type="dxa"/>
          </w:tcPr>
          <w:p w:rsidR="007A3654" w:rsidRPr="00837DC9" w:rsidRDefault="006E1C7D" w:rsidP="00F631A7">
            <w:pPr>
              <w:pStyle w:val="CommentText"/>
              <w:rPr>
                <w:rFonts w:asciiTheme="minorHAnsi" w:eastAsiaTheme="minorHAnsi" w:hAnsiTheme="minorHAnsi" w:cstheme="minorHAnsi"/>
                <w:sz w:val="22"/>
                <w:lang w:val="en-GB"/>
              </w:rPr>
            </w:pPr>
            <w:r w:rsidRPr="00837DC9">
              <w:rPr>
                <w:rFonts w:asciiTheme="minorHAnsi" w:eastAsiaTheme="minorHAnsi" w:hAnsiTheme="minorHAnsi" w:cstheme="minorHAnsi"/>
                <w:sz w:val="22"/>
                <w:lang w:val="en-GB"/>
              </w:rPr>
              <w:t>Protecting journalistic sources from unauthorized interception of electronic communications. Ensure more effective control of bodies engaged in electronic surveillance</w:t>
            </w:r>
          </w:p>
          <w:p w:rsidR="007A3654" w:rsidRPr="00837DC9" w:rsidRDefault="007A3654" w:rsidP="00F631A7">
            <w:pPr>
              <w:pStyle w:val="CommentText"/>
              <w:rPr>
                <w:rFonts w:asciiTheme="minorHAnsi" w:eastAsiaTheme="minorHAnsi" w:hAnsiTheme="minorHAnsi" w:cstheme="minorHAnsi"/>
                <w:sz w:val="22"/>
                <w:lang w:val="en-GB"/>
              </w:rPr>
            </w:pPr>
          </w:p>
          <w:p w:rsidR="007A3654" w:rsidRPr="00837DC9" w:rsidRDefault="007A3654" w:rsidP="00660202">
            <w:pPr>
              <w:pStyle w:val="CommentText"/>
              <w:rPr>
                <w:rFonts w:asciiTheme="minorHAnsi" w:eastAsiaTheme="minorHAnsi" w:hAnsiTheme="minorHAnsi" w:cstheme="minorHAnsi"/>
                <w:sz w:val="22"/>
                <w:lang w:val="en-GB"/>
              </w:rPr>
            </w:pPr>
            <w:r w:rsidRPr="00837DC9">
              <w:rPr>
                <w:rFonts w:asciiTheme="minorHAnsi" w:eastAsiaTheme="minorHAnsi" w:hAnsiTheme="minorHAnsi" w:cstheme="minorHAnsi"/>
                <w:sz w:val="22"/>
                <w:lang w:val="en-GB"/>
              </w:rPr>
              <w:t>Indi</w:t>
            </w:r>
            <w:r w:rsidR="006E1C7D" w:rsidRPr="00837DC9">
              <w:rPr>
                <w:rFonts w:asciiTheme="minorHAnsi" w:eastAsiaTheme="minorHAnsi" w:hAnsiTheme="minorHAnsi" w:cstheme="minorHAnsi"/>
                <w:sz w:val="22"/>
                <w:lang w:val="en-GB"/>
              </w:rPr>
              <w:t>c</w:t>
            </w:r>
            <w:r w:rsidRPr="00837DC9">
              <w:rPr>
                <w:rFonts w:asciiTheme="minorHAnsi" w:eastAsiaTheme="minorHAnsi" w:hAnsiTheme="minorHAnsi" w:cstheme="minorHAnsi"/>
                <w:sz w:val="22"/>
                <w:lang w:val="en-GB"/>
              </w:rPr>
              <w:t xml:space="preserve">ator: </w:t>
            </w:r>
            <w:r w:rsidR="00660202" w:rsidRPr="00837DC9">
              <w:rPr>
                <w:rFonts w:asciiTheme="minorHAnsi" w:eastAsiaTheme="minorHAnsi" w:hAnsiTheme="minorHAnsi" w:cstheme="minorHAnsi"/>
                <w:sz w:val="22"/>
                <w:lang w:val="en-GB"/>
              </w:rPr>
              <w:t>Initiate procedures in cases of unauthorized interception of electronic communications.</w:t>
            </w:r>
          </w:p>
        </w:tc>
        <w:tc>
          <w:tcPr>
            <w:tcW w:w="3082" w:type="dxa"/>
          </w:tcPr>
          <w:p w:rsidR="00784379" w:rsidRPr="00837DC9" w:rsidRDefault="006E1C7D">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6E1C7D" w:rsidRPr="00837DC9" w:rsidRDefault="006E1C7D">
            <w:pPr>
              <w:rPr>
                <w:rFonts w:asciiTheme="minorHAnsi" w:hAnsiTheme="minorHAnsi" w:cstheme="minorHAnsi"/>
                <w:sz w:val="22"/>
                <w:lang w:val="en-GB"/>
              </w:rPr>
            </w:pPr>
          </w:p>
          <w:p w:rsidR="007A3654" w:rsidRPr="00837DC9" w:rsidRDefault="006E1C7D" w:rsidP="00784379">
            <w:pPr>
              <w:rPr>
                <w:rFonts w:asciiTheme="minorHAnsi" w:hAnsiTheme="minorHAnsi" w:cstheme="minorHAnsi"/>
                <w:sz w:val="22"/>
                <w:lang w:val="en-GB"/>
              </w:rPr>
            </w:pPr>
            <w:r w:rsidRPr="00837DC9">
              <w:rPr>
                <w:rFonts w:asciiTheme="minorHAnsi" w:hAnsiTheme="minorHAnsi" w:cstheme="minorHAnsi"/>
                <w:sz w:val="22"/>
                <w:lang w:val="en-GB"/>
              </w:rPr>
              <w:t>The proposed activity could be covered in AP24, in the area of high-tech crime.</w:t>
            </w:r>
          </w:p>
        </w:tc>
      </w:tr>
      <w:tr w:rsidR="009576AB" w:rsidRPr="00837DC9" w:rsidTr="006E6044">
        <w:tc>
          <w:tcPr>
            <w:tcW w:w="9245" w:type="dxa"/>
            <w:gridSpan w:val="3"/>
            <w:shd w:val="clear" w:color="auto" w:fill="EEECE1" w:themeFill="background2"/>
          </w:tcPr>
          <w:p w:rsidR="009576AB" w:rsidRPr="00837DC9" w:rsidRDefault="009576AB" w:rsidP="009576AB">
            <w:pPr>
              <w:jc w:val="center"/>
              <w:rPr>
                <w:rFonts w:asciiTheme="minorHAnsi" w:hAnsiTheme="minorHAnsi" w:cstheme="minorHAnsi"/>
                <w:b/>
                <w:i/>
                <w:sz w:val="22"/>
                <w:lang w:val="en-GB"/>
              </w:rPr>
            </w:pPr>
          </w:p>
          <w:p w:rsidR="009576AB" w:rsidRPr="00837DC9" w:rsidRDefault="009576AB" w:rsidP="006E6044">
            <w:pPr>
              <w:shd w:val="clear" w:color="auto" w:fill="EEECE1" w:themeFill="background2"/>
              <w:jc w:val="center"/>
              <w:rPr>
                <w:rFonts w:asciiTheme="minorHAnsi" w:hAnsiTheme="minorHAnsi" w:cstheme="minorHAnsi"/>
                <w:b/>
                <w:i/>
                <w:sz w:val="22"/>
                <w:lang w:val="en-GB"/>
              </w:rPr>
            </w:pPr>
            <w:r w:rsidRPr="00837DC9">
              <w:rPr>
                <w:rFonts w:asciiTheme="minorHAnsi" w:hAnsiTheme="minorHAnsi" w:cstheme="minorHAnsi"/>
                <w:b/>
                <w:i/>
                <w:sz w:val="22"/>
                <w:lang w:val="en-GB"/>
              </w:rPr>
              <w:t>Autonomni ženski centar</w:t>
            </w:r>
          </w:p>
          <w:p w:rsidR="009576AB" w:rsidRPr="00837DC9" w:rsidRDefault="009576AB">
            <w:pPr>
              <w:rPr>
                <w:rFonts w:asciiTheme="minorHAnsi" w:hAnsiTheme="minorHAnsi" w:cstheme="minorHAnsi"/>
                <w:sz w:val="22"/>
                <w:lang w:val="en-GB"/>
              </w:rPr>
            </w:pPr>
          </w:p>
        </w:tc>
      </w:tr>
      <w:tr w:rsidR="00837DC9" w:rsidRPr="00837DC9" w:rsidTr="006E6044">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E3113E" w:rsidRPr="00837DC9" w:rsidTr="00E3113E">
        <w:tc>
          <w:tcPr>
            <w:tcW w:w="3081" w:type="dxa"/>
          </w:tcPr>
          <w:p w:rsidR="009576AB" w:rsidRPr="00837DC9" w:rsidRDefault="0037640E" w:rsidP="009576AB">
            <w:pPr>
              <w:rPr>
                <w:rFonts w:asciiTheme="minorHAnsi" w:hAnsiTheme="minorHAnsi" w:cstheme="minorHAnsi"/>
                <w:b/>
                <w:sz w:val="22"/>
                <w:lang w:val="en-GB"/>
              </w:rPr>
            </w:pPr>
            <w:r w:rsidRPr="00837DC9">
              <w:rPr>
                <w:rFonts w:asciiTheme="minorHAnsi" w:hAnsiTheme="minorHAnsi" w:cstheme="minorHAnsi"/>
                <w:b/>
                <w:sz w:val="22"/>
                <w:lang w:val="en-GB"/>
              </w:rPr>
              <w:t>IBMs</w:t>
            </w:r>
            <w:r w:rsidR="009576AB" w:rsidRPr="00837DC9">
              <w:rPr>
                <w:rFonts w:asciiTheme="minorHAnsi" w:hAnsiTheme="minorHAnsi" w:cstheme="minorHAnsi"/>
                <w:b/>
                <w:sz w:val="22"/>
                <w:lang w:val="en-GB"/>
              </w:rPr>
              <w:t xml:space="preserve"> (40, 41, 43)</w:t>
            </w:r>
          </w:p>
          <w:p w:rsidR="00E3113E" w:rsidRPr="00837DC9" w:rsidRDefault="00E3113E" w:rsidP="009576AB">
            <w:pPr>
              <w:rPr>
                <w:rFonts w:asciiTheme="minorHAnsi" w:hAnsiTheme="minorHAnsi" w:cstheme="minorHAnsi"/>
                <w:sz w:val="22"/>
                <w:lang w:val="en-GB"/>
              </w:rPr>
            </w:pPr>
          </w:p>
        </w:tc>
        <w:tc>
          <w:tcPr>
            <w:tcW w:w="3082" w:type="dxa"/>
          </w:tcPr>
          <w:p w:rsidR="009576AB" w:rsidRPr="00837DC9" w:rsidRDefault="0037640E">
            <w:pPr>
              <w:rPr>
                <w:rFonts w:asciiTheme="minorHAnsi" w:hAnsiTheme="minorHAnsi" w:cstheme="minorHAnsi"/>
                <w:sz w:val="22"/>
                <w:lang w:val="en-GB"/>
              </w:rPr>
            </w:pPr>
            <w:r w:rsidRPr="00837DC9">
              <w:rPr>
                <w:rFonts w:asciiTheme="minorHAnsi" w:hAnsiTheme="minorHAnsi" w:cstheme="minorHAnsi"/>
                <w:sz w:val="22"/>
                <w:lang w:val="en-GB"/>
              </w:rPr>
              <w:t>Planned activities should by content have to respond to set goals, i.e. the IBMs, and this is usually not the case.</w:t>
            </w:r>
          </w:p>
          <w:p w:rsidR="009576AB" w:rsidRPr="00837DC9" w:rsidRDefault="009576AB">
            <w:pPr>
              <w:rPr>
                <w:rFonts w:asciiTheme="minorHAnsi" w:hAnsiTheme="minorHAnsi" w:cstheme="minorHAnsi"/>
                <w:sz w:val="22"/>
                <w:lang w:val="en-GB"/>
              </w:rPr>
            </w:pPr>
          </w:p>
          <w:p w:rsidR="0037640E" w:rsidRPr="00837DC9" w:rsidRDefault="0037640E">
            <w:pPr>
              <w:rPr>
                <w:rFonts w:asciiTheme="minorHAnsi" w:hAnsiTheme="minorHAnsi" w:cstheme="minorHAnsi"/>
                <w:sz w:val="22"/>
                <w:lang w:val="en-GB"/>
              </w:rPr>
            </w:pPr>
            <w:r w:rsidRPr="00837DC9">
              <w:rPr>
                <w:rFonts w:asciiTheme="minorHAnsi" w:hAnsiTheme="minorHAnsi" w:cstheme="minorHAnsi"/>
                <w:sz w:val="22"/>
                <w:lang w:val="en-GB"/>
              </w:rPr>
              <w:t>Deadline: the largest number of activities (15) is marked "continuously" and then "II quarter 2019" (6 activities, mainly related to the adoption of laws or strategies that were not adopted in the previous period - 2016-2018).</w:t>
            </w:r>
          </w:p>
          <w:p w:rsidR="009576AB" w:rsidRPr="00837DC9" w:rsidRDefault="009576AB">
            <w:pPr>
              <w:rPr>
                <w:rFonts w:asciiTheme="minorHAnsi" w:hAnsiTheme="minorHAnsi" w:cstheme="minorHAnsi"/>
                <w:sz w:val="22"/>
                <w:lang w:val="en-GB"/>
              </w:rPr>
            </w:pPr>
          </w:p>
          <w:p w:rsidR="0037640E" w:rsidRPr="00837DC9" w:rsidRDefault="0037640E">
            <w:pPr>
              <w:rPr>
                <w:rFonts w:asciiTheme="minorHAnsi" w:hAnsiTheme="minorHAnsi" w:cstheme="minorHAnsi"/>
                <w:sz w:val="22"/>
                <w:lang w:val="en-GB"/>
              </w:rPr>
            </w:pPr>
            <w:r w:rsidRPr="00837DC9">
              <w:rPr>
                <w:rFonts w:asciiTheme="minorHAnsi" w:hAnsiTheme="minorHAnsi" w:cstheme="minorHAnsi"/>
                <w:sz w:val="22"/>
                <w:lang w:val="en-GB"/>
              </w:rPr>
              <w:t xml:space="preserve">This suggests that all laws for which we had complaints about the procedure (e.g. the Law on the Prohibition of Discrimination did not go public) or content (e.g. the Law on Gender Equality, adopting a decision that in some areas lead to the reduction of achieved rights), will be </w:t>
            </w:r>
            <w:r w:rsidRPr="00837DC9">
              <w:rPr>
                <w:rFonts w:asciiTheme="minorHAnsi" w:hAnsiTheme="minorHAnsi" w:cstheme="minorHAnsi"/>
                <w:sz w:val="22"/>
                <w:lang w:val="en-GB"/>
              </w:rPr>
              <w:lastRenderedPageBreak/>
              <w:t>adopted "in emergency procedure". The same applies to strategies whose validity has expired (for example, Strategy for prevention of violence against women or the Anti-Discrimination Strategy)</w:t>
            </w:r>
          </w:p>
          <w:p w:rsidR="0037640E" w:rsidRPr="00837DC9" w:rsidRDefault="0037640E">
            <w:pPr>
              <w:rPr>
                <w:rFonts w:asciiTheme="minorHAnsi" w:hAnsiTheme="minorHAnsi" w:cstheme="minorHAnsi"/>
                <w:sz w:val="22"/>
                <w:lang w:val="en-GB"/>
              </w:rPr>
            </w:pPr>
          </w:p>
          <w:p w:rsidR="00E3113E" w:rsidRPr="00837DC9" w:rsidRDefault="0037640E">
            <w:pPr>
              <w:rPr>
                <w:rFonts w:asciiTheme="minorHAnsi" w:hAnsiTheme="minorHAnsi" w:cstheme="minorHAnsi"/>
                <w:sz w:val="22"/>
                <w:lang w:val="en-GB"/>
              </w:rPr>
            </w:pPr>
            <w:r w:rsidRPr="00837DC9">
              <w:rPr>
                <w:rFonts w:asciiTheme="minorHAnsi" w:hAnsiTheme="minorHAnsi" w:cstheme="minorHAnsi"/>
                <w:sz w:val="22"/>
                <w:lang w:val="en-GB"/>
              </w:rPr>
              <w:t>Financial resources: none of the planned activities indicated the budget, and they should (according to the Law on the Planning System and keeping in mind that the Budget Law 2019 was adopted). It is also notable that donor funds are not defined (except for activity 3.6.1.6 - IPA 2016 / UN Women), which was the case in the previous AP for Chapter 23</w:t>
            </w:r>
          </w:p>
        </w:tc>
        <w:tc>
          <w:tcPr>
            <w:tcW w:w="3082" w:type="dxa"/>
          </w:tcPr>
          <w:p w:rsidR="0037640E" w:rsidRPr="00837DC9" w:rsidRDefault="0037640E">
            <w:pPr>
              <w:rPr>
                <w:rFonts w:asciiTheme="minorHAnsi" w:hAnsiTheme="minorHAnsi" w:cstheme="minorHAnsi"/>
                <w:sz w:val="22"/>
                <w:lang w:val="en-GB"/>
              </w:rPr>
            </w:pPr>
          </w:p>
          <w:p w:rsidR="0037640E" w:rsidRPr="00837DC9" w:rsidRDefault="0037640E" w:rsidP="0037640E">
            <w:pPr>
              <w:rPr>
                <w:rFonts w:asciiTheme="minorHAnsi" w:hAnsiTheme="minorHAnsi" w:cstheme="minorHAnsi"/>
                <w:sz w:val="22"/>
                <w:lang w:val="en-GB"/>
              </w:rPr>
            </w:pPr>
            <w:r w:rsidRPr="00837DC9">
              <w:rPr>
                <w:rFonts w:asciiTheme="minorHAnsi" w:hAnsiTheme="minorHAnsi" w:cstheme="minorHAnsi"/>
                <w:sz w:val="22"/>
                <w:lang w:val="en-GB"/>
              </w:rPr>
              <w:t>The comment does not contain a specific proposal for AP amendment.</w:t>
            </w:r>
          </w:p>
          <w:p w:rsidR="0037640E" w:rsidRPr="00837DC9" w:rsidRDefault="0037640E" w:rsidP="0037640E">
            <w:pPr>
              <w:rPr>
                <w:rFonts w:asciiTheme="minorHAnsi" w:hAnsiTheme="minorHAnsi" w:cstheme="minorHAnsi"/>
                <w:sz w:val="22"/>
                <w:lang w:val="en-GB"/>
              </w:rPr>
            </w:pPr>
          </w:p>
          <w:p w:rsidR="0063530D" w:rsidRPr="00837DC9" w:rsidRDefault="0037640E" w:rsidP="0037640E">
            <w:pPr>
              <w:rPr>
                <w:rFonts w:asciiTheme="minorHAnsi" w:hAnsiTheme="minorHAnsi" w:cstheme="minorHAnsi"/>
                <w:sz w:val="22"/>
                <w:lang w:val="en-GB"/>
              </w:rPr>
            </w:pPr>
            <w:r w:rsidRPr="00837DC9">
              <w:rPr>
                <w:rFonts w:asciiTheme="minorHAnsi" w:hAnsiTheme="minorHAnsi" w:cstheme="minorHAnsi"/>
                <w:sz w:val="22"/>
                <w:lang w:val="en-GB"/>
              </w:rPr>
              <w:t>When it comes to the second quarter of 2019, the suggestion is accepted.</w:t>
            </w:r>
          </w:p>
          <w:p w:rsidR="0063530D" w:rsidRPr="00837DC9" w:rsidRDefault="0063530D">
            <w:pPr>
              <w:rPr>
                <w:rFonts w:asciiTheme="minorHAnsi" w:hAnsiTheme="minorHAnsi" w:cstheme="minorHAnsi"/>
                <w:sz w:val="22"/>
                <w:lang w:val="en-GB"/>
              </w:rPr>
            </w:pPr>
          </w:p>
        </w:tc>
      </w:tr>
      <w:tr w:rsidR="00E3113E" w:rsidRPr="00837DC9" w:rsidTr="00E3113E">
        <w:tc>
          <w:tcPr>
            <w:tcW w:w="3081" w:type="dxa"/>
          </w:tcPr>
          <w:p w:rsidR="00E3113E" w:rsidRPr="00837DC9" w:rsidRDefault="005B64A0">
            <w:pPr>
              <w:rPr>
                <w:rFonts w:asciiTheme="minorHAnsi" w:hAnsiTheme="minorHAnsi" w:cstheme="minorHAnsi"/>
                <w:b/>
                <w:sz w:val="22"/>
                <w:lang w:val="en-GB"/>
              </w:rPr>
            </w:pPr>
            <w:r w:rsidRPr="005B64A0">
              <w:rPr>
                <w:rFonts w:asciiTheme="minorHAnsi" w:hAnsiTheme="minorHAnsi" w:cstheme="minorHAnsi"/>
                <w:b/>
                <w:sz w:val="22"/>
                <w:lang w:val="en-GB"/>
              </w:rPr>
              <w:lastRenderedPageBreak/>
              <w:t>Activities of adopting new laws and strategies</w:t>
            </w:r>
            <w:r w:rsidR="009576AB" w:rsidRPr="00837DC9">
              <w:rPr>
                <w:rFonts w:asciiTheme="minorHAnsi" w:hAnsiTheme="minorHAnsi" w:cstheme="minorHAnsi"/>
                <w:b/>
                <w:sz w:val="22"/>
                <w:lang w:val="en-GB"/>
              </w:rPr>
              <w:t xml:space="preserve"> (3.6.1.1.; 3.6.1.4; 3.6.1.5; 3.6.1.6; 3.6.1.8; 3.6.1.22; 3.6.1.24):</w:t>
            </w:r>
          </w:p>
        </w:tc>
        <w:tc>
          <w:tcPr>
            <w:tcW w:w="3082" w:type="dxa"/>
          </w:tcPr>
          <w:p w:rsidR="0037640E" w:rsidRPr="00837DC9" w:rsidRDefault="0037640E">
            <w:pPr>
              <w:rPr>
                <w:rFonts w:asciiTheme="minorHAnsi" w:hAnsiTheme="minorHAnsi" w:cstheme="minorHAnsi"/>
                <w:sz w:val="22"/>
                <w:lang w:val="en-GB"/>
              </w:rPr>
            </w:pPr>
          </w:p>
          <w:p w:rsidR="0037640E" w:rsidRPr="00837DC9" w:rsidRDefault="0037640E">
            <w:pPr>
              <w:rPr>
                <w:rFonts w:asciiTheme="minorHAnsi" w:hAnsiTheme="minorHAnsi" w:cstheme="minorHAnsi"/>
                <w:sz w:val="22"/>
                <w:lang w:val="en-GB"/>
              </w:rPr>
            </w:pPr>
            <w:r w:rsidRPr="00837DC9">
              <w:rPr>
                <w:rFonts w:asciiTheme="minorHAnsi" w:hAnsiTheme="minorHAnsi" w:cstheme="minorHAnsi"/>
                <w:sz w:val="22"/>
                <w:lang w:val="en-GB"/>
              </w:rPr>
              <w:t>For the largest number of activities, the second quarter of 2019 is envisaged, which means that it will be adopted "in the package", regardless of quality. And at this stage, the emphasis is on "adopting" rather than applying, monitoring progress and improving the situation (which could have been expected after the period envisaged for adoption of the laws in the previous AP).</w:t>
            </w:r>
          </w:p>
          <w:p w:rsidR="0037640E" w:rsidRPr="00837DC9" w:rsidRDefault="0037640E">
            <w:pPr>
              <w:rPr>
                <w:rFonts w:asciiTheme="minorHAnsi" w:hAnsiTheme="minorHAnsi" w:cstheme="minorHAnsi"/>
                <w:sz w:val="22"/>
                <w:lang w:val="en-GB"/>
              </w:rPr>
            </w:pPr>
          </w:p>
          <w:p w:rsidR="0037640E" w:rsidRPr="00837DC9" w:rsidRDefault="0037640E">
            <w:pPr>
              <w:rPr>
                <w:rFonts w:asciiTheme="minorHAnsi" w:hAnsiTheme="minorHAnsi" w:cstheme="minorHAnsi"/>
                <w:sz w:val="22"/>
                <w:lang w:val="en-GB"/>
              </w:rPr>
            </w:pPr>
          </w:p>
        </w:tc>
        <w:tc>
          <w:tcPr>
            <w:tcW w:w="3082" w:type="dxa"/>
          </w:tcPr>
          <w:p w:rsidR="0037640E" w:rsidRPr="00837DC9" w:rsidRDefault="0037640E" w:rsidP="0063530D">
            <w:pPr>
              <w:rPr>
                <w:rFonts w:asciiTheme="minorHAnsi" w:hAnsiTheme="minorHAnsi" w:cstheme="minorHAnsi"/>
                <w:sz w:val="22"/>
                <w:lang w:val="en-GB"/>
              </w:rPr>
            </w:pPr>
          </w:p>
          <w:p w:rsidR="0037640E" w:rsidRPr="00837DC9" w:rsidRDefault="0037640E" w:rsidP="0037640E">
            <w:pPr>
              <w:rPr>
                <w:rFonts w:asciiTheme="minorHAnsi" w:hAnsiTheme="minorHAnsi" w:cstheme="minorHAnsi"/>
                <w:sz w:val="22"/>
                <w:lang w:val="en-GB"/>
              </w:rPr>
            </w:pPr>
            <w:r w:rsidRPr="00837DC9">
              <w:rPr>
                <w:rFonts w:asciiTheme="minorHAnsi" w:hAnsiTheme="minorHAnsi" w:cstheme="minorHAnsi"/>
                <w:sz w:val="22"/>
                <w:lang w:val="en-GB"/>
              </w:rPr>
              <w:t>The suggestion was accepted with regard to the II quarter of 2019.</w:t>
            </w:r>
          </w:p>
          <w:p w:rsidR="0037640E" w:rsidRPr="00837DC9" w:rsidRDefault="0037640E" w:rsidP="0037640E">
            <w:pPr>
              <w:rPr>
                <w:rFonts w:asciiTheme="minorHAnsi" w:hAnsiTheme="minorHAnsi" w:cstheme="minorHAnsi"/>
                <w:sz w:val="22"/>
                <w:lang w:val="en-GB"/>
              </w:rPr>
            </w:pPr>
          </w:p>
          <w:p w:rsidR="0037640E" w:rsidRPr="00837DC9" w:rsidRDefault="0037640E" w:rsidP="0037640E">
            <w:pPr>
              <w:rPr>
                <w:rFonts w:asciiTheme="minorHAnsi" w:hAnsiTheme="minorHAnsi" w:cstheme="minorHAnsi"/>
                <w:sz w:val="22"/>
                <w:lang w:val="en-GB"/>
              </w:rPr>
            </w:pPr>
            <w:r w:rsidRPr="00837DC9">
              <w:rPr>
                <w:rFonts w:asciiTheme="minorHAnsi" w:hAnsiTheme="minorHAnsi" w:cstheme="minorHAnsi"/>
                <w:sz w:val="22"/>
                <w:lang w:val="en-GB"/>
              </w:rPr>
              <w:t>The EC recommendation was to separate the activities of adoption from the implementation of strategic documents, which was done.</w:t>
            </w:r>
          </w:p>
        </w:tc>
      </w:tr>
      <w:tr w:rsidR="00E3113E" w:rsidRPr="00837DC9" w:rsidTr="00E3113E">
        <w:tc>
          <w:tcPr>
            <w:tcW w:w="3081" w:type="dxa"/>
          </w:tcPr>
          <w:p w:rsidR="00E3113E" w:rsidRPr="00837DC9" w:rsidRDefault="005B64A0" w:rsidP="005B64A0">
            <w:pPr>
              <w:rPr>
                <w:rFonts w:asciiTheme="minorHAnsi" w:hAnsiTheme="minorHAnsi" w:cstheme="minorHAnsi"/>
                <w:b/>
                <w:sz w:val="22"/>
                <w:lang w:val="en-GB"/>
              </w:rPr>
            </w:pPr>
            <w:r>
              <w:rPr>
                <w:rFonts w:asciiTheme="minorHAnsi" w:hAnsiTheme="minorHAnsi" w:cstheme="minorHAnsi"/>
                <w:b/>
                <w:sz w:val="22"/>
                <w:lang w:val="en-GB"/>
              </w:rPr>
              <w:t xml:space="preserve">Supervision </w:t>
            </w:r>
            <w:r w:rsidRPr="005B64A0">
              <w:rPr>
                <w:rFonts w:asciiTheme="minorHAnsi" w:hAnsiTheme="minorHAnsi" w:cstheme="minorHAnsi"/>
                <w:b/>
                <w:sz w:val="22"/>
                <w:lang w:val="en-GB"/>
              </w:rPr>
              <w:t xml:space="preserve">and monitoring activities </w:t>
            </w:r>
            <w:r w:rsidR="009576AB" w:rsidRPr="00837DC9">
              <w:rPr>
                <w:rFonts w:asciiTheme="minorHAnsi" w:hAnsiTheme="minorHAnsi" w:cstheme="minorHAnsi"/>
                <w:b/>
                <w:sz w:val="22"/>
                <w:lang w:val="en-GB"/>
              </w:rPr>
              <w:t>(3.6.1.2; 3.6.1.9; 3.6.1.13; 3.6.1.23; 3.6.1.25):</w:t>
            </w:r>
          </w:p>
        </w:tc>
        <w:tc>
          <w:tcPr>
            <w:tcW w:w="3082" w:type="dxa"/>
          </w:tcPr>
          <w:p w:rsidR="000E2D88"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 xml:space="preserve">These activities are set out pro forme, because experience from the previous period clearly confirms that publicly available reports were either not, or were not regularly produced and adopted, nor there was a correction in case of non-implementation of the planned measures and activities. In this regard, the preparation of the report and its public availability are insufficient indicators of the results, as there is no </w:t>
            </w:r>
            <w:r w:rsidRPr="00837DC9">
              <w:rPr>
                <w:rFonts w:asciiTheme="minorHAnsi" w:hAnsiTheme="minorHAnsi" w:cstheme="minorHAnsi"/>
                <w:sz w:val="22"/>
                <w:lang w:val="en-GB"/>
              </w:rPr>
              <w:lastRenderedPageBreak/>
              <w:t xml:space="preserve">consequence for the competent authorities that do not produce the report, or do not submit information on the implemented activities and the spent funds. No indicator is concerned with the achieved change (whether the position of socially vulnerable </w:t>
            </w:r>
            <w:r w:rsidR="005B64A0" w:rsidRPr="00837DC9">
              <w:rPr>
                <w:rFonts w:asciiTheme="minorHAnsi" w:hAnsiTheme="minorHAnsi" w:cstheme="minorHAnsi"/>
                <w:sz w:val="22"/>
                <w:lang w:val="en-GB"/>
              </w:rPr>
              <w:t>groups has</w:t>
            </w:r>
            <w:r w:rsidRPr="00837DC9">
              <w:rPr>
                <w:rFonts w:asciiTheme="minorHAnsi" w:hAnsiTheme="minorHAnsi" w:cstheme="minorHAnsi"/>
                <w:sz w:val="22"/>
                <w:lang w:val="en-GB"/>
              </w:rPr>
              <w:t xml:space="preserve"> been improved and in which aspects).</w:t>
            </w:r>
          </w:p>
          <w:p w:rsidR="000E2D88" w:rsidRPr="00837DC9" w:rsidRDefault="000E2D88">
            <w:pPr>
              <w:rPr>
                <w:rFonts w:asciiTheme="minorHAnsi" w:hAnsiTheme="minorHAnsi" w:cstheme="minorHAnsi"/>
                <w:sz w:val="22"/>
                <w:lang w:val="en-GB"/>
              </w:rPr>
            </w:pPr>
          </w:p>
        </w:tc>
        <w:tc>
          <w:tcPr>
            <w:tcW w:w="3082" w:type="dxa"/>
          </w:tcPr>
          <w:p w:rsidR="005E3A56" w:rsidRPr="00837DC9" w:rsidRDefault="00F2624E">
            <w:pPr>
              <w:rPr>
                <w:rFonts w:asciiTheme="minorHAnsi" w:hAnsiTheme="minorHAnsi" w:cstheme="minorHAnsi"/>
                <w:sz w:val="22"/>
                <w:lang w:val="en-GB"/>
              </w:rPr>
            </w:pPr>
            <w:r w:rsidRPr="00837DC9">
              <w:rPr>
                <w:rFonts w:asciiTheme="minorHAnsi" w:hAnsiTheme="minorHAnsi" w:cstheme="minorHAnsi"/>
                <w:sz w:val="22"/>
                <w:lang w:val="en-GB"/>
              </w:rPr>
              <w:lastRenderedPageBreak/>
              <w:t>The comment does not contain a specific proposal for AP amendment.</w:t>
            </w:r>
          </w:p>
          <w:p w:rsidR="00F2624E" w:rsidRPr="00837DC9" w:rsidRDefault="00F2624E" w:rsidP="005E3A56">
            <w:pPr>
              <w:rPr>
                <w:rFonts w:asciiTheme="minorHAnsi" w:hAnsiTheme="minorHAnsi" w:cstheme="minorHAnsi"/>
                <w:sz w:val="22"/>
                <w:lang w:val="en-GB"/>
              </w:rPr>
            </w:pPr>
          </w:p>
          <w:p w:rsidR="00F2624E" w:rsidRPr="00837DC9" w:rsidRDefault="00F2624E" w:rsidP="000E2D88">
            <w:pPr>
              <w:rPr>
                <w:rFonts w:asciiTheme="minorHAnsi" w:hAnsiTheme="minorHAnsi" w:cstheme="minorHAnsi"/>
                <w:sz w:val="22"/>
                <w:lang w:val="en-GB"/>
              </w:rPr>
            </w:pPr>
            <w:r w:rsidRPr="00837DC9">
              <w:rPr>
                <w:rFonts w:asciiTheme="minorHAnsi" w:hAnsiTheme="minorHAnsi" w:cstheme="minorHAnsi"/>
                <w:sz w:val="22"/>
                <w:lang w:val="en-GB"/>
              </w:rPr>
              <w:t xml:space="preserve">When it comes to the impact indicators that are given in the AP23 at the level of each recommendation (and which can serve as an indicator of a change in the situation, as opposed to the result indicators), they will be thoroughly considered and, where necessary, improved, when analyses on the </w:t>
            </w:r>
            <w:r w:rsidRPr="00837DC9">
              <w:rPr>
                <w:rFonts w:asciiTheme="minorHAnsi" w:hAnsiTheme="minorHAnsi" w:cstheme="minorHAnsi"/>
                <w:sz w:val="22"/>
                <w:lang w:val="en-GB"/>
              </w:rPr>
              <w:lastRenderedPageBreak/>
              <w:t xml:space="preserve">implementation of AP23 in relation to IBMs are submitted; therefore in the second draft of the </w:t>
            </w:r>
            <w:r w:rsidR="000E2D88" w:rsidRPr="00837DC9">
              <w:rPr>
                <w:rFonts w:asciiTheme="minorHAnsi" w:hAnsiTheme="minorHAnsi" w:cstheme="minorHAnsi"/>
                <w:sz w:val="22"/>
                <w:lang w:val="en-GB"/>
              </w:rPr>
              <w:t>revised AP.</w:t>
            </w:r>
          </w:p>
        </w:tc>
      </w:tr>
      <w:tr w:rsidR="00E3113E" w:rsidRPr="00837DC9" w:rsidTr="00E3113E">
        <w:tc>
          <w:tcPr>
            <w:tcW w:w="3081" w:type="dxa"/>
          </w:tcPr>
          <w:p w:rsidR="00E3113E" w:rsidRPr="00837DC9" w:rsidRDefault="005B64A0">
            <w:pPr>
              <w:rPr>
                <w:rFonts w:asciiTheme="minorHAnsi" w:hAnsiTheme="minorHAnsi" w:cstheme="minorHAnsi"/>
                <w:b/>
                <w:sz w:val="22"/>
                <w:lang w:val="en-GB"/>
              </w:rPr>
            </w:pPr>
            <w:r w:rsidRPr="005B64A0">
              <w:rPr>
                <w:rFonts w:asciiTheme="minorHAnsi" w:hAnsiTheme="minorHAnsi" w:cstheme="minorHAnsi"/>
                <w:b/>
                <w:sz w:val="22"/>
                <w:lang w:val="en-GB"/>
              </w:rPr>
              <w:lastRenderedPageBreak/>
              <w:t>Activities for strengthening the capacity of employees in the competent bodies</w:t>
            </w:r>
            <w:r w:rsidR="009576AB" w:rsidRPr="00837DC9">
              <w:rPr>
                <w:rFonts w:asciiTheme="minorHAnsi" w:hAnsiTheme="minorHAnsi" w:cstheme="minorHAnsi"/>
                <w:b/>
                <w:sz w:val="22"/>
                <w:lang w:val="en-GB"/>
              </w:rPr>
              <w:t xml:space="preserve"> (3.6.1.3; 3.6.1.7; 3.6.1.10; 3.6.1.11; 3.6.1.12; 3.6.1.14; 3.6.1.21):</w:t>
            </w:r>
          </w:p>
        </w:tc>
        <w:tc>
          <w:tcPr>
            <w:tcW w:w="3082" w:type="dxa"/>
          </w:tcPr>
          <w:p w:rsidR="00E3113E"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 xml:space="preserve">An indicator of efficient functioning </w:t>
            </w:r>
            <w:r w:rsidR="005B64A0" w:rsidRPr="00837DC9">
              <w:rPr>
                <w:rFonts w:asciiTheme="minorHAnsi" w:hAnsiTheme="minorHAnsi" w:cstheme="minorHAnsi"/>
                <w:sz w:val="22"/>
                <w:lang w:val="en-GB"/>
              </w:rPr>
              <w:t>cannot</w:t>
            </w:r>
            <w:r w:rsidRPr="00837DC9">
              <w:rPr>
                <w:rFonts w:asciiTheme="minorHAnsi" w:hAnsiTheme="minorHAnsi" w:cstheme="minorHAnsi"/>
                <w:sz w:val="22"/>
                <w:lang w:val="en-GB"/>
              </w:rPr>
              <w:t xml:space="preserve"> be a regular meeting of the mechanism's representatives, or regular reporting, even if training was held. There are no measurable indicators of training outcomes, even indicators of employee involvement with appropriate training.</w:t>
            </w:r>
          </w:p>
        </w:tc>
        <w:tc>
          <w:tcPr>
            <w:tcW w:w="3082" w:type="dxa"/>
          </w:tcPr>
          <w:p w:rsidR="000E2D88"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The comment does not contain a specific proposal for AP amendment.</w:t>
            </w:r>
          </w:p>
          <w:p w:rsidR="000E2D88" w:rsidRPr="00837DC9" w:rsidRDefault="000E2D88">
            <w:pPr>
              <w:rPr>
                <w:rFonts w:asciiTheme="minorHAnsi" w:hAnsiTheme="minorHAnsi" w:cstheme="minorHAnsi"/>
                <w:sz w:val="22"/>
                <w:lang w:val="en-GB"/>
              </w:rPr>
            </w:pPr>
          </w:p>
          <w:p w:rsidR="005E3A56"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When it comes to the impact indicators that are given in the AP23 at the level of each recommendation (and which can serve as an indicator of a change in the situation, as opposed to the result indicators), they will be thoroughly considered and, where necessary, improved, when analyses on the implementation of AP23 in relation to IBMs are submitted; therefore in the second draft of the revised AP.</w:t>
            </w:r>
          </w:p>
        </w:tc>
      </w:tr>
      <w:tr w:rsidR="00E3113E" w:rsidRPr="00837DC9" w:rsidTr="00E3113E">
        <w:tc>
          <w:tcPr>
            <w:tcW w:w="3081" w:type="dxa"/>
          </w:tcPr>
          <w:p w:rsidR="00E3113E" w:rsidRPr="00837DC9" w:rsidRDefault="005B64A0">
            <w:pPr>
              <w:rPr>
                <w:rFonts w:asciiTheme="minorHAnsi" w:hAnsiTheme="minorHAnsi" w:cstheme="minorHAnsi"/>
                <w:b/>
                <w:sz w:val="22"/>
                <w:lang w:val="en-GB"/>
              </w:rPr>
            </w:pPr>
            <w:r w:rsidRPr="005B64A0">
              <w:rPr>
                <w:rFonts w:asciiTheme="minorHAnsi" w:hAnsiTheme="minorHAnsi" w:cstheme="minorHAnsi"/>
                <w:b/>
                <w:sz w:val="22"/>
                <w:lang w:val="en-GB"/>
              </w:rPr>
              <w:t xml:space="preserve">Co-operation and information activities </w:t>
            </w:r>
            <w:r w:rsidR="009576AB" w:rsidRPr="00837DC9">
              <w:rPr>
                <w:rFonts w:asciiTheme="minorHAnsi" w:hAnsiTheme="minorHAnsi" w:cstheme="minorHAnsi"/>
                <w:b/>
                <w:sz w:val="22"/>
                <w:lang w:val="en-GB"/>
              </w:rPr>
              <w:t>(3.6.1.15; 3.6.1.16; 3.6.1.17; 3.6.1.18; 3.6.1.19; 3.6.1.20; 3.6.1.21):</w:t>
            </w:r>
          </w:p>
        </w:tc>
        <w:tc>
          <w:tcPr>
            <w:tcW w:w="3082" w:type="dxa"/>
          </w:tcPr>
          <w:p w:rsidR="00E3113E" w:rsidRPr="00837DC9" w:rsidRDefault="000E2D88" w:rsidP="000E2D88">
            <w:pPr>
              <w:rPr>
                <w:rFonts w:asciiTheme="minorHAnsi" w:hAnsiTheme="minorHAnsi" w:cstheme="minorHAnsi"/>
                <w:sz w:val="22"/>
                <w:lang w:val="en-GB"/>
              </w:rPr>
            </w:pPr>
            <w:r w:rsidRPr="00837DC9">
              <w:rPr>
                <w:rFonts w:asciiTheme="minorHAnsi" w:hAnsiTheme="minorHAnsi" w:cstheme="minorHAnsi"/>
                <w:sz w:val="22"/>
                <w:lang w:val="en-GB"/>
              </w:rPr>
              <w:t>There is no measurable indication of the scope of the activities carried out, the scope of relevant officials, the media or the public, or indicators of concrete changes in relation to the situation of vulnerable social groups.</w:t>
            </w:r>
          </w:p>
        </w:tc>
        <w:tc>
          <w:tcPr>
            <w:tcW w:w="3082" w:type="dxa"/>
          </w:tcPr>
          <w:p w:rsidR="005E3A56"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The comment does not contain a specific proposal for AP amendment.</w:t>
            </w:r>
          </w:p>
          <w:p w:rsidR="000E2D88" w:rsidRPr="00837DC9" w:rsidRDefault="000E2D88">
            <w:pPr>
              <w:rPr>
                <w:rFonts w:asciiTheme="minorHAnsi" w:hAnsiTheme="minorHAnsi" w:cstheme="minorHAnsi"/>
                <w:sz w:val="22"/>
                <w:lang w:val="en-GB"/>
              </w:rPr>
            </w:pPr>
          </w:p>
          <w:p w:rsidR="005E3A56"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When it comes to the impact indicators that are given in the AP23 at the level of each recommendation (and which can serve as an indicator of a change in the situation, as opposed to the result indicators), they will be thoroughly considered and, where necessary, improved, when analyses on the implementation of AP23 in relation to IBMs are submitted; therefore in the second draft of the revised AP.</w:t>
            </w:r>
          </w:p>
        </w:tc>
      </w:tr>
      <w:tr w:rsidR="00E3113E" w:rsidRPr="00837DC9" w:rsidTr="00E3113E">
        <w:tc>
          <w:tcPr>
            <w:tcW w:w="3081" w:type="dxa"/>
          </w:tcPr>
          <w:p w:rsidR="009576AB" w:rsidRPr="00837DC9" w:rsidRDefault="009576AB" w:rsidP="009576AB">
            <w:pPr>
              <w:rPr>
                <w:rFonts w:asciiTheme="minorHAnsi" w:hAnsiTheme="minorHAnsi" w:cstheme="minorHAnsi"/>
                <w:b/>
                <w:sz w:val="22"/>
                <w:lang w:val="en-GB"/>
              </w:rPr>
            </w:pPr>
            <w:r w:rsidRPr="00837DC9">
              <w:rPr>
                <w:rFonts w:asciiTheme="minorHAnsi" w:hAnsiTheme="minorHAnsi" w:cstheme="minorHAnsi"/>
                <w:b/>
                <w:sz w:val="22"/>
                <w:lang w:val="en-GB"/>
              </w:rPr>
              <w:t>Me</w:t>
            </w:r>
            <w:r w:rsidR="005B64A0">
              <w:rPr>
                <w:rFonts w:asciiTheme="minorHAnsi" w:hAnsiTheme="minorHAnsi" w:cstheme="minorHAnsi"/>
                <w:b/>
                <w:sz w:val="22"/>
                <w:lang w:val="en-GB"/>
              </w:rPr>
              <w:t>asure</w:t>
            </w:r>
            <w:r w:rsidRPr="00837DC9">
              <w:rPr>
                <w:rFonts w:asciiTheme="minorHAnsi" w:hAnsiTheme="minorHAnsi" w:cstheme="minorHAnsi"/>
                <w:b/>
                <w:sz w:val="22"/>
                <w:lang w:val="en-GB"/>
              </w:rPr>
              <w:t xml:space="preserve"> 3.6.2. </w:t>
            </w:r>
            <w:r w:rsidR="005B64A0">
              <w:rPr>
                <w:rFonts w:asciiTheme="minorHAnsi" w:hAnsiTheme="minorHAnsi" w:cstheme="minorHAnsi"/>
                <w:b/>
                <w:sz w:val="22"/>
                <w:lang w:val="en-GB"/>
              </w:rPr>
              <w:t>–</w:t>
            </w:r>
            <w:r w:rsidRPr="00837DC9">
              <w:rPr>
                <w:rFonts w:asciiTheme="minorHAnsi" w:hAnsiTheme="minorHAnsi" w:cstheme="minorHAnsi"/>
                <w:b/>
                <w:sz w:val="22"/>
                <w:lang w:val="en-GB"/>
              </w:rPr>
              <w:t xml:space="preserve"> </w:t>
            </w:r>
            <w:r w:rsidR="005B64A0">
              <w:rPr>
                <w:rFonts w:asciiTheme="minorHAnsi" w:hAnsiTheme="minorHAnsi" w:cstheme="minorHAnsi"/>
                <w:b/>
                <w:sz w:val="22"/>
                <w:lang w:val="en-GB"/>
              </w:rPr>
              <w:t xml:space="preserve">Rights of the </w:t>
            </w:r>
            <w:r w:rsidR="005B64A0">
              <w:rPr>
                <w:rFonts w:asciiTheme="minorHAnsi" w:hAnsiTheme="minorHAnsi" w:cstheme="minorHAnsi"/>
                <w:b/>
                <w:sz w:val="22"/>
                <w:lang w:val="en-GB"/>
              </w:rPr>
              <w:lastRenderedPageBreak/>
              <w:t>child</w:t>
            </w:r>
          </w:p>
          <w:p w:rsidR="009576AB" w:rsidRPr="00837DC9" w:rsidRDefault="009576AB" w:rsidP="009576AB">
            <w:pPr>
              <w:rPr>
                <w:rFonts w:asciiTheme="minorHAnsi" w:hAnsiTheme="minorHAnsi" w:cstheme="minorHAnsi"/>
                <w:b/>
                <w:sz w:val="22"/>
                <w:lang w:val="en-GB"/>
              </w:rPr>
            </w:pPr>
          </w:p>
          <w:p w:rsidR="00E3113E" w:rsidRPr="00837DC9" w:rsidRDefault="005B64A0" w:rsidP="009576AB">
            <w:pPr>
              <w:rPr>
                <w:rFonts w:asciiTheme="minorHAnsi" w:hAnsiTheme="minorHAnsi" w:cstheme="minorHAnsi"/>
                <w:b/>
                <w:sz w:val="22"/>
                <w:lang w:val="en-GB"/>
              </w:rPr>
            </w:pPr>
            <w:r>
              <w:rPr>
                <w:rFonts w:asciiTheme="minorHAnsi" w:hAnsiTheme="minorHAnsi" w:cstheme="minorHAnsi"/>
                <w:b/>
                <w:sz w:val="22"/>
                <w:lang w:val="en-GB"/>
              </w:rPr>
              <w:t>IBM</w:t>
            </w:r>
            <w:r w:rsidR="009576AB" w:rsidRPr="00837DC9">
              <w:rPr>
                <w:rFonts w:asciiTheme="minorHAnsi" w:hAnsiTheme="minorHAnsi" w:cstheme="minorHAnsi"/>
                <w:b/>
                <w:sz w:val="22"/>
                <w:lang w:val="en-GB"/>
              </w:rPr>
              <w:t xml:space="preserve"> 42</w:t>
            </w:r>
          </w:p>
        </w:tc>
        <w:tc>
          <w:tcPr>
            <w:tcW w:w="3082" w:type="dxa"/>
          </w:tcPr>
          <w:p w:rsidR="000E2D88" w:rsidRPr="00837DC9" w:rsidRDefault="000E2D88" w:rsidP="009576AB">
            <w:pPr>
              <w:rPr>
                <w:rFonts w:asciiTheme="minorHAnsi" w:hAnsiTheme="minorHAnsi" w:cstheme="minorHAnsi"/>
                <w:sz w:val="22"/>
                <w:lang w:val="en-GB"/>
              </w:rPr>
            </w:pPr>
            <w:r w:rsidRPr="00837DC9">
              <w:rPr>
                <w:rFonts w:asciiTheme="minorHAnsi" w:hAnsiTheme="minorHAnsi" w:cstheme="minorHAnsi"/>
                <w:sz w:val="22"/>
                <w:lang w:val="en-GB"/>
              </w:rPr>
              <w:lastRenderedPageBreak/>
              <w:t xml:space="preserve">Deadline:  here is the largest </w:t>
            </w:r>
            <w:r w:rsidRPr="00837DC9">
              <w:rPr>
                <w:rFonts w:asciiTheme="minorHAnsi" w:hAnsiTheme="minorHAnsi" w:cstheme="minorHAnsi"/>
                <w:sz w:val="22"/>
                <w:lang w:val="en-GB"/>
              </w:rPr>
              <w:lastRenderedPageBreak/>
              <w:t>number of activities envisaging the adoption of the laws planned for the II quarter of 2019, and for the adoption of bylaws by the end of IV quarter 2019. All other activities have an indefinite deadline for implementation (continuous), and in the indicators of the results most often there is no defined reporting dynamics.</w:t>
            </w:r>
          </w:p>
          <w:p w:rsidR="009576AB" w:rsidRPr="00837DC9" w:rsidRDefault="009576AB" w:rsidP="009576AB">
            <w:pPr>
              <w:rPr>
                <w:rFonts w:asciiTheme="minorHAnsi" w:hAnsiTheme="minorHAnsi" w:cstheme="minorHAnsi"/>
                <w:sz w:val="22"/>
                <w:lang w:val="en-GB"/>
              </w:rPr>
            </w:pPr>
          </w:p>
          <w:p w:rsidR="000E2D88" w:rsidRPr="00837DC9" w:rsidRDefault="000E2D88" w:rsidP="009576AB">
            <w:pPr>
              <w:rPr>
                <w:rFonts w:asciiTheme="minorHAnsi" w:hAnsiTheme="minorHAnsi" w:cstheme="minorHAnsi"/>
                <w:sz w:val="22"/>
                <w:lang w:val="en-GB"/>
              </w:rPr>
            </w:pPr>
            <w:r w:rsidRPr="00837DC9">
              <w:rPr>
                <w:rFonts w:asciiTheme="minorHAnsi" w:hAnsiTheme="minorHAnsi" w:cstheme="minorHAnsi"/>
                <w:sz w:val="22"/>
                <w:lang w:val="en-GB"/>
              </w:rPr>
              <w:t>Financial resources: budgetary and donor funds for the realization of activities are not defined. It is notable that the direct contract with UNICEF, which led to the largest donor funds, has expired, and the largest number of planned activities relate to the provision of services, which certainly requires significant funds.</w:t>
            </w:r>
          </w:p>
          <w:p w:rsidR="000E2D88" w:rsidRPr="00837DC9" w:rsidRDefault="000E2D88" w:rsidP="009576AB">
            <w:pPr>
              <w:rPr>
                <w:lang w:val="en-GB"/>
              </w:rPr>
            </w:pPr>
          </w:p>
          <w:p w:rsidR="00E3113E" w:rsidRPr="00837DC9" w:rsidRDefault="000E2D88" w:rsidP="003C3C17">
            <w:pPr>
              <w:rPr>
                <w:rFonts w:asciiTheme="minorHAnsi" w:hAnsiTheme="minorHAnsi" w:cstheme="minorHAnsi"/>
                <w:sz w:val="22"/>
                <w:lang w:val="en-GB"/>
              </w:rPr>
            </w:pPr>
            <w:r w:rsidRPr="00837DC9">
              <w:rPr>
                <w:rFonts w:asciiTheme="minorHAnsi" w:hAnsiTheme="minorHAnsi" w:cstheme="minorHAnsi"/>
                <w:sz w:val="22"/>
                <w:lang w:val="en-GB"/>
              </w:rPr>
              <w:t xml:space="preserve">Indicators of the results: although there are measurable indicators set in place with some activities (which is an advantage compared to the indicators in recommendation 3.6.1), they are highly uneven for a similar type of activity, many have not changed compared to the previous period (as if in the 2016- 2018 </w:t>
            </w:r>
            <w:r w:rsidR="003C3C17" w:rsidRPr="00837DC9">
              <w:rPr>
                <w:rFonts w:asciiTheme="minorHAnsi" w:hAnsiTheme="minorHAnsi" w:cstheme="minorHAnsi"/>
                <w:sz w:val="22"/>
                <w:lang w:val="en-GB"/>
              </w:rPr>
              <w:t xml:space="preserve">nothing was </w:t>
            </w:r>
            <w:r w:rsidRPr="00837DC9">
              <w:rPr>
                <w:rFonts w:asciiTheme="minorHAnsi" w:hAnsiTheme="minorHAnsi" w:cstheme="minorHAnsi"/>
                <w:sz w:val="22"/>
                <w:lang w:val="en-GB"/>
              </w:rPr>
              <w:t>done).</w:t>
            </w:r>
          </w:p>
        </w:tc>
        <w:tc>
          <w:tcPr>
            <w:tcW w:w="3082" w:type="dxa"/>
          </w:tcPr>
          <w:p w:rsidR="005E3A56" w:rsidRPr="00837DC9" w:rsidRDefault="005E3A56">
            <w:pPr>
              <w:rPr>
                <w:rFonts w:asciiTheme="minorHAnsi" w:hAnsiTheme="minorHAnsi" w:cstheme="minorHAnsi"/>
                <w:sz w:val="22"/>
                <w:lang w:val="en-GB"/>
              </w:rPr>
            </w:pPr>
          </w:p>
          <w:p w:rsidR="005E3A56"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lastRenderedPageBreak/>
              <w:t>The comment does not contain a specific proposal for AP amendment.</w:t>
            </w:r>
          </w:p>
          <w:p w:rsidR="000E2D88" w:rsidRPr="00837DC9" w:rsidRDefault="000E2D88">
            <w:pPr>
              <w:rPr>
                <w:rFonts w:asciiTheme="minorHAnsi" w:hAnsiTheme="minorHAnsi" w:cstheme="minorHAnsi"/>
                <w:sz w:val="22"/>
                <w:lang w:val="en-GB"/>
              </w:rPr>
            </w:pPr>
          </w:p>
          <w:p w:rsidR="005E3A56"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The deadline was amended in certain activities.</w:t>
            </w:r>
          </w:p>
          <w:p w:rsidR="005E3A56" w:rsidRPr="00837DC9" w:rsidRDefault="005E3A56">
            <w:pPr>
              <w:rPr>
                <w:rFonts w:asciiTheme="minorHAnsi" w:hAnsiTheme="minorHAnsi" w:cstheme="minorHAnsi"/>
                <w:sz w:val="22"/>
                <w:lang w:val="en-GB"/>
              </w:rPr>
            </w:pPr>
          </w:p>
          <w:p w:rsidR="00E3113E" w:rsidRPr="00837DC9" w:rsidRDefault="000E2D88">
            <w:pPr>
              <w:rPr>
                <w:rFonts w:asciiTheme="minorHAnsi" w:hAnsiTheme="minorHAnsi" w:cstheme="minorHAnsi"/>
                <w:sz w:val="22"/>
                <w:lang w:val="en-GB"/>
              </w:rPr>
            </w:pPr>
            <w:r w:rsidRPr="00837DC9">
              <w:rPr>
                <w:rFonts w:asciiTheme="minorHAnsi" w:hAnsiTheme="minorHAnsi" w:cstheme="minorHAnsi"/>
                <w:sz w:val="22"/>
                <w:lang w:val="en-GB"/>
              </w:rPr>
              <w:t>When it comes to the impact indicators that are given in the AP23 at the level of each recommendation (and which can serve as an indicator of a change in the situation, as opposed to the result indicators), they will be thoroughly considered and, where necessary, improved, when analyses on the implementation of AP23 in relation to IBMs are submitted; therefore in the second draft of the revised AP.</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Activities concerning the adoption of new laws and bylaws</w:t>
            </w:r>
          </w:p>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(3.6.2.3; 3.6.2.4; 3.6.2.7; 3.6.2.10; 3.6.2.14; 3.6.2.19; 3.6.2.21; 3.6.2.22):</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Realization of all activities concerning amendments of laws is planned for II quarter of 2019, and bylaws for IV quarter of 2019, including those that caused significant negative reactions of the civil sector last year (e.g. draft Law on Social Protection). It is unclear whether the analyses of the effects of the previously drafted bylaws were finalized, i.e. which pieces of data </w:t>
            </w:r>
            <w:proofErr w:type="gramStart"/>
            <w:r w:rsidRPr="00837DC9">
              <w:rPr>
                <w:rFonts w:asciiTheme="minorHAnsi" w:hAnsiTheme="minorHAnsi" w:cstheme="minorHAnsi"/>
                <w:sz w:val="22"/>
                <w:lang w:val="en-GB"/>
              </w:rPr>
              <w:t>are the basis</w:t>
            </w:r>
            <w:proofErr w:type="gramEnd"/>
            <w:r w:rsidRPr="00837DC9">
              <w:rPr>
                <w:rFonts w:asciiTheme="minorHAnsi" w:hAnsiTheme="minorHAnsi" w:cstheme="minorHAnsi"/>
                <w:sz w:val="22"/>
                <w:lang w:val="en-GB"/>
              </w:rPr>
              <w:t xml:space="preserve"> for preparing new protocols, standards, </w:t>
            </w:r>
            <w:r w:rsidRPr="00837DC9">
              <w:rPr>
                <w:rFonts w:asciiTheme="minorHAnsi" w:hAnsiTheme="minorHAnsi" w:cstheme="minorHAnsi"/>
                <w:sz w:val="22"/>
                <w:lang w:val="en-GB"/>
              </w:rPr>
              <w:lastRenderedPageBreak/>
              <w:t>guidelines...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comment does not contain a specific proposal to amend the AP.</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activities were revised on the basis of consultations with the relevant institution, bearing in mind the adoption of the new Strategy for Social Protection.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Activities concerning the implementation of services (3.6.2.2; 3.6.2.3; 3.6.2.4; 3.6.2.5; 3.6.2.6; 3.6.2.7; 3.6.2.12; 3.6.2.16; 3.6.2.17):</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 vast number of activities relate to the improvement and implementation of various services, without specified budget funds or donor resources. Result indicators are not harmonized, some of them, although measurable, retained from the previous plan (e.g. for activity 3.6.2.12 from 2017), some just repeat the activity, some state the adopted documents (laws, strategies, guidelines, plans...);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same applies to all activities concerning the capacity building of appropriate experts (3.6.2.1, 3.6.2.8, 3.6.2.11, 3.6.2.13, 3.6.2.15, 3.6.2.17).  </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comment does not contain a specific proposal to amend the AP.</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budgeting of the AP will be carried out after the first EC comments on the first draft following the revision.</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When it comes to the effect indicators that are given in the AP23 at the level of each recommendation (and which can serve as an indicator of change in a situation, as opposed to result indicators), they will be thoroughly considered and, where necessary, improved, upon the submission of the analyses on the implementation of AP23 in relation to the interim benchmarks, i.e. in the second draft of the revision.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Procedural safeguards</w:t>
            </w:r>
          </w:p>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Measure 3.7.1.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Activities: it cannot be concluded that the implemented measures will lead to a well-equipped system of free legal aid or support services for victims of violent crimes, i.e. the improvement of procedural rights and victims’ rights. Adopted amendments to laws and bylaws, conducted analyses and training of the competent authorities are not a guarantee for a system of effective services which should be available throughout the country.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deadline for adopting the laws and bylaws, unlike activities with recommendation 3.6, is mostly shifted to 2020, while other activities are marked as having continuous implementation.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Financial resources: as with </w:t>
            </w:r>
            <w:r w:rsidRPr="00837DC9">
              <w:rPr>
                <w:rFonts w:asciiTheme="minorHAnsi" w:hAnsiTheme="minorHAnsi" w:cstheme="minorHAnsi"/>
                <w:sz w:val="22"/>
                <w:lang w:val="en-GB"/>
              </w:rPr>
              <w:lastRenderedPageBreak/>
              <w:t>other recommendations, there are no specified funds for the implementation of the activities, including very dissolved services (e.g. for activity 3.7.1.20, it is stated that the activity has "negligible costs", even though it represents cooperation with civil organizations in order to improve the support services for victims of violent crimes).</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result indicators are vague and inconsistent (for the same type of activity), mostly without measurable indicators, mostly repeating the activity (stative verb form).</w:t>
            </w:r>
          </w:p>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comment does not contain a specific proposal to amend the AP.</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deadlines for adoption have been shifted, which was the purpose of the revision.</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b/>
                <w:sz w:val="22"/>
                <w:lang w:val="en-GB"/>
              </w:rPr>
            </w:pPr>
            <w:r w:rsidRPr="00837DC9">
              <w:rPr>
                <w:rFonts w:asciiTheme="minorHAnsi" w:hAnsiTheme="minorHAnsi" w:cstheme="minorHAnsi"/>
                <w:b/>
                <w:sz w:val="22"/>
                <w:lang w:val="en-GB"/>
              </w:rPr>
              <w:t>The Lawyers' Committee For Human Rights (YUCOM)</w:t>
            </w:r>
          </w:p>
          <w:p w:rsidR="00837DC9" w:rsidRPr="00837DC9" w:rsidRDefault="00837DC9" w:rsidP="00403CE6">
            <w:pPr>
              <w:jc w:val="center"/>
              <w:rPr>
                <w:rFonts w:asciiTheme="minorHAnsi" w:hAnsiTheme="minorHAnsi" w:cstheme="minorHAnsi"/>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3.1.1.11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activity states implemented employee training as an indicator, but does not state</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number of employees who have undergone training, which makes the indicator insufficiently specific and arbitrary</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training will be conducted in phases, in accordance with the project dynamics. The number of participants will be specified in the reports. </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3.2.1.5 and 3.2.1.6</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activities should have the same indicators, since both activities are aimed at the public authorities to act in full</w:t>
            </w:r>
          </w:p>
          <w:p w:rsidR="00837DC9" w:rsidRPr="00837DC9" w:rsidRDefault="00837DC9" w:rsidP="00403CE6">
            <w:pPr>
              <w:rPr>
                <w:rFonts w:asciiTheme="minorHAnsi" w:hAnsiTheme="minorHAnsi" w:cstheme="minorHAnsi"/>
                <w:sz w:val="22"/>
                <w:lang w:val="en-GB"/>
              </w:rPr>
            </w:pPr>
            <w:proofErr w:type="gramStart"/>
            <w:r w:rsidRPr="00837DC9">
              <w:rPr>
                <w:rFonts w:asciiTheme="minorHAnsi" w:hAnsiTheme="minorHAnsi" w:cstheme="minorHAnsi"/>
                <w:sz w:val="22"/>
                <w:lang w:val="en-GB"/>
              </w:rPr>
              <w:t>accordance</w:t>
            </w:r>
            <w:proofErr w:type="gramEnd"/>
            <w:r w:rsidRPr="00837DC9">
              <w:rPr>
                <w:rFonts w:asciiTheme="minorHAnsi" w:hAnsiTheme="minorHAnsi" w:cstheme="minorHAnsi"/>
                <w:sz w:val="22"/>
                <w:lang w:val="en-GB"/>
              </w:rPr>
              <w:t xml:space="preserve"> with the recommendations of the Ombudsman, thus it is unclear why in one activity the indicator is the full implementation of the Ombudsman's recommendations, and in the other, the increased number of implemented Ombudsman's recommendations.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3.3.1.2</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activity concerning an intensified cooperation between the Ministry of Interior with the state </w:t>
            </w:r>
            <w:r w:rsidRPr="00837DC9">
              <w:rPr>
                <w:rFonts w:asciiTheme="minorHAnsi" w:hAnsiTheme="minorHAnsi" w:cstheme="minorHAnsi"/>
                <w:sz w:val="22"/>
                <w:lang w:val="en-GB"/>
              </w:rPr>
              <w:lastRenderedPageBreak/>
              <w:t>authorities,</w:t>
            </w:r>
            <w:r w:rsidRPr="00837DC9">
              <w:rPr>
                <w:lang w:val="en-GB"/>
              </w:rPr>
              <w:t xml:space="preserve"> </w:t>
            </w:r>
            <w:r w:rsidRPr="00837DC9">
              <w:rPr>
                <w:rFonts w:asciiTheme="minorHAnsi" w:hAnsiTheme="minorHAnsi" w:cstheme="minorHAnsi"/>
                <w:sz w:val="22"/>
                <w:lang w:val="en-GB"/>
              </w:rPr>
              <w:t>the National Mechanism for the Prevention of Torture and civil society organizations, which makes the  previous activities in the prevention of torture pointless, since without</w:t>
            </w:r>
          </w:p>
          <w:p w:rsidR="00837DC9" w:rsidRPr="00837DC9" w:rsidRDefault="00837DC9" w:rsidP="00403CE6">
            <w:pPr>
              <w:rPr>
                <w:rFonts w:asciiTheme="minorHAnsi" w:hAnsiTheme="minorHAnsi" w:cstheme="minorHAnsi"/>
                <w:sz w:val="22"/>
                <w:lang w:val="en-GB"/>
              </w:rPr>
            </w:pPr>
            <w:proofErr w:type="gramStart"/>
            <w:r w:rsidRPr="00837DC9">
              <w:rPr>
                <w:rFonts w:asciiTheme="minorHAnsi" w:hAnsiTheme="minorHAnsi" w:cstheme="minorHAnsi"/>
                <w:sz w:val="22"/>
                <w:lang w:val="en-GB"/>
              </w:rPr>
              <w:t>adequate</w:t>
            </w:r>
            <w:proofErr w:type="gramEnd"/>
            <w:r w:rsidRPr="00837DC9">
              <w:rPr>
                <w:rFonts w:asciiTheme="minorHAnsi" w:hAnsiTheme="minorHAnsi" w:cstheme="minorHAnsi"/>
                <w:sz w:val="22"/>
                <w:lang w:val="en-GB"/>
              </w:rPr>
              <w:t xml:space="preserve"> cooperation between the MoI, the independent institutions and civil society it is not possible to ensure full compliance with the international standards regarding the prevention of torture. </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Here, it is assumed that the activity in question is 3.3.1.23.</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aforementioned activity </w:t>
            </w:r>
            <w:r w:rsidRPr="00837DC9">
              <w:rPr>
                <w:rFonts w:asciiTheme="minorHAnsi" w:hAnsiTheme="minorHAnsi" w:cstheme="minorHAnsi"/>
                <w:sz w:val="22"/>
                <w:lang w:val="en-GB"/>
              </w:rPr>
              <w:lastRenderedPageBreak/>
              <w:t>has not been deleted, but reformulated and divided in consultation with the responsible authority, in order to avoid duplication and to monitor the implementation more efficiently. The activity is included within the measures for recommendation 3.1.1.</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Measure 3.6.1.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Supplement the Anti-Discrimination Strategy with a workable action plan, which includes measures to promote gender equality and a mechanism for monitoring compliance. Strengthen the institutional capacities of the competent authorities, improve their cooperation and ensure that they monitor more efficiently the possible violations of equality, increase awareness and support measures, in particular measures for employment and public representation of women. Devote special attention to ending discrimination against the LGBTI community and ensuring respect of their rights and freedoms. Adopt the Law concerning the protection of persons with mental disorders in social protection institutions.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comment does not contain a specific proposal to amend the AP.</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Strategy will be accompanied by an action plan dealing with the aforementioned matters.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adoption of the Law on the Protection of Persons with Mental Disorders in Social Protection Institutions is envisaged in 3.6.1.22.</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3.6.1.22</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In terms of activities (Adoption) of the Law(s) on the protection of persons with mental disorders in social protection institutions, it is not sufficient, it is necessary to specify in the Action Plan that this law will comply with the international standards related to the protection of persons with </w:t>
            </w:r>
            <w:r w:rsidRPr="00837DC9">
              <w:rPr>
                <w:rFonts w:asciiTheme="minorHAnsi" w:hAnsiTheme="minorHAnsi" w:cstheme="minorHAnsi"/>
                <w:sz w:val="22"/>
                <w:lang w:val="en-GB"/>
              </w:rPr>
              <w:lastRenderedPageBreak/>
              <w:t>mental disorders, since the adoption of the law itself does not guarantee the protection of these persons’ rights.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Measure 3.6.2.</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None of the activities within this measure foresees normative activities in relation to the Law on Financial Support for Families with Children, which is essential for the protection of children's rights, since the existing legal solution discriminates against certain categories of parents and puts a large number of women who give birth in an </w:t>
            </w:r>
            <w:r w:rsidR="001020A1" w:rsidRPr="00837DC9">
              <w:rPr>
                <w:rFonts w:asciiTheme="minorHAnsi" w:hAnsiTheme="minorHAnsi" w:cstheme="minorHAnsi"/>
                <w:sz w:val="22"/>
                <w:lang w:val="en-GB"/>
              </w:rPr>
              <w:t>unfavourable</w:t>
            </w:r>
            <w:r w:rsidRPr="00837DC9">
              <w:rPr>
                <w:rFonts w:asciiTheme="minorHAnsi" w:hAnsiTheme="minorHAnsi" w:cstheme="minorHAnsi"/>
                <w:sz w:val="22"/>
                <w:lang w:val="en-GB"/>
              </w:rPr>
              <w:t xml:space="preserve"> financial situation. We are of the opinion that this activity should be included in the section dealing with the protection of children’s rights.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activities were revised based on the consultations with the relevant institution, having in mind the adoption of the new Strategy for Social Protection. </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 3.6.2.23</w:t>
            </w:r>
          </w:p>
        </w:tc>
        <w:tc>
          <w:tcPr>
            <w:tcW w:w="3082" w:type="dxa"/>
          </w:tcPr>
          <w:p w:rsidR="00837DC9" w:rsidRPr="00837DC9" w:rsidRDefault="00837DC9" w:rsidP="001020A1">
            <w:pPr>
              <w:rPr>
                <w:rFonts w:asciiTheme="minorHAnsi" w:hAnsiTheme="minorHAnsi" w:cstheme="minorHAnsi"/>
                <w:sz w:val="22"/>
                <w:lang w:val="en-GB"/>
              </w:rPr>
            </w:pPr>
            <w:r w:rsidRPr="00837DC9">
              <w:rPr>
                <w:rFonts w:asciiTheme="minorHAnsi" w:hAnsiTheme="minorHAnsi" w:cstheme="minorHAnsi"/>
                <w:sz w:val="22"/>
                <w:lang w:val="en-GB"/>
              </w:rPr>
              <w:t xml:space="preserve">The establishment of a mechanism for the resolution of cases of missing babies from maternity wards does not have a clear indication of compliance, since the judgement of the European Court of Human Rights in Jovanovic v. Serbia obliges Serbia to establish a mechanism for individual compensation of damages to parents, as well as an independent authority with appropriate competences that will be able to provide answers regarding the fate of each child and, according to the case, provide appropriate compensation. Thus, the establishment of the mechanism itself is not a sufficiently elaborated indicator, since there has already been a very active public debate on the proposed solutions which do not meet the requirements set out in the Jovanović v. Serbia judgement. The indicator must be the </w:t>
            </w:r>
            <w:r w:rsidRPr="00837DC9">
              <w:rPr>
                <w:rFonts w:asciiTheme="minorHAnsi" w:hAnsiTheme="minorHAnsi" w:cstheme="minorHAnsi"/>
                <w:sz w:val="22"/>
                <w:lang w:val="en-GB"/>
              </w:rPr>
              <w:lastRenderedPageBreak/>
              <w:t xml:space="preserve">number of resolved cases of missing babies, or another precise </w:t>
            </w:r>
            <w:r w:rsidR="001020A1" w:rsidRPr="00837DC9">
              <w:rPr>
                <w:rFonts w:asciiTheme="minorHAnsi" w:hAnsiTheme="minorHAnsi" w:cstheme="minorHAnsi"/>
                <w:sz w:val="22"/>
                <w:lang w:val="en-GB"/>
              </w:rPr>
              <w:t>criterion</w:t>
            </w:r>
            <w:r w:rsidRPr="00837DC9">
              <w:rPr>
                <w:rFonts w:asciiTheme="minorHAnsi" w:hAnsiTheme="minorHAnsi" w:cstheme="minorHAnsi"/>
                <w:sz w:val="22"/>
                <w:lang w:val="en-GB"/>
              </w:rPr>
              <w:t xml:space="preserve"> which would measure the efficiency of the established mechanism</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 the indicator improved.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 xml:space="preserve">Procedural safeguards </w:t>
            </w:r>
          </w:p>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Measure 3.7.1.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is to create the activities: Harmonization of the procedural laws with the Law on Free Legal Aid (Deadline: III quarter of 2019; Indicator: Harmonized normative framework (with the case law of the European Court of Human Rights)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3.7.1.1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It is necessary to foresee the harmonization of the procedural laws (primarily the Civil Procedure Law) to ensure that potential beneficiaries of free legal aid are not put in a less </w:t>
            </w:r>
            <w:r w:rsidR="001020A1" w:rsidRPr="00837DC9">
              <w:rPr>
                <w:rFonts w:asciiTheme="minorHAnsi" w:hAnsiTheme="minorHAnsi" w:cstheme="minorHAnsi"/>
                <w:sz w:val="22"/>
                <w:lang w:val="en-GB"/>
              </w:rPr>
              <w:t>favourable</w:t>
            </w:r>
            <w:r w:rsidRPr="00837DC9">
              <w:rPr>
                <w:rFonts w:asciiTheme="minorHAnsi" w:hAnsiTheme="minorHAnsi" w:cstheme="minorHAnsi"/>
                <w:sz w:val="22"/>
                <w:lang w:val="en-GB"/>
              </w:rPr>
              <w:t xml:space="preserve"> position by launching the procedure for granting free legal aid, in relation to parties who are in a position to hire an attorney. The taking of certain legal actions (filing a complaint, review, initiating an administrative dispute, etc.) is related to certain preclusive deadlines. On the other hand, deciding on a request for free legal aid requires a certain amount of time. In different legal systems, elimination of the effects of preclusive deadlines is dealt with in different ways.</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In additionally, one should examine whether the provisions regulating free legal aid (Articles 170-172) should be retained in the Civil Procedure Law, as well as the relationship of the free legal aid system with these provisions.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3.7.1.7</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activity related to the Analysis of the effects of the Application of the law on the right to trial within a reasonable time has a </w:t>
            </w:r>
            <w:r w:rsidRPr="00837DC9">
              <w:rPr>
                <w:rFonts w:asciiTheme="minorHAnsi" w:hAnsiTheme="minorHAnsi" w:cstheme="minorHAnsi"/>
                <w:sz w:val="22"/>
                <w:lang w:val="en-GB"/>
              </w:rPr>
              <w:lastRenderedPageBreak/>
              <w:t>performance indicator that is identical to the activity itself, whereby the purpose of the activity itself is not clear - what is the aim of the analysis – is it the assessment of the need for changing the normative framework, efficacy of the implementation of the law, or something else). We believe that a relevant indicator would be reduced average duration of trials or the number of complaints that were decided on, as well as the amount of damages paid on this basis.</w:t>
            </w:r>
            <w:r w:rsidRPr="00837DC9">
              <w:rPr>
                <w:rFonts w:asciiTheme="minorHAnsi" w:hAnsiTheme="minorHAnsi" w:cstheme="minorHAnsi"/>
                <w:sz w:val="22"/>
                <w:highlight w:val="yellow"/>
                <w:lang w:val="en-GB"/>
              </w:rPr>
              <w:t xml:space="preserve"> </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New activity 3.8.1.1.</w:t>
            </w:r>
          </w:p>
        </w:tc>
        <w:tc>
          <w:tcPr>
            <w:tcW w:w="3082" w:type="dxa"/>
          </w:tcPr>
          <w:p w:rsidR="00837DC9" w:rsidRPr="00837DC9" w:rsidRDefault="00837DC9" w:rsidP="001020A1">
            <w:pPr>
              <w:rPr>
                <w:rFonts w:asciiTheme="minorHAnsi" w:hAnsiTheme="minorHAnsi" w:cstheme="minorHAnsi"/>
                <w:sz w:val="22"/>
                <w:lang w:val="en-GB"/>
              </w:rPr>
            </w:pPr>
            <w:r w:rsidRPr="00837DC9">
              <w:rPr>
                <w:rFonts w:asciiTheme="minorHAnsi" w:hAnsiTheme="minorHAnsi" w:cstheme="minorHAnsi"/>
                <w:sz w:val="22"/>
                <w:lang w:val="en-GB"/>
              </w:rPr>
              <w:t>Monitoring of the implementation of the Action Plan for the Exercise of Rights of National Minorities is stated in place of the previous one, which fores</w:t>
            </w:r>
            <w:r w:rsidR="001020A1">
              <w:rPr>
                <w:rFonts w:asciiTheme="minorHAnsi" w:hAnsiTheme="minorHAnsi" w:cstheme="minorHAnsi"/>
                <w:sz w:val="22"/>
                <w:lang w:val="en-GB"/>
              </w:rPr>
              <w:t>aw the establishment of a multi-</w:t>
            </w:r>
            <w:r w:rsidRPr="00837DC9">
              <w:rPr>
                <w:rFonts w:asciiTheme="minorHAnsi" w:hAnsiTheme="minorHAnsi" w:cstheme="minorHAnsi"/>
                <w:sz w:val="22"/>
                <w:lang w:val="en-GB"/>
              </w:rPr>
              <w:t>sectoral working group for the development of a special Action Plan for the Exercise of Rights of National Minorities, with active participation of the national councils of national minorities. Since the Action Plan for the Exercise of Rights of National Minorities was developed as a medium-term document, without stating the validity of the document, while in addition to continuous activities, the deadlines for the implementation of the activities are generally by the end of 2018, the suggestion is to revise this document as well, i.e. to introduce in AP23 an activity which would concern the revision of the activities and deadlines of the Action Plan for the Exercise of Rights of National Minorities.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partially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An analysis is planned which will determine the need for revision and the deadlines.  </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3.8.1.16</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training of judges on international documents and standards in the field of protection against </w:t>
            </w:r>
            <w:r w:rsidRPr="00837DC9">
              <w:rPr>
                <w:rFonts w:asciiTheme="minorHAnsi" w:hAnsiTheme="minorHAnsi" w:cstheme="minorHAnsi"/>
                <w:sz w:val="22"/>
                <w:lang w:val="en-GB"/>
              </w:rPr>
              <w:lastRenderedPageBreak/>
              <w:t>discrimination of national minorities and the case law of the ECHR also does not have a sufficiently developed indicator, since the training of judges is not the aim in and of itself, but direct application of the international standards in practice, thus an appropriate indicator would be the number of judgements which refer to the international agreements and standards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 xml:space="preserve">The suggestion was not accepted.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Although it would be very </w:t>
            </w:r>
            <w:r w:rsidRPr="00837DC9">
              <w:rPr>
                <w:rFonts w:asciiTheme="minorHAnsi" w:hAnsiTheme="minorHAnsi" w:cstheme="minorHAnsi"/>
                <w:sz w:val="22"/>
                <w:lang w:val="en-GB"/>
              </w:rPr>
              <w:lastRenderedPageBreak/>
              <w:t>useful, there are still no adequate IT tools that would provide a precise number of judgements which refer to the international agreements and standards.</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3.8.2.44 i  3.8.2.45</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Improving the system of protection of and support to victims of domestic violence, in line with the new Strategy for combating domestic violence, also has a vague performance indicator, which only determines that the system will be improved, but does not refer to the number of victims who would be provided with psychosocial support, thus it is not possible to adequately monitor fulfilment of the activities. The same applies to activity 3.8.2.45. </w:t>
            </w:r>
            <w:proofErr w:type="gramStart"/>
            <w:r w:rsidRPr="00837DC9">
              <w:rPr>
                <w:rFonts w:asciiTheme="minorHAnsi" w:hAnsiTheme="minorHAnsi" w:cstheme="minorHAnsi"/>
                <w:sz w:val="22"/>
                <w:lang w:val="en-GB"/>
              </w:rPr>
              <w:t>which</w:t>
            </w:r>
            <w:proofErr w:type="gramEnd"/>
            <w:r w:rsidRPr="00837DC9">
              <w:rPr>
                <w:rFonts w:asciiTheme="minorHAnsi" w:hAnsiTheme="minorHAnsi" w:cstheme="minorHAnsi"/>
                <w:sz w:val="22"/>
                <w:lang w:val="en-GB"/>
              </w:rPr>
              <w:t xml:space="preserve"> foresees support to victims of human trafficking.</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It is </w:t>
            </w:r>
            <w:proofErr w:type="gramStart"/>
            <w:r w:rsidRPr="00837DC9">
              <w:rPr>
                <w:rFonts w:asciiTheme="minorHAnsi" w:hAnsiTheme="minorHAnsi" w:cstheme="minorHAnsi"/>
                <w:sz w:val="22"/>
                <w:lang w:val="en-GB"/>
              </w:rPr>
              <w:t>a</w:t>
            </w:r>
            <w:proofErr w:type="gramEnd"/>
            <w:r w:rsidRPr="00837DC9">
              <w:rPr>
                <w:rFonts w:asciiTheme="minorHAnsi" w:hAnsiTheme="minorHAnsi" w:cstheme="minorHAnsi"/>
                <w:sz w:val="22"/>
                <w:lang w:val="en-GB"/>
              </w:rPr>
              <w:t xml:space="preserve"> It is a systemic activity which involves a higher level of generality. Detailed indicators will be monitored through monitoring of the implementation of the Strategy.</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b/>
                <w:sz w:val="22"/>
                <w:lang w:val="en-GB"/>
              </w:rPr>
            </w:pPr>
            <w:r w:rsidRPr="00837DC9">
              <w:rPr>
                <w:rFonts w:asciiTheme="minorHAnsi" w:hAnsiTheme="minorHAnsi" w:cstheme="minorHAnsi"/>
                <w:b/>
                <w:sz w:val="22"/>
                <w:lang w:val="en-GB"/>
              </w:rPr>
              <w:t>NGO World and Danube</w:t>
            </w:r>
          </w:p>
          <w:p w:rsidR="00837DC9" w:rsidRPr="00837DC9" w:rsidRDefault="00837DC9" w:rsidP="00403CE6">
            <w:pPr>
              <w:jc w:val="center"/>
              <w:rPr>
                <w:rFonts w:asciiTheme="minorHAnsi" w:hAnsiTheme="minorHAnsi" w:cstheme="minorHAnsi"/>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3.7.1. procedural safeguards</w:t>
            </w:r>
          </w:p>
          <w:p w:rsidR="00837DC9" w:rsidRPr="00837DC9" w:rsidRDefault="00837DC9" w:rsidP="00403CE6">
            <w:pPr>
              <w:rPr>
                <w:rFonts w:asciiTheme="minorHAnsi" w:hAnsiTheme="minorHAnsi" w:cstheme="minorHAnsi"/>
                <w:b/>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b/>
                <w:sz w:val="22"/>
                <w:lang w:val="en-GB"/>
              </w:rPr>
              <w:t>Interim benchmark (no. 45):</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Introduce an activity that will relate to the ratification of the Additional Protocol to the European Social Charter on the system of collective complaints, which would allow citizens of Serbia to address the European Committee for Social Justice, in order to have access to the mechanism of collective complaint. A collective complaint cannot be filed by an individual, only by accredited institutions (e.g. national unions, international organizations of syndicate, and </w:t>
            </w:r>
            <w:r w:rsidRPr="00837DC9">
              <w:rPr>
                <w:rFonts w:asciiTheme="minorHAnsi" w:hAnsiTheme="minorHAnsi" w:cstheme="minorHAnsi"/>
                <w:sz w:val="22"/>
                <w:lang w:val="en-GB"/>
              </w:rPr>
              <w:lastRenderedPageBreak/>
              <w:t>civil society organizations accredited by CoE), which is of immense importance if there is a collective violation of rights.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proposition is not subject to NG23, but rather NG19.</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b/>
                <w:sz w:val="22"/>
                <w:lang w:val="en-GB"/>
              </w:rPr>
            </w:pPr>
            <w:r w:rsidRPr="00837DC9">
              <w:rPr>
                <w:rFonts w:asciiTheme="minorHAnsi" w:hAnsiTheme="minorHAnsi" w:cstheme="minorHAnsi"/>
                <w:b/>
                <w:sz w:val="22"/>
                <w:lang w:val="en-GB"/>
              </w:rPr>
              <w:t>Academic Initiatives Forum 10</w:t>
            </w:r>
          </w:p>
          <w:p w:rsidR="00837DC9" w:rsidRPr="00837DC9" w:rsidRDefault="00837DC9" w:rsidP="00403CE6">
            <w:pPr>
              <w:jc w:val="center"/>
              <w:rPr>
                <w:rFonts w:asciiTheme="minorHAnsi" w:hAnsiTheme="minorHAnsi" w:cstheme="minorHAnsi"/>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Status of national minorities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After Activity 3.8.1.1, add Activity 3.8.1.2 – Drafting of an analysis of the fulfilment of the measures and activities in the Action Plan for the Exercise of Rights of National Minorities.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deadline for the realization of activities: by II quarter of 2020</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Result indicator: The drafted analysis of the fulfilment of the measures and activities in the Action Plan for the Exercise of Rights of National Minorities, which provides the basis for the revision of the Action Plan for the Exercise of Rights of National Minorities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3.8.1.13</w:t>
            </w:r>
            <w:proofErr w:type="gramStart"/>
            <w:r w:rsidRPr="00837DC9">
              <w:rPr>
                <w:rFonts w:asciiTheme="minorHAnsi" w:hAnsiTheme="minorHAnsi" w:cstheme="minorHAnsi"/>
                <w:b/>
                <w:sz w:val="22"/>
                <w:lang w:val="en-GB"/>
              </w:rPr>
              <w:t>./</w:t>
            </w:r>
            <w:proofErr w:type="gramEnd"/>
            <w:r w:rsidRPr="00837DC9">
              <w:rPr>
                <w:rFonts w:asciiTheme="minorHAnsi" w:hAnsiTheme="minorHAnsi" w:cstheme="minorHAnsi"/>
                <w:b/>
                <w:sz w:val="22"/>
                <w:lang w:val="en-GB"/>
              </w:rPr>
              <w:t xml:space="preserve"> 3.8.1.11.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Within the activity 3.8.1.13., i.e. activity 3.8.1.11. according to the draft revised AP - Providing basic and additional training to teachers who are in charge of education in languages ​​of national minorities, add under result indicators: The Department of Bosnian Language and Literature at the State University of Novi Pazar established and functioning</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abovementioned activities are related to the AP for the Exercise of Rights of National Minorities and the suggestion could be considered during the revision of this Action Plan.</w:t>
            </w:r>
          </w:p>
        </w:tc>
      </w:tr>
      <w:tr w:rsidR="00837DC9" w:rsidRPr="00837DC9" w:rsidTr="00403CE6">
        <w:tc>
          <w:tcPr>
            <w:tcW w:w="3081" w:type="dxa"/>
          </w:tcPr>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For several activities within the Financial Resources column, funding is foreseen from the Budget Fund for National Minorities - according to the program of priority areas, in line with the decision of the Council for National Minorities. </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Suggestion: Foresee other sources of funding for the </w:t>
            </w:r>
            <w:r w:rsidRPr="00837DC9">
              <w:rPr>
                <w:rFonts w:asciiTheme="minorHAnsi" w:hAnsiTheme="minorHAnsi" w:cstheme="minorHAnsi"/>
                <w:sz w:val="22"/>
                <w:lang w:val="en-GB"/>
              </w:rPr>
              <w:lastRenderedPageBreak/>
              <w:t>implementation of the activities due to the limitations in the Budget Fund for National Minorities and the prioritization of areas for which the funds from the Budget Fund for National Minorities will be allocated.</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 considering that the AP had already foreseen funding from other sources, while the Budget Fund is always an additional source used in accordance with the program of priority areas.</w:t>
            </w:r>
          </w:p>
        </w:tc>
      </w:tr>
      <w:tr w:rsidR="00837DC9" w:rsidRPr="00837DC9" w:rsidTr="00403CE6">
        <w:tc>
          <w:tcPr>
            <w:tcW w:w="9245" w:type="dxa"/>
            <w:gridSpan w:val="3"/>
            <w:shd w:val="clear" w:color="auto" w:fill="EEECE1" w:themeFill="background2"/>
          </w:tcPr>
          <w:p w:rsidR="00837DC9" w:rsidRPr="00837DC9" w:rsidRDefault="00837DC9" w:rsidP="00403CE6">
            <w:pPr>
              <w:rPr>
                <w:rFonts w:asciiTheme="minorHAnsi" w:hAnsiTheme="minorHAnsi" w:cstheme="minorHAnsi"/>
                <w:b/>
                <w:sz w:val="22"/>
                <w:lang w:val="en-GB"/>
              </w:rPr>
            </w:pPr>
          </w:p>
          <w:p w:rsidR="00837DC9" w:rsidRPr="00837DC9" w:rsidRDefault="00837DC9" w:rsidP="00403CE6">
            <w:pPr>
              <w:shd w:val="clear" w:color="auto" w:fill="EEECE1" w:themeFill="background2"/>
              <w:jc w:val="center"/>
              <w:rPr>
                <w:rFonts w:asciiTheme="minorHAnsi" w:hAnsiTheme="minorHAnsi" w:cstheme="minorHAnsi"/>
                <w:b/>
                <w:sz w:val="22"/>
                <w:lang w:val="en-GB"/>
              </w:rPr>
            </w:pPr>
            <w:r w:rsidRPr="00837DC9">
              <w:rPr>
                <w:rFonts w:asciiTheme="minorHAnsi" w:hAnsiTheme="minorHAnsi" w:cstheme="minorHAnsi"/>
                <w:b/>
                <w:sz w:val="22"/>
                <w:lang w:val="en-GB"/>
              </w:rPr>
              <w:t>Partneri za demokratske promene Srbija</w:t>
            </w:r>
          </w:p>
          <w:p w:rsidR="00837DC9" w:rsidRPr="00837DC9" w:rsidRDefault="00837DC9" w:rsidP="00403CE6">
            <w:pPr>
              <w:rPr>
                <w:rFonts w:asciiTheme="minorHAnsi" w:hAnsiTheme="minorHAnsi" w:cstheme="minorHAnsi"/>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Personal Data Protection 3.11.1.1.</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Responsible authority: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add: - Commissioner</w:t>
            </w:r>
            <w:r w:rsidRPr="00837DC9">
              <w:rPr>
                <w:lang w:val="en-GB"/>
              </w:rPr>
              <w:t xml:space="preserve"> </w:t>
            </w:r>
            <w:r w:rsidRPr="00837DC9">
              <w:rPr>
                <w:rFonts w:asciiTheme="minorHAnsi" w:hAnsiTheme="minorHAnsi" w:cstheme="minorHAnsi"/>
                <w:sz w:val="22"/>
                <w:lang w:val="en-GB"/>
              </w:rPr>
              <w:t>for Information of Public Importance and Personal Data Protection</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suggestion was accepted. </w:t>
            </w:r>
          </w:p>
        </w:tc>
      </w:tr>
      <w:tr w:rsidR="00837DC9" w:rsidRPr="00837DC9" w:rsidTr="00403CE6">
        <w:tc>
          <w:tcPr>
            <w:tcW w:w="3081" w:type="dxa"/>
          </w:tcPr>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Add: </w:t>
            </w:r>
          </w:p>
          <w:p w:rsidR="00837DC9" w:rsidRPr="00837DC9" w:rsidRDefault="001020A1" w:rsidP="00403CE6">
            <w:pPr>
              <w:rPr>
                <w:rFonts w:asciiTheme="minorHAnsi" w:hAnsiTheme="minorHAnsi" w:cstheme="minorHAnsi"/>
                <w:sz w:val="22"/>
                <w:lang w:val="en-GB"/>
              </w:rPr>
            </w:pPr>
            <w:r w:rsidRPr="00837DC9">
              <w:rPr>
                <w:rFonts w:asciiTheme="minorHAnsi" w:hAnsiTheme="minorHAnsi" w:cstheme="minorHAnsi"/>
                <w:sz w:val="22"/>
                <w:lang w:val="en-GB"/>
              </w:rPr>
              <w:t>Activity</w:t>
            </w:r>
            <w:r w:rsidR="00837DC9" w:rsidRPr="00837DC9">
              <w:rPr>
                <w:rFonts w:asciiTheme="minorHAnsi" w:hAnsiTheme="minorHAnsi" w:cstheme="minorHAnsi"/>
                <w:sz w:val="22"/>
                <w:lang w:val="en-GB"/>
              </w:rPr>
              <w:t xml:space="preserve"> 3.11.1.2 Conducting an analysis of sectoral regulations and developing a plan of compliance with the new Law on Personal Data Protection</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Responsible authority: -Ministry in charge of the judiciary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 Commissioner for Information of Public Importance and Personal Data Protection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Deadline: II quarter of 2019</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Result indicators: Drafted analysis</w:t>
            </w:r>
            <w:r w:rsidRPr="00837DC9">
              <w:rPr>
                <w:lang w:val="en-GB"/>
              </w:rPr>
              <w:t xml:space="preserve"> </w:t>
            </w:r>
            <w:r w:rsidRPr="00837DC9">
              <w:rPr>
                <w:rFonts w:asciiTheme="minorHAnsi" w:hAnsiTheme="minorHAnsi" w:cstheme="minorHAnsi"/>
                <w:sz w:val="22"/>
                <w:lang w:val="en-GB"/>
              </w:rPr>
              <w:t>of sectoral regulations together with the plan of compliance with the new Law on Personal Data Protection</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Add: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Аctivity 3.11.1.3. Drafting of the Personal Data Protection Strategy and the accompanying Action Plan</w:t>
            </w:r>
            <w:r w:rsidRPr="00837DC9">
              <w:rPr>
                <w:lang w:val="en-GB"/>
              </w:rPr>
              <w:t xml:space="preserve"> </w:t>
            </w:r>
            <w:r w:rsidRPr="00837DC9">
              <w:rPr>
                <w:rFonts w:asciiTheme="minorHAnsi" w:hAnsiTheme="minorHAnsi" w:cstheme="minorHAnsi"/>
                <w:sz w:val="22"/>
                <w:lang w:val="en-GB"/>
              </w:rPr>
              <w:t>for the Implementation of the Personal Data Protection Strategy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Responsible authority: -Ministry in charge of the judiciary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 Commissioner for Information of Public Importance and Personal Data Protection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Deadline: As of III quarter of 2019</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Result indicators: Adopted </w:t>
            </w:r>
            <w:r w:rsidRPr="00837DC9">
              <w:rPr>
                <w:rFonts w:asciiTheme="minorHAnsi" w:hAnsiTheme="minorHAnsi" w:cstheme="minorHAnsi"/>
                <w:sz w:val="22"/>
                <w:lang w:val="en-GB"/>
              </w:rPr>
              <w:lastRenderedPageBreak/>
              <w:t>Personal Data Protection Strategy, adopted Action Plan for the Implementation of the Personal Data Protection Strategy.</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new law was adopted, and its implementation will start soon.  </w:t>
            </w:r>
          </w:p>
        </w:tc>
      </w:tr>
      <w:tr w:rsidR="00837DC9" w:rsidRPr="00837DC9" w:rsidTr="00403CE6">
        <w:tc>
          <w:tcPr>
            <w:tcW w:w="3081" w:type="dxa"/>
          </w:tcPr>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1020A1" w:rsidP="00403CE6">
            <w:pPr>
              <w:rPr>
                <w:rFonts w:asciiTheme="minorHAnsi" w:hAnsiTheme="minorHAnsi" w:cstheme="minorHAnsi"/>
                <w:sz w:val="22"/>
                <w:lang w:val="en-GB"/>
              </w:rPr>
            </w:pPr>
            <w:r w:rsidRPr="00837DC9">
              <w:rPr>
                <w:rFonts w:asciiTheme="minorHAnsi" w:hAnsiTheme="minorHAnsi" w:cstheme="minorHAnsi"/>
                <w:sz w:val="22"/>
                <w:lang w:val="en-GB"/>
              </w:rPr>
              <w:t>Activity</w:t>
            </w:r>
            <w:r w:rsidR="00837DC9" w:rsidRPr="00837DC9">
              <w:rPr>
                <w:rFonts w:asciiTheme="minorHAnsi" w:hAnsiTheme="minorHAnsi" w:cstheme="minorHAnsi"/>
                <w:sz w:val="22"/>
                <w:lang w:val="en-GB"/>
              </w:rPr>
              <w:t xml:space="preserve"> 3.11.1.2. Adopting of bylaws related to the implementation of the Law on Personal Data Protection becomes Activity 3.11.1.4, so that the activity is aligned with the proposed activities 3.11.1.2. </w:t>
            </w:r>
            <w:proofErr w:type="gramStart"/>
            <w:r w:rsidR="00837DC9" w:rsidRPr="00837DC9">
              <w:rPr>
                <w:rFonts w:asciiTheme="minorHAnsi" w:hAnsiTheme="minorHAnsi" w:cstheme="minorHAnsi"/>
                <w:sz w:val="22"/>
                <w:lang w:val="en-GB"/>
              </w:rPr>
              <w:t>and</w:t>
            </w:r>
            <w:proofErr w:type="gramEnd"/>
            <w:r w:rsidR="00837DC9" w:rsidRPr="00837DC9">
              <w:rPr>
                <w:rFonts w:asciiTheme="minorHAnsi" w:hAnsiTheme="minorHAnsi" w:cstheme="minorHAnsi"/>
                <w:sz w:val="22"/>
                <w:lang w:val="en-GB"/>
              </w:rPr>
              <w:t xml:space="preserve"> 3.11.1.3. </w:t>
            </w:r>
          </w:p>
          <w:p w:rsidR="00837DC9" w:rsidRPr="00837DC9" w:rsidRDefault="00837DC9" w:rsidP="00403CE6">
            <w:pPr>
              <w:rPr>
                <w:rFonts w:asciiTheme="minorHAnsi" w:hAnsiTheme="minorHAnsi" w:cstheme="minorHAnsi"/>
                <w:sz w:val="22"/>
                <w:lang w:val="en-GB"/>
              </w:rPr>
            </w:pPr>
          </w:p>
          <w:p w:rsidR="00837DC9" w:rsidRPr="00837DC9" w:rsidRDefault="001020A1" w:rsidP="00403CE6">
            <w:pPr>
              <w:rPr>
                <w:rFonts w:asciiTheme="minorHAnsi" w:hAnsiTheme="minorHAnsi" w:cstheme="minorHAnsi"/>
                <w:sz w:val="22"/>
                <w:lang w:val="en-GB"/>
              </w:rPr>
            </w:pPr>
            <w:r w:rsidRPr="00837DC9">
              <w:rPr>
                <w:rFonts w:asciiTheme="minorHAnsi" w:hAnsiTheme="minorHAnsi" w:cstheme="minorHAnsi"/>
                <w:sz w:val="22"/>
                <w:lang w:val="en-GB"/>
              </w:rPr>
              <w:t>Activities</w:t>
            </w:r>
            <w:bookmarkStart w:id="0" w:name="_GoBack"/>
            <w:bookmarkEnd w:id="0"/>
            <w:r w:rsidR="00837DC9" w:rsidRPr="00837DC9">
              <w:rPr>
                <w:rFonts w:asciiTheme="minorHAnsi" w:hAnsiTheme="minorHAnsi" w:cstheme="minorHAnsi"/>
                <w:sz w:val="22"/>
                <w:lang w:val="en-GB"/>
              </w:rPr>
              <w:t xml:space="preserve"> 3.11.1.3. </w:t>
            </w:r>
            <w:proofErr w:type="gramStart"/>
            <w:r w:rsidR="00837DC9" w:rsidRPr="00837DC9">
              <w:rPr>
                <w:rFonts w:asciiTheme="minorHAnsi" w:hAnsiTheme="minorHAnsi" w:cstheme="minorHAnsi"/>
                <w:sz w:val="22"/>
                <w:lang w:val="en-GB"/>
              </w:rPr>
              <w:t>and</w:t>
            </w:r>
            <w:proofErr w:type="gramEnd"/>
            <w:r w:rsidR="00837DC9" w:rsidRPr="00837DC9">
              <w:rPr>
                <w:rFonts w:asciiTheme="minorHAnsi" w:hAnsiTheme="minorHAnsi" w:cstheme="minorHAnsi"/>
                <w:sz w:val="22"/>
                <w:lang w:val="en-GB"/>
              </w:rPr>
              <w:t xml:space="preserve"> 3.11.1.4. </w:t>
            </w:r>
            <w:proofErr w:type="gramStart"/>
            <w:r w:rsidR="00837DC9" w:rsidRPr="00837DC9">
              <w:rPr>
                <w:rFonts w:asciiTheme="minorHAnsi" w:hAnsiTheme="minorHAnsi" w:cstheme="minorHAnsi"/>
                <w:sz w:val="22"/>
                <w:lang w:val="en-GB"/>
              </w:rPr>
              <w:t>remain</w:t>
            </w:r>
            <w:proofErr w:type="gramEnd"/>
            <w:r w:rsidR="00837DC9" w:rsidRPr="00837DC9">
              <w:rPr>
                <w:rFonts w:asciiTheme="minorHAnsi" w:hAnsiTheme="minorHAnsi" w:cstheme="minorHAnsi"/>
                <w:sz w:val="22"/>
                <w:lang w:val="en-GB"/>
              </w:rPr>
              <w:t xml:space="preserve"> unchanged and become activities 3.11.1.5. and 3.11.1.6., respectively</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The comment is related to the new numbers of the activities in AP, which will be changed anyway during the revision. </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 xml:space="preserve"> 3.11.1.7.</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Conducting promotional activities (in the form of panels, conferences, round tables) for authorities subject to the new Law on Personal Data Protection and the general public on rights and obligations regarding personal data protection.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Responsible authority: -Ministry in charge of the judiciary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w:t>
            </w:r>
            <w:r w:rsidRPr="00837DC9">
              <w:rPr>
                <w:lang w:val="en-GB"/>
              </w:rPr>
              <w:t xml:space="preserve"> </w:t>
            </w:r>
            <w:r w:rsidRPr="00837DC9">
              <w:rPr>
                <w:rFonts w:asciiTheme="minorHAnsi" w:hAnsiTheme="minorHAnsi" w:cstheme="minorHAnsi"/>
                <w:sz w:val="22"/>
                <w:lang w:val="en-GB"/>
              </w:rPr>
              <w:t xml:space="preserve">Commissioner for Information of Public Importance and Personal Data Protection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-Other competent ministries</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Deadline: As of II quarter of 2019</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Result indicators: Realized promotional activities (in the form of panels, conferences, round tables) for authorities subject to the new Law on Personal Data Protection and the general public on rights and obligations regarding personal data protection.</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sz w:val="22"/>
                <w:lang w:val="en-GB"/>
              </w:rPr>
              <w:t xml:space="preserve"> </w:t>
            </w:r>
            <w:r w:rsidRPr="00837DC9">
              <w:rPr>
                <w:rFonts w:asciiTheme="minorHAnsi" w:hAnsiTheme="minorHAnsi" w:cstheme="minorHAnsi"/>
                <w:b/>
                <w:sz w:val="22"/>
                <w:lang w:val="en-GB"/>
              </w:rPr>
              <w:t>3.11.1.5.</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Monitoring of the implementation of the new Law on Personal Data Protection</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Responsible authority: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w:t>
            </w:r>
            <w:r w:rsidRPr="00837DC9">
              <w:rPr>
                <w:lang w:val="en-GB"/>
              </w:rPr>
              <w:t xml:space="preserve"> </w:t>
            </w:r>
            <w:r w:rsidRPr="00837DC9">
              <w:rPr>
                <w:rFonts w:asciiTheme="minorHAnsi" w:hAnsiTheme="minorHAnsi" w:cstheme="minorHAnsi"/>
                <w:sz w:val="22"/>
                <w:lang w:val="en-GB"/>
              </w:rPr>
              <w:t xml:space="preserve">Commissioner for Information </w:t>
            </w:r>
            <w:r w:rsidRPr="00837DC9">
              <w:rPr>
                <w:rFonts w:asciiTheme="minorHAnsi" w:hAnsiTheme="minorHAnsi" w:cstheme="minorHAnsi"/>
                <w:sz w:val="22"/>
                <w:lang w:val="en-GB"/>
              </w:rPr>
              <w:lastRenderedPageBreak/>
              <w:t xml:space="preserve">of Public Importance and Personal Data Protection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Deadline: As of IV quarter of 2019</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Result indicators: Number of cases of the Commissioner related to personal data protection; annual report of the Commissioner. </w:t>
            </w:r>
          </w:p>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b/>
                <w:sz w:val="22"/>
                <w:lang w:val="en-GB"/>
              </w:rPr>
            </w:pPr>
            <w:r w:rsidRPr="00837DC9">
              <w:rPr>
                <w:rFonts w:asciiTheme="minorHAnsi" w:hAnsiTheme="minorHAnsi" w:cstheme="minorHAnsi"/>
                <w:b/>
                <w:sz w:val="22"/>
                <w:lang w:val="en-GB"/>
              </w:rPr>
              <w:t>Press Council</w:t>
            </w:r>
          </w:p>
          <w:p w:rsidR="00837DC9" w:rsidRPr="00837DC9" w:rsidRDefault="00837DC9" w:rsidP="00403CE6">
            <w:pPr>
              <w:jc w:val="center"/>
              <w:rPr>
                <w:rFonts w:asciiTheme="minorHAnsi" w:hAnsiTheme="minorHAnsi" w:cstheme="minorHAnsi"/>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3.5.2.9.</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activity states that the Ministry in charge of Information is responsible for the activities. However, it is stated that this activity will be funded by the Press Council. We sincerely hope that this is a mistake, because it is unclear why we should, as a non-governmental organization, bear the costs of the work of the Ministry.</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Also, in the same activity, one of the indicators is stated to be - regular reports of the Press Council, which point to the improvement of the professional conduct of journalists. The Press Council does not deal with the professional conduct of journalists (whatever the way in which it is determined), but decides on complaints of citizens filed for violation of the Code of Journalists of Serbia. Based on the complaints, we decide whether a particular medium violated the Code, we do not determine the individual responsibility of journalists or editors, thus it is unclear what type of report we are supposed to submit regarding the conduct of journalists. The </w:t>
            </w:r>
            <w:r w:rsidRPr="00837DC9">
              <w:rPr>
                <w:rFonts w:asciiTheme="minorHAnsi" w:hAnsiTheme="minorHAnsi" w:cstheme="minorHAnsi"/>
                <w:sz w:val="22"/>
                <w:lang w:val="en-GB"/>
              </w:rPr>
              <w:lastRenderedPageBreak/>
              <w:t>conduct of journalists is dealt with by courts of honor within journalist associations.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3.5.2.8.</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Press Council is indicated as the authority responsible for the activity, which is poorly defined. The application of the Code is not monitored in order to promote self-regulation and increase awareness of the importance of the Press Council, on the contrary - self-regulation improves respect of the ethical and professional standards.</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members of the Council are ready to participate in activities that contribute to the improvement of professional ethics and, accordingly, engage in the implementation of the Government's Action Plan for Chapter 23, but I would like to once again kindly ask you to understand that the Press Council has no permanent source of funding, nor a secured budget, which is why our capabilities are rather restricted.</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 </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We are willing to occasionally provide you with reports on the number of received complaints and their treatment, but all other possible activities depend entirely on whether we will be granted donor funds.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b/>
                <w:sz w:val="22"/>
                <w:lang w:val="en-GB"/>
              </w:rPr>
            </w:pPr>
            <w:r w:rsidRPr="00837DC9">
              <w:rPr>
                <w:rFonts w:asciiTheme="minorHAnsi" w:hAnsiTheme="minorHAnsi" w:cstheme="minorHAnsi"/>
                <w:b/>
                <w:sz w:val="22"/>
                <w:lang w:val="en-GB"/>
              </w:rPr>
              <w:t>Child Rights Centre</w:t>
            </w:r>
          </w:p>
          <w:p w:rsidR="00837DC9" w:rsidRPr="00837DC9" w:rsidRDefault="00837DC9" w:rsidP="00403CE6">
            <w:pPr>
              <w:jc w:val="center"/>
              <w:rPr>
                <w:rFonts w:asciiTheme="minorHAnsi" w:hAnsiTheme="minorHAnsi" w:cstheme="minorHAnsi"/>
                <w:b/>
                <w:sz w:val="22"/>
                <w:lang w:val="en-GB"/>
              </w:rPr>
            </w:pPr>
          </w:p>
        </w:tc>
      </w:tr>
      <w:tr w:rsidR="00837DC9" w:rsidRPr="00837DC9" w:rsidTr="00403CE6">
        <w:tc>
          <w:tcPr>
            <w:tcW w:w="3081"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Activity</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Comment</w:t>
            </w:r>
          </w:p>
        </w:tc>
        <w:tc>
          <w:tcPr>
            <w:tcW w:w="3082" w:type="dxa"/>
            <w:shd w:val="clear" w:color="auto" w:fill="C6D9F1" w:themeFill="text2" w:themeFillTint="33"/>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Explanation</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t>3.6.2.3.</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activities are no longer funded after the UNICEF project was finished.</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 xml:space="preserve">Facilities for accommodation of children and youth no longer provide this service. In this way, children who are victims and witnesses do not have any </w:t>
            </w:r>
            <w:r w:rsidRPr="00837DC9">
              <w:rPr>
                <w:rFonts w:asciiTheme="minorHAnsi" w:hAnsiTheme="minorHAnsi" w:cstheme="minorHAnsi"/>
                <w:sz w:val="22"/>
                <w:lang w:val="en-GB"/>
              </w:rPr>
              <w:lastRenderedPageBreak/>
              <w:t>support and protection in criminal proceedings.</w:t>
            </w: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Ministry of Justice should be the authority responsible for these activities</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lastRenderedPageBreak/>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aforementioned activities do not fall under the competence of the Ministry of Justice.</w:t>
            </w:r>
          </w:p>
        </w:tc>
      </w:tr>
      <w:tr w:rsidR="00837DC9" w:rsidRPr="00837DC9" w:rsidTr="00403CE6">
        <w:tc>
          <w:tcPr>
            <w:tcW w:w="3081" w:type="dxa"/>
          </w:tcPr>
          <w:p w:rsidR="00837DC9" w:rsidRPr="00837DC9" w:rsidRDefault="00837DC9" w:rsidP="00403CE6">
            <w:pPr>
              <w:rPr>
                <w:rFonts w:asciiTheme="minorHAnsi" w:hAnsiTheme="minorHAnsi" w:cstheme="minorHAnsi"/>
                <w:b/>
                <w:sz w:val="22"/>
                <w:lang w:val="en-GB"/>
              </w:rPr>
            </w:pPr>
            <w:r w:rsidRPr="00837DC9">
              <w:rPr>
                <w:rFonts w:asciiTheme="minorHAnsi" w:hAnsiTheme="minorHAnsi" w:cstheme="minorHAnsi"/>
                <w:b/>
                <w:sz w:val="22"/>
                <w:lang w:val="en-GB"/>
              </w:rPr>
              <w:lastRenderedPageBreak/>
              <w:t>3.6.2.16.</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It is necessary to continue with the intensive training of judges, prosecutors, lawyers, etc. in cooperation with the Judicial Academy</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accepted.</w:t>
            </w:r>
          </w:p>
        </w:tc>
      </w:tr>
      <w:tr w:rsidR="00837DC9" w:rsidRPr="00837DC9" w:rsidTr="00403CE6">
        <w:tc>
          <w:tcPr>
            <w:tcW w:w="3081" w:type="dxa"/>
          </w:tcPr>
          <w:p w:rsidR="00837DC9" w:rsidRPr="00837DC9" w:rsidRDefault="00837DC9" w:rsidP="00403CE6">
            <w:pPr>
              <w:rPr>
                <w:rFonts w:asciiTheme="minorHAnsi" w:hAnsiTheme="minorHAnsi" w:cstheme="minorHAnsi"/>
                <w:sz w:val="22"/>
                <w:lang w:val="en-GB"/>
              </w:rPr>
            </w:pP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Consider the issue of mediation between minor offenders and victims of criminal offenses as part of an educational order</w:t>
            </w:r>
          </w:p>
        </w:tc>
        <w:tc>
          <w:tcPr>
            <w:tcW w:w="3082" w:type="dxa"/>
          </w:tcPr>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suggestion was not accepted.</w:t>
            </w:r>
          </w:p>
          <w:p w:rsidR="00837DC9" w:rsidRPr="00837DC9" w:rsidRDefault="00837DC9" w:rsidP="00403CE6">
            <w:pPr>
              <w:rPr>
                <w:rFonts w:asciiTheme="minorHAnsi" w:hAnsiTheme="minorHAnsi" w:cstheme="minorHAnsi"/>
                <w:sz w:val="22"/>
                <w:lang w:val="en-GB"/>
              </w:rPr>
            </w:pPr>
          </w:p>
          <w:p w:rsidR="00837DC9" w:rsidRPr="00837DC9" w:rsidRDefault="00837DC9" w:rsidP="00403CE6">
            <w:pPr>
              <w:rPr>
                <w:rFonts w:asciiTheme="minorHAnsi" w:hAnsiTheme="minorHAnsi" w:cstheme="minorHAnsi"/>
                <w:sz w:val="22"/>
                <w:lang w:val="en-GB"/>
              </w:rPr>
            </w:pPr>
            <w:r w:rsidRPr="00837DC9">
              <w:rPr>
                <w:rFonts w:asciiTheme="minorHAnsi" w:hAnsiTheme="minorHAnsi" w:cstheme="minorHAnsi"/>
                <w:sz w:val="22"/>
                <w:lang w:val="en-GB"/>
              </w:rPr>
              <w:t>The proposal should be forwarded to the working group amending the Law on Mediation.</w:t>
            </w:r>
          </w:p>
        </w:tc>
      </w:tr>
      <w:tr w:rsidR="00837DC9" w:rsidRPr="00837DC9" w:rsidTr="00403CE6">
        <w:tc>
          <w:tcPr>
            <w:tcW w:w="9245" w:type="dxa"/>
            <w:gridSpan w:val="3"/>
            <w:shd w:val="clear" w:color="auto" w:fill="EEECE1" w:themeFill="background2"/>
          </w:tcPr>
          <w:p w:rsidR="00837DC9" w:rsidRPr="00837DC9" w:rsidRDefault="00837DC9" w:rsidP="00403CE6">
            <w:pPr>
              <w:jc w:val="center"/>
              <w:rPr>
                <w:rFonts w:asciiTheme="minorHAnsi" w:hAnsiTheme="minorHAnsi" w:cstheme="minorHAnsi"/>
                <w:b/>
                <w:sz w:val="22"/>
                <w:lang w:val="en-GB"/>
              </w:rPr>
            </w:pPr>
          </w:p>
          <w:p w:rsidR="00837DC9" w:rsidRPr="00837DC9" w:rsidRDefault="00837DC9" w:rsidP="00403CE6">
            <w:pPr>
              <w:jc w:val="center"/>
              <w:rPr>
                <w:rFonts w:asciiTheme="minorHAnsi" w:hAnsiTheme="minorHAnsi" w:cstheme="minorHAnsi"/>
                <w:sz w:val="22"/>
                <w:lang w:val="en-GB"/>
              </w:rPr>
            </w:pPr>
          </w:p>
        </w:tc>
      </w:tr>
    </w:tbl>
    <w:p w:rsidR="00E3113E" w:rsidRPr="00837DC9" w:rsidRDefault="00E3113E">
      <w:pPr>
        <w:rPr>
          <w:rFonts w:asciiTheme="minorHAnsi" w:hAnsiTheme="minorHAnsi" w:cstheme="minorHAnsi"/>
          <w:sz w:val="22"/>
          <w:lang w:val="en-GB"/>
        </w:rPr>
      </w:pPr>
    </w:p>
    <w:sectPr w:rsidR="00E3113E" w:rsidRPr="00837DC9" w:rsidSect="00AD093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E92"/>
    <w:multiLevelType w:val="hybridMultilevel"/>
    <w:tmpl w:val="399EB45E"/>
    <w:lvl w:ilvl="0" w:tplc="5E5C71B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3E"/>
    <w:rsid w:val="00001832"/>
    <w:rsid w:val="00026DAF"/>
    <w:rsid w:val="000651D2"/>
    <w:rsid w:val="00067BB3"/>
    <w:rsid w:val="00084FD5"/>
    <w:rsid w:val="000904F9"/>
    <w:rsid w:val="000D1901"/>
    <w:rsid w:val="000E2D88"/>
    <w:rsid w:val="001020A1"/>
    <w:rsid w:val="00121BEB"/>
    <w:rsid w:val="00137BBB"/>
    <w:rsid w:val="0014495F"/>
    <w:rsid w:val="001C324C"/>
    <w:rsid w:val="0020796F"/>
    <w:rsid w:val="00250BF7"/>
    <w:rsid w:val="002A3A9E"/>
    <w:rsid w:val="002C324A"/>
    <w:rsid w:val="0037640E"/>
    <w:rsid w:val="003A35AD"/>
    <w:rsid w:val="003C3C17"/>
    <w:rsid w:val="003F6686"/>
    <w:rsid w:val="00403CE6"/>
    <w:rsid w:val="004341A0"/>
    <w:rsid w:val="00484E8B"/>
    <w:rsid w:val="004C05DF"/>
    <w:rsid w:val="00556C98"/>
    <w:rsid w:val="00596003"/>
    <w:rsid w:val="005B64A0"/>
    <w:rsid w:val="005E3A56"/>
    <w:rsid w:val="005E526E"/>
    <w:rsid w:val="005F2364"/>
    <w:rsid w:val="0063530D"/>
    <w:rsid w:val="00660202"/>
    <w:rsid w:val="006A700B"/>
    <w:rsid w:val="006D1B86"/>
    <w:rsid w:val="006D2ED9"/>
    <w:rsid w:val="006E18A5"/>
    <w:rsid w:val="006E1C7D"/>
    <w:rsid w:val="006E6044"/>
    <w:rsid w:val="00720619"/>
    <w:rsid w:val="00732EB0"/>
    <w:rsid w:val="00784379"/>
    <w:rsid w:val="007A3654"/>
    <w:rsid w:val="007E2E8D"/>
    <w:rsid w:val="00814077"/>
    <w:rsid w:val="00836173"/>
    <w:rsid w:val="00837DC9"/>
    <w:rsid w:val="0086719A"/>
    <w:rsid w:val="00876074"/>
    <w:rsid w:val="008E2E63"/>
    <w:rsid w:val="00910416"/>
    <w:rsid w:val="0091059D"/>
    <w:rsid w:val="009137F3"/>
    <w:rsid w:val="00920A4B"/>
    <w:rsid w:val="009311A2"/>
    <w:rsid w:val="009576AB"/>
    <w:rsid w:val="00990A73"/>
    <w:rsid w:val="009D3155"/>
    <w:rsid w:val="009F3444"/>
    <w:rsid w:val="00A03FA7"/>
    <w:rsid w:val="00A832F0"/>
    <w:rsid w:val="00AD093E"/>
    <w:rsid w:val="00AE489A"/>
    <w:rsid w:val="00AF42D3"/>
    <w:rsid w:val="00B10D8D"/>
    <w:rsid w:val="00B3389E"/>
    <w:rsid w:val="00B61678"/>
    <w:rsid w:val="00B72369"/>
    <w:rsid w:val="00B74F56"/>
    <w:rsid w:val="00BC73EA"/>
    <w:rsid w:val="00C066B4"/>
    <w:rsid w:val="00C12684"/>
    <w:rsid w:val="00C61130"/>
    <w:rsid w:val="00C66797"/>
    <w:rsid w:val="00C90CA2"/>
    <w:rsid w:val="00CE1A10"/>
    <w:rsid w:val="00CE4471"/>
    <w:rsid w:val="00D40409"/>
    <w:rsid w:val="00D422D0"/>
    <w:rsid w:val="00D46830"/>
    <w:rsid w:val="00D739C0"/>
    <w:rsid w:val="00D82402"/>
    <w:rsid w:val="00E3113E"/>
    <w:rsid w:val="00E33819"/>
    <w:rsid w:val="00E916A7"/>
    <w:rsid w:val="00EB630B"/>
    <w:rsid w:val="00ED44AC"/>
    <w:rsid w:val="00EE293C"/>
    <w:rsid w:val="00F24770"/>
    <w:rsid w:val="00F2624E"/>
    <w:rsid w:val="00F26411"/>
    <w:rsid w:val="00F631A7"/>
    <w:rsid w:val="00F721D6"/>
    <w:rsid w:val="00F931C6"/>
    <w:rsid w:val="00FA0BE2"/>
    <w:rsid w:val="00FA2D66"/>
    <w:rsid w:val="00FC0223"/>
    <w:rsid w:val="00FD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har2 Char"/>
    <w:basedOn w:val="DefaultParagraphFont"/>
    <w:link w:val="CommentText"/>
    <w:uiPriority w:val="99"/>
    <w:locked/>
    <w:rsid w:val="007A3654"/>
    <w:rPr>
      <w:rFonts w:ascii="Calibri" w:eastAsia="Calibri" w:hAnsi="Calibri"/>
    </w:rPr>
  </w:style>
  <w:style w:type="paragraph" w:styleId="CommentText">
    <w:name w:val="annotation text"/>
    <w:aliases w:val="Char2"/>
    <w:basedOn w:val="Normal"/>
    <w:link w:val="CommentTextChar"/>
    <w:uiPriority w:val="99"/>
    <w:unhideWhenUsed/>
    <w:rsid w:val="007A3654"/>
    <w:rPr>
      <w:rFonts w:ascii="Calibri" w:eastAsia="Calibri" w:hAnsi="Calibri"/>
    </w:rPr>
  </w:style>
  <w:style w:type="character" w:customStyle="1" w:styleId="CommentTextChar1">
    <w:name w:val="Comment Text Char1"/>
    <w:basedOn w:val="DefaultParagraphFont"/>
    <w:uiPriority w:val="99"/>
    <w:semiHidden/>
    <w:rsid w:val="007A3654"/>
    <w:rPr>
      <w:sz w:val="20"/>
      <w:szCs w:val="20"/>
    </w:rPr>
  </w:style>
  <w:style w:type="character" w:styleId="CommentReference">
    <w:name w:val="annotation reference"/>
    <w:basedOn w:val="DefaultParagraphFont"/>
    <w:uiPriority w:val="99"/>
    <w:semiHidden/>
    <w:unhideWhenUsed/>
    <w:rsid w:val="007E2E8D"/>
    <w:rPr>
      <w:sz w:val="16"/>
      <w:szCs w:val="16"/>
    </w:rPr>
  </w:style>
  <w:style w:type="paragraph" w:styleId="CommentSubject">
    <w:name w:val="annotation subject"/>
    <w:basedOn w:val="CommentText"/>
    <w:next w:val="CommentText"/>
    <w:link w:val="CommentSubjectChar"/>
    <w:uiPriority w:val="99"/>
    <w:semiHidden/>
    <w:unhideWhenUsed/>
    <w:rsid w:val="007E2E8D"/>
    <w:pPr>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7E2E8D"/>
    <w:rPr>
      <w:rFonts w:ascii="Calibri" w:eastAsia="Calibri" w:hAnsi="Calibri"/>
      <w:b/>
      <w:bCs/>
      <w:sz w:val="20"/>
      <w:szCs w:val="20"/>
    </w:rPr>
  </w:style>
  <w:style w:type="paragraph" w:styleId="BalloonText">
    <w:name w:val="Balloon Text"/>
    <w:basedOn w:val="Normal"/>
    <w:link w:val="BalloonTextChar"/>
    <w:uiPriority w:val="99"/>
    <w:semiHidden/>
    <w:unhideWhenUsed/>
    <w:rsid w:val="007E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har2 Char"/>
    <w:basedOn w:val="DefaultParagraphFont"/>
    <w:link w:val="CommentText"/>
    <w:uiPriority w:val="99"/>
    <w:locked/>
    <w:rsid w:val="007A3654"/>
    <w:rPr>
      <w:rFonts w:ascii="Calibri" w:eastAsia="Calibri" w:hAnsi="Calibri"/>
    </w:rPr>
  </w:style>
  <w:style w:type="paragraph" w:styleId="CommentText">
    <w:name w:val="annotation text"/>
    <w:aliases w:val="Char2"/>
    <w:basedOn w:val="Normal"/>
    <w:link w:val="CommentTextChar"/>
    <w:uiPriority w:val="99"/>
    <w:unhideWhenUsed/>
    <w:rsid w:val="007A3654"/>
    <w:rPr>
      <w:rFonts w:ascii="Calibri" w:eastAsia="Calibri" w:hAnsi="Calibri"/>
    </w:rPr>
  </w:style>
  <w:style w:type="character" w:customStyle="1" w:styleId="CommentTextChar1">
    <w:name w:val="Comment Text Char1"/>
    <w:basedOn w:val="DefaultParagraphFont"/>
    <w:uiPriority w:val="99"/>
    <w:semiHidden/>
    <w:rsid w:val="007A3654"/>
    <w:rPr>
      <w:sz w:val="20"/>
      <w:szCs w:val="20"/>
    </w:rPr>
  </w:style>
  <w:style w:type="character" w:styleId="CommentReference">
    <w:name w:val="annotation reference"/>
    <w:basedOn w:val="DefaultParagraphFont"/>
    <w:uiPriority w:val="99"/>
    <w:semiHidden/>
    <w:unhideWhenUsed/>
    <w:rsid w:val="007E2E8D"/>
    <w:rPr>
      <w:sz w:val="16"/>
      <w:szCs w:val="16"/>
    </w:rPr>
  </w:style>
  <w:style w:type="paragraph" w:styleId="CommentSubject">
    <w:name w:val="annotation subject"/>
    <w:basedOn w:val="CommentText"/>
    <w:next w:val="CommentText"/>
    <w:link w:val="CommentSubjectChar"/>
    <w:uiPriority w:val="99"/>
    <w:semiHidden/>
    <w:unhideWhenUsed/>
    <w:rsid w:val="007E2E8D"/>
    <w:pPr>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7E2E8D"/>
    <w:rPr>
      <w:rFonts w:ascii="Calibri" w:eastAsia="Calibri" w:hAnsi="Calibri"/>
      <w:b/>
      <w:bCs/>
      <w:sz w:val="20"/>
      <w:szCs w:val="20"/>
    </w:rPr>
  </w:style>
  <w:style w:type="paragraph" w:styleId="BalloonText">
    <w:name w:val="Balloon Text"/>
    <w:basedOn w:val="Normal"/>
    <w:link w:val="BalloonTextChar"/>
    <w:uiPriority w:val="99"/>
    <w:semiHidden/>
    <w:unhideWhenUsed/>
    <w:rsid w:val="007E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6701</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DARJA</cp:lastModifiedBy>
  <cp:revision>2</cp:revision>
  <cp:lastPrinted>2019-06-04T11:39:00Z</cp:lastPrinted>
  <dcterms:created xsi:type="dcterms:W3CDTF">2019-06-06T10:37:00Z</dcterms:created>
  <dcterms:modified xsi:type="dcterms:W3CDTF">2019-06-06T10:37:00Z</dcterms:modified>
</cp:coreProperties>
</file>