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99ED" w14:textId="77777777" w:rsidR="00A71B60" w:rsidRPr="0027777C" w:rsidRDefault="00A71B60" w:rsidP="0027777C">
      <w:pPr>
        <w:pStyle w:val="NoSpacing"/>
        <w:spacing w:before="1540" w:after="240"/>
        <w:jc w:val="both"/>
        <w:rPr>
          <w:rFonts w:ascii="Times New Roman" w:hAnsi="Times New Roman"/>
          <w:color w:val="5B9BD5" w:themeColor="accent1"/>
          <w:sz w:val="24"/>
          <w:szCs w:val="24"/>
        </w:rPr>
      </w:pPr>
      <w:r w:rsidRPr="0027777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51E115E" wp14:editId="7C4E5341">
                <wp:simplePos x="0" y="0"/>
                <wp:positionH relativeFrom="page">
                  <wp:align>left</wp:align>
                </wp:positionH>
                <wp:positionV relativeFrom="page">
                  <wp:posOffset>22225</wp:posOffset>
                </wp:positionV>
                <wp:extent cx="7896225" cy="10077450"/>
                <wp:effectExtent l="0" t="0" r="952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6225" cy="10077450"/>
                        </a:xfrm>
                        <a:prstGeom prst="rect">
                          <a:avLst/>
                        </a:prstGeom>
                        <a:solidFill>
                          <a:srgbClr val="002060"/>
                        </a:solidFill>
                        <a:ln>
                          <a:noFill/>
                        </a:ln>
                      </wps:spPr>
                      <wps:txbx>
                        <w:txbxContent>
                          <w:p w14:paraId="073732C2" w14:textId="77777777" w:rsidR="009B418D" w:rsidRPr="00971240" w:rsidRDefault="009B418D"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6BA2ED67" w14:textId="77777777" w:rsidR="009B418D" w:rsidRPr="00971240" w:rsidRDefault="009B418D"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47A79B5"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499C072B"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1CBE47A"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608C65C" w14:textId="77777777" w:rsidR="009B418D" w:rsidRPr="00971240" w:rsidRDefault="009B418D" w:rsidP="00A71B60">
                            <w:pPr>
                              <w:spacing w:before="240"/>
                              <w:ind w:left="720"/>
                              <w:jc w:val="center"/>
                              <w:rPr>
                                <w:rFonts w:ascii="Times New Roman" w:eastAsia="Calibri" w:hAnsi="Times New Roman" w:cs="Times New Roman"/>
                                <w:b/>
                                <w:bCs/>
                                <w:color w:val="FFFFFF"/>
                                <w:sz w:val="36"/>
                                <w:szCs w:val="36"/>
                              </w:rPr>
                            </w:pPr>
                          </w:p>
                          <w:p w14:paraId="19AE6715" w14:textId="4A1483FB" w:rsidR="009B418D" w:rsidRPr="00971240" w:rsidRDefault="009B418D"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 xml:space="preserve">ИЗВЕШТАЈ </w:t>
                            </w:r>
                            <w:r w:rsidR="00DE6AB8">
                              <w:rPr>
                                <w:rFonts w:ascii="Times New Roman" w:eastAsia="Calibri" w:hAnsi="Times New Roman" w:cs="Times New Roman"/>
                                <w:b/>
                                <w:bCs/>
                                <w:color w:val="FFFFFF"/>
                                <w:sz w:val="36"/>
                                <w:szCs w:val="36"/>
                                <w:lang w:val="sr-Cyrl-RS"/>
                              </w:rPr>
                              <w:t>4</w:t>
                            </w:r>
                            <w:r w:rsidRPr="00DE6AB8">
                              <w:rPr>
                                <w:rFonts w:ascii="Times New Roman" w:eastAsia="Calibri" w:hAnsi="Times New Roman" w:cs="Times New Roman"/>
                                <w:b/>
                                <w:bCs/>
                                <w:color w:val="FFFFFF"/>
                                <w:sz w:val="36"/>
                                <w:szCs w:val="36"/>
                              </w:rPr>
                              <w:t>/2021 О</w:t>
                            </w:r>
                            <w:r w:rsidRPr="00971240">
                              <w:rPr>
                                <w:rFonts w:ascii="Times New Roman" w:eastAsia="Calibri" w:hAnsi="Times New Roman" w:cs="Times New Roman"/>
                                <w:b/>
                                <w:bCs/>
                                <w:color w:val="FFFFFF"/>
                                <w:sz w:val="36"/>
                                <w:szCs w:val="36"/>
                              </w:rPr>
                              <w:t xml:space="preserve"> СПРОВОЂЕЊУ РЕВИДИРАНОГ АКЦИОНОГ ПЛАНА</w:t>
                            </w:r>
                          </w:p>
                          <w:p w14:paraId="52B548D1" w14:textId="77777777" w:rsidR="009B418D" w:rsidRPr="00971240" w:rsidRDefault="009B418D"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0FB74D5D"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61F92E6"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453382E"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79F0026"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79D5778F"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D58AD47"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1DFC27E1"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6D92A738"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2E26104C"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54BFE51"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4F682093" w14:textId="3CF1947F" w:rsidR="009B418D" w:rsidRPr="00971240" w:rsidRDefault="009B418D"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lang w:val="sr-Cyrl-RS"/>
                              </w:rPr>
                              <w:t xml:space="preserve"> </w:t>
                            </w:r>
                            <w:r w:rsidR="00DE6AB8">
                              <w:rPr>
                                <w:rFonts w:ascii="Times New Roman" w:eastAsia="Calibri" w:hAnsi="Times New Roman" w:cs="Times New Roman"/>
                                <w:b/>
                                <w:bCs/>
                                <w:color w:val="FFFFFF"/>
                                <w:sz w:val="32"/>
                                <w:szCs w:val="32"/>
                                <w:lang w:val="sr-Cyrl-RS"/>
                              </w:rPr>
                              <w:t>ДЕЦ</w:t>
                            </w:r>
                            <w:r w:rsidRPr="00DE6AB8">
                              <w:rPr>
                                <w:rFonts w:ascii="Times New Roman" w:eastAsia="Calibri" w:hAnsi="Times New Roman" w:cs="Times New Roman"/>
                                <w:b/>
                                <w:bCs/>
                                <w:color w:val="FFFFFF"/>
                                <w:sz w:val="32"/>
                                <w:szCs w:val="32"/>
                                <w:lang w:val="sr-Cyrl-RS"/>
                              </w:rPr>
                              <w:t>ЕМБАР</w:t>
                            </w:r>
                            <w:r w:rsidRPr="00DE6AB8">
                              <w:rPr>
                                <w:rFonts w:ascii="Times New Roman" w:eastAsia="Calibri" w:hAnsi="Times New Roman" w:cs="Times New Roman"/>
                                <w:b/>
                                <w:bCs/>
                                <w:color w:val="FFFFFF"/>
                                <w:sz w:val="32"/>
                                <w:szCs w:val="32"/>
                              </w:rPr>
                              <w:t xml:space="preserve"> 2021</w:t>
                            </w:r>
                          </w:p>
                          <w:p w14:paraId="68B67540" w14:textId="77777777" w:rsidR="009B418D" w:rsidRDefault="009B418D"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ABD0DE3" w14:textId="77777777" w:rsidR="009B418D" w:rsidRDefault="009B418D" w:rsidP="00A71B60">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0;margin-top:1.75pt;width:621.75pt;height:79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Jf/gEAANkDAAAOAAAAZHJzL2Uyb0RvYy54bWysU9uO0zAQfUfiHyy/01xIm92o6QrtahHS&#10;AisWPsBxnMTCsc3YbVK+nrHTll14Q7xYPp7x8Zwz4+3NPCpyEOCk0TXNViklQnPTSt3X9NvX+zdX&#10;lDjPdMuU0aKmR+Hoze71q+1kK5GbwahWAEES7arJ1nTw3lZJ4vggRuZWxgqNwc7AyDxC6JMW2ITs&#10;o0ryNN0kk4HWguHCOTy9W4J0F/m7TnD/ueuc8ETVFGvzcYW4NmFNdltW9cDsIPmpDPYPVYxManz0&#10;QnXHPCN7kH9RjZKDcabzK27GxHSd5CJqQDVZ+oeap4FZEbWgOc5ebHL/j5Z/OjwCkW1NizKjRLMR&#10;m/QFbWO6V4Jkm+DQZF2FiU/2EYJGZx8M/+4wkLyIBOAwhzTTR9MiD9t7E12ZOxjDTdRL5mj+8WK+&#10;mD3heFheXW/yfE0Jx1iWpmVZrGN/Elad71tw/r0wIwmbmgLWGfnZ4cH5UA+rzimxUKNkey+VigD6&#10;5lYBObAwCmmebs7s7nma0iFZm3BtYQwnUWjQtpjh52Y++dKY9oiSwSyjhV8BN4OBn5RMOFY1dT/2&#10;DAQl6oPGvuVl8TYPgxjRdVYUKSJ4EWsiKtZlSGSaI1tNuYczuPXLAO8tyH7A57Jogjbv0O9ORiNC&#10;L5bSTsXj/ER/TrMeBvQ5jlm/f+TuFwAAAP//AwBQSwMEFAAGAAgAAAAhAMlYTu7aAAAACAEAAA8A&#10;AABkcnMvZG93bnJldi54bWxMj8FOwzAQRO9I/IO1SNyoQ9sUGuJUqIg7hF64ufESR43Xke026d+z&#10;OcFtVjOafVPuJteLC4bYeVLwuMhAIDXedNQqOHy9PzyDiEmT0b0nVHDFCLvq9qbUhfEjfeKlTq3g&#10;EoqFVmBTGgopY2PR6bjwAxJ7Pz44nfgMrTRBj1zuernMso10uiP+YPWAe4vNqT47BbF+Omw+vt16&#10;TG+nfXfN7XYVrFL3d9PrC4iEU/oLw4zP6FAx09GfyUTRK+AhScEqBzGby/WsjqzybZaDrEr5f0D1&#10;CwAA//8DAFBLAQItABQABgAIAAAAIQC2gziS/gAAAOEBAAATAAAAAAAAAAAAAAAAAAAAAABbQ29u&#10;dGVudF9UeXBlc10ueG1sUEsBAi0AFAAGAAgAAAAhADj9If/WAAAAlAEAAAsAAAAAAAAAAAAAAAAA&#10;LwEAAF9yZWxzLy5yZWxzUEsBAi0AFAAGAAgAAAAhAEktwl/+AQAA2QMAAA4AAAAAAAAAAAAAAAAA&#10;LgIAAGRycy9lMm9Eb2MueG1sUEsBAi0AFAAGAAgAAAAhAMlYTu7aAAAACAEAAA8AAAAAAAAAAAAA&#10;AAAAWAQAAGRycy9kb3ducmV2LnhtbFBLBQYAAAAABAAEAPMAAABfBQAAAAA=&#10;" fillcolor="#002060" stroked="f">
                <v:path arrowok="t"/>
                <v:textbox inset="21.6pt,1in,21.6pt">
                  <w:txbxContent>
                    <w:p w14:paraId="073732C2" w14:textId="77777777" w:rsidR="009B418D" w:rsidRPr="00971240" w:rsidRDefault="009B418D"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6BA2ED67" w14:textId="77777777" w:rsidR="009B418D" w:rsidRPr="00971240" w:rsidRDefault="009B418D"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47A79B5"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499C072B"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1CBE47A"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608C65C" w14:textId="77777777" w:rsidR="009B418D" w:rsidRPr="00971240" w:rsidRDefault="009B418D" w:rsidP="00A71B60">
                      <w:pPr>
                        <w:spacing w:before="240"/>
                        <w:ind w:left="720"/>
                        <w:jc w:val="center"/>
                        <w:rPr>
                          <w:rFonts w:ascii="Times New Roman" w:eastAsia="Calibri" w:hAnsi="Times New Roman" w:cs="Times New Roman"/>
                          <w:b/>
                          <w:bCs/>
                          <w:color w:val="FFFFFF"/>
                          <w:sz w:val="36"/>
                          <w:szCs w:val="36"/>
                        </w:rPr>
                      </w:pPr>
                    </w:p>
                    <w:p w14:paraId="19AE6715" w14:textId="4A1483FB" w:rsidR="009B418D" w:rsidRPr="00971240" w:rsidRDefault="009B418D"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 xml:space="preserve">ИЗВЕШТАЈ </w:t>
                      </w:r>
                      <w:r w:rsidR="00DE6AB8">
                        <w:rPr>
                          <w:rFonts w:ascii="Times New Roman" w:eastAsia="Calibri" w:hAnsi="Times New Roman" w:cs="Times New Roman"/>
                          <w:b/>
                          <w:bCs/>
                          <w:color w:val="FFFFFF"/>
                          <w:sz w:val="36"/>
                          <w:szCs w:val="36"/>
                          <w:lang w:val="sr-Cyrl-RS"/>
                        </w:rPr>
                        <w:t>4</w:t>
                      </w:r>
                      <w:r w:rsidRPr="00DE6AB8">
                        <w:rPr>
                          <w:rFonts w:ascii="Times New Roman" w:eastAsia="Calibri" w:hAnsi="Times New Roman" w:cs="Times New Roman"/>
                          <w:b/>
                          <w:bCs/>
                          <w:color w:val="FFFFFF"/>
                          <w:sz w:val="36"/>
                          <w:szCs w:val="36"/>
                        </w:rPr>
                        <w:t>/2021 О</w:t>
                      </w:r>
                      <w:r w:rsidRPr="00971240">
                        <w:rPr>
                          <w:rFonts w:ascii="Times New Roman" w:eastAsia="Calibri" w:hAnsi="Times New Roman" w:cs="Times New Roman"/>
                          <w:b/>
                          <w:bCs/>
                          <w:color w:val="FFFFFF"/>
                          <w:sz w:val="36"/>
                          <w:szCs w:val="36"/>
                        </w:rPr>
                        <w:t xml:space="preserve"> СПРОВОЂЕЊУ РЕВИДИРАНОГ АКЦИОНОГ ПЛАНА</w:t>
                      </w:r>
                    </w:p>
                    <w:p w14:paraId="52B548D1" w14:textId="77777777" w:rsidR="009B418D" w:rsidRPr="00971240" w:rsidRDefault="009B418D"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0FB74D5D"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61F92E6"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453382E"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79F0026"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79D5778F"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D58AD47"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1DFC27E1"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6D92A738"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2E26104C"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054BFE51" w14:textId="77777777" w:rsidR="009B418D" w:rsidRPr="00971240" w:rsidRDefault="009B418D" w:rsidP="00A71B60">
                      <w:pPr>
                        <w:spacing w:before="240"/>
                        <w:ind w:left="720"/>
                        <w:jc w:val="center"/>
                        <w:rPr>
                          <w:rFonts w:ascii="Times New Roman" w:eastAsia="Calibri" w:hAnsi="Times New Roman" w:cs="Times New Roman"/>
                          <w:b/>
                          <w:bCs/>
                          <w:color w:val="FFFFFF"/>
                          <w:sz w:val="32"/>
                          <w:szCs w:val="32"/>
                        </w:rPr>
                      </w:pPr>
                    </w:p>
                    <w:p w14:paraId="4F682093" w14:textId="3CF1947F" w:rsidR="009B418D" w:rsidRPr="00971240" w:rsidRDefault="009B418D"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lang w:val="sr-Cyrl-RS"/>
                        </w:rPr>
                        <w:t xml:space="preserve"> </w:t>
                      </w:r>
                      <w:r w:rsidR="00DE6AB8">
                        <w:rPr>
                          <w:rFonts w:ascii="Times New Roman" w:eastAsia="Calibri" w:hAnsi="Times New Roman" w:cs="Times New Roman"/>
                          <w:b/>
                          <w:bCs/>
                          <w:color w:val="FFFFFF"/>
                          <w:sz w:val="32"/>
                          <w:szCs w:val="32"/>
                          <w:lang w:val="sr-Cyrl-RS"/>
                        </w:rPr>
                        <w:t>ДЕЦ</w:t>
                      </w:r>
                      <w:r w:rsidRPr="00DE6AB8">
                        <w:rPr>
                          <w:rFonts w:ascii="Times New Roman" w:eastAsia="Calibri" w:hAnsi="Times New Roman" w:cs="Times New Roman"/>
                          <w:b/>
                          <w:bCs/>
                          <w:color w:val="FFFFFF"/>
                          <w:sz w:val="32"/>
                          <w:szCs w:val="32"/>
                          <w:lang w:val="sr-Cyrl-RS"/>
                        </w:rPr>
                        <w:t>ЕМБАР</w:t>
                      </w:r>
                      <w:r w:rsidRPr="00DE6AB8">
                        <w:rPr>
                          <w:rFonts w:ascii="Times New Roman" w:eastAsia="Calibri" w:hAnsi="Times New Roman" w:cs="Times New Roman"/>
                          <w:b/>
                          <w:bCs/>
                          <w:color w:val="FFFFFF"/>
                          <w:sz w:val="32"/>
                          <w:szCs w:val="32"/>
                        </w:rPr>
                        <w:t xml:space="preserve"> 2021</w:t>
                      </w:r>
                    </w:p>
                    <w:p w14:paraId="68B67540" w14:textId="77777777" w:rsidR="009B418D" w:rsidRDefault="009B418D"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ABD0DE3" w14:textId="77777777" w:rsidR="009B418D" w:rsidRDefault="009B418D" w:rsidP="00A71B60">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sdt>
      <w:sdtPr>
        <w:rPr>
          <w:rFonts w:ascii="Times New Roman" w:eastAsiaTheme="minorHAnsi" w:hAnsi="Times New Roman" w:cstheme="minorBidi"/>
          <w:color w:val="5B9BD5" w:themeColor="accent1"/>
          <w:sz w:val="24"/>
          <w:szCs w:val="24"/>
          <w:lang w:val="en-GB"/>
        </w:rPr>
        <w:id w:val="1789774959"/>
        <w:docPartObj>
          <w:docPartGallery w:val="Cover Pages"/>
          <w:docPartUnique/>
        </w:docPartObj>
      </w:sdtPr>
      <w:sdtEndPr>
        <w:rPr>
          <w:color w:val="auto"/>
          <w:lang w:val="sr-Cyrl-RS"/>
        </w:rPr>
      </w:sdtEndPr>
      <w:sdtContent>
        <w:p w14:paraId="19B4DBBD" w14:textId="02F10A5F" w:rsidR="00A71B60" w:rsidRPr="0027777C" w:rsidRDefault="00A71B60" w:rsidP="0027777C">
          <w:pPr>
            <w:pStyle w:val="NoSpacing"/>
            <w:spacing w:before="1540" w:after="240"/>
            <w:jc w:val="both"/>
            <w:rPr>
              <w:rFonts w:ascii="Times New Roman" w:eastAsiaTheme="majorEastAsia" w:hAnsi="Times New Roman"/>
              <w:caps/>
              <w:color w:val="5B9BD5" w:themeColor="accent1"/>
              <w:sz w:val="24"/>
              <w:szCs w:val="24"/>
            </w:rPr>
          </w:pPr>
        </w:p>
        <w:p w14:paraId="4A5E9DD4" w14:textId="73BAEE22" w:rsidR="00A71B60" w:rsidRPr="0027777C" w:rsidRDefault="00A71B60" w:rsidP="0027777C">
          <w:pPr>
            <w:pStyle w:val="NoSpacing"/>
            <w:jc w:val="both"/>
            <w:rPr>
              <w:rFonts w:ascii="Times New Roman" w:hAnsi="Times New Roman"/>
              <w:color w:val="5B9BD5" w:themeColor="accent1"/>
              <w:sz w:val="24"/>
              <w:szCs w:val="24"/>
            </w:rPr>
          </w:pPr>
        </w:p>
        <w:p w14:paraId="2AD9A263" w14:textId="5C466E4B" w:rsidR="00A71B60" w:rsidRPr="0027777C" w:rsidRDefault="00A71B60" w:rsidP="0027777C">
          <w:pPr>
            <w:pStyle w:val="NoSpacing"/>
            <w:spacing w:before="480"/>
            <w:jc w:val="both"/>
            <w:rPr>
              <w:rFonts w:ascii="Times New Roman" w:hAnsi="Times New Roman"/>
              <w:color w:val="5B9BD5" w:themeColor="accent1"/>
              <w:sz w:val="24"/>
              <w:szCs w:val="24"/>
            </w:rPr>
          </w:pPr>
        </w:p>
        <w:p w14:paraId="09284AEA"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r w:rsidRPr="0027777C">
            <w:rPr>
              <w:rFonts w:ascii="Times New Roman" w:eastAsia="Calibri" w:hAnsi="Times New Roman" w:cs="Times New Roman"/>
              <w:b/>
              <w:bCs/>
              <w:color w:val="FFFFFF"/>
              <w:sz w:val="24"/>
              <w:szCs w:val="24"/>
              <w:lang w:val="en-US"/>
            </w:rPr>
            <w:t>КООРДИНАЦИОНО ТЕЛО ЗА СПРОВОЂЕЊЕ АКЦИОНОГ ПЛАНА</w:t>
          </w:r>
        </w:p>
        <w:p w14:paraId="69CEB0BF"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r w:rsidRPr="0027777C">
            <w:rPr>
              <w:rFonts w:ascii="Times New Roman" w:eastAsia="Calibri" w:hAnsi="Times New Roman" w:cs="Times New Roman"/>
              <w:b/>
              <w:bCs/>
              <w:color w:val="FFFFFF"/>
              <w:sz w:val="24"/>
              <w:szCs w:val="24"/>
              <w:lang w:val="en-US"/>
            </w:rPr>
            <w:t>ЗА ПОГЛАВЉЕ 23</w:t>
          </w:r>
        </w:p>
        <w:p w14:paraId="395F8300"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p>
        <w:p w14:paraId="20317B42"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p>
        <w:p w14:paraId="255247CE"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p>
        <w:p w14:paraId="60995F7C"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p>
        <w:p w14:paraId="76F0F3FB"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r w:rsidRPr="0027777C">
            <w:rPr>
              <w:rFonts w:ascii="Times New Roman" w:eastAsia="Calibri" w:hAnsi="Times New Roman" w:cs="Times New Roman"/>
              <w:b/>
              <w:bCs/>
              <w:color w:val="FFFFFF"/>
              <w:sz w:val="24"/>
              <w:szCs w:val="24"/>
              <w:lang w:val="en-US"/>
            </w:rPr>
            <w:t>ИЗВЕШТАЈ 1-2/2021 О СПРОВОЂЕЊУ РЕВИДИРАНОГ АКЦИОНОГ ПЛАНА</w:t>
          </w:r>
        </w:p>
        <w:p w14:paraId="14CCDF85" w14:textId="77777777" w:rsidR="00A71B60" w:rsidRPr="0027777C" w:rsidRDefault="00A71B60" w:rsidP="0027777C">
          <w:pPr>
            <w:spacing w:before="240" w:after="200" w:line="240" w:lineRule="auto"/>
            <w:ind w:left="720"/>
            <w:jc w:val="both"/>
            <w:rPr>
              <w:rFonts w:ascii="Times New Roman" w:eastAsia="Calibri" w:hAnsi="Times New Roman" w:cs="Times New Roman"/>
              <w:b/>
              <w:bCs/>
              <w:color w:val="FFFFFF"/>
              <w:sz w:val="24"/>
              <w:szCs w:val="24"/>
              <w:lang w:val="en-US"/>
            </w:rPr>
          </w:pPr>
          <w:r w:rsidRPr="0027777C">
            <w:rPr>
              <w:rFonts w:ascii="Times New Roman" w:eastAsia="Calibri" w:hAnsi="Times New Roman" w:cs="Times New Roman"/>
              <w:b/>
              <w:bCs/>
              <w:color w:val="FFFFFF"/>
              <w:sz w:val="24"/>
              <w:szCs w:val="24"/>
              <w:lang w:val="en-US"/>
            </w:rPr>
            <w:t>ЗА ПОГЛАВЉЕ 23</w:t>
          </w:r>
        </w:p>
        <w:p w14:paraId="60BFCB0C" w14:textId="1E29B754" w:rsidR="00A71B60" w:rsidRPr="0027777C" w:rsidRDefault="00A71B60" w:rsidP="0027777C">
          <w:pPr>
            <w:spacing w:before="240" w:after="200" w:line="240" w:lineRule="auto"/>
            <w:jc w:val="both"/>
            <w:rPr>
              <w:rFonts w:ascii="Times New Roman" w:eastAsia="Calibri" w:hAnsi="Times New Roman" w:cs="Times New Roman"/>
              <w:b/>
              <w:bCs/>
              <w:color w:val="FFFFFF"/>
              <w:sz w:val="24"/>
              <w:szCs w:val="24"/>
              <w:lang w:val="en-US"/>
            </w:rPr>
          </w:pPr>
          <w:r w:rsidRPr="0027777C">
            <w:rPr>
              <w:rFonts w:ascii="Times New Roman" w:eastAsia="Calibri" w:hAnsi="Times New Roman" w:cs="Times New Roman"/>
              <w:b/>
              <w:bCs/>
              <w:color w:val="FFFFFF"/>
              <w:sz w:val="24"/>
              <w:szCs w:val="24"/>
              <w:lang w:val="en-US"/>
            </w:rPr>
            <w:t>ЈУЛ 2021</w:t>
          </w:r>
        </w:p>
        <w:p w14:paraId="72D8AB1C" w14:textId="77777777" w:rsidR="002A341F" w:rsidRPr="0027777C" w:rsidRDefault="00A71B6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br w:type="page"/>
          </w:r>
        </w:p>
      </w:sdtContent>
    </w:sdt>
    <w:p w14:paraId="3B378BCE" w14:textId="77777777" w:rsidR="004F6915" w:rsidRPr="0027777C" w:rsidRDefault="004F6915" w:rsidP="0027777C">
      <w:pPr>
        <w:spacing w:line="240" w:lineRule="auto"/>
        <w:jc w:val="both"/>
        <w:rPr>
          <w:rFonts w:ascii="Times New Roman" w:eastAsia="Calibri" w:hAnsi="Times New Roman" w:cs="Times New Roman"/>
          <w:b/>
          <w:sz w:val="24"/>
          <w:szCs w:val="24"/>
          <w:lang w:val="sr-Cyrl-RS"/>
        </w:rPr>
      </w:pPr>
    </w:p>
    <w:p w14:paraId="7BFF3A05" w14:textId="2AD151B0" w:rsidR="00061B9E" w:rsidRPr="0027777C" w:rsidRDefault="00061B9E"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sz w:val="24"/>
          <w:szCs w:val="24"/>
          <w:lang w:val="sr-Cyrl-RS"/>
        </w:rPr>
        <w:t>ИЗВЕШТАЈ О СТАТУСУ СПРОВОЂЕЊА АКТИВНОСТИ ИЗ РЕВИДИРАНОГ АКЦИОНОГ ПЛАНА ЗА ПОГЛАВЉЕ 23: „ПРАВОСУЂЕ И ОСНОВНА ПРАВА”</w:t>
      </w:r>
    </w:p>
    <w:p w14:paraId="0961D3D2"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p>
    <w:p w14:paraId="0907D877" w14:textId="7D00EF8A" w:rsidR="00061B9E" w:rsidRPr="00E278C5" w:rsidRDefault="00E278C5" w:rsidP="00E278C5">
      <w:pPr>
        <w:pStyle w:val="Heading1"/>
        <w:rPr>
          <w:lang w:val="sr-Cyrl-RS"/>
        </w:rPr>
      </w:pPr>
      <w:r w:rsidRPr="00E278C5">
        <w:rPr>
          <w:lang w:val="sr-Cyrl-RS"/>
        </w:rPr>
        <w:t>Правосуђе</w:t>
      </w:r>
    </w:p>
    <w:p w14:paraId="0D07F10D" w14:textId="77777777" w:rsidR="00061B9E" w:rsidRPr="0027777C" w:rsidRDefault="00061B9E" w:rsidP="0027777C">
      <w:pPr>
        <w:spacing w:after="200" w:line="240" w:lineRule="auto"/>
        <w:contextualSpacing/>
        <w:jc w:val="both"/>
        <w:rPr>
          <w:rFonts w:ascii="Times New Roman" w:eastAsia="Calibri" w:hAnsi="Times New Roman" w:cs="Times New Roman"/>
          <w:b/>
          <w:sz w:val="28"/>
          <w:szCs w:val="28"/>
          <w:lang w:val="sr-Cyrl-RS"/>
        </w:rPr>
      </w:pPr>
    </w:p>
    <w:p w14:paraId="08EB1080" w14:textId="77777777" w:rsidR="00A43AAA" w:rsidRPr="0027777C" w:rsidRDefault="00A43AAA"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1.1.1.1. Спровођење поступка за промену Устава у делу за правосуђе (члан 203 Устава РС и чл. 142-149 Пословника о раду Народне скупштине РС),</w:t>
      </w:r>
      <w:r w:rsidRPr="0027777C">
        <w:rPr>
          <w:rFonts w:ascii="Times New Roman" w:eastAsia="Calibri" w:hAnsi="Times New Roman" w:cs="Times New Roman"/>
          <w:b/>
          <w:sz w:val="24"/>
          <w:szCs w:val="24"/>
          <w:lang w:val="sr-Cyrl-RS"/>
        </w:rPr>
        <w:tab/>
      </w:r>
      <w:r w:rsidRPr="0027777C">
        <w:rPr>
          <w:rFonts w:ascii="Times New Roman" w:eastAsia="Calibri" w:hAnsi="Times New Roman" w:cs="Times New Roman"/>
          <w:b/>
          <w:sz w:val="24"/>
          <w:szCs w:val="24"/>
          <w:lang w:val="sr-Cyrl-RS"/>
        </w:rPr>
        <w:tab/>
      </w:r>
    </w:p>
    <w:p w14:paraId="3CE4BBDE" w14:textId="1BDEDD4B" w:rsidR="00A43AAA" w:rsidRPr="0027777C" w:rsidRDefault="00954A3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2021.</w:t>
      </w:r>
    </w:p>
    <w:p w14:paraId="491DEB76" w14:textId="4FDC4E67" w:rsidR="00954A30" w:rsidRPr="0027777C" w:rsidRDefault="00954A3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p>
    <w:p w14:paraId="5C54D449"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p>
    <w:p w14:paraId="35906992"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1) Влада је 4. децембра 2020. године поднела Народној скупштини Предлог за промену Устава са образложењем.</w:t>
      </w:r>
    </w:p>
    <w:p w14:paraId="002EC821"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2) Одбор за уставна питања и законодавство утврдио је на седници одржаној 6. маја 2021. године да је Предлог за промену Устава са образложењем поднет од стране овлашћеног предлагача и у прописаном облику. </w:t>
      </w:r>
    </w:p>
    <w:p w14:paraId="1DC05569"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Пре разматрања Предлога за промену Устава са образложењем на седници Народне скупштине, Одбор за уставна питања и законодавство спровео је широк консултативни процес о променама Устава, </w:t>
      </w:r>
      <w:bookmarkStart w:id="0" w:name="_Hlk72599592"/>
      <w:r w:rsidRPr="0027777C">
        <w:rPr>
          <w:rFonts w:ascii="Times New Roman" w:eastAsia="Calibri" w:hAnsi="Times New Roman" w:cs="Times New Roman"/>
          <w:sz w:val="24"/>
          <w:szCs w:val="24"/>
          <w:lang w:val="sr-Cyrl-RS"/>
        </w:rPr>
        <w:t xml:space="preserve">организовањем јавних слушања </w:t>
      </w:r>
      <w:bookmarkEnd w:id="0"/>
      <w:r w:rsidRPr="0027777C">
        <w:rPr>
          <w:rFonts w:ascii="Times New Roman" w:eastAsia="Calibri" w:hAnsi="Times New Roman" w:cs="Times New Roman"/>
          <w:sz w:val="24"/>
          <w:szCs w:val="24"/>
          <w:lang w:val="sr-Cyrl-RS"/>
        </w:rPr>
        <w:t xml:space="preserve">у циљу прибављања стручних мишљења о Предлогу за промену Устава са релевантним субјектима.  </w:t>
      </w:r>
    </w:p>
    <w:p w14:paraId="76995231"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Прво јавно слушање одржано је 29. априла 2021. године (на овом јавном слушању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w:t>
      </w:r>
    </w:p>
    <w:p w14:paraId="72F3211A"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Друго јавно слушање одржано је 19. маја 2021. године (на овом јавном слушању учествовали су професори Правног факултета у Београду, Правног факултета у Новом Саду, Правног факултета у Нишу и Правног факултета у Крагујевцу, као и представници адвокатских комора). </w:t>
      </w:r>
    </w:p>
    <w:p w14:paraId="7449D3A9"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Треће јавно слушање одржано је 24. маја 2021. године (на овом јавном слушању учествовали су представници организација цивилног друштва). </w:t>
      </w:r>
    </w:p>
    <w:p w14:paraId="4F49E5EB"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Четврто јавно слушање одржано је 26. маја 2021. године у Нишу (на овом јавном слушању учествовали су судије, јавни тужиоци са подручја Апелационог суда у Нишу). </w:t>
      </w:r>
      <w:r w:rsidRPr="0027777C">
        <w:rPr>
          <w:rFonts w:ascii="Times New Roman" w:eastAsia="Calibri" w:hAnsi="Times New Roman" w:cs="Times New Roman"/>
          <w:sz w:val="24"/>
          <w:szCs w:val="24"/>
          <w:lang w:val="sr-Cyrl-RS"/>
        </w:rPr>
        <w:tab/>
        <w:t xml:space="preserve">Пето јавно слушање одржано је 27. маја 2021. године (на овом јавном слушању учествовали су представници Делегације Европске уније у Србији, Савета Европе и Организације за европску безбедност и сарадњу, као и представници амабасада држава чланица Европске уније, амбасаде Сједињених Америчких Држава, амбасаде Велике Британије и амбасаде Канаде). </w:t>
      </w:r>
      <w:bookmarkStart w:id="1" w:name="_Hlk72597809"/>
    </w:p>
    <w:p w14:paraId="61063505"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 xml:space="preserve">Шесто јавно слушање одржано је 31. маја 2021. године у Новом Саду (на овом јавном слушању учествовали су судије, јавни тужиоци са подручја Апелационог суда у Новом Саду).  </w:t>
      </w:r>
      <w:bookmarkEnd w:id="1"/>
    </w:p>
    <w:p w14:paraId="462CFA0D"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Седмо јавно слушање одржано је 2. јуна 2021. године у  Крагујевцу (на овом јавном слушању учествовали су судије, јавни тужиоци са подручја Апелационог суда у Крагујевцу).  </w:t>
      </w:r>
    </w:p>
    <w:p w14:paraId="46819A84"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3) и 4) Седница Народне скупштине на којој је разматрано и одлучено о Предлогу за промену Уставу одржана је 7. јуна 2021. године. Народна скупштина је прихватила Предлог за промену Устава.</w:t>
      </w:r>
    </w:p>
    <w:p w14:paraId="751192F7" w14:textId="15D5AD4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5) После прихватања Предлога за промену Устава Одбор за уставна питања и законодавство Народне скупштине приступио је утврђивању Нацрта акта о промени Устава и Нацрта уставног закона за његово спровођење. Одбор за уставна питања и законодавство Народне скупштине образовао је 23. јуна 2021. године Радну групу за припрему Нацрта акта о промени Устава и припрему текста Нацрта уставног закона за спровођење Устава. У раду Радне групе учествали су представници Народне скупштине, Министарства правде, професори правних факултета, научних института и струковних </w:t>
      </w:r>
      <w:r w:rsidR="00737939" w:rsidRPr="0027777C">
        <w:rPr>
          <w:rFonts w:ascii="Times New Roman" w:eastAsia="Calibri" w:hAnsi="Times New Roman" w:cs="Times New Roman"/>
          <w:sz w:val="24"/>
          <w:szCs w:val="24"/>
          <w:lang w:val="sr-Cyrl-RS"/>
        </w:rPr>
        <w:t>удружења</w:t>
      </w:r>
      <w:r w:rsidRPr="0027777C">
        <w:rPr>
          <w:rFonts w:ascii="Times New Roman" w:eastAsia="Calibri" w:hAnsi="Times New Roman" w:cs="Times New Roman"/>
          <w:sz w:val="24"/>
          <w:szCs w:val="24"/>
          <w:lang w:val="sr-Cyrl-RS"/>
        </w:rPr>
        <w:t xml:space="preserve"> судија и јавних тужилаца. Радна група је као полазну основу за израду Акта о промени Устава користила текст Уставних амандмана које је израдило Министарство правде и које је Европска комисија за демократију путем права издала Меморандум о усклађености. Радна група израдила Нацрт акта о промени Устава и Нацрт уставног закона за његово спровођење, који је прихватио Одбор за уставна питања и законодавство Народне скупштине на седници одржаној 6. септембра 2021. године. </w:t>
      </w:r>
    </w:p>
    <w:p w14:paraId="3E4005D7"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6) После израде Нацрта акта о промени Устава и Нацрта уставног закона за његово спровођење, Одбор за уставна питања и законодавство Народне скупштине организовао је више јавних слушања са релевантним субјектима у циљу утврђивања коначног текста. О овим нацртима спроведено је више јавних слушања. Јавно слушање у Нишу одржано је 13. септембра 2021. године, у Крагујевцу 14. септембра 2021. године, у Новом Саду 16. септембра 2021. године и Београду 17. септембра 2021. године. </w:t>
      </w:r>
    </w:p>
    <w:p w14:paraId="392CE98A" w14:textId="65EA8B58" w:rsidR="00954A30" w:rsidRPr="0027777C" w:rsidRDefault="00954A30"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sz w:val="24"/>
          <w:szCs w:val="24"/>
          <w:lang w:val="sr-Cyrl-RS"/>
        </w:rPr>
        <w:tab/>
        <w:t xml:space="preserve">На овим јавним слушањима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професори Правног факултета у Београду, Правног факултета у Новом Саду, Правног факултета у Нишу и Правног факултета у Крагујевцу, представници адвокатских комора, представници Делегације Европске уније у Србији, Савета Европе и Организације за европску безбедност и сарадњу, као и представници </w:t>
      </w:r>
      <w:r w:rsidR="00737939" w:rsidRPr="0027777C">
        <w:rPr>
          <w:rFonts w:ascii="Times New Roman" w:eastAsia="Times New Roman" w:hAnsi="Times New Roman" w:cs="Times New Roman"/>
          <w:sz w:val="24"/>
          <w:szCs w:val="24"/>
          <w:lang w:val="sr-Cyrl-RS"/>
        </w:rPr>
        <w:t>амбасада</w:t>
      </w:r>
      <w:r w:rsidRPr="0027777C">
        <w:rPr>
          <w:rFonts w:ascii="Times New Roman" w:eastAsia="Times New Roman" w:hAnsi="Times New Roman" w:cs="Times New Roman"/>
          <w:sz w:val="24"/>
          <w:szCs w:val="24"/>
          <w:lang w:val="sr-Cyrl-RS"/>
        </w:rPr>
        <w:t xml:space="preserve"> држава чланица Европске уније, амбасаде Сједињених Америчких Држава, амбасаде Велике Британије и амбасаде Канаде.</w:t>
      </w:r>
    </w:p>
    <w:p w14:paraId="0B082435" w14:textId="7403C49F"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7) Пошто се Нацрт акта о промени Устава разликује у односу на текст Акта о промени Устава за који је издат Меморандум о усклађености Венецијанске комисије, текст Предлога акта о промени Устава заједно са Нацртом уставног закона поново је достављен, 24. септембра 2021. године, на мишљење Венецијанској комисији. Венецијанска комисија је на 128. пленарном заседању усвојила позитивно мишљење на Нацрт акта о промени Устава и Нацрт уставног закона за његово спровођење у којем су </w:t>
      </w:r>
      <w:r w:rsidRPr="0027777C">
        <w:rPr>
          <w:rFonts w:ascii="Times New Roman" w:eastAsia="Calibri" w:hAnsi="Times New Roman" w:cs="Times New Roman"/>
          <w:sz w:val="24"/>
          <w:szCs w:val="24"/>
          <w:lang w:val="sr-Cyrl-RS"/>
        </w:rPr>
        <w:lastRenderedPageBreak/>
        <w:t xml:space="preserve">изнете одређене </w:t>
      </w:r>
      <w:r w:rsidR="00737939" w:rsidRPr="0027777C">
        <w:rPr>
          <w:rFonts w:ascii="Times New Roman" w:eastAsia="Calibri" w:hAnsi="Times New Roman" w:cs="Times New Roman"/>
          <w:sz w:val="24"/>
          <w:szCs w:val="24"/>
          <w:lang w:val="sr-Cyrl-RS"/>
        </w:rPr>
        <w:t>препоруке</w:t>
      </w:r>
      <w:r w:rsidRPr="0027777C">
        <w:rPr>
          <w:rFonts w:ascii="Times New Roman" w:eastAsia="Calibri" w:hAnsi="Times New Roman" w:cs="Times New Roman"/>
          <w:sz w:val="24"/>
          <w:szCs w:val="24"/>
          <w:lang w:val="sr-Cyrl-RS"/>
        </w:rPr>
        <w:t xml:space="preserve"> ради унапређења текста Нацрта акта о промени Устава које су имплементиране у текст. </w:t>
      </w:r>
    </w:p>
    <w:p w14:paraId="5261CD42"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Нови текст Нацрта акта о промени Устава у којем су имплементиране препоруке Венецијанске комисије из коначног мишљења које је усвојено на 128. пленарном заседању достављен је 26. октобра 2021. године на ургентно мишљење Венецијанској комисији. Нацрт ургентног мишљења биће припремљен у новембру, а примљен к знању од стране Венецијанске комисије на 129. пленарном заседању које ће се одржати 10-11. децембра 2021. године (очекује се да Нацрт мишљења о акту о промени Устава буде припремљен око 19. новембра). </w:t>
      </w:r>
    </w:p>
    <w:p w14:paraId="0D0C4C2C"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8) После израде Нацрта ургентног мишљења Одбор за уставна питања и законодавство Народне скупштине доставиће Акт о промени Устава на разматрање и одлучивање Народној скупштини.</w:t>
      </w:r>
    </w:p>
    <w:p w14:paraId="2BD2FCBE"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Пре разматрања Акта о промени Устава неопходно је да буде донет нови Закон о референдуму за који је неопходно да буде прибављено ново ургентно мишљење Венецијанске комисије чији ће Нацрт Венецијанска комисија да припреми 9. новембра 2021. године. Очекује се да до краја новембра Закон о референдуму буде усвојен у Народној скупштини (највероватније 25. новембра). После усвајања Закона о референдуму а пре доношења Акта о промени Устава, неопходно је, у складу са одредбама овог закона, а ради спровођења референдума, да буде изабрано шест чланова Републичке изборне комисије и њихових заменика из реда стручњака за изборно право и изборни процес (у периоду од 26. до 28. новембра).</w:t>
      </w:r>
    </w:p>
    <w:p w14:paraId="5836C6CF"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9) Ако Акт о промени Устава буде усвојен у Народној скупштини 2/3 већином гласова од свих народних посланика, ставља се на потврђивање на референдуму. О Акту о промени Устава Народна скупштина би најраније могла да се изјасни најраније 29. новембра 2021. године. Референдум би могао да се спроведе најраније 45 дана од дана расписивања референдума, а најкасније 60 дана од дана усвајања Акта о промени Устава у Народној скупштини (16. јануара 2022. године). </w:t>
      </w:r>
    </w:p>
    <w:p w14:paraId="4875DF78"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10) На референдуму Акт о промени Устава треба да буде потврђен већином гласова изашлих бирача.</w:t>
      </w:r>
    </w:p>
    <w:p w14:paraId="6D0AEA7D"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11) Ако Акт о промени Устава буде потврђен на референдуму приступа се његовом проглашљењу у Народној скупштини.</w:t>
      </w:r>
    </w:p>
    <w:p w14:paraId="56D2ACD4" w14:textId="77777777" w:rsidR="00954A30" w:rsidRPr="0027777C" w:rsidRDefault="00954A30"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12) После проглашења Устава у Народној скупштини приступа се доношењу Уставног закона за спровођење Устава који претходно утврђује Одбор за уставна питања и законодавство Народне скупштине (у истом дану када се и проглашава Устав) – у другој половини јануара 2022. године/првој половини фебруара 2022. године. </w:t>
      </w:r>
    </w:p>
    <w:p w14:paraId="67105431" w14:textId="77777777"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p>
    <w:p w14:paraId="0DB59352" w14:textId="77777777"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Закључно са трећим кварталом 2021. године Народна скупштина је реализовала осам корака у оквиру поступка за промену Устава у делу за правосуђе.</w:t>
      </w:r>
    </w:p>
    <w:p w14:paraId="09E17919" w14:textId="77777777"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p>
    <w:p w14:paraId="787AD1CF" w14:textId="29EF726D"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Закључно са четвртим кварталом 2021. године у току је реализација једанаестог корака (спровођење референдума) у оквиру поступка за промену Устава у делу за правосуђе.</w:t>
      </w:r>
    </w:p>
    <w:p w14:paraId="40642B9B" w14:textId="77777777"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p>
    <w:p w14:paraId="620577DE" w14:textId="3429BDD4" w:rsidR="00582733" w:rsidRPr="0027777C" w:rsidRDefault="00582733" w:rsidP="0027777C">
      <w:pPr>
        <w:spacing w:after="0" w:line="240" w:lineRule="auto"/>
        <w:ind w:firstLine="708"/>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Предложене измене Устава су потврђене на реферундуму 16.01.2022.</w:t>
      </w:r>
    </w:p>
    <w:p w14:paraId="29BF355B" w14:textId="77777777" w:rsidR="00491E1B" w:rsidRPr="0027777C" w:rsidRDefault="00491E1B" w:rsidP="0027777C">
      <w:pPr>
        <w:spacing w:after="200" w:line="240" w:lineRule="auto"/>
        <w:jc w:val="both"/>
        <w:rPr>
          <w:rFonts w:ascii="Times New Roman" w:eastAsia="Calibri" w:hAnsi="Times New Roman" w:cs="Times New Roman"/>
          <w:b/>
          <w:sz w:val="24"/>
          <w:szCs w:val="24"/>
          <w:lang w:val="sr-Cyrl-RS"/>
        </w:rPr>
      </w:pPr>
    </w:p>
    <w:p w14:paraId="36D75878" w14:textId="77777777" w:rsidR="0020443B" w:rsidRPr="0027777C" w:rsidRDefault="0020443B" w:rsidP="0027777C">
      <w:pPr>
        <w:spacing w:after="200" w:line="240" w:lineRule="auto"/>
        <w:jc w:val="both"/>
        <w:rPr>
          <w:rFonts w:ascii="Times New Roman" w:eastAsia="Calibri" w:hAnsi="Times New Roman" w:cs="Times New Roman"/>
          <w:b/>
          <w:sz w:val="24"/>
          <w:szCs w:val="24"/>
          <w:highlight w:val="yellow"/>
          <w:lang w:val="sr-Cyrl-RS"/>
        </w:rPr>
      </w:pPr>
    </w:p>
    <w:p w14:paraId="5C80531A" w14:textId="77777777" w:rsidR="0020443B" w:rsidRPr="0027777C" w:rsidRDefault="0020443B" w:rsidP="0027777C">
      <w:pPr>
        <w:spacing w:after="200" w:line="240" w:lineRule="auto"/>
        <w:jc w:val="both"/>
        <w:rPr>
          <w:rFonts w:ascii="Times New Roman" w:eastAsia="Calibri" w:hAnsi="Times New Roman" w:cs="Times New Roman"/>
          <w:b/>
          <w:sz w:val="24"/>
          <w:szCs w:val="24"/>
          <w:lang w:val="sr-Cyrl-RS"/>
        </w:rPr>
      </w:pPr>
    </w:p>
    <w:p w14:paraId="04B72C75"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1.1.2.5.  Високи савет судства на интернет страни објављује детаљне информације о поступку вредновања рада судија и њиховим прослеђивањем свим судовима стара се о промоцији значаја вредновања рада судија и његовом  утицају  на напредовање у каријери</w:t>
      </w:r>
    </w:p>
    <w:p w14:paraId="023148D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0CC8EFC3" w14:textId="2E1FE761" w:rsidR="009B418D"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Pr="0027777C">
        <w:rPr>
          <w:rFonts w:ascii="Times New Roman" w:eastAsia="Calibri" w:hAnsi="Times New Roman" w:cs="Times New Roman"/>
          <w:sz w:val="24"/>
          <w:szCs w:val="24"/>
          <w:lang w:val="sr-Cyrl-RS"/>
        </w:rPr>
        <w:t>У</w:t>
      </w:r>
      <w:r w:rsidR="009B418D" w:rsidRPr="0027777C">
        <w:rPr>
          <w:rFonts w:ascii="Times New Roman" w:eastAsia="Calibri" w:hAnsi="Times New Roman" w:cs="Times New Roman"/>
          <w:sz w:val="24"/>
          <w:szCs w:val="24"/>
          <w:lang w:val="sr-Cyrl-RS"/>
        </w:rPr>
        <w:t xml:space="preserve"> периоду од јануара до јуна 2021. године, Комисија за вредновање рада судија и председника судова одржала је 4 седнице на којима је донета одлука о редовном вредновању 1302 судија на сталној судијској функцији и 31 судија који су први пут изабрани у септембру и октобру 2018,. Такође, донета је одлука о ванредном вредновању рада 94 судија.</w:t>
      </w:r>
    </w:p>
    <w:p w14:paraId="13A2B521" w14:textId="77777777" w:rsidR="009B418D"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Комисија за вредновање рада судија и председника судова, одржала је у периоду од    јуна 2021.године до 14. октобра,  3 седнице на којима је донета одлука о редовном вредновању 1207 судија на сталној судијској функцији и 46 судија који су први пут ступили на судијску функцију у новембру и децембру 2018. године,  и ванредном вредновању рада 38 судије.</w:t>
      </w:r>
    </w:p>
    <w:p w14:paraId="640B69AF" w14:textId="77777777" w:rsidR="009B418D"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На интернет страници Високог савета судства www.vss.sud.rs објављују се одлуке Савета о промени чланова у комисијама за спровођење поступка вредновања и утврђивања оцена рада судија и председника судова, као и статистички подаци о броју судија чији је рад вреднован и оцене које су добили.</w:t>
      </w:r>
    </w:p>
    <w:p w14:paraId="24E24F58" w14:textId="77777777" w:rsidR="009B418D"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Комисија за вредновање рада судија и председника судова одржала је у периоду од 15. октобра 2021. године до 15. јануара 2022. године 5 седница на којима су донете одлуке о редовном вредновању 59 судија на сталној судијској функцији и 148 судија који су први пут ступиле на судијску функцију, и ванредном вредновању рада 104 судије.</w:t>
      </w:r>
    </w:p>
    <w:p w14:paraId="22D30021" w14:textId="190AA49C" w:rsidR="00061B9E"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На интернет страници Високог савета судства www.vss.sud.rs објављују се одлуке Савета о промени чланова у комисијама за спровођење поступка вредновања и утврђивања оцена рада судија и председника судова, као и статистички подаци о броју судија чији је рад вреднован и оцене које су добили.</w:t>
      </w:r>
    </w:p>
    <w:p w14:paraId="288062E6"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1.1.2.6. Државно веће тужилаца на интернет страни објављује детаљне информације о поступку вредновања рада јавних тужилаца  и  њиховим прослеђивања свим јавним тужилаштвима стара се о промоцији значаја вредновања рада  јавних  тужилаца  и заменика јавних тужилаца и његовом  утицају  на напредовање у каријери</w:t>
      </w:r>
    </w:p>
    <w:p w14:paraId="357225F3" w14:textId="77777777" w:rsidR="00630DEF"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r w:rsidRPr="0027777C">
        <w:rPr>
          <w:rFonts w:ascii="Times New Roman" w:eastAsia="Calibri" w:hAnsi="Times New Roman" w:cs="Times New Roman"/>
          <w:b/>
          <w:sz w:val="24"/>
          <w:szCs w:val="24"/>
          <w:lang w:val="sr-Cyrl-RS"/>
        </w:rPr>
        <w:tab/>
      </w:r>
    </w:p>
    <w:p w14:paraId="7CF0EC39" w14:textId="22E9424B" w:rsidR="00630DEF" w:rsidRPr="0027777C" w:rsidRDefault="00630DEF"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Државно веће тужилаца је, на седници одржаној 9. септембра 2021. године, донело Одлуку о ванрадном вредновању рада јавних тужилаца и заменика јавних тужилаца који су конкурисали на оглас који је објављен у „Службеном </w:t>
      </w:r>
      <w:r w:rsidRPr="0027777C">
        <w:rPr>
          <w:rFonts w:ascii="Times New Roman" w:eastAsia="Calibri" w:hAnsi="Times New Roman" w:cs="Times New Roman"/>
          <w:sz w:val="24"/>
          <w:szCs w:val="24"/>
          <w:lang w:val="sr-Cyrl-RS"/>
        </w:rPr>
        <w:lastRenderedPageBreak/>
        <w:t>гласнику РС“, број 77/21 од 30. јула 2021.године, за период од 25.3.2019. године до 9.9.2021. године.</w:t>
      </w:r>
    </w:p>
    <w:p w14:paraId="7C581507" w14:textId="77777777" w:rsidR="00630DEF" w:rsidRPr="0027777C" w:rsidRDefault="00630DEF"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sz w:val="24"/>
          <w:szCs w:val="24"/>
          <w:lang w:val="sr-Cyrl-RS"/>
        </w:rPr>
        <w:t xml:space="preserve">Државно веће тужилаца је, на седници одржаној 14. октобра 2021. године, донело Одлуку о ванрадном вредновању рада заменика јавних тужилаца, који су Одлуком Народне скупштине Републике Србије 9. новембра 2018. године, први пут изабрани на функцију заменика јавног туђиоца на период од три године. Након тога, Државно веће тужилаца је, 8. новембра 2021. године, донело Одлуку о избору </w:t>
      </w:r>
      <w:r w:rsidRPr="0027777C">
        <w:rPr>
          <w:rFonts w:ascii="Times New Roman" w:eastAsia="Calibri" w:hAnsi="Times New Roman" w:cs="Times New Roman"/>
          <w:b/>
          <w:sz w:val="24"/>
          <w:szCs w:val="24"/>
          <w:lang w:val="sr-Cyrl-RS"/>
        </w:rPr>
        <w:t>36 заменика јавног тужиоца</w:t>
      </w:r>
      <w:r w:rsidRPr="0027777C">
        <w:rPr>
          <w:rFonts w:ascii="Times New Roman" w:eastAsia="Calibri" w:hAnsi="Times New Roman" w:cs="Times New Roman"/>
          <w:sz w:val="24"/>
          <w:szCs w:val="24"/>
          <w:lang w:val="sr-Cyrl-RS"/>
        </w:rPr>
        <w:t xml:space="preserve">. Државно веће тужилаца је, на седници одржаној 12. новембра 2021. године, донело Одлуку о ванрадном вредновању рада заменика јавних тужилаца који су Одлуком Народне скупштине Републике Србије 7. децембра 2018. године, први пут изабрани на функцију заменика јавног тужиоца на период од три године. Након тога, Државно веће тужилаца ће у децембру 2021. године, донети Одлуку о избору </w:t>
      </w:r>
      <w:r w:rsidRPr="0027777C">
        <w:rPr>
          <w:rFonts w:ascii="Times New Roman" w:eastAsia="Calibri" w:hAnsi="Times New Roman" w:cs="Times New Roman"/>
          <w:b/>
          <w:sz w:val="24"/>
          <w:szCs w:val="24"/>
          <w:lang w:val="sr-Cyrl-RS"/>
        </w:rPr>
        <w:t>23 заменика јавног тужиоца</w:t>
      </w:r>
      <w:r w:rsidRPr="0027777C">
        <w:rPr>
          <w:rFonts w:ascii="Times New Roman" w:eastAsia="Calibri" w:hAnsi="Times New Roman" w:cs="Times New Roman"/>
          <w:sz w:val="24"/>
          <w:szCs w:val="24"/>
          <w:lang w:val="sr-Cyrl-RS"/>
        </w:rPr>
        <w:t>.</w:t>
      </w:r>
      <w:r w:rsidRPr="0027777C">
        <w:rPr>
          <w:rFonts w:ascii="Times New Roman" w:eastAsia="Calibri" w:hAnsi="Times New Roman" w:cs="Times New Roman"/>
          <w:b/>
          <w:sz w:val="24"/>
          <w:szCs w:val="24"/>
          <w:lang w:val="sr-Cyrl-RS"/>
        </w:rPr>
        <w:t xml:space="preserve"> </w:t>
      </w:r>
    </w:p>
    <w:p w14:paraId="0752B72A" w14:textId="57033D96" w:rsidR="00630DEF" w:rsidRPr="0027777C" w:rsidRDefault="00630DEF"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Такође, на ово месту навешћемо и Одлуку о ванредном вредновању рада заменика јавног тужиоца који су конкурисали на оглас који је објављен у „Службеном гласнику РС“, број 48/21 од 13. маја 2021. године, која не улази у овај циклус извештавања. Наведене одлуке о ванредном вредновању рада јавних тужилаца и заменика јавних тужилаца објављене су на интернет презентацији Државног већа тужилаца.</w:t>
      </w:r>
    </w:p>
    <w:p w14:paraId="31F4E6C2"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1.1.2.7. Високи савет судства, у оквиру својих надлежности, образује радна тела ради праћења ефеката примене правосудних закона који се тичу избора, вредновања и напредовања судија и припрема извештаје са препорукама ради унапређења ових поступака</w:t>
      </w:r>
    </w:p>
    <w:p w14:paraId="1B4580C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p>
    <w:p w14:paraId="54697BFA" w14:textId="061D11AB" w:rsidR="00061B9E" w:rsidRPr="0027777C" w:rsidRDefault="007D4BE5"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w:t>
      </w:r>
      <w:r w:rsidR="00061B9E" w:rsidRPr="0027777C">
        <w:rPr>
          <w:rFonts w:ascii="Times New Roman" w:eastAsia="Calibri" w:hAnsi="Times New Roman" w:cs="Times New Roman"/>
          <w:sz w:val="24"/>
          <w:szCs w:val="24"/>
          <w:lang w:val="sr-Cyrl-RS"/>
        </w:rPr>
        <w:t>Савет је образовао радно тело ради праћења ефеката примене правосудних закона у чијем саставу су изборни чланови из реда судија.</w:t>
      </w:r>
    </w:p>
    <w:p w14:paraId="6DC5F611" w14:textId="77777777" w:rsidR="00061B9E" w:rsidRPr="0027777C" w:rsidRDefault="00061B9E" w:rsidP="0027777C">
      <w:pPr>
        <w:spacing w:after="200" w:line="240" w:lineRule="auto"/>
        <w:jc w:val="both"/>
        <w:rPr>
          <w:rFonts w:ascii="Times New Roman" w:eastAsia="Calibri" w:hAnsi="Times New Roman" w:cs="Times New Roman"/>
          <w:color w:val="FF0000"/>
          <w:sz w:val="24"/>
          <w:szCs w:val="24"/>
          <w:lang w:val="sr-Cyrl-RS"/>
        </w:rPr>
      </w:pPr>
    </w:p>
    <w:p w14:paraId="5E7DD89E"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1.1.2.8.  Високи савет судства, путем свог радног тела, анализира ефекте примене правосудних закона који се тичу избора, вредновања и напредовања судија, на основу периодичне, професионалне оцене учинка </w:t>
      </w:r>
      <w:r w:rsidRPr="0027777C">
        <w:rPr>
          <w:rFonts w:ascii="Times New Roman" w:eastAsia="Calibri" w:hAnsi="Times New Roman" w:cs="Times New Roman"/>
          <w:b/>
          <w:sz w:val="24"/>
          <w:szCs w:val="24"/>
          <w:lang w:val="sr-Cyrl-RS"/>
        </w:rPr>
        <w:tab/>
      </w:r>
    </w:p>
    <w:p w14:paraId="1CEC1BB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Извештавање два пута годишње, II  и IV квартал</w:t>
      </w:r>
    </w:p>
    <w:p w14:paraId="28EFE7B1" w14:textId="77777777" w:rsidR="00061B9E" w:rsidRPr="0027777C" w:rsidRDefault="00B943CA"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b/>
          <w:color w:val="FF0000"/>
          <w:sz w:val="24"/>
          <w:szCs w:val="24"/>
          <w:lang w:val="sr-Cyrl-RS"/>
        </w:rPr>
        <w:t xml:space="preserve"> </w:t>
      </w:r>
      <w:r w:rsidR="00061B9E" w:rsidRPr="0027777C">
        <w:rPr>
          <w:rFonts w:ascii="Times New Roman" w:eastAsia="Calibri" w:hAnsi="Times New Roman" w:cs="Times New Roman"/>
          <w:sz w:val="24"/>
          <w:szCs w:val="24"/>
          <w:lang w:val="sr-Cyrl-RS"/>
        </w:rPr>
        <w:t xml:space="preserve">На седници одржаној 14.10.2021. године чланови Радног тела су обавестили присутне да су припремљени извештаји о анализи ефеката примене правосудних закона и препоруке, који ће детаљно бити представљени члановима Савета на наредној седници. </w:t>
      </w:r>
    </w:p>
    <w:p w14:paraId="784B99BC" w14:textId="4A6580A6" w:rsidR="009B418D"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Високи савет судства  на седници одржаној 21.10.2021. године одлучио је  да  упути допис свим судовима на територији Републике Србије да се изјасне о критеријумима  и мерилима за вредновање рада судија и председника судова, како би Савет након анализе достављених примедби извршио измену Правилника о критеријумима, мерилима, поступку и органима за вредновање рада судија и председника судова. Наведени допис </w:t>
      </w:r>
      <w:r w:rsidRPr="0027777C">
        <w:rPr>
          <w:rFonts w:ascii="Times New Roman" w:eastAsia="Calibri" w:hAnsi="Times New Roman" w:cs="Times New Roman"/>
          <w:sz w:val="24"/>
          <w:szCs w:val="24"/>
          <w:lang w:val="sr-Cyrl-RS"/>
        </w:rPr>
        <w:lastRenderedPageBreak/>
        <w:t>упућен је судовима 01.11.2021. године и наведено је да председници судова и судије своје примедбе треба да доставе Савету до 01.12.2021. године.</w:t>
      </w:r>
    </w:p>
    <w:p w14:paraId="7D21D7AD" w14:textId="578A9FB0" w:rsidR="0020443B" w:rsidRPr="00E278C5"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До наведеног датума укупно 43 судије и председника судова су доставили примедбе и мишљења и то: Привредни апелациони суд 2 мишљења, прекршајни судови 7 мишљења, виши судови 14 мишљења, основни судови 14 мишљења, апелациони судови 2 мишљења, Управни суд 2 мишљења, привредни судови 2 мишљења. Мишљење на Правилник је доставило и Друштво судија Србије.</w:t>
      </w:r>
    </w:p>
    <w:p w14:paraId="5404687F"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1.1.2.9. Државно већ тужилаца, у оквиру својих надлежности, образује радна тела ради праћења ради праћења ефеката примeнe прaвoсудних зaкoнa  који се тичу избора, вредновања и напредовања јавнкх тужилаца и припрема извештаје са препорукама ради унапређења ових поступака</w:t>
      </w:r>
    </w:p>
    <w:p w14:paraId="01620DE2" w14:textId="1DE75E93" w:rsidR="00ED2673" w:rsidRPr="0027777C" w:rsidRDefault="00ED2673" w:rsidP="0027777C">
      <w:pPr>
        <w:spacing w:after="200" w:line="240" w:lineRule="auto"/>
        <w:jc w:val="both"/>
        <w:rPr>
          <w:rFonts w:ascii="Times New Roman" w:eastAsia="Calibri" w:hAnsi="Times New Roman" w:cs="Times New Roman"/>
          <w:b/>
          <w:color w:val="FF0000"/>
          <w:sz w:val="24"/>
          <w:szCs w:val="24"/>
          <w:lang w:val="sr-Cyrl-RS"/>
        </w:rPr>
      </w:pPr>
      <w:r w:rsidRPr="0027777C">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r w:rsidRPr="0027777C">
        <w:rPr>
          <w:rFonts w:ascii="Times New Roman" w:eastAsia="Calibri" w:hAnsi="Times New Roman" w:cs="Times New Roman"/>
          <w:b/>
          <w:color w:val="FF0000"/>
          <w:sz w:val="24"/>
          <w:szCs w:val="24"/>
          <w:lang w:val="sr-Cyrl-RS"/>
        </w:rPr>
        <w:t xml:space="preserve"> </w:t>
      </w:r>
    </w:p>
    <w:p w14:paraId="66192F31" w14:textId="6A55D810" w:rsidR="00ED2673" w:rsidRPr="0027777C" w:rsidRDefault="00ED2673" w:rsidP="0027777C">
      <w:pPr>
        <w:spacing w:line="240" w:lineRule="auto"/>
        <w:jc w:val="both"/>
        <w:rPr>
          <w:rFonts w:ascii="Times New Roman"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hAnsi="Times New Roman" w:cs="Times New Roman"/>
          <w:sz w:val="24"/>
          <w:szCs w:val="24"/>
          <w:lang w:val="sr-Cyrl-RS"/>
        </w:rPr>
        <w:t xml:space="preserve"> Државно веће тужилаца је на седници одржаној 23. априла 2021. године, образовало две радне групе:</w:t>
      </w:r>
    </w:p>
    <w:p w14:paraId="6F345CE0" w14:textId="77777777" w:rsidR="00ED2673" w:rsidRPr="0027777C" w:rsidRDefault="00ED2673" w:rsidP="0027777C">
      <w:pPr>
        <w:pStyle w:val="ListParagraph"/>
        <w:numPr>
          <w:ilvl w:val="0"/>
          <w:numId w:val="1"/>
        </w:num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Радна група за праћење правосудних закона</w:t>
      </w:r>
    </w:p>
    <w:p w14:paraId="46DBFF73" w14:textId="77777777" w:rsidR="00ED2673" w:rsidRPr="0027777C" w:rsidRDefault="00ED2673" w:rsidP="0027777C">
      <w:pPr>
        <w:pStyle w:val="ListParagraph"/>
        <w:numPr>
          <w:ilvl w:val="0"/>
          <w:numId w:val="1"/>
        </w:num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Радна група за програме обуке</w:t>
      </w:r>
    </w:p>
    <w:p w14:paraId="00E3C535" w14:textId="52738DAD" w:rsidR="00ED2673" w:rsidRPr="0027777C" w:rsidRDefault="00ED2673"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b/>
          <w:sz w:val="24"/>
          <w:szCs w:val="24"/>
          <w:lang w:val="sr-Cyrl-RS"/>
        </w:rPr>
        <w:t>Радна група за праћење правосудних закона</w:t>
      </w:r>
      <w:r w:rsidRPr="0027777C">
        <w:rPr>
          <w:rFonts w:ascii="Times New Roman" w:hAnsi="Times New Roman" w:cs="Times New Roman"/>
          <w:sz w:val="24"/>
          <w:szCs w:val="24"/>
          <w:lang w:val="sr-Cyrl-RS"/>
        </w:rPr>
        <w:t xml:space="preserve"> одржала је прву седницу у јуну 2021. године, на којој је одлучено о хитној изради анализе ефеката примене правосудних закона који се тичу избора, вредновања и напредовања јавних тужилаца и заменика јавних тужилаца, а на основу периодичне професионалне оцене учинка. На захтев Радне групе, апелациона јавна тужилштва су доставила своје извештаје који садрже мишљења и конструктивне предлоге за измену правосудних закона који се односе на избор, вредновање и напредовање носилаца јавнотужилачке функције. Такође, ради квалитетније и свеобухвтније анализе ангажовани су експерти из пројекта „Подршка тужилачком систему“ (ИПА 2017). Експерти су израдили </w:t>
      </w:r>
      <w:r w:rsidRPr="0027777C">
        <w:rPr>
          <w:rFonts w:ascii="Times New Roman" w:hAnsi="Times New Roman" w:cs="Times New Roman"/>
          <w:b/>
          <w:sz w:val="24"/>
          <w:szCs w:val="24"/>
          <w:lang w:val="sr-Cyrl-RS"/>
        </w:rPr>
        <w:t>компаративну анализу</w:t>
      </w:r>
      <w:r w:rsidRPr="0027777C">
        <w:rPr>
          <w:rFonts w:ascii="Times New Roman" w:hAnsi="Times New Roman" w:cs="Times New Roman"/>
          <w:sz w:val="24"/>
          <w:szCs w:val="24"/>
          <w:lang w:val="sr-Cyrl-RS"/>
        </w:rPr>
        <w:t>, узимајући у обзир позитивне прописе из наведене области 5 земаља Европске Уније, и то: Француске, Аустрије, Италије, Словеније и Хрватске, и доставили Радној групи. Радна група је детаљно анализирала достављене извештаје, сачинила свеобухватан извештај и  доставила Државном већу тужилаца.</w:t>
      </w:r>
    </w:p>
    <w:p w14:paraId="785CFE51"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1.1.2.10.  Државно веће тужилаца, путем свог радног тела, анализира ефекте примене правосудних закона који се тичу избора, вредновања и напредовања јавних тужилаца, на основу периодичне, професионалне оцене учинка</w:t>
      </w:r>
    </w:p>
    <w:p w14:paraId="22955F71"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Извештавање два пута годишње, II  и IV квартал</w:t>
      </w:r>
    </w:p>
    <w:p w14:paraId="241851BC" w14:textId="2AC80D54" w:rsidR="00ED2673" w:rsidRPr="0027777C" w:rsidRDefault="00ED2673"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hAnsi="Times New Roman" w:cs="Times New Roman"/>
          <w:sz w:val="24"/>
          <w:szCs w:val="24"/>
          <w:lang w:val="sr-Cyrl-RS"/>
        </w:rPr>
        <w:t xml:space="preserve"> </w:t>
      </w:r>
      <w:r w:rsidR="0027777C">
        <w:rPr>
          <w:rFonts w:ascii="Times New Roman" w:eastAsia="Calibri" w:hAnsi="Times New Roman" w:cs="Times New Roman"/>
          <w:sz w:val="24"/>
          <w:szCs w:val="24"/>
          <w:lang w:val="sr-Cyrl-RS"/>
        </w:rPr>
        <w:t>Погледати претходну активност.</w:t>
      </w:r>
    </w:p>
    <w:p w14:paraId="66BEECD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1.1.3.3. Јaчaњe капацитета Административне канцеларије Високог савета судства у складу са новом систематизацијом радних места, а посебно јачање аналитичких, статистичких и управљачких капацитета </w:t>
      </w:r>
    </w:p>
    <w:p w14:paraId="4590EAB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3A3B84C8" w14:textId="23AE3A9F" w:rsidR="009B418D" w:rsidRPr="0027777C" w:rsidRDefault="00B943CA"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7777C">
        <w:rPr>
          <w:rFonts w:ascii="Times New Roman" w:eastAsia="Calibri" w:hAnsi="Times New Roman" w:cs="Times New Roman"/>
          <w:b/>
          <w:color w:val="FF0000"/>
          <w:sz w:val="24"/>
          <w:szCs w:val="24"/>
          <w:lang w:val="sr-Cyrl-RS"/>
        </w:rPr>
        <w:t xml:space="preserve"> </w:t>
      </w:r>
      <w:r w:rsidR="00061B9E" w:rsidRPr="0027777C">
        <w:rPr>
          <w:rFonts w:ascii="Times New Roman" w:eastAsia="Calibri" w:hAnsi="Times New Roman" w:cs="Times New Roman"/>
          <w:sz w:val="24"/>
          <w:szCs w:val="24"/>
          <w:lang w:val="sr-Cyrl-RS"/>
        </w:rPr>
        <w:t>Дана 16.08.2021. године објављен је интерни конкурс за попуну радног места за учешће у нормативним пословима. Конкурс је окончан у октобру месецу 2021. године премештајем државног службеника унутар органа.</w:t>
      </w:r>
      <w:r w:rsidR="009B418D" w:rsidRPr="0027777C">
        <w:rPr>
          <w:rFonts w:ascii="Times New Roman" w:eastAsia="Calibri" w:hAnsi="Times New Roman" w:cs="Times New Roman"/>
          <w:sz w:val="24"/>
          <w:szCs w:val="24"/>
          <w:lang w:val="sr-Cyrl-RS"/>
        </w:rPr>
        <w:t xml:space="preserve"> Дана 21.12.2021. године Савет је надлежном органу  у складу са чланом 5. Уредбе о поступку за прибављање сагласности за ново запошљавање и додатно радно ангажовање код корисника јавних средстава („Службени гласник РС“, број 159/20) упутио захтев за давање сагласности за запошљавање на радном месту референта у Групи за вредновање рада судија и председника судова.</w:t>
      </w:r>
    </w:p>
    <w:p w14:paraId="27BEBFE6" w14:textId="77777777" w:rsidR="00061B9E" w:rsidRPr="0027777C" w:rsidRDefault="00061B9E" w:rsidP="0027777C">
      <w:pPr>
        <w:spacing w:after="200" w:line="240" w:lineRule="auto"/>
        <w:contextualSpacing/>
        <w:jc w:val="both"/>
        <w:rPr>
          <w:rFonts w:ascii="Times New Roman" w:eastAsia="Calibri" w:hAnsi="Times New Roman" w:cs="Times New Roman"/>
          <w:sz w:val="24"/>
          <w:szCs w:val="24"/>
          <w:lang w:val="sr-Cyrl-RS"/>
        </w:rPr>
      </w:pPr>
    </w:p>
    <w:p w14:paraId="2ACB48F1"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1.1.3.4. Јaчaњe капацитета Административне канцеларије Државног већа тужилаца, у складу са новом систематизацијом радних места, а посебно јачање аналитичких, статистичких и управљачких капацитета</w:t>
      </w:r>
    </w:p>
    <w:p w14:paraId="53BA16FF"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Континуирано </w:t>
      </w:r>
    </w:p>
    <w:p w14:paraId="077235E1" w14:textId="29DFB0E5" w:rsidR="00491E1B" w:rsidRPr="0027777C" w:rsidRDefault="007C6FB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0027777C">
        <w:rPr>
          <w:rFonts w:ascii="Times New Roman" w:eastAsia="Calibri" w:hAnsi="Times New Roman" w:cs="Times New Roman"/>
          <w:b/>
          <w:color w:val="FFFF00"/>
          <w:sz w:val="24"/>
          <w:szCs w:val="24"/>
          <w:lang w:val="sr-Cyrl-RS" w:eastAsia="sr-Latn-RS"/>
        </w:rPr>
        <w:t xml:space="preserve">. </w:t>
      </w:r>
      <w:r w:rsidRPr="0027777C">
        <w:rPr>
          <w:rFonts w:ascii="Times New Roman" w:eastAsia="Calibri" w:hAnsi="Times New Roman" w:cs="Times New Roman"/>
          <w:sz w:val="24"/>
          <w:szCs w:val="24"/>
          <w:lang w:val="sr-Cyrl-RS" w:eastAsia="sr-Latn-RS"/>
        </w:rPr>
        <w:t>Државно веће тужилаца је, на седници одржаној 14. октобра 2021. године, донело Одлуку о постављењу секретара Државног већа тужилаца, након спроведеног интерног конкурса за попуњавање положаја.</w:t>
      </w:r>
    </w:p>
    <w:p w14:paraId="06EBDCF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1.1.4.1. Измена  у Пословнику о раду Високог савета судства ради: </w:t>
      </w:r>
    </w:p>
    <w:p w14:paraId="2188B21E"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w:t>
      </w:r>
      <w:r w:rsidRPr="0027777C">
        <w:rPr>
          <w:rFonts w:ascii="Times New Roman" w:eastAsia="Calibri" w:hAnsi="Times New Roman" w:cs="Times New Roman"/>
          <w:b/>
          <w:sz w:val="24"/>
          <w:szCs w:val="24"/>
          <w:lang w:val="sr-Cyrl-RS"/>
        </w:rPr>
        <w:tab/>
        <w:t>прописивања јасних процедура за јавно реаговање Високог савета судства у случају политичког мешања у судству</w:t>
      </w:r>
    </w:p>
    <w:p w14:paraId="14260031"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2.</w:t>
      </w:r>
      <w:r w:rsidRPr="0027777C">
        <w:rPr>
          <w:rFonts w:ascii="Times New Roman" w:eastAsia="Calibri" w:hAnsi="Times New Roman" w:cs="Times New Roman"/>
          <w:b/>
          <w:sz w:val="24"/>
          <w:szCs w:val="24"/>
          <w:lang w:val="sr-Cyrl-RS"/>
        </w:rPr>
        <w:tab/>
        <w:t xml:space="preserve">успостављања ефикасног механизма праћења у Високом савету судства ослучајевима политичког утицаја на рад судства </w:t>
      </w:r>
    </w:p>
    <w:p w14:paraId="10E222B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3.</w:t>
      </w:r>
      <w:r w:rsidRPr="0027777C">
        <w:rPr>
          <w:rFonts w:ascii="Times New Roman" w:eastAsia="Calibri" w:hAnsi="Times New Roman" w:cs="Times New Roman"/>
          <w:b/>
          <w:sz w:val="24"/>
          <w:szCs w:val="24"/>
          <w:lang w:val="sr-Cyrl-RS"/>
        </w:rPr>
        <w:tab/>
        <w:t>прописивања поступка извештавања, укључујући периодичност извештавања о случајевима политичког мешања у судству</w:t>
      </w:r>
    </w:p>
    <w:p w14:paraId="4E5B2BF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1AB34A66" w14:textId="77777777" w:rsidR="00B943CA" w:rsidRPr="0027777C" w:rsidRDefault="00B943C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b/>
          <w:color w:val="FF0000"/>
          <w:sz w:val="24"/>
          <w:szCs w:val="24"/>
          <w:lang w:val="sr-Cyrl-RS"/>
        </w:rPr>
        <w:t xml:space="preserve"> </w:t>
      </w:r>
      <w:r w:rsidR="00061B9E" w:rsidRPr="0027777C">
        <w:rPr>
          <w:rFonts w:ascii="Times New Roman" w:eastAsia="Calibri" w:hAnsi="Times New Roman" w:cs="Times New Roman"/>
          <w:sz w:val="24"/>
          <w:szCs w:val="24"/>
          <w:lang w:val="sr-Cyrl-RS"/>
        </w:rPr>
        <w:t>На седници Високог савета судства одржаној 15. априла 2021. године, донета је одлука о изменама и допунама Пословника о раду Високог савета судства, тако што је чланом 27а прописан начин рада и одлучивања Савета у случајевима недозвољеног утицаја на рад судија и судства,  било да недозвољени утицају долазе преко медија, друштвених мрежа, са јавних скупова или других јавних начина.</w:t>
      </w:r>
      <w:r w:rsidRPr="0027777C">
        <w:rPr>
          <w:rFonts w:ascii="Times New Roman" w:eastAsia="Calibri" w:hAnsi="Times New Roman" w:cs="Times New Roman"/>
          <w:sz w:val="24"/>
          <w:szCs w:val="24"/>
          <w:lang w:val="sr-Cyrl-RS"/>
        </w:rPr>
        <w:t xml:space="preserve"> Рад на изменама и допунама Пословника о раду подржао је заједнички пројекат Европске уније и Савета Европе ,,Јачање независности и одговорности правосуђа“. У септембру месецу 2021. године у оквиру Пројекта израђен је и водич за судије ,,Заштита од недозвољеног утицаја“ који је достављен свим судијама.</w:t>
      </w:r>
    </w:p>
    <w:p w14:paraId="6B39FB73" w14:textId="77777777" w:rsidR="00B943CA"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На седници Високог савета судства одржаној 13. маја 2021. године, одређен је члан Високог савета судства из реда судија надлежан да поступа по члану 27а Пословника.</w:t>
      </w:r>
      <w:r w:rsidR="00B943CA"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sr-Cyrl-RS"/>
        </w:rPr>
        <w:t>Судији који поступа у случајевима недозвољеног утицаја на рад судија и судства до октобра месеца 2021. године  захтев  су поднеле четири судије, које сматрају да је на њихов рад извршен недозвољен утицај.  На седници одржаној 15.09.2021. године у једном предмету Савет је утврдио постојање недозвољеног утицаја, а у остала три предмета поступак је у току.</w:t>
      </w:r>
      <w:r w:rsidR="00B943CA" w:rsidRPr="0027777C">
        <w:rPr>
          <w:rFonts w:ascii="Times New Roman" w:eastAsia="Calibri" w:hAnsi="Times New Roman" w:cs="Times New Roman"/>
          <w:sz w:val="24"/>
          <w:szCs w:val="24"/>
          <w:lang w:val="sr-Cyrl-RS"/>
        </w:rPr>
        <w:t xml:space="preserve"> </w:t>
      </w:r>
    </w:p>
    <w:p w14:paraId="16EBCE96" w14:textId="536B8D3B" w:rsidR="009B418D"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На седници одржаној 14. октобра 2021. године Савет је утврдио постојање недозвољеног утицаја у два случаја, а у једном случају је утврдио да недозвољени утицај не постоји.</w:t>
      </w:r>
      <w:r w:rsidR="009B418D" w:rsidRPr="0027777C">
        <w:rPr>
          <w:rFonts w:ascii="Times New Roman" w:eastAsia="Calibri" w:hAnsi="Times New Roman" w:cs="Times New Roman"/>
          <w:sz w:val="24"/>
          <w:szCs w:val="24"/>
          <w:lang w:val="sr-Cyrl-RS"/>
        </w:rPr>
        <w:t xml:space="preserve">  </w:t>
      </w:r>
    </w:p>
    <w:p w14:paraId="685792BA"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1.1.4.2. Анализа рада Повереника за самосталност тужилаца и, уколико је потребно, измена Пословника о раду Државног већа тужилаца у циљу унапређења рада и јачања капацитета Повереника </w:t>
      </w:r>
    </w:p>
    <w:p w14:paraId="02A4CA3B"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IV квартал 2020 </w:t>
      </w:r>
    </w:p>
    <w:p w14:paraId="43BAAE19" w14:textId="401F9F34" w:rsidR="00ED2673" w:rsidRPr="0027777C" w:rsidRDefault="00ED2673" w:rsidP="0027777C">
      <w:pPr>
        <w:keepLines/>
        <w:widowControl w:val="0"/>
        <w:suppressAutoHyphens/>
        <w:spacing w:before="240" w:after="0" w:line="240" w:lineRule="auto"/>
        <w:contextualSpacing/>
        <w:jc w:val="both"/>
        <w:rPr>
          <w:rFonts w:ascii="Times New Roman" w:eastAsia="Arial Unicode MS" w:hAnsi="Times New Roman" w:cs="Times New Roman"/>
          <w:kern w:val="1"/>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b/>
          <w:color w:val="FF0000"/>
          <w:sz w:val="24"/>
          <w:szCs w:val="24"/>
          <w:lang w:val="sr-Cyrl-RS"/>
        </w:rPr>
        <w:t xml:space="preserve"> </w:t>
      </w:r>
      <w:r w:rsidRPr="0027777C">
        <w:rPr>
          <w:rFonts w:ascii="Times New Roman" w:eastAsia="Arial Unicode MS" w:hAnsi="Times New Roman" w:cs="Times New Roman"/>
          <w:kern w:val="1"/>
          <w:sz w:val="24"/>
          <w:szCs w:val="24"/>
          <w:lang w:val="sr-Cyrl-RS"/>
        </w:rPr>
        <w:t xml:space="preserve">Државно веће тужилаца је 19. априла 2021. године, донело Одлуку о изменама и допунама Пословника о раду Државног већа тужилаца. Након ступања на снагу Пословника о раду Државног већа тужилаца, Веће је на редовној седници одржаној 23. априла 2021. године,  изабрало новог Повереника за самосталност. </w:t>
      </w:r>
    </w:p>
    <w:p w14:paraId="6BB5C152" w14:textId="77777777" w:rsidR="00ED2673" w:rsidRPr="0027777C" w:rsidRDefault="00ED2673" w:rsidP="0027777C">
      <w:pPr>
        <w:keepLines/>
        <w:widowControl w:val="0"/>
        <w:suppressAutoHyphens/>
        <w:spacing w:before="240" w:after="0" w:line="240" w:lineRule="auto"/>
        <w:contextualSpacing/>
        <w:jc w:val="both"/>
        <w:rPr>
          <w:rFonts w:ascii="Times New Roman" w:eastAsia="Arial Unicode MS" w:hAnsi="Times New Roman" w:cs="Times New Roman"/>
          <w:kern w:val="1"/>
          <w:sz w:val="24"/>
          <w:szCs w:val="24"/>
          <w:lang w:val="sr-Cyrl-RS"/>
        </w:rPr>
      </w:pPr>
    </w:p>
    <w:p w14:paraId="36C64CD8" w14:textId="77777777" w:rsidR="00ED2673" w:rsidRPr="0027777C" w:rsidRDefault="00ED2673" w:rsidP="0027777C">
      <w:pPr>
        <w:widowControl w:val="0"/>
        <w:suppressAutoHyphens/>
        <w:spacing w:after="0" w:line="240" w:lineRule="auto"/>
        <w:jc w:val="both"/>
        <w:rPr>
          <w:rFonts w:ascii="Times New Roman" w:eastAsia="Arial Unicode MS" w:hAnsi="Times New Roman" w:cs="Times New Roman"/>
          <w:kern w:val="1"/>
          <w:sz w:val="24"/>
          <w:szCs w:val="24"/>
          <w:lang w:val="sr-Cyrl-RS"/>
        </w:rPr>
      </w:pPr>
      <w:r w:rsidRPr="0027777C">
        <w:rPr>
          <w:rFonts w:ascii="Times New Roman" w:eastAsia="Arial Unicode MS" w:hAnsi="Times New Roman" w:cs="Times New Roman"/>
          <w:kern w:val="1"/>
          <w:sz w:val="24"/>
          <w:szCs w:val="24"/>
          <w:lang w:val="sr-Cyrl-RS"/>
        </w:rPr>
        <w:t>Одредбом члана 21а став 1. Пословника о раду Државног већа тужилаца, прописано је да</w:t>
      </w:r>
      <w:r w:rsidRPr="0027777C">
        <w:rPr>
          <w:rFonts w:ascii="Times New Roman" w:eastAsia="Arial Unicode MS" w:hAnsi="Times New Roman" w:cs="Times New Roman"/>
          <w:bCs/>
          <w:kern w:val="1"/>
          <w:sz w:val="24"/>
          <w:szCs w:val="24"/>
          <w:shd w:val="clear" w:color="auto" w:fill="FFFFFF"/>
          <w:lang w:val="sr-Cyrl-RS"/>
        </w:rPr>
        <w:t xml:space="preserve"> се Повереник за самосталност именује из редова јавних тужилаца и заменика јавних тужилаца, изборних чланова Већа, док је ставом 2. истог члана, прописано је да П</w:t>
      </w:r>
      <w:r w:rsidRPr="0027777C">
        <w:rPr>
          <w:rFonts w:ascii="Times New Roman" w:eastAsia="Arial Unicode MS" w:hAnsi="Times New Roman" w:cs="Times New Roman"/>
          <w:bCs/>
          <w:kern w:val="1"/>
          <w:sz w:val="24"/>
          <w:szCs w:val="24"/>
          <w:lang w:val="sr-Cyrl-RS"/>
        </w:rPr>
        <w:t>овереник за самосталност:</w:t>
      </w:r>
    </w:p>
    <w:p w14:paraId="707EBD3A"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поступа по захтевима јавних тужилаца и заменика јавних тужилаца за заштиту од недозвољеног утицаја;</w:t>
      </w:r>
    </w:p>
    <w:p w14:paraId="492E5434"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испитује постојање недозвољеног утицаја испољеног у јавности, преко медија, друштвених мрежа, на јавним скуповима или на неки други јаван начин;</w:t>
      </w:r>
    </w:p>
    <w:p w14:paraId="11612BBB"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прибавља потребне доказе и информације о постојању недозвољеног утицаја;</w:t>
      </w:r>
    </w:p>
    <w:p w14:paraId="57D75A6E"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подноси образложени предлог за сазивање седнице Већа ради одлучивања о постојању недозвољеног утицаја;</w:t>
      </w:r>
    </w:p>
    <w:p w14:paraId="7BB52252"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на седници Већа представља чињенично стање и даје предлог одлуке;</w:t>
      </w:r>
    </w:p>
    <w:p w14:paraId="6EF2A75C"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сарађује са надлежним институцијама у спровођењу обука јавних тужилаца и заменика јавних тужилаца о препознавању и реаговању на недозвољени утицај;</w:t>
      </w:r>
    </w:p>
    <w:p w14:paraId="6E0B7320"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предлаже Већу мере за спречавање недозвољеног утицаја;</w:t>
      </w:r>
    </w:p>
    <w:p w14:paraId="484C7275"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сарађује са Етичким одбором и дисциплинским органима;</w:t>
      </w:r>
    </w:p>
    <w:p w14:paraId="37CFD8A2"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води евиденцију о свим случајевима недозвољеног утицаја;</w:t>
      </w:r>
    </w:p>
    <w:p w14:paraId="3BB6886F" w14:textId="77777777" w:rsidR="00ED2673" w:rsidRPr="0027777C" w:rsidRDefault="00ED2673" w:rsidP="0027777C">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27777C">
        <w:rPr>
          <w:rFonts w:ascii="Times New Roman" w:eastAsia="Times New Roman" w:hAnsi="Times New Roman" w:cs="Times New Roman"/>
          <w:bCs/>
          <w:sz w:val="24"/>
          <w:szCs w:val="24"/>
          <w:lang w:val="sr-Cyrl-RS"/>
        </w:rPr>
        <w:t>– подноси Већу годишњи извештај о недозвољеном утицају на носиоце јавнотужилачке функције најкасније до 1. марта текуће године за претходну годину, као и увек када Веће то затражи.</w:t>
      </w:r>
    </w:p>
    <w:p w14:paraId="0720ABA9" w14:textId="649CCC09" w:rsidR="00ED2673" w:rsidRPr="0027777C" w:rsidRDefault="00ED2673"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Уз подршку Савета Европе, </w:t>
      </w:r>
      <w:r w:rsidRPr="0027777C">
        <w:rPr>
          <w:rFonts w:ascii="Times New Roman" w:eastAsia="Arial Unicode MS" w:hAnsi="Times New Roman" w:cs="Times New Roman"/>
          <w:kern w:val="1"/>
          <w:sz w:val="24"/>
          <w:szCs w:val="24"/>
          <w:lang w:val="sr-Cyrl-RS"/>
        </w:rPr>
        <w:t>у оквиру програма Европске уније и Савета Европе „Horizontal Facility за Западни Балкан и Турску II“, и пројекта „Јачање независности и одговорности правосуђа“, израђен је летак који представља водич за јавне тужиоце и заменике јавних тужилаца у области заштите од недозвољеног утицаја. Летак је достављен свим носиоцима јавнотужилачке функције.</w:t>
      </w:r>
    </w:p>
    <w:p w14:paraId="0B6622F4" w14:textId="77777777" w:rsidR="00ED2673" w:rsidRPr="0027777C" w:rsidRDefault="00ED2673" w:rsidP="0027777C">
      <w:pPr>
        <w:spacing w:after="200" w:line="240" w:lineRule="auto"/>
        <w:jc w:val="both"/>
        <w:rPr>
          <w:rFonts w:ascii="Times New Roman" w:eastAsia="Calibri" w:hAnsi="Times New Roman" w:cs="Times New Roman"/>
          <w:sz w:val="24"/>
          <w:szCs w:val="24"/>
          <w:lang w:val="sr-Cyrl-RS"/>
        </w:rPr>
      </w:pPr>
    </w:p>
    <w:p w14:paraId="35325774"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1.1.4.3. Редовно и периодично извештавање и ванредно обраћање Високог савета судства јавности, у вези са евентуалним постојањем политичког утицаја на рад судства</w:t>
      </w:r>
    </w:p>
    <w:p w14:paraId="6751C28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46A07029" w14:textId="2BBE699C" w:rsidR="00061B9E" w:rsidRPr="0027777C" w:rsidRDefault="00F070D4" w:rsidP="0027777C">
      <w:pPr>
        <w:spacing w:line="240" w:lineRule="auto"/>
        <w:jc w:val="both"/>
        <w:rPr>
          <w:rFonts w:ascii="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hAnsi="Times New Roman" w:cs="Times New Roman"/>
          <w:sz w:val="24"/>
          <w:szCs w:val="24"/>
          <w:lang w:val="sr-Cyrl-RS"/>
        </w:rPr>
        <w:t xml:space="preserve"> </w:t>
      </w:r>
      <w:r w:rsidR="00061B9E" w:rsidRPr="0027777C">
        <w:rPr>
          <w:rFonts w:ascii="Times New Roman" w:hAnsi="Times New Roman" w:cs="Times New Roman"/>
          <w:sz w:val="24"/>
          <w:szCs w:val="24"/>
          <w:lang w:val="sr-Cyrl-RS"/>
        </w:rPr>
        <w:t>Савет је у периоду од 16.06.2021. године до 15.10.2021. године  издао  следећа саопштења којим:</w:t>
      </w:r>
    </w:p>
    <w:p w14:paraId="13FBBACD" w14:textId="77777777" w:rsidR="00061B9E" w:rsidRPr="0027777C" w:rsidRDefault="00061B9E"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 xml:space="preserve">-  осуђује медијске наводе којима се оспорава лични и професионални интегритет председнице Врховног касационог суда, председника Апелационог суда у Београду и чланова судског већа које је одлучивало по изјављеном захтеву за заштиту законитости окривљеног, </w:t>
      </w:r>
    </w:p>
    <w:p w14:paraId="3B39FF26" w14:textId="77777777" w:rsidR="00061B9E" w:rsidRPr="0027777C" w:rsidRDefault="00061B9E"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 указује на неприхватљиво понашање адвоката приликом протеста одржаних испред зграде Врховног касационог суда и покушаја насилног уласка у зграду Врховног касационог суда,</w:t>
      </w:r>
    </w:p>
    <w:p w14:paraId="3AFE22E1" w14:textId="77777777" w:rsidR="00061B9E" w:rsidRPr="0027777C" w:rsidRDefault="00061B9E"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 xml:space="preserve">- износи своје препоруке и закључке у вези текста Нацрта акта о промени Устава Републике Србије и текста Нацрта Уставног закона за спровођење амандмана на Устав Републике Србије. </w:t>
      </w:r>
    </w:p>
    <w:p w14:paraId="428CF5EB" w14:textId="77777777" w:rsidR="00061B9E" w:rsidRPr="0027777C" w:rsidRDefault="00061B9E" w:rsidP="0027777C">
      <w:pPr>
        <w:spacing w:line="240" w:lineRule="auto"/>
        <w:jc w:val="both"/>
        <w:rPr>
          <w:rFonts w:ascii="Times New Roman" w:hAnsi="Times New Roman" w:cs="Times New Roman"/>
          <w:i/>
          <w:sz w:val="24"/>
          <w:szCs w:val="24"/>
          <w:lang w:val="sr-Cyrl-RS"/>
        </w:rPr>
      </w:pPr>
      <w:r w:rsidRPr="0027777C">
        <w:rPr>
          <w:rFonts w:ascii="Times New Roman" w:hAnsi="Times New Roman" w:cs="Times New Roman"/>
          <w:sz w:val="24"/>
          <w:szCs w:val="24"/>
          <w:lang w:val="sr-Cyrl-RS"/>
        </w:rPr>
        <w:t>Наведена саопштења су објављена на интернет страници Савета и достављена су медијима</w:t>
      </w:r>
      <w:r w:rsidRPr="0027777C">
        <w:rPr>
          <w:rFonts w:ascii="Times New Roman" w:hAnsi="Times New Roman" w:cs="Times New Roman"/>
          <w:i/>
          <w:sz w:val="24"/>
          <w:szCs w:val="24"/>
          <w:lang w:val="sr-Cyrl-RS"/>
        </w:rPr>
        <w:t>.</w:t>
      </w:r>
    </w:p>
    <w:p w14:paraId="4730174C" w14:textId="77777777" w:rsidR="009B418D" w:rsidRPr="0027777C" w:rsidRDefault="009B418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Савет је у периоду од 15.10.2021. године до 15.01.2022. године издао  саопштења којим се:</w:t>
      </w:r>
    </w:p>
    <w:p w14:paraId="1AFA97B4" w14:textId="77777777" w:rsidR="009B418D" w:rsidRPr="00E278C5" w:rsidRDefault="009B418D" w:rsidP="0027777C">
      <w:pPr>
        <w:spacing w:after="20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sr-Cyrl-RS"/>
        </w:rPr>
        <w:tab/>
        <w:t xml:space="preserve">обавештава јавност да је Савет утврдио да је на телевизији са националном фреквенцијом извршен недозвољен утицај на судију која поступа у предмету за вршење родитељског права и за заштиту од насиља у породици. </w:t>
      </w:r>
    </w:p>
    <w:p w14:paraId="1A9A86BF" w14:textId="77777777" w:rsidR="009B418D" w:rsidRPr="00E278C5" w:rsidRDefault="009B418D" w:rsidP="0027777C">
      <w:pPr>
        <w:spacing w:after="20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sr-Cyrl-RS"/>
        </w:rPr>
        <w:tab/>
        <w:t>обавештава јавност да је Савет утврдио да је од стране председника општине Сјеница и портала ,,Сјеничке Новине“ извршен недозвољен утицај на рад судије Основног суда у Сјеници.</w:t>
      </w:r>
    </w:p>
    <w:p w14:paraId="34C30C97" w14:textId="0A74728D" w:rsidR="00061B9E" w:rsidRPr="00E278C5" w:rsidRDefault="005A6E6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 трећем кварталу ове године, на вебсајту Врховног касационог суда објављен је и став Опште седнице ВКС поводом извештавања медија и оглашавања различитих асоцијација о допуни става и ставовима које је Врховни касациони суд усвојио на седници Грађанског одељења одржаној 16.09.2021. године.  Наведено је између осталог да је са ставовима које је заузео Врховни касациони суд могуће  полемисати искључиво у законским оквирима. Општа седница, најоштрије осуђује потребу одређених интересних група да давањем сопственог тумaчења обману јавност и политизују рад Врховног касационог суда (</w:t>
      </w:r>
      <w:hyperlink r:id="rId9" w:history="1">
        <w:r w:rsidRPr="0027777C">
          <w:rPr>
            <w:rStyle w:val="Hyperlink"/>
            <w:rFonts w:ascii="Times New Roman" w:eastAsia="Calibri" w:hAnsi="Times New Roman" w:cs="Times New Roman"/>
            <w:sz w:val="24"/>
            <w:szCs w:val="24"/>
            <w:lang w:val="sr-Cyrl-RS"/>
          </w:rPr>
          <w:t>www.vk.sud.rs/sr/саопштење-опште-седнице</w:t>
        </w:r>
      </w:hyperlink>
      <w:r w:rsidRPr="0027777C">
        <w:rPr>
          <w:rFonts w:ascii="Times New Roman" w:eastAsia="Calibri" w:hAnsi="Times New Roman" w:cs="Times New Roman"/>
          <w:sz w:val="24"/>
          <w:szCs w:val="24"/>
          <w:lang w:val="sr-Cyrl-RS"/>
        </w:rPr>
        <w:t>). Врховни касациони суд добитник је Признања за допринос остваривању права јавности да зна у категорији највиших органа јавне власти, које поводом Међународног дана права јавности да зна, додељује Повереник за информације од јавног значаја и заштиту података о личности (</w:t>
      </w:r>
      <w:hyperlink r:id="rId10" w:history="1">
        <w:r w:rsidRPr="0027777C">
          <w:rPr>
            <w:rStyle w:val="Hyperlink"/>
            <w:rFonts w:ascii="Times New Roman" w:eastAsia="Calibri" w:hAnsi="Times New Roman" w:cs="Times New Roman"/>
            <w:sz w:val="24"/>
            <w:szCs w:val="24"/>
            <w:lang w:val="sr-Cyrl-RS"/>
          </w:rPr>
          <w:t>www.vk.sud.rs/sr/врховни-касациони-суд-добитник-признања-за-допринос-остваривању-права-јавности-да-зна-у-категорији</w:t>
        </w:r>
      </w:hyperlink>
      <w:r w:rsidRPr="0027777C">
        <w:rPr>
          <w:rFonts w:ascii="Times New Roman" w:eastAsia="Calibri" w:hAnsi="Times New Roman" w:cs="Times New Roman"/>
          <w:sz w:val="24"/>
          <w:szCs w:val="24"/>
          <w:lang w:val="sr-Cyrl-RS"/>
        </w:rPr>
        <w:t xml:space="preserve"> )</w:t>
      </w:r>
    </w:p>
    <w:p w14:paraId="7A9FB01F" w14:textId="77777777" w:rsidR="009B418D" w:rsidRPr="00E278C5" w:rsidRDefault="009B418D" w:rsidP="0027777C">
      <w:pPr>
        <w:spacing w:after="200" w:line="240" w:lineRule="auto"/>
        <w:jc w:val="both"/>
        <w:rPr>
          <w:rFonts w:ascii="Times New Roman" w:eastAsia="Calibri" w:hAnsi="Times New Roman" w:cs="Times New Roman"/>
          <w:sz w:val="24"/>
          <w:szCs w:val="24"/>
          <w:lang w:val="sr-Cyrl-RS"/>
        </w:rPr>
      </w:pPr>
    </w:p>
    <w:p w14:paraId="6DE12ADC"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1.1.4.4. Редовно и периодично извештавање и ванредно обраћање Државног већа тужилаца  јавности, у вези са евентуалним постојањем политичког утицаја на рад тужилаштва</w:t>
      </w:r>
    </w:p>
    <w:p w14:paraId="72362B6F" w14:textId="77777777" w:rsidR="00ED2673" w:rsidRPr="0027777C" w:rsidRDefault="00ED267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7DD4F5A8" w14:textId="3E1425AB" w:rsidR="00ED2673" w:rsidRPr="0027777C" w:rsidRDefault="00F070D4" w:rsidP="0027777C">
      <w:pPr>
        <w:spacing w:line="240" w:lineRule="auto"/>
        <w:jc w:val="both"/>
        <w:rPr>
          <w:rFonts w:ascii="Times New Roman"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hAnsi="Times New Roman" w:cs="Times New Roman"/>
          <w:sz w:val="24"/>
          <w:szCs w:val="24"/>
          <w:lang w:val="sr-Cyrl-RS"/>
        </w:rPr>
        <w:t xml:space="preserve"> </w:t>
      </w:r>
      <w:r w:rsidR="00ED2673" w:rsidRPr="0027777C">
        <w:rPr>
          <w:rFonts w:ascii="Times New Roman" w:hAnsi="Times New Roman" w:cs="Times New Roman"/>
          <w:sz w:val="24"/>
          <w:szCs w:val="24"/>
          <w:lang w:val="sr-Cyrl-RS"/>
        </w:rPr>
        <w:t xml:space="preserve">У 2021. години, до сада, Повереник  је поступао у </w:t>
      </w:r>
      <w:r w:rsidR="00ED2673" w:rsidRPr="0027777C">
        <w:rPr>
          <w:rFonts w:ascii="Times New Roman" w:hAnsi="Times New Roman" w:cs="Times New Roman"/>
          <w:b/>
          <w:sz w:val="24"/>
          <w:szCs w:val="24"/>
          <w:lang w:val="sr-Cyrl-RS"/>
        </w:rPr>
        <w:t>7 случајева</w:t>
      </w:r>
      <w:r w:rsidR="00ED2673" w:rsidRPr="0027777C">
        <w:rPr>
          <w:rFonts w:ascii="Times New Roman" w:hAnsi="Times New Roman" w:cs="Times New Roman"/>
          <w:sz w:val="24"/>
          <w:szCs w:val="24"/>
          <w:lang w:val="sr-Cyrl-RS"/>
        </w:rPr>
        <w:t xml:space="preserve">. До сада је решено 6 случајева, од којих је у једном случају, због физичког напада на носиоца јавнотужилачке функције, Повереник дао саопштење за јавност где је позвао надлежне институције да предузму мере из своје надлежности у циљу безбедности носилаца јавнотужилачке функције. Такође, у саопштењу је позвао и медије и јавне личности да својим изјавама дају свој допринос у препознавању јавног тужилаштва као државног органа који ефикасно ради на сузбијању кривичних дела.  Надаље, у четири случаја Повереник је утврдио да није било недозвољеног, нити било ког другог непримереног утицаја, док је у једном случају утврђено да Повереник није у надлежности да поступа. </w:t>
      </w:r>
      <w:r w:rsidR="00ED2673" w:rsidRPr="0027777C">
        <w:rPr>
          <w:rFonts w:ascii="Times New Roman" w:eastAsia="Calibri" w:hAnsi="Times New Roman" w:cs="Times New Roman"/>
          <w:sz w:val="24"/>
          <w:szCs w:val="24"/>
          <w:lang w:val="sr-Cyrl-RS"/>
        </w:rPr>
        <w:t>У сваком случају, Повереник за самосталност приликом поступања, узима у обзир мишљења Консултативног савета европских тужилаца, као и пресуде Европског суда за људска права.</w:t>
      </w:r>
      <w:r w:rsidR="00ED2673" w:rsidRPr="0027777C">
        <w:rPr>
          <w:rFonts w:ascii="Times New Roman" w:eastAsia="Calibri" w:hAnsi="Times New Roman" w:cs="Times New Roman"/>
          <w:b/>
          <w:sz w:val="24"/>
          <w:szCs w:val="24"/>
          <w:lang w:val="sr-Cyrl-RS"/>
        </w:rPr>
        <w:tab/>
      </w:r>
      <w:r w:rsidR="00ED2673" w:rsidRPr="0027777C">
        <w:rPr>
          <w:rFonts w:ascii="Times New Roman" w:eastAsia="Calibri" w:hAnsi="Times New Roman" w:cs="Times New Roman"/>
          <w:b/>
          <w:sz w:val="24"/>
          <w:szCs w:val="24"/>
          <w:lang w:val="sr-Cyrl-RS"/>
        </w:rPr>
        <w:tab/>
      </w:r>
    </w:p>
    <w:p w14:paraId="39C6DCF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1.1.5.1. Успостављање механизма за праћење за пуно поштовање судских одлука, кроз одржавање кварталних заједничких састанака између представника Високог савета судства, Државног већа тужилаца, Народне скупштине РС и Владе РС да би се подигла свест државних службеника и политичара о потпуном поштовању судских одлука и рада судова и јавних тужилаштава као и да критиковање одлука доводи у питање независност судства  </w:t>
      </w:r>
    </w:p>
    <w:p w14:paraId="1D18B17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 за успостављање механизма за праћење; Континуирано, почев од IV квартала 2020 за одржавање кварталних састанака</w:t>
      </w:r>
    </w:p>
    <w:p w14:paraId="747BFA59" w14:textId="4F04F8A0" w:rsidR="00446DA9" w:rsidRPr="0027777C" w:rsidRDefault="003D457D"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7777C">
        <w:rPr>
          <w:rFonts w:ascii="Times New Roman" w:eastAsia="Calibri" w:hAnsi="Times New Roman" w:cs="Times New Roman"/>
          <w:sz w:val="24"/>
          <w:szCs w:val="24"/>
          <w:lang w:val="sr-Cyrl-RS"/>
        </w:rPr>
        <w:t>Ова активност се спроводи континуирано.</w:t>
      </w:r>
      <w:r w:rsidRPr="0027777C">
        <w:rPr>
          <w:rFonts w:ascii="Times New Roman" w:eastAsia="Calibri" w:hAnsi="Times New Roman" w:cs="Times New Roman"/>
          <w:sz w:val="24"/>
          <w:szCs w:val="24"/>
          <w:lang w:val="sr-Cyrl-RS"/>
        </w:rPr>
        <w:t xml:space="preserve"> </w:t>
      </w:r>
      <w:r w:rsidR="00446DA9" w:rsidRPr="0027777C">
        <w:rPr>
          <w:rFonts w:ascii="Times New Roman" w:eastAsia="Calibri" w:hAnsi="Times New Roman" w:cs="Times New Roman"/>
          <w:sz w:val="24"/>
          <w:szCs w:val="24"/>
          <w:lang w:val="sr-Cyrl-RS"/>
        </w:rPr>
        <w:t>1. јула 2021. у Народној скупштини одржан је састанак коме су присуствовали п</w:t>
      </w:r>
      <w:r w:rsidR="00446DA9" w:rsidRPr="0027777C">
        <w:rPr>
          <w:rFonts w:ascii="Times New Roman" w:eastAsia="Calibri" w:hAnsi="Times New Roman" w:cs="Times New Roman"/>
          <w:sz w:val="24"/>
          <w:szCs w:val="24"/>
          <w:lang w:val="ru-RU"/>
        </w:rPr>
        <w:t>редседница Владе Републике Србије Ана Брнабић, председник Народне скупштине Ивиц</w:t>
      </w:r>
      <w:r w:rsidR="00446DA9" w:rsidRPr="0027777C">
        <w:rPr>
          <w:rFonts w:ascii="Times New Roman" w:eastAsia="Calibri" w:hAnsi="Times New Roman" w:cs="Times New Roman"/>
          <w:sz w:val="24"/>
          <w:szCs w:val="24"/>
          <w:lang w:val="en-US"/>
        </w:rPr>
        <w:t>a</w:t>
      </w:r>
      <w:r w:rsidR="00446DA9" w:rsidRPr="0027777C">
        <w:rPr>
          <w:rFonts w:ascii="Times New Roman" w:eastAsia="Calibri" w:hAnsi="Times New Roman" w:cs="Times New Roman"/>
          <w:sz w:val="24"/>
          <w:szCs w:val="24"/>
          <w:lang w:val="ru-RU"/>
        </w:rPr>
        <w:t xml:space="preserve"> Дачић, министарк</w:t>
      </w:r>
      <w:r w:rsidR="00446DA9" w:rsidRPr="0027777C">
        <w:rPr>
          <w:rFonts w:ascii="Times New Roman" w:eastAsia="Calibri" w:hAnsi="Times New Roman" w:cs="Times New Roman"/>
          <w:sz w:val="24"/>
          <w:szCs w:val="24"/>
          <w:lang w:val="en-US"/>
        </w:rPr>
        <w:t>a</w:t>
      </w:r>
      <w:r w:rsidR="00446DA9" w:rsidRPr="0027777C">
        <w:rPr>
          <w:rFonts w:ascii="Times New Roman" w:eastAsia="Calibri" w:hAnsi="Times New Roman" w:cs="Times New Roman"/>
          <w:sz w:val="24"/>
          <w:szCs w:val="24"/>
          <w:lang w:val="ru-RU"/>
        </w:rPr>
        <w:t xml:space="preserve"> правде Мај</w:t>
      </w:r>
      <w:r w:rsidR="00446DA9" w:rsidRPr="0027777C">
        <w:rPr>
          <w:rFonts w:ascii="Times New Roman" w:eastAsia="Calibri" w:hAnsi="Times New Roman" w:cs="Times New Roman"/>
          <w:sz w:val="24"/>
          <w:szCs w:val="24"/>
          <w:lang w:val="en-US"/>
        </w:rPr>
        <w:t>a</w:t>
      </w:r>
      <w:r w:rsidR="00446DA9" w:rsidRPr="0027777C">
        <w:rPr>
          <w:rFonts w:ascii="Times New Roman" w:eastAsia="Calibri" w:hAnsi="Times New Roman" w:cs="Times New Roman"/>
          <w:sz w:val="24"/>
          <w:szCs w:val="24"/>
          <w:lang w:val="ru-RU"/>
        </w:rPr>
        <w:t xml:space="preserve"> Поповић, Републичка јавна тужитељка и председница Државног већа тужилаца Загорка Доловац </w:t>
      </w:r>
      <w:r w:rsidR="00446DA9" w:rsidRPr="0027777C">
        <w:rPr>
          <w:rFonts w:ascii="Times New Roman" w:eastAsia="Calibri" w:hAnsi="Times New Roman" w:cs="Times New Roman"/>
          <w:sz w:val="24"/>
          <w:szCs w:val="24"/>
          <w:lang w:val="sr-Cyrl-RS"/>
        </w:rPr>
        <w:t xml:space="preserve"> и </w:t>
      </w:r>
      <w:r w:rsidR="00446DA9" w:rsidRPr="0027777C">
        <w:rPr>
          <w:rFonts w:ascii="Times New Roman" w:eastAsia="Calibri" w:hAnsi="Times New Roman" w:cs="Times New Roman"/>
          <w:sz w:val="24"/>
          <w:szCs w:val="24"/>
          <w:lang w:val="ru-RU"/>
        </w:rPr>
        <w:t>председница Врховног касационог суда и Високог савета судства Јасмина Васовић</w:t>
      </w:r>
      <w:r w:rsidR="00446DA9" w:rsidRPr="0027777C">
        <w:rPr>
          <w:rFonts w:ascii="Times New Roman" w:eastAsia="Calibri" w:hAnsi="Times New Roman" w:cs="Times New Roman"/>
          <w:sz w:val="24"/>
          <w:szCs w:val="24"/>
          <w:lang w:val="sr-Cyrl-RS"/>
        </w:rPr>
        <w:t>. Тема састанка била је</w:t>
      </w:r>
      <w:r w:rsidR="00446DA9" w:rsidRPr="0027777C">
        <w:rPr>
          <w:rFonts w:ascii="Times New Roman" w:eastAsia="Calibri" w:hAnsi="Times New Roman" w:cs="Times New Roman"/>
          <w:sz w:val="24"/>
          <w:szCs w:val="24"/>
          <w:lang w:val="ru-RU"/>
        </w:rPr>
        <w:t xml:space="preserve">  координациј</w:t>
      </w:r>
      <w:r w:rsidR="00446DA9" w:rsidRPr="0027777C">
        <w:rPr>
          <w:rFonts w:ascii="Times New Roman" w:eastAsia="Calibri" w:hAnsi="Times New Roman" w:cs="Times New Roman"/>
          <w:sz w:val="24"/>
          <w:szCs w:val="24"/>
          <w:lang w:val="sr-Cyrl-RS"/>
        </w:rPr>
        <w:t>а</w:t>
      </w:r>
      <w:r w:rsidR="00446DA9" w:rsidRPr="0027777C">
        <w:rPr>
          <w:rFonts w:ascii="Times New Roman" w:eastAsia="Calibri" w:hAnsi="Times New Roman" w:cs="Times New Roman"/>
          <w:sz w:val="24"/>
          <w:szCs w:val="24"/>
          <w:lang w:val="ru-RU"/>
        </w:rPr>
        <w:t xml:space="preserve"> рада у погледу испуњавања активности из Акционог плана за Поглавље 23 у вези са уздржавањем од коментарисања судских одлука од стране државних службеника и политичара.</w:t>
      </w:r>
    </w:p>
    <w:p w14:paraId="534017AD" w14:textId="77777777" w:rsidR="00446DA9" w:rsidRPr="0027777C" w:rsidRDefault="00446DA9"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ru-RU"/>
        </w:rPr>
        <w:t>На састанку је наглашено да је подизање свести о уздржавању од коментарисања судских одлука, поготово у средствима јавног информисања, веома важно за јачање пуног поштовања судских одлука.</w:t>
      </w:r>
    </w:p>
    <w:p w14:paraId="03A761FA" w14:textId="42F896C6" w:rsidR="00B7354D" w:rsidRPr="0027777C" w:rsidRDefault="00446DA9" w:rsidP="0027777C">
      <w:pPr>
        <w:spacing w:after="20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ab/>
      </w:r>
      <w:r w:rsidR="007C6FB5" w:rsidRPr="0027777C">
        <w:rPr>
          <w:rFonts w:ascii="Times New Roman" w:eastAsia="Calibri" w:hAnsi="Times New Roman" w:cs="Times New Roman"/>
          <w:sz w:val="24"/>
          <w:szCs w:val="24"/>
          <w:lang w:val="sr-Cyrl-RS"/>
        </w:rPr>
        <w:t>Квартални састанци се редовно одржавају. Трећи по реду састанак одржан је 1. октобра. 2021. године, у Народној скупштини.</w:t>
      </w:r>
    </w:p>
    <w:p w14:paraId="308ACE1C" w14:textId="77777777" w:rsidR="00061B9E" w:rsidRPr="0027777C" w:rsidRDefault="00061B9E" w:rsidP="0027777C">
      <w:pPr>
        <w:spacing w:after="200" w:line="240" w:lineRule="auto"/>
        <w:jc w:val="both"/>
        <w:rPr>
          <w:rFonts w:ascii="Times New Roman" w:eastAsia="Calibri" w:hAnsi="Times New Roman" w:cs="Times New Roman"/>
          <w:color w:val="FF0000"/>
          <w:sz w:val="24"/>
          <w:szCs w:val="24"/>
          <w:lang w:val="sr-Cyrl-RS"/>
        </w:rPr>
      </w:pPr>
    </w:p>
    <w:p w14:paraId="5811DF0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1.1.5.2. Заједничка група представника свих етичких одбора из активности 1.1.5.1. припрема тромесечне извештаје о закључцима и препорукама за будућа побољшања у области пуног поштовања правосудне независности и самосталности</w:t>
      </w:r>
    </w:p>
    <w:p w14:paraId="40A563E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квартално извештавање</w:t>
      </w:r>
    </w:p>
    <w:p w14:paraId="399B6163" w14:textId="25F5EE69" w:rsidR="00061B9E" w:rsidRPr="0027777C" w:rsidRDefault="00E21AE7"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Times New Roman" w:hAnsi="Times New Roman" w:cs="Times New Roman"/>
          <w:color w:val="000000"/>
          <w:sz w:val="24"/>
          <w:szCs w:val="24"/>
          <w:lang w:val="sr-Cyrl-RS"/>
        </w:rPr>
        <w:t xml:space="preserve"> Народној скупштини није представљен квартални извештај о закључцима и препорукама за будућа побољшања у области пуног поштовања правосудне независности и самосталности.</w:t>
      </w:r>
    </w:p>
    <w:p w14:paraId="18F3F19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1.1.5.3. Израда и објављивање електронске брошуре за пуно поштовање судских одлука и рада судова и јавних тужилаштава намењене државним службеницима и носиоцима  политичких функција њихова доступност на интернет странама одговарајућих институција</w:t>
      </w:r>
    </w:p>
    <w:p w14:paraId="6188643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3C5C5499" w14:textId="00030D1A" w:rsidR="00446DA9" w:rsidRPr="0027777C" w:rsidRDefault="00D14AE3" w:rsidP="0027777C">
      <w:pPr>
        <w:spacing w:after="200" w:line="240" w:lineRule="auto"/>
        <w:jc w:val="both"/>
        <w:rPr>
          <w:rFonts w:ascii="Times New Roman" w:eastAsia="Times New Roman" w:hAnsi="Times New Roman" w:cs="Times New Roman"/>
          <w:b/>
          <w:color w:val="000000"/>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Times New Roman" w:hAnsi="Times New Roman" w:cs="Times New Roman"/>
          <w:color w:val="000000"/>
          <w:sz w:val="24"/>
          <w:szCs w:val="24"/>
          <w:lang w:val="sr-Cyrl-RS"/>
        </w:rPr>
        <w:t xml:space="preserve"> </w:t>
      </w:r>
      <w:r w:rsidR="00446DA9" w:rsidRPr="0027777C">
        <w:rPr>
          <w:rFonts w:ascii="Times New Roman" w:eastAsia="Times New Roman" w:hAnsi="Times New Roman" w:cs="Times New Roman"/>
          <w:bCs/>
          <w:color w:val="000000"/>
          <w:sz w:val="24"/>
          <w:szCs w:val="24"/>
          <w:lang w:val="sr-Cyrl-RS"/>
        </w:rPr>
        <w:t>Брошура за пуно поштовање судских одлука и рада судова и јавних тужилаштава намењене државним службеницима и носиоцима  политичких функција се не налази на интернет страни НС.</w:t>
      </w:r>
    </w:p>
    <w:p w14:paraId="74AA31BA" w14:textId="3EB18C33"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1.1.5.4. Увођење стандарда у  програме Правосудне академије који се односе на начело поделе власти и перцепцију да друге две гране власти треба да се уздрже од јавног коментарисање појединачних судских одлука и поступака, у контексту поштовања независности и самосталности судског система и спровођење тих програма</w:t>
      </w:r>
    </w:p>
    <w:p w14:paraId="40429240"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кроз годишње програме почетне и сталне обуке Правосудне академије</w:t>
      </w:r>
    </w:p>
    <w:p w14:paraId="6D4E7463" w14:textId="77777777" w:rsidR="00331297" w:rsidRPr="0027777C" w:rsidRDefault="001C33A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w:t>
      </w:r>
      <w:r w:rsidR="00331297" w:rsidRPr="0027777C">
        <w:rPr>
          <w:rFonts w:ascii="Times New Roman" w:eastAsia="Times New Roman" w:hAnsi="Times New Roman" w:cs="Times New Roman"/>
          <w:color w:val="000000"/>
          <w:sz w:val="24"/>
          <w:szCs w:val="24"/>
          <w:lang w:val="sr-Cyrl-RS"/>
        </w:rPr>
        <w:t xml:space="preserve">Током септембра месеца су реализоване 4 обуке – тренинга тренера, на тему етике и интегритета судија, у оквиру којих је обрађена и тема начела поделе власти и независности судске власти, посебно са аспекта коментарисања судских одлука. У просеку је било по 20 учесника на тренинзимa. </w:t>
      </w:r>
    </w:p>
    <w:p w14:paraId="58A3167A" w14:textId="66C7EB17" w:rsidR="001C33A4" w:rsidRDefault="00331297"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 xml:space="preserve">У четвртом кварталу у Новом Саду, Нишу и Крагујевцу је одржано десет обука на тему Етика и интегритет у правосуђу – обука предавача.  </w:t>
      </w:r>
      <w:r w:rsidR="004F54D0" w:rsidRPr="0027777C">
        <w:rPr>
          <w:rFonts w:ascii="Times New Roman" w:eastAsia="Calibri" w:hAnsi="Times New Roman" w:cs="Times New Roman"/>
          <w:sz w:val="24"/>
          <w:szCs w:val="24"/>
          <w:lang w:val="sr-Cyrl-RS"/>
        </w:rPr>
        <w:t>.</w:t>
      </w:r>
    </w:p>
    <w:p w14:paraId="1E92ACFF" w14:textId="77777777" w:rsidR="0027777C" w:rsidRPr="0027777C" w:rsidRDefault="0027777C" w:rsidP="0027777C">
      <w:pPr>
        <w:spacing w:after="0" w:line="240" w:lineRule="auto"/>
        <w:jc w:val="both"/>
        <w:rPr>
          <w:rFonts w:ascii="Times New Roman" w:eastAsia="Calibri" w:hAnsi="Times New Roman" w:cs="Times New Roman"/>
          <w:sz w:val="24"/>
          <w:szCs w:val="24"/>
          <w:lang w:val="sr-Cyrl-RS"/>
        </w:rPr>
      </w:pPr>
    </w:p>
    <w:p w14:paraId="4EE985E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1.1.5.5. Организовање радионица за новинаре у циљу усвајања европских стандарда и унутрашњих норми везаних за поштовање судске независности и самосталности,  поштовање судских одлука и извештавање о судским поступцима</w:t>
      </w:r>
    </w:p>
    <w:p w14:paraId="6FC3A2C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1AA1ADA6" w14:textId="757DF23D" w:rsidR="007C6FB5" w:rsidRPr="0027777C" w:rsidRDefault="003420D1"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Calibri" w:hAnsi="Times New Roman" w:cs="Times New Roman"/>
          <w:b/>
          <w:color w:val="FF0000"/>
          <w:sz w:val="24"/>
          <w:szCs w:val="24"/>
          <w:lang w:val="sr-Cyrl-RS"/>
        </w:rPr>
        <w:t xml:space="preserve"> </w:t>
      </w:r>
      <w:r w:rsidR="00061B9E" w:rsidRPr="0027777C">
        <w:rPr>
          <w:rFonts w:ascii="Times New Roman" w:eastAsia="Calibri" w:hAnsi="Times New Roman" w:cs="Times New Roman"/>
          <w:sz w:val="24"/>
          <w:szCs w:val="24"/>
          <w:lang w:val="sr-Cyrl-RS"/>
        </w:rPr>
        <w:t>У сарадњи са Пројектом ,,Јачање независности и одговорности правосуђа“, који је део заједничког програма Европске уније и Савета Европе  „</w:t>
      </w:r>
      <w:r w:rsidR="00061B9E" w:rsidRPr="0027777C">
        <w:rPr>
          <w:rFonts w:ascii="Times New Roman" w:eastAsia="Calibri" w:hAnsi="Times New Roman" w:cs="Times New Roman"/>
          <w:i/>
          <w:iCs/>
          <w:sz w:val="24"/>
          <w:szCs w:val="24"/>
          <w:lang w:val="sr-Cyrl-RS"/>
        </w:rPr>
        <w:t>Horizontal Facility</w:t>
      </w:r>
      <w:r w:rsidR="00061B9E" w:rsidRPr="0027777C">
        <w:rPr>
          <w:rFonts w:ascii="Times New Roman" w:eastAsia="Calibri" w:hAnsi="Times New Roman" w:cs="Times New Roman"/>
          <w:sz w:val="24"/>
          <w:szCs w:val="24"/>
          <w:lang w:val="sr-Cyrl-RS"/>
        </w:rPr>
        <w:t xml:space="preserve"> за Западни Балкан и Турску“ планирано је да радионице за новинаре буде организоване до краја 2021. године</w:t>
      </w:r>
      <w:r w:rsidR="009B418D" w:rsidRPr="0027777C">
        <w:rPr>
          <w:rFonts w:ascii="Times New Roman" w:eastAsia="Calibri" w:hAnsi="Times New Roman" w:cs="Times New Roman"/>
          <w:sz w:val="24"/>
          <w:szCs w:val="24"/>
          <w:lang w:val="sr-Cyrl-RS"/>
        </w:rPr>
        <w:t>.</w:t>
      </w:r>
      <w:r w:rsidR="00061B9E" w:rsidRPr="0027777C">
        <w:rPr>
          <w:rFonts w:ascii="Times New Roman" w:eastAsia="Calibri" w:hAnsi="Times New Roman" w:cs="Times New Roman"/>
          <w:sz w:val="24"/>
          <w:szCs w:val="24"/>
          <w:lang w:val="sr-Cyrl-RS"/>
        </w:rPr>
        <w:t xml:space="preserve"> </w:t>
      </w:r>
      <w:r w:rsidR="009B418D" w:rsidRPr="0027777C">
        <w:rPr>
          <w:rFonts w:ascii="Times New Roman" w:eastAsia="Calibri" w:hAnsi="Times New Roman" w:cs="Times New Roman"/>
          <w:sz w:val="24"/>
          <w:szCs w:val="24"/>
          <w:lang w:val="sr-Cyrl-RS"/>
        </w:rPr>
        <w:t>Рок за одржавање радионица за новинаре је поремерен  на крај јануара 2022. године.</w:t>
      </w:r>
    </w:p>
    <w:p w14:paraId="56923AAB" w14:textId="1C91A633" w:rsidR="00CC3554" w:rsidRPr="00E278C5" w:rsidRDefault="007C6FB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Поводом организовања радионица за новинаре, први састанак је одржан 29.12.2021. године. Поред представника Државног већа тужилаца, састанку су присуствовали један новинар РТС-а, и један професор са Факултета организационих наука.</w:t>
      </w:r>
    </w:p>
    <w:p w14:paraId="7318D9EE" w14:textId="1923D922" w:rsidR="009B418D" w:rsidRPr="00662484" w:rsidRDefault="009B418D" w:rsidP="0027777C">
      <w:pPr>
        <w:spacing w:after="200" w:line="240" w:lineRule="auto"/>
        <w:jc w:val="both"/>
        <w:rPr>
          <w:rFonts w:ascii="Times New Roman" w:eastAsia="Calibri" w:hAnsi="Times New Roman" w:cs="Times New Roman"/>
          <w:sz w:val="24"/>
          <w:szCs w:val="24"/>
          <w:lang w:val="sr-Cyrl-RS"/>
        </w:rPr>
      </w:pPr>
      <w:r w:rsidRPr="00662484">
        <w:rPr>
          <w:rFonts w:ascii="Times New Roman" w:eastAsia="Calibri" w:hAnsi="Times New Roman" w:cs="Times New Roman"/>
          <w:sz w:val="24"/>
          <w:szCs w:val="24"/>
          <w:lang w:val="sr-Cyrl-RS"/>
        </w:rPr>
        <w:t xml:space="preserve">Наиме,  Високи савет судства је током четвртог квартала 2021. године предузео низ корака у циљу осмишљавања курикулума радионица за новинаре, а уз подршку заједничког програма ЕУ и Савета Европе „ </w:t>
      </w:r>
      <w:r w:rsidRPr="0027777C">
        <w:rPr>
          <w:rFonts w:ascii="Times New Roman" w:eastAsia="Calibri" w:hAnsi="Times New Roman" w:cs="Times New Roman"/>
          <w:sz w:val="24"/>
          <w:szCs w:val="24"/>
          <w:lang w:val="en-US"/>
        </w:rPr>
        <w:t>Horizontal</w:t>
      </w:r>
      <w:r w:rsidRPr="00662484">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en-US"/>
        </w:rPr>
        <w:t>Facility</w:t>
      </w:r>
      <w:r w:rsidRPr="00662484">
        <w:rPr>
          <w:rFonts w:ascii="Times New Roman" w:eastAsia="Calibri" w:hAnsi="Times New Roman" w:cs="Times New Roman"/>
          <w:sz w:val="24"/>
          <w:szCs w:val="24"/>
          <w:lang w:val="sr-Cyrl-RS"/>
        </w:rPr>
        <w:t>“. Кроз овај програм Високи савет судства је у претходном периоду радио на низу активности усмерених ка спречавању непримерених утицаја на правосуђе (активност 1.1.4.1.). Током новембра и децембра 2021.године формиран је тим за спровођење радионица за новинаре које ће спроводити експерти Савета Европе и извршена је анализа потреба кроз истраживање и интервјуе са свим релевантним чиниоцима, пре свега са представницима различитих медијских удружења. Израда курикулума је у току, организација првих радионица, уз учешће чланова Високог савета судства, се очекује крајем јануара 2022. године у Београду и Новом Саду.</w:t>
      </w:r>
    </w:p>
    <w:p w14:paraId="2DFAF405"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1.1.6.1. Припрема и објављивање јавног позива организацијама цивилног друштва и професионалних удружењима за достављање предлога и коментара  који  се односе на дефинисање даљих реформских процеса и надзора над спровођењем реформских корака</w:t>
      </w:r>
    </w:p>
    <w:p w14:paraId="0F7033EB"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II квартала 2020</w:t>
      </w:r>
    </w:p>
    <w:p w14:paraId="4F17DEE2" w14:textId="77777777" w:rsidR="00CC3554" w:rsidRPr="0027777C" w:rsidRDefault="00CC3554" w:rsidP="0027777C">
      <w:pPr>
        <w:spacing w:after="0" w:line="240" w:lineRule="auto"/>
        <w:jc w:val="both"/>
        <w:rPr>
          <w:rFonts w:ascii="Times New Roman" w:eastAsia="Calibri" w:hAnsi="Times New Roman" w:cs="Times New Roman"/>
          <w:b/>
          <w:color w:val="FF0000"/>
          <w:sz w:val="24"/>
          <w:szCs w:val="24"/>
          <w:lang w:val="sr-Cyrl-RS"/>
        </w:rPr>
      </w:pPr>
    </w:p>
    <w:p w14:paraId="716440EB" w14:textId="280F1FD6" w:rsidR="00331297" w:rsidRPr="0027777C" w:rsidRDefault="00331297" w:rsidP="0027777C">
      <w:pPr>
        <w:spacing w:after="0" w:line="240" w:lineRule="auto"/>
        <w:jc w:val="both"/>
        <w:rPr>
          <w:rFonts w:ascii="Times New Roman" w:eastAsia="Calibri" w:hAnsi="Times New Roman" w:cs="Times New Roman"/>
          <w:sz w:val="24"/>
          <w:szCs w:val="24"/>
          <w:highlight w:val="yellow"/>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00CC3554" w:rsidRPr="0027777C">
        <w:rPr>
          <w:rFonts w:ascii="Times New Roman" w:eastAsia="Calibri" w:hAnsi="Times New Roman" w:cs="Times New Roman"/>
          <w:sz w:val="24"/>
          <w:szCs w:val="24"/>
          <w:lang w:val="sr-Cyrl-RS"/>
        </w:rPr>
        <w:t xml:space="preserve"> </w:t>
      </w:r>
      <w:r w:rsidR="00254903" w:rsidRPr="0027777C">
        <w:rPr>
          <w:rFonts w:ascii="Times New Roman" w:eastAsia="Calibri" w:hAnsi="Times New Roman" w:cs="Times New Roman"/>
          <w:sz w:val="24"/>
          <w:szCs w:val="24"/>
          <w:lang w:val="sr-Cyrl-RS"/>
        </w:rPr>
        <w:t>Министарство правде организовало је широку јавну дебату о уставним амандманима, уз учешће различитих актера, укључујући ОЦД, професионалне организације и међународне партнере.</w:t>
      </w:r>
    </w:p>
    <w:p w14:paraId="2EE0D04C" w14:textId="411D4E6C" w:rsidR="00254903" w:rsidRPr="0027777C" w:rsidRDefault="00254903"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Министарсво за људска и мањинска права и друштвени дијалог је изразило спремност да, у сарадњи са надлежним министарством, припрема и објављивљује јавне позиве организацијама цивилног друштва и професионалнм удружењима за достављање предлога и коментара  који  се односе на дефинисање даљих реформских процеса, као и праћења њиховог спровођења. Такође, наглашенa је и расположивост  Министарства за људска и мањинска права и друштвени дијалог да пружи све повратне информације о предлозима које упуте организације цивилног друштва.</w:t>
      </w:r>
      <w:r w:rsidRPr="0027777C">
        <w:rPr>
          <w:rFonts w:ascii="Times New Roman" w:hAnsi="Times New Roman" w:cs="Times New Roman"/>
          <w:sz w:val="24"/>
          <w:szCs w:val="24"/>
          <w:lang w:val="sr-Cyrl-RS"/>
        </w:rPr>
        <w:t xml:space="preserve"> </w:t>
      </w:r>
      <w:r w:rsidRPr="0027777C">
        <w:rPr>
          <w:rFonts w:ascii="Times New Roman" w:eastAsia="Calibri" w:hAnsi="Times New Roman" w:cs="Times New Roman"/>
          <w:sz w:val="24"/>
          <w:szCs w:val="24"/>
          <w:lang w:val="sr-Cyrl-RS"/>
        </w:rPr>
        <w:t>Министарство је, у овом извештајном периоду, објавило 7 позива за укључивање организација цивилног друштва  у радне групе за израду предлога докумената јавних политика и нацрта, односно предлога прописа.</w:t>
      </w:r>
    </w:p>
    <w:p w14:paraId="71D31525" w14:textId="6C2C3226" w:rsidR="00CC3554" w:rsidRPr="0027777C" w:rsidRDefault="00CC3554" w:rsidP="0027777C">
      <w:pPr>
        <w:spacing w:after="0" w:line="240" w:lineRule="auto"/>
        <w:jc w:val="both"/>
        <w:rPr>
          <w:rFonts w:ascii="Times New Roman" w:eastAsia="Calibri" w:hAnsi="Times New Roman" w:cs="Times New Roman"/>
          <w:sz w:val="24"/>
          <w:szCs w:val="24"/>
          <w:lang w:val="sr-Cyrl-RS"/>
        </w:rPr>
      </w:pPr>
    </w:p>
    <w:p w14:paraId="61CE6FB2"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1.1.6.2. Објављивање и разматрање предлога и коментара организација цивилног друштва и професионалних удружења који се односе на дефинисање будућих реформских корака</w:t>
      </w:r>
    </w:p>
    <w:p w14:paraId="479FF992"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II квартала 2020</w:t>
      </w:r>
    </w:p>
    <w:p w14:paraId="1F9C2766" w14:textId="249F1F94" w:rsidR="00CC3554" w:rsidRPr="0027777C" w:rsidRDefault="00331297"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Calibri" w:hAnsi="Times New Roman" w:cs="Times New Roman"/>
          <w:b/>
          <w:color w:val="FF0000"/>
          <w:sz w:val="24"/>
          <w:szCs w:val="24"/>
          <w:lang w:val="sr-Cyrl-RS"/>
        </w:rPr>
        <w:t xml:space="preserve"> </w:t>
      </w:r>
      <w:r w:rsidR="00CC3554" w:rsidRPr="0027777C">
        <w:rPr>
          <w:rFonts w:ascii="Times New Roman" w:eastAsia="Calibri" w:hAnsi="Times New Roman" w:cs="Times New Roman"/>
          <w:sz w:val="24"/>
          <w:szCs w:val="24"/>
          <w:lang w:val="sr-Cyrl-RS"/>
        </w:rPr>
        <w:t>Спроведена је јавна расправа за Нацрт стратегије за процесуирање ратних злочина, размотрени су коментари ОЦД.</w:t>
      </w:r>
    </w:p>
    <w:p w14:paraId="20E0B632" w14:textId="77777777" w:rsidR="00CC3554" w:rsidRPr="0027777C" w:rsidRDefault="00CC3554" w:rsidP="0027777C">
      <w:pPr>
        <w:spacing w:after="0" w:line="240" w:lineRule="auto"/>
        <w:jc w:val="both"/>
        <w:rPr>
          <w:rFonts w:ascii="Times New Roman" w:eastAsia="Calibri" w:hAnsi="Times New Roman" w:cs="Times New Roman"/>
          <w:b/>
          <w:color w:val="FF0000"/>
          <w:sz w:val="24"/>
          <w:szCs w:val="24"/>
          <w:lang w:val="sr-Cyrl-RS"/>
        </w:rPr>
      </w:pPr>
    </w:p>
    <w:p w14:paraId="07DFD9F3"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1.1.6.3. Организовање округлих столова на којима би се разматрали домети, недостаци остварене сарадње и могућности унапређења сарадње у креирању и спровођењу реформских корака, у складу са добром праксом омогућавања повратне информације поводом предлога које подносе организације цивилног друштва</w:t>
      </w:r>
    </w:p>
    <w:p w14:paraId="31B8E977"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Рок: Два пута годишње, почев од II квартала 2020</w:t>
      </w:r>
    </w:p>
    <w:p w14:paraId="0B116052" w14:textId="6980FF25" w:rsidR="00CC3554" w:rsidRPr="0027777C" w:rsidRDefault="00331297"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eastAsia="sr-Latn-RS"/>
        </w:rPr>
        <w:t xml:space="preserve"> </w:t>
      </w:r>
      <w:r w:rsidR="00254903" w:rsidRPr="0027777C">
        <w:rPr>
          <w:rFonts w:ascii="Times New Roman" w:eastAsia="Calibri" w:hAnsi="Times New Roman" w:cs="Times New Roman"/>
          <w:sz w:val="24"/>
          <w:szCs w:val="24"/>
          <w:lang w:val="sr-Cyrl-RS" w:eastAsia="sr-Latn-RS"/>
        </w:rPr>
        <w:t>Министарство правде учествовало је на састанку са НКЕУ у децембру на тему обнављања активне сарадње са цивилним друштвом у АП23. Представници Министарства државне управе и локалне самоуправе, као и Правосудне академије и чланови Радне групе за Закон о парничном поступку такође су учествовали у дискусији. На састанку су учествовали и експерти ИПА пројекта „ЕУ за правду“.</w:t>
      </w:r>
    </w:p>
    <w:p w14:paraId="67BA5170" w14:textId="77777777" w:rsidR="00CC3554" w:rsidRPr="0027777C" w:rsidRDefault="00CC3554" w:rsidP="0027777C">
      <w:pPr>
        <w:spacing w:after="0" w:line="240" w:lineRule="auto"/>
        <w:jc w:val="both"/>
        <w:rPr>
          <w:rFonts w:ascii="Times New Roman" w:eastAsia="Calibri" w:hAnsi="Times New Roman" w:cs="Times New Roman"/>
          <w:b/>
          <w:color w:val="FF0000"/>
          <w:sz w:val="24"/>
          <w:szCs w:val="24"/>
          <w:lang w:val="sr-Cyrl-RS"/>
        </w:rPr>
      </w:pPr>
    </w:p>
    <w:p w14:paraId="3CB5D382"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1.1.6.4. Унапређење других видова сарадње са цивилним друштвом (заједничко организовање радионица, заједничке публикације, истраживања и кампање  подизања  нивоа свести) у процесу дефинисања реформских корака, а у складу са:</w:t>
      </w:r>
    </w:p>
    <w:p w14:paraId="26800549"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 Смерницама (израђеним уз подршку TAIEX експерта) за сарадњу институција укључених у Поглавље 23 и цивилног друштва и </w:t>
      </w:r>
    </w:p>
    <w:p w14:paraId="185779F1"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2. Смерницама за укључивање цивилног друштва у законодавни процес</w:t>
      </w:r>
    </w:p>
    <w:p w14:paraId="6EEDE3C5" w14:textId="77777777" w:rsidR="00CC3554" w:rsidRPr="0027777C" w:rsidRDefault="00CC3554"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II квартала 2020; Израда нацрта смерница IV квартал 2020</w:t>
      </w:r>
    </w:p>
    <w:p w14:paraId="1A96E7A7" w14:textId="106FB328" w:rsidR="00254903" w:rsidRPr="0027777C" w:rsidRDefault="00331297" w:rsidP="0027777C">
      <w:pPr>
        <w:spacing w:after="200" w:line="240" w:lineRule="auto"/>
        <w:jc w:val="both"/>
        <w:rPr>
          <w:rFonts w:ascii="Times New Roman" w:eastAsia="Calibri" w:hAnsi="Times New Roman" w:cs="Times New Roman"/>
          <w:sz w:val="24"/>
          <w:szCs w:val="24"/>
          <w:lang w:val="sr-Cyrl-R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00254903" w:rsidRPr="0027777C">
        <w:rPr>
          <w:rFonts w:ascii="Times New Roman" w:eastAsia="Calibri" w:hAnsi="Times New Roman" w:cs="Times New Roman"/>
          <w:b/>
          <w:color w:val="92D050"/>
          <w:sz w:val="24"/>
          <w:szCs w:val="24"/>
          <w:lang w:val="sr-Cyrl-RS" w:eastAsia="sr-Latn-RS"/>
        </w:rPr>
        <w:t xml:space="preserve"> </w:t>
      </w:r>
      <w:r w:rsidR="00254903" w:rsidRPr="0027777C">
        <w:rPr>
          <w:rFonts w:ascii="Times New Roman" w:eastAsia="Calibri" w:hAnsi="Times New Roman" w:cs="Times New Roman"/>
          <w:sz w:val="24"/>
          <w:szCs w:val="24"/>
          <w:lang w:val="sr-Cyrl-RS" w:eastAsia="sr-Latn-RS"/>
        </w:rPr>
        <w:t>Министарство правде покренуло је разговоре са Делегацијом ЕУ и цивилним друштвом уз подршку пројекта „ЕУ за правду“ за израду платформе о сарадњи са цивилним друштвом у АП23.</w:t>
      </w:r>
    </w:p>
    <w:p w14:paraId="1C5A18ED" w14:textId="131E53E1" w:rsidR="00331297" w:rsidRPr="0027777C" w:rsidRDefault="00254903" w:rsidP="0027777C">
      <w:pPr>
        <w:spacing w:after="200" w:line="240" w:lineRule="auto"/>
        <w:jc w:val="both"/>
        <w:rPr>
          <w:rFonts w:ascii="Times New Roman" w:eastAsia="Calibri" w:hAnsi="Times New Roman" w:cs="Times New Roman"/>
          <w:sz w:val="24"/>
          <w:szCs w:val="24"/>
          <w:highlight w:val="yellow"/>
          <w:lang w:val="sr-Cyrl-RS" w:eastAsia="sr-Latn-RS"/>
        </w:rPr>
      </w:pPr>
      <w:r w:rsidRPr="0027777C">
        <w:rPr>
          <w:rFonts w:ascii="Times New Roman" w:eastAsia="Calibri" w:hAnsi="Times New Roman" w:cs="Times New Roman"/>
          <w:sz w:val="24"/>
          <w:szCs w:val="24"/>
          <w:lang w:val="sr-Cyrl-RS" w:eastAsia="sr-Latn-RS"/>
        </w:rPr>
        <w:t>Такође, на састанку са НКЕУ у децембру, договорено је да ће актуелни нацрти закона бити достављени цивилном друштву на коментаре (нпр. Закон о парничном поступку), као и да ће ОЦД-има дати додатно време за разматрање.</w:t>
      </w:r>
    </w:p>
    <w:p w14:paraId="60A69AD7" w14:textId="10047695" w:rsidR="00CC3554" w:rsidRPr="0027777C" w:rsidRDefault="00254903"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eastAsia="sr-Latn-RS"/>
        </w:rPr>
        <w:t>Министарство за људска и мањинска права и друштвени дијалог организовало је серију друштвених дилаога на важне теме које су од ширег друштвеног интереса у које су укључене организације цивилног друштва. Један број друштвених дијалога је реализован на иницијативу организација цивилног друштва. У овом извештајном периоду одржано је  11 друштвених  дијалога чије су теме биле: „Млади Роми и Ромкиње носиоци промена“, „Заштита и унапређење права грађана у области менталног здравља“, „Култура дијалога – цивилно друштво и медији“, „Циљеви одрживог развоја – свет без глади, добро здравље и квалитетно образовање“ и „Eкономско оснаживање Рома и циљеви одрживог развоја у Србији", „Унапређење законодавног оквира за заштиту природе", „Концепт социјалног предузетништва и примери добре праксе у Републици Србији", „Како до достојанственог рада у медијима и одговорног новинарства“, „Међугенерацијска солидарност“,  "Форум људских права – Србија у 2021. години",  “Правосуђе, државна управа и локална самоуправа и заштита људских права и равноправност полова - исходи референдума“.</w:t>
      </w:r>
    </w:p>
    <w:p w14:paraId="1144BDC2" w14:textId="77777777" w:rsidR="00954A30" w:rsidRPr="0027777C" w:rsidRDefault="00954A30"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1.2.1.1. Измена Закона о судијама у делу који се односи на расподелу предмета случајем, а у циљу спровођења Програма за вредновање предмета по тежини (пондерисање предмета)</w:t>
      </w:r>
    </w:p>
    <w:p w14:paraId="21FEA764" w14:textId="7D56152C" w:rsidR="00954A30" w:rsidRPr="0027777C" w:rsidRDefault="00305210"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 квартал 2021</w:t>
      </w:r>
    </w:p>
    <w:p w14:paraId="3EB06702" w14:textId="7EAF6719" w:rsidR="00061B9E" w:rsidRPr="0027777C" w:rsidRDefault="00331297"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ктивн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 xml:space="preserve">ст </w:t>
      </w:r>
      <w:r w:rsidRPr="0027777C">
        <w:rPr>
          <w:rFonts w:ascii="Times New Roman" w:eastAsia="Calibri" w:hAnsi="Times New Roman" w:cs="Times New Roman"/>
          <w:b/>
          <w:color w:val="92D050"/>
          <w:sz w:val="24"/>
          <w:szCs w:val="24"/>
          <w:lang w:val="en-US" w:eastAsia="sr-Latn-RS"/>
        </w:rPr>
        <w:t>je</w:t>
      </w:r>
      <w:r w:rsidRPr="0027777C">
        <w:rPr>
          <w:rFonts w:ascii="Times New Roman" w:eastAsia="Calibri" w:hAnsi="Times New Roman" w:cs="Times New Roman"/>
          <w:b/>
          <w:color w:val="92D050"/>
          <w:sz w:val="24"/>
          <w:szCs w:val="24"/>
          <w:lang w:val="sr-Cyrl-RS" w:eastAsia="sr-Latn-RS"/>
        </w:rPr>
        <w:t xml:space="preserve"> у п</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тпун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сти р</w:t>
      </w:r>
      <w:r w:rsidRPr="0027777C">
        <w:rPr>
          <w:rFonts w:ascii="Times New Roman" w:eastAsia="Calibri" w:hAnsi="Times New Roman" w:cs="Times New Roman"/>
          <w:b/>
          <w:color w:val="92D050"/>
          <w:sz w:val="24"/>
          <w:szCs w:val="24"/>
          <w:lang w:val="en-US" w:eastAsia="sr-Latn-RS"/>
        </w:rPr>
        <w:t>ea</w:t>
      </w:r>
      <w:r w:rsidRPr="0027777C">
        <w:rPr>
          <w:rFonts w:ascii="Times New Roman" w:eastAsia="Calibri" w:hAnsi="Times New Roman" w:cs="Times New Roman"/>
          <w:b/>
          <w:color w:val="92D050"/>
          <w:sz w:val="24"/>
          <w:szCs w:val="24"/>
          <w:lang w:val="sr-Cyrl-RS" w:eastAsia="sr-Latn-RS"/>
        </w:rPr>
        <w:t>лиз</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в</w:t>
      </w: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н</w:t>
      </w:r>
      <w:r w:rsidRPr="0027777C">
        <w:rPr>
          <w:rFonts w:ascii="Times New Roman" w:eastAsia="Calibri" w:hAnsi="Times New Roman" w:cs="Times New Roman"/>
          <w:b/>
          <w:color w:val="92D050"/>
          <w:sz w:val="24"/>
          <w:szCs w:val="24"/>
          <w:lang w:val="en-US" w:eastAsia="sr-Latn-RS"/>
        </w:rPr>
        <w:t>a</w:t>
      </w:r>
      <w:r w:rsidR="00954A30" w:rsidRPr="0027777C">
        <w:rPr>
          <w:rFonts w:ascii="Times New Roman" w:eastAsia="Calibri" w:hAnsi="Times New Roman" w:cs="Times New Roman"/>
          <w:b/>
          <w:color w:val="92D050"/>
          <w:sz w:val="24"/>
          <w:szCs w:val="24"/>
          <w:lang w:val="sr-Cyrl-RS" w:eastAsia="sr-Latn-RS"/>
        </w:rPr>
        <w:t xml:space="preserve">. </w:t>
      </w:r>
      <w:r w:rsidR="00954A30" w:rsidRPr="0027777C">
        <w:rPr>
          <w:rFonts w:ascii="Times New Roman" w:eastAsia="Calibri" w:hAnsi="Times New Roman" w:cs="Times New Roman"/>
          <w:sz w:val="24"/>
          <w:szCs w:val="24"/>
          <w:lang w:val="sr-Cyrl-RS"/>
        </w:rPr>
        <w:t>Донет је Закон о изменама и допунама Закона о судијама („Службени гласник РС“ број 76/01 од 22. јула 2021. године) у коме је, између осталог, извршена допуна члана 24. став 2, па је предвиђено да се поверавање предмета у рад судији заснива на сложености предмета која обухвата објективне критеријуме: број странака и осталих учесника у поступку (умешача, сведока, вештака), поштовање рокова за судске радње и др.</w:t>
      </w:r>
    </w:p>
    <w:p w14:paraId="2A131EBF" w14:textId="77777777" w:rsidR="00331297" w:rsidRPr="0027777C" w:rsidRDefault="00331297" w:rsidP="0027777C">
      <w:pPr>
        <w:spacing w:after="0" w:line="240" w:lineRule="auto"/>
        <w:jc w:val="both"/>
        <w:rPr>
          <w:rFonts w:ascii="Times New Roman" w:eastAsia="Calibri" w:hAnsi="Times New Roman" w:cs="Times New Roman"/>
          <w:b/>
          <w:color w:val="92D050"/>
          <w:sz w:val="24"/>
          <w:szCs w:val="24"/>
          <w:lang w:val="sr-Cyrl-RS" w:eastAsia="sr-Latn-RS"/>
        </w:rPr>
      </w:pPr>
    </w:p>
    <w:p w14:paraId="106C921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1.2.1.2. Измена Судског пословника у циљу прецизирања правила о аутоматској (случајној) расподели предмета, којима ће као један од критеријума расподеле бити обухваћена и сложеност предмета</w:t>
      </w:r>
      <w:r w:rsidRPr="0027777C">
        <w:rPr>
          <w:rFonts w:ascii="Times New Roman" w:eastAsia="Calibri" w:hAnsi="Times New Roman" w:cs="Times New Roman"/>
          <w:b/>
          <w:sz w:val="24"/>
          <w:szCs w:val="24"/>
          <w:lang w:val="sr-Cyrl-RS"/>
        </w:rPr>
        <w:tab/>
      </w:r>
    </w:p>
    <w:p w14:paraId="302D5872"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568C6B9D" w14:textId="7C036BBB" w:rsidR="00BF4704" w:rsidRPr="0027777C" w:rsidRDefault="00A43AAA" w:rsidP="0027777C">
      <w:pPr>
        <w:spacing w:after="200" w:line="240" w:lineRule="auto"/>
        <w:jc w:val="both"/>
        <w:rPr>
          <w:rFonts w:ascii="Times New Roman" w:eastAsia="Calibri" w:hAnsi="Times New Roman" w:cs="Times New Roman"/>
          <w:b/>
          <w:color w:val="FF0000"/>
          <w:sz w:val="24"/>
          <w:szCs w:val="24"/>
          <w:lang w:val="sr-Cyrl-RS" w:eastAsia="sr-Latn-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sr-Cyrl-RS" w:eastAsia="sr-Latn-RS"/>
        </w:rPr>
        <w:t>Израђен је Нацрт измена и допуна Судског пословника</w:t>
      </w:r>
    </w:p>
    <w:p w14:paraId="6B777AFE" w14:textId="47B8CA38" w:rsidR="00BF4704" w:rsidRPr="00E278C5" w:rsidRDefault="00BF4704" w:rsidP="0027777C">
      <w:pPr>
        <w:spacing w:after="200" w:line="240" w:lineRule="auto"/>
        <w:jc w:val="both"/>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1.2.1.3.</w:t>
      </w:r>
      <w:r w:rsidRPr="00E278C5">
        <w:rPr>
          <w:rFonts w:ascii="Times New Roman" w:hAnsi="Times New Roman" w:cs="Times New Roman"/>
          <w:sz w:val="24"/>
          <w:szCs w:val="24"/>
          <w:lang w:val="sr-Cyrl-RS"/>
        </w:rPr>
        <w:t xml:space="preserve"> </w:t>
      </w:r>
      <w:r w:rsidR="00305210" w:rsidRPr="00E278C5">
        <w:rPr>
          <w:rFonts w:ascii="Times New Roman" w:eastAsia="Calibri" w:hAnsi="Times New Roman" w:cs="Times New Roman"/>
          <w:b/>
          <w:sz w:val="24"/>
          <w:szCs w:val="24"/>
          <w:lang w:val="sr-Cyrl-RS"/>
        </w:rPr>
        <w:t>Примена Програма – методологије</w:t>
      </w:r>
      <w:r w:rsidR="00305210" w:rsidRPr="0027777C">
        <w:rPr>
          <w:rFonts w:ascii="Times New Roman" w:eastAsia="Calibri" w:hAnsi="Times New Roman" w:cs="Times New Roman"/>
          <w:b/>
          <w:sz w:val="24"/>
          <w:szCs w:val="24"/>
          <w:lang w:val="sr-Cyrl-RS"/>
        </w:rPr>
        <w:t xml:space="preserve"> </w:t>
      </w:r>
      <w:r w:rsidR="00305210" w:rsidRPr="00E278C5">
        <w:rPr>
          <w:rFonts w:ascii="Times New Roman" w:eastAsia="Calibri" w:hAnsi="Times New Roman" w:cs="Times New Roman"/>
          <w:b/>
          <w:sz w:val="24"/>
          <w:szCs w:val="24"/>
          <w:lang w:val="sr-Cyrl-RS"/>
        </w:rPr>
        <w:t>за вредновање предмета по тежини</w:t>
      </w:r>
      <w:r w:rsidR="00305210" w:rsidRPr="0027777C">
        <w:rPr>
          <w:rFonts w:ascii="Times New Roman" w:eastAsia="Calibri" w:hAnsi="Times New Roman" w:cs="Times New Roman"/>
          <w:b/>
          <w:sz w:val="24"/>
          <w:szCs w:val="24"/>
          <w:lang w:val="sr-Cyrl-RS"/>
        </w:rPr>
        <w:t xml:space="preserve"> </w:t>
      </w:r>
      <w:r w:rsidR="00305210" w:rsidRPr="00E278C5">
        <w:rPr>
          <w:rFonts w:ascii="Times New Roman" w:eastAsia="Calibri" w:hAnsi="Times New Roman" w:cs="Times New Roman"/>
          <w:b/>
          <w:sz w:val="24"/>
          <w:szCs w:val="24"/>
          <w:lang w:val="sr-Cyrl-RS"/>
        </w:rPr>
        <w:t>у основним, вишим и привредним</w:t>
      </w:r>
      <w:r w:rsidR="00305210" w:rsidRPr="0027777C">
        <w:rPr>
          <w:rFonts w:ascii="Times New Roman" w:eastAsia="Calibri" w:hAnsi="Times New Roman" w:cs="Times New Roman"/>
          <w:b/>
          <w:sz w:val="24"/>
          <w:szCs w:val="24"/>
          <w:lang w:val="sr-Cyrl-RS"/>
        </w:rPr>
        <w:t xml:space="preserve"> </w:t>
      </w:r>
      <w:r w:rsidR="00305210" w:rsidRPr="00E278C5">
        <w:rPr>
          <w:rFonts w:ascii="Times New Roman" w:eastAsia="Calibri" w:hAnsi="Times New Roman" w:cs="Times New Roman"/>
          <w:b/>
          <w:sz w:val="24"/>
          <w:szCs w:val="24"/>
          <w:lang w:val="sr-Cyrl-RS"/>
        </w:rPr>
        <w:t>судовима</w:t>
      </w:r>
    </w:p>
    <w:p w14:paraId="428AD66B" w14:textId="46BF5079" w:rsidR="00BF4704" w:rsidRPr="0027777C" w:rsidRDefault="00BF4704"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w:t>
      </w:r>
      <w:r w:rsidRPr="0027777C">
        <w:rPr>
          <w:rFonts w:ascii="Times New Roman" w:eastAsia="Calibri" w:hAnsi="Times New Roman" w:cs="Times New Roman"/>
          <w:b/>
          <w:sz w:val="24"/>
          <w:szCs w:val="24"/>
          <w:lang w:val="en-US"/>
        </w:rPr>
        <w:t>V</w:t>
      </w:r>
      <w:r w:rsidRPr="0027777C">
        <w:rPr>
          <w:rFonts w:ascii="Times New Roman" w:eastAsia="Calibri" w:hAnsi="Times New Roman" w:cs="Times New Roman"/>
          <w:b/>
          <w:sz w:val="24"/>
          <w:szCs w:val="24"/>
          <w:lang w:val="sr-Cyrl-RS"/>
        </w:rPr>
        <w:t xml:space="preserve"> квартал 2021</w:t>
      </w:r>
    </w:p>
    <w:p w14:paraId="64094D5C" w14:textId="2A48CE82" w:rsidR="00BF4704" w:rsidRPr="0027777C" w:rsidRDefault="00305210" w:rsidP="0027777C">
      <w:pPr>
        <w:spacing w:after="200" w:line="240" w:lineRule="auto"/>
        <w:jc w:val="both"/>
        <w:rPr>
          <w:rFonts w:ascii="Times New Roman" w:eastAsia="Calibri" w:hAnsi="Times New Roman" w:cs="Times New Roman"/>
          <w:sz w:val="24"/>
          <w:szCs w:val="24"/>
          <w:highlight w:val="yellow"/>
          <w:lang w:val="sr-Cyrl-RS"/>
        </w:rPr>
      </w:pPr>
      <w:r w:rsidRPr="0027777C">
        <w:rPr>
          <w:rFonts w:ascii="Times New Roman" w:eastAsia="Calibri" w:hAnsi="Times New Roman" w:cs="Times New Roman"/>
          <w:sz w:val="24"/>
          <w:szCs w:val="24"/>
          <w:lang w:val="sr-Cyrl-RS"/>
        </w:rPr>
        <w:t>Пројекат подршке ВКС, на основу анализе постојећег пилот система за пондерисање предмета у 20 судова и на основу којег је закључено да формула за пондерисање успешно функционише у основним судовима, започео је имплементацију формуле у преосталих 50 основних судова, са роком до децембра 2021. Истовремено, стручњаци су припремили конкретне препоруке за унапређење формуле за више судове, након чега ће Пројекат приступити имплементацији побољшане формуле у преостала 23 виша суда, рок до децембра 2021. године. Пројекат предузима активности усмерене ка оснивању радне групе за анализу, израду и имплементацију пондерисане формуле за привредне судове; рок за спровођење ове активности је децембар 2021. године.</w:t>
      </w:r>
    </w:p>
    <w:p w14:paraId="0AEB3033" w14:textId="77777777" w:rsidR="004F54D0" w:rsidRPr="0027777C" w:rsidRDefault="004F54D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1.2.1.6. Измена Правилника о управи у јавним тужилаштвима у циљу прецизирања правила о аутоматској расподели предмета, којима ће као један од критеријума расподеле бити обухваћена и сложеност предмета</w:t>
      </w:r>
    </w:p>
    <w:p w14:paraId="7BA4C48E" w14:textId="77777777" w:rsidR="004F54D0" w:rsidRPr="0027777C" w:rsidRDefault="004F54D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1FE4D6CB" w14:textId="77777777" w:rsidR="002D0655" w:rsidRPr="0027777C" w:rsidRDefault="004F54D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Calibri" w:hAnsi="Times New Roman" w:cs="Times New Roman"/>
          <w:sz w:val="24"/>
          <w:szCs w:val="24"/>
          <w:lang w:val="sr-Cyrl-RS"/>
        </w:rPr>
        <w:t xml:space="preserve"> </w:t>
      </w:r>
      <w:r w:rsidR="002D0655" w:rsidRPr="0027777C">
        <w:rPr>
          <w:rFonts w:ascii="Times New Roman" w:eastAsia="Calibri" w:hAnsi="Times New Roman" w:cs="Times New Roman"/>
          <w:sz w:val="24"/>
          <w:szCs w:val="24"/>
          <w:lang w:val="sr-Cyrl-RS"/>
        </w:rPr>
        <w:t xml:space="preserve">Пошто у јавним тужилаштвима нема случајне расподеле предмета софтверски систем треба да по одређеним критеријумима вреднује сложеност предмета ради праћења оптерећености заменика тужилаца. Да би се такав алгоритам имплементирао у софтвер мора да постоји усвојена формула/методологија за одмеравање сложености предмета. </w:t>
      </w:r>
    </w:p>
    <w:p w14:paraId="2910E338" w14:textId="77777777"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Нису усвојене измене Правилника о управи у јавним тужилаштвима ради прецизирања правила о аутоматској (случајној расподели предмета). Ова активност је надлежност РЈТ.</w:t>
      </w:r>
    </w:p>
    <w:p w14:paraId="289CBBFE" w14:textId="27ED6AE2"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Пројекат имплементације софтвера који се користи у раду јавних тужилаштава је продужен до краја фебруара 2022. године и успешност тог пројекта је од утицаја на ову активност у смислу да методологија мора да уважи техничка ограничења софтвера. (Активност 1.3.8.10.)</w:t>
      </w:r>
    </w:p>
    <w:p w14:paraId="0C97D85F" w14:textId="50FD8323" w:rsidR="00E85259" w:rsidRPr="0027777C" w:rsidRDefault="00E85259"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Измена целокупног законског и подзаконског оквира у области правосуђа је одложена до евентуалног усвајања амандамана на Устав Републике Србије.</w:t>
      </w:r>
    </w:p>
    <w:p w14:paraId="49C2825E" w14:textId="38546537"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Државно веће тужилаца је, на позив Министарства правде и уз сарадњу са пројектом „Јачање независности и одговорности правосуђа“ који се реализује у оквиру заједничког </w:t>
      </w:r>
      <w:r w:rsidRPr="0027777C">
        <w:rPr>
          <w:rFonts w:ascii="Times New Roman" w:eastAsia="Calibri" w:hAnsi="Times New Roman" w:cs="Times New Roman"/>
          <w:sz w:val="24"/>
          <w:szCs w:val="24"/>
          <w:lang w:val="sr-Cyrl-RS"/>
        </w:rPr>
        <w:lastRenderedPageBreak/>
        <w:t>програма Европске уније и Савета Европе „Horizontal Facility за Западни Балкан у Турску II“, учествовало на округлом столу, одржаном 28.9.2021. године.</w:t>
      </w:r>
    </w:p>
    <w:p w14:paraId="6B788DF7" w14:textId="5A2A25EF"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Округли сто је организован ради разматрања могућих решења за унапређење ефикасности и одговорности носилаца јавнотуилачке функције у Републици Србији. Том приликом представници Државног већа тужилаца указали су на постојање нацрта Правилника који је израђен 2015. године. Нацрт Правилника је приликом представљања оцењен као одличан. Закључено је да се ће формирати радна група која ће додатно анализирати, и евентуално унапредити Правилник, након чега ће доставити Већу на усвајање</w:t>
      </w:r>
    </w:p>
    <w:p w14:paraId="1FEB55B4" w14:textId="15C5C264" w:rsidR="00446DA9" w:rsidRPr="0027777C" w:rsidRDefault="00446DA9"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До доношења Методологије вредновања предмета по тежини у јавним тужилаштвима од стране Државног већа тужилаца, чији је рок III квартал 2022. године, јавна тужилаштва не могу израдити Нацрте Правилника о управи у јавним тужилаштвима којима би се прецизирала правила о аутоматској расподели предмета, којима ће као један од критеријума расподеле бити обухваћена и сложеност предмета</w:t>
      </w:r>
    </w:p>
    <w:p w14:paraId="5577E8B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1.2.1.7. Формирање припремних одељења у судовима задужених, између осталог, за вредновање предмета по тежини (пондерисање предмета)</w:t>
      </w:r>
    </w:p>
    <w:p w14:paraId="7427CC6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2021</w:t>
      </w:r>
    </w:p>
    <w:p w14:paraId="6742546E" w14:textId="7DABDBF7" w:rsidR="00061B9E" w:rsidRPr="0027777C" w:rsidRDefault="003420D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w:t>
      </w:r>
      <w:r w:rsidR="00061B9E" w:rsidRPr="0027777C">
        <w:rPr>
          <w:rFonts w:ascii="Times New Roman" w:eastAsia="Calibri" w:hAnsi="Times New Roman" w:cs="Times New Roman"/>
          <w:sz w:val="24"/>
          <w:szCs w:val="24"/>
          <w:lang w:val="sr-Cyrl-RS"/>
        </w:rPr>
        <w:t xml:space="preserve">У оквиру Пројекта „ЕУ за Србију – Подршка Високом савету судства“, финансиран је од Европске уније (ИПА 2016), на радионици „Презентација и планирање активности Пројекта и ВСС“, одржаној у Вршцу 11. и 12. јуна 2021. године, између осталог донет је и закључак о пондерисању предмета у основним и вишим судовима, где се наводи да је неопходно да Високи савет судства у што скоријем року активира рад постојеће или да оснује нову радну групу за пондерисање предмета у основним и вишим судовима ( у првом степену), с обзиром да је Савет одлуком из фебруара 2021. године наложио увођење пондерисања предмета у те судове. </w:t>
      </w:r>
    </w:p>
    <w:p w14:paraId="3894F090" w14:textId="16BB19B4" w:rsidR="00061B9E"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На седници одржаној 31.08.2021. године Савет је донео решење о образовању </w:t>
      </w:r>
      <w:r w:rsidRPr="0027777C">
        <w:rPr>
          <w:rFonts w:ascii="Times New Roman" w:eastAsia="Calibri" w:hAnsi="Times New Roman" w:cs="Times New Roman"/>
          <w:b/>
          <w:sz w:val="24"/>
          <w:szCs w:val="24"/>
          <w:lang w:val="sr-Cyrl-RS"/>
        </w:rPr>
        <w:t>Радне груп</w:t>
      </w:r>
      <w:r w:rsidR="003420D1" w:rsidRPr="0027777C">
        <w:rPr>
          <w:rFonts w:ascii="Times New Roman" w:eastAsia="Calibri" w:hAnsi="Times New Roman" w:cs="Times New Roman"/>
          <w:b/>
          <w:sz w:val="24"/>
          <w:szCs w:val="24"/>
          <w:lang w:val="sr-Cyrl-RS"/>
        </w:rPr>
        <w:t>e</w:t>
      </w:r>
      <w:r w:rsidRPr="0027777C">
        <w:rPr>
          <w:rFonts w:ascii="Times New Roman" w:eastAsia="Calibri" w:hAnsi="Times New Roman" w:cs="Times New Roman"/>
          <w:b/>
          <w:sz w:val="24"/>
          <w:szCs w:val="24"/>
          <w:lang w:val="sr-Cyrl-RS"/>
        </w:rPr>
        <w:t xml:space="preserve"> за израду програма за пондерисање предмета</w:t>
      </w:r>
      <w:r w:rsidRPr="0027777C">
        <w:rPr>
          <w:rFonts w:ascii="Times New Roman" w:eastAsia="Calibri" w:hAnsi="Times New Roman" w:cs="Times New Roman"/>
          <w:sz w:val="24"/>
          <w:szCs w:val="24"/>
          <w:lang w:val="sr-Cyrl-RS"/>
        </w:rPr>
        <w:t xml:space="preserve"> који обезбеђује степеновање у увођењу система пондерисања, као један од критеријума расподеле предмета, у чијим су састави изборни чланови Савета из реда судија, чланови Државног већа тужилаца и судије различитог степена и врсте суда.</w:t>
      </w:r>
      <w:r w:rsidR="003420D1" w:rsidRPr="0027777C">
        <w:rPr>
          <w:rFonts w:ascii="Times New Roman" w:eastAsia="Calibri" w:hAnsi="Times New Roman" w:cs="Times New Roman"/>
          <w:sz w:val="24"/>
          <w:szCs w:val="24"/>
          <w:lang w:val="sr-Cyrl-RS"/>
        </w:rPr>
        <w:t xml:space="preserve"> До 15.10.2021. године Раднa</w:t>
      </w:r>
      <w:r w:rsidRPr="0027777C">
        <w:rPr>
          <w:rFonts w:ascii="Times New Roman" w:eastAsia="Calibri" w:hAnsi="Times New Roman" w:cs="Times New Roman"/>
          <w:sz w:val="24"/>
          <w:szCs w:val="24"/>
          <w:lang w:val="sr-Cyrl-RS"/>
        </w:rPr>
        <w:t xml:space="preserve"> група је одржала више састанака.</w:t>
      </w:r>
    </w:p>
    <w:p w14:paraId="032F2A16" w14:textId="77777777" w:rsidR="004D318C"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Формуле за вредновање предмета по сложености (пондерисање) су имплементиране у основне и више судове у октобру месецу 2021. године. На последњем састанку  Радне групе који је одржан 02.12.2021. године договорено је да се формула за вредновање предмета п осложенсоти у привредним судовима имплементира у уписнике „П“ и „Пк“ привредних судова, а суштина формуле је равномерна расподела предмета судијама у оквиру одељења. Предстоји програмирање одговарајућих измена у АВП и имплементација формуле у 16 привредних судова.</w:t>
      </w:r>
    </w:p>
    <w:p w14:paraId="1C11476E" w14:textId="46272885" w:rsidR="004D318C"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Дана 28.12.2021. године Савет је упутио допис председницима основних, виших и привредних судова у коме је наведено да је потребно да Савету до 17.01.2022. године  доставе податак да ли је у суду формирано припремно одељење, и уколико јесте, да ли </w:t>
      </w:r>
      <w:r w:rsidRPr="0027777C">
        <w:rPr>
          <w:rFonts w:ascii="Times New Roman" w:eastAsia="Calibri" w:hAnsi="Times New Roman" w:cs="Times New Roman"/>
          <w:sz w:val="24"/>
          <w:szCs w:val="24"/>
          <w:lang w:val="sr-Cyrl-RS"/>
        </w:rPr>
        <w:lastRenderedPageBreak/>
        <w:t>имају капацитет да обављају и послове пондерисања предмета, а ако припремно одељење у суду није формирано да наведу из којих разлога није.</w:t>
      </w:r>
    </w:p>
    <w:p w14:paraId="4355D574" w14:textId="1F946C73" w:rsidR="00446DA9" w:rsidRPr="0027777C" w:rsidRDefault="00446DA9"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1.2.1.8. Формирање припремних одељења у јавним тужилаштвима задужених, између осталог, за вредновање предмета по тежини, 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IV квартал 2021</w:t>
      </w:r>
      <w:r w:rsidRPr="0027777C">
        <w:rPr>
          <w:rFonts w:ascii="Times New Roman" w:eastAsia="Calibri" w:hAnsi="Times New Roman" w:cs="Times New Roman"/>
          <w:b/>
          <w:sz w:val="24"/>
          <w:szCs w:val="24"/>
          <w:lang w:val="sr-Cyrl-RS"/>
        </w:rPr>
        <w:tab/>
      </w:r>
    </w:p>
    <w:p w14:paraId="29733241" w14:textId="376788A5" w:rsidR="00446DA9" w:rsidRPr="0027777C" w:rsidRDefault="00446DA9"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Calibri" w:hAnsi="Times New Roman" w:cs="Times New Roman"/>
          <w:sz w:val="24"/>
          <w:szCs w:val="24"/>
          <w:lang w:val="sr-Cyrl-RS"/>
        </w:rPr>
        <w:t xml:space="preserve"> До доношења Методологије вредновања предмета по тежини у јавним тужилаштвима од стране Државног већа тужилаца, чији је рок III квартал 2022. године, јавна тужилаштва не могу израдити Нацрте Правилника о управи у јавним тужилаштвима којима би се предвидело формирање припремних одељења у јавним тужилаштвима задужених, између осталог, за вредновање предмета по тежини, те прецизирала правила о аутоматској расподели предмета, којима ће као један од критеријума расподеле бити обухваћена и сложеност предмета</w:t>
      </w:r>
    </w:p>
    <w:p w14:paraId="0D52A8FA" w14:textId="77777777" w:rsidR="00446DA9" w:rsidRPr="0027777C" w:rsidRDefault="00446DA9" w:rsidP="0027777C">
      <w:pPr>
        <w:spacing w:after="200" w:line="240" w:lineRule="auto"/>
        <w:jc w:val="both"/>
        <w:rPr>
          <w:rFonts w:ascii="Times New Roman" w:eastAsia="Calibri" w:hAnsi="Times New Roman" w:cs="Times New Roman"/>
          <w:sz w:val="24"/>
          <w:szCs w:val="24"/>
          <w:lang w:val="sr-Cyrl-RS"/>
        </w:rPr>
      </w:pPr>
    </w:p>
    <w:p w14:paraId="44DD9310"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1.2.1.9.  Израда програма обуке и спровођење обука судијских и тужилачких помоћника који раде у припремним одељењима на примени методологије за вредновање предмета по тежини и за рад на пословима вредновања предмета по тежини (пондерисања предмета)</w:t>
      </w:r>
    </w:p>
    <w:p w14:paraId="035FA2F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III квартала 2021</w:t>
      </w:r>
    </w:p>
    <w:p w14:paraId="2F479AED" w14:textId="44543EC8" w:rsidR="00061B9E" w:rsidRPr="0027777C" w:rsidRDefault="003420D1" w:rsidP="0027777C">
      <w:pPr>
        <w:pStyle w:val="NormalWeb"/>
        <w:spacing w:before="0" w:beforeAutospacing="0" w:after="200" w:afterAutospacing="0"/>
        <w:jc w:val="both"/>
        <w:rPr>
          <w:lang w:val="sr-Cyrl-RS"/>
        </w:rPr>
      </w:pPr>
      <w:r w:rsidRPr="0027777C">
        <w:rPr>
          <w:rFonts w:eastAsia="Calibri"/>
          <w:b/>
          <w:color w:val="FF0000"/>
          <w:lang w:val="sr-Cyrl-RS" w:eastAsia="sr-Latn-RS"/>
        </w:rPr>
        <w:t>Aктивнoст ниje рeaлизoвaнa</w:t>
      </w:r>
      <w:r w:rsidR="001C33A4" w:rsidRPr="0027777C">
        <w:rPr>
          <w:color w:val="000000"/>
          <w:lang w:val="sr-Cyrl-RS"/>
        </w:rPr>
        <w:t xml:space="preserve"> У извештајном периоду није било активности. </w:t>
      </w:r>
    </w:p>
    <w:p w14:paraId="43FBB2AA" w14:textId="77777777" w:rsidR="00305210" w:rsidRPr="0027777C" w:rsidRDefault="001871A7"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1.2.1.10.</w:t>
      </w:r>
      <w:r w:rsidRPr="0027777C">
        <w:rPr>
          <w:rFonts w:ascii="Times New Roman" w:eastAsia="Calibri" w:hAnsi="Times New Roman" w:cs="Times New Roman"/>
          <w:b/>
          <w:sz w:val="24"/>
          <w:szCs w:val="24"/>
          <w:lang w:val="sr-Cyrl-RS"/>
        </w:rPr>
        <w:tab/>
      </w:r>
      <w:r w:rsidR="00305210" w:rsidRPr="0027777C">
        <w:rPr>
          <w:rFonts w:ascii="Times New Roman" w:eastAsia="Calibri" w:hAnsi="Times New Roman" w:cs="Times New Roman"/>
          <w:b/>
          <w:sz w:val="24"/>
          <w:szCs w:val="24"/>
          <w:lang w:val="sr-Cyrl-RS"/>
        </w:rPr>
        <w:t>Праћење случајне расподеле предмета у судовима</w:t>
      </w:r>
    </w:p>
    <w:p w14:paraId="31298EB6" w14:textId="2A020D55" w:rsidR="001871A7" w:rsidRPr="0027777C" w:rsidRDefault="001871A7"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 квартала 2022</w:t>
      </w:r>
    </w:p>
    <w:p w14:paraId="7B0387C3" w14:textId="674A413E" w:rsidR="001871A7" w:rsidRPr="0027777C" w:rsidRDefault="001871A7"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Формула за равномерну расподелу предмета је имплементирана, након повратних информација корисника ће се приступити изради процедури праћења расподеле.</w:t>
      </w:r>
    </w:p>
    <w:p w14:paraId="0C3B133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1.2.1.11. Разграничење надлежности између Министарства правде и Високог савета судства / Државног већа тужилаца / Врховног касационог суда / Републичког јавног тужилаштва у вршењу послова правосудне управе у области надзора над радом и резултатима рада судова / јавних тужилаштава, укључујући и област прикупљања и анализе статистичких података </w:t>
      </w:r>
    </w:p>
    <w:p w14:paraId="515C36F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0B025B6F" w14:textId="77777777" w:rsidR="00164A4D" w:rsidRPr="0027777C" w:rsidRDefault="00164A4D" w:rsidP="0027777C">
      <w:pPr>
        <w:keepLines/>
        <w:spacing w:line="240" w:lineRule="auto"/>
        <w:contextualSpacing/>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 xml:space="preserve">Aктивнoст ниje рeaлизoвaнa. </w:t>
      </w:r>
      <w:r w:rsidRPr="0027777C">
        <w:rPr>
          <w:rFonts w:ascii="Times New Roman" w:eastAsia="Times New Roman" w:hAnsi="Times New Roman" w:cs="Times New Roman"/>
          <w:sz w:val="24"/>
          <w:szCs w:val="24"/>
          <w:lang w:val="sr-Cyrl-RS"/>
        </w:rPr>
        <w:t xml:space="preserve">Председница Државног већа тужилаца је, заједно са председницом Високог савета судства и министарком правде, у априлу 2021. године, потписала акт који се односи на разграничење надлежности правосудних савета и Министарства правде. Једногласно су закључили да питања трансфера дела надлежности од Министарства правде ка саветима подразумевају и неминовно редефинисање буџетске компоненте, у ком случају оцењују да није целисходно у овом моменту приступити нормативном интервенисању, поред осталих закона, и Закону о Државно већу тужилаца, с обзиром на започет процес измене највишег правног акта. </w:t>
      </w:r>
    </w:p>
    <w:p w14:paraId="747A7402" w14:textId="77777777" w:rsidR="00164A4D" w:rsidRPr="0027777C" w:rsidRDefault="00164A4D" w:rsidP="0027777C">
      <w:pPr>
        <w:keepLines/>
        <w:spacing w:line="240" w:lineRule="auto"/>
        <w:contextualSpacing/>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sz w:val="24"/>
          <w:szCs w:val="24"/>
          <w:lang w:val="sr-Cyrl-RS"/>
        </w:rPr>
        <w:lastRenderedPageBreak/>
        <w:t>Измене сета правосудних и других са њима повезаних закона, које се односе на разграничење надлежности, уследиће након измене Устава Републике Србије.</w:t>
      </w:r>
    </w:p>
    <w:p w14:paraId="18C163E5" w14:textId="77777777" w:rsidR="00164A4D" w:rsidRPr="0027777C" w:rsidRDefault="00164A4D" w:rsidP="0027777C">
      <w:pPr>
        <w:keepLines/>
        <w:spacing w:line="240" w:lineRule="auto"/>
        <w:contextualSpacing/>
        <w:jc w:val="both"/>
        <w:rPr>
          <w:rFonts w:ascii="Times New Roman" w:eastAsia="Times New Roman" w:hAnsi="Times New Roman" w:cs="Times New Roman"/>
          <w:sz w:val="24"/>
          <w:szCs w:val="24"/>
          <w:lang w:val="sr-Cyrl-RS"/>
        </w:rPr>
      </w:pPr>
    </w:p>
    <w:p w14:paraId="5D63210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1.2.1.12. Доследна примена измењених правила о аутоматској расподели предмета у судовима уз редовно спровођење инспекцијског надзора над њиховом применом од стране Високог савета судства</w:t>
      </w:r>
    </w:p>
    <w:p w14:paraId="3EF70DF1"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5EC046DB" w14:textId="77777777" w:rsidR="00164A4D" w:rsidRPr="0027777C" w:rsidRDefault="00164A4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p>
    <w:p w14:paraId="5994EB91" w14:textId="00119877" w:rsidR="00446DA9" w:rsidRPr="0027777C" w:rsidRDefault="00164A4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sz w:val="24"/>
          <w:szCs w:val="24"/>
          <w:lang w:val="sr-Cyrl-RS"/>
        </w:rPr>
        <w:t xml:space="preserve">Напомена: </w:t>
      </w:r>
      <w:r w:rsidRPr="0027777C">
        <w:rPr>
          <w:rFonts w:ascii="Times New Roman" w:eastAsia="Calibri" w:hAnsi="Times New Roman" w:cs="Times New Roman"/>
          <w:sz w:val="24"/>
          <w:szCs w:val="24"/>
          <w:lang w:val="sr-Cyrl-RS"/>
        </w:rPr>
        <w:t>Подаци о реализацији активности нису достављени.</w:t>
      </w:r>
    </w:p>
    <w:p w14:paraId="0788CF65" w14:textId="77777777" w:rsidR="00446DA9" w:rsidRPr="0027777C" w:rsidRDefault="00446DA9"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1.2.1.13. Доследна примена измењених правила о аутоматској расподели предмета у јавним тужилаштвима, уз ограничења прописана законима и подзаконским актима, имајући у виду специфичну организацију тужилаштва</w:t>
      </w:r>
    </w:p>
    <w:p w14:paraId="26890460" w14:textId="77777777" w:rsidR="00446DA9" w:rsidRPr="0027777C" w:rsidRDefault="00446DA9"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r w:rsidRPr="0027777C">
        <w:rPr>
          <w:rFonts w:ascii="Times New Roman" w:eastAsia="Calibri" w:hAnsi="Times New Roman" w:cs="Times New Roman"/>
          <w:b/>
          <w:sz w:val="24"/>
          <w:szCs w:val="24"/>
          <w:lang w:val="sr-Cyrl-RS"/>
        </w:rPr>
        <w:tab/>
      </w:r>
    </w:p>
    <w:p w14:paraId="0BE912F4" w14:textId="3E12BED5" w:rsidR="00446DA9" w:rsidRPr="0027777C" w:rsidRDefault="0030521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p>
    <w:p w14:paraId="5F7E394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1.2.1.14.</w:t>
      </w:r>
      <w:r w:rsidRPr="0027777C">
        <w:rPr>
          <w:rFonts w:ascii="Times New Roman" w:eastAsia="Calibri" w:hAnsi="Times New Roman" w:cs="Times New Roman"/>
          <w:b/>
          <w:sz w:val="24"/>
          <w:szCs w:val="24"/>
          <w:lang w:val="sr-Cyrl-RS"/>
        </w:rPr>
        <w:tab/>
        <w:t xml:space="preserve">Успостављање сталног радног тела Високог савета судства ради праћења правилне расподеле предмета у судовима и њихово извештавање о обиласцима и спроведеним контролама, у складу са програмом обиласка </w:t>
      </w:r>
    </w:p>
    <w:p w14:paraId="0868E19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 IV квартал 2021</w:t>
      </w:r>
    </w:p>
    <w:p w14:paraId="505A5239" w14:textId="18709C1A" w:rsidR="00061B9E" w:rsidRPr="0027777C" w:rsidRDefault="005A6E62"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Решењем Високог савета судства о образовању </w:t>
      </w:r>
      <w:r w:rsidRPr="0027777C">
        <w:rPr>
          <w:rFonts w:ascii="Times New Roman" w:eastAsia="Calibri" w:hAnsi="Times New Roman" w:cs="Times New Roman"/>
          <w:b/>
          <w:sz w:val="24"/>
          <w:szCs w:val="24"/>
          <w:lang w:val="sr-Cyrl-RS"/>
        </w:rPr>
        <w:t>Радне групе за израду програма за пондерисање предмета који обрађује степеновање у увођењу система пондерисања,</w:t>
      </w:r>
      <w:r w:rsidRPr="0027777C">
        <w:rPr>
          <w:rFonts w:ascii="Times New Roman" w:eastAsia="Calibri" w:hAnsi="Times New Roman" w:cs="Times New Roman"/>
          <w:sz w:val="24"/>
          <w:szCs w:val="24"/>
          <w:lang w:val="sr-Cyrl-RS"/>
        </w:rPr>
        <w:t xml:space="preserve"> као један од критеријума расподеле предмета, донетим на седници одржаној 31.08.2021. години, Јасмина Стаменковић, судија Врховног касационог суда именована је за члана Радне групе.  Такође, у оквиру наведеног ЕУ пројекта израђен је </w:t>
      </w:r>
      <w:r w:rsidRPr="0027777C">
        <w:rPr>
          <w:rFonts w:ascii="Times New Roman" w:eastAsia="Calibri" w:hAnsi="Times New Roman" w:cs="Times New Roman"/>
          <w:b/>
          <w:sz w:val="24"/>
          <w:szCs w:val="24"/>
          <w:lang w:val="sr-Cyrl-RS"/>
        </w:rPr>
        <w:t>Приручник за примену формуле за вредновање предмета по сложености</w:t>
      </w:r>
    </w:p>
    <w:p w14:paraId="3321546F" w14:textId="77777777" w:rsidR="00340F35" w:rsidRPr="0027777C" w:rsidRDefault="00340F35" w:rsidP="0027777C">
      <w:pPr>
        <w:spacing w:after="200"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sz w:val="24"/>
          <w:szCs w:val="24"/>
          <w:lang w:val="ru-RU"/>
        </w:rPr>
        <w:t>Током четвртог квартала настављен је рад на увођењу формуле за вредновање предмета по сложености у привредне судове. Радна група за израду формуле за вредновање предмета по тежини у привредним судовима на састанку одржаном 2. децембра 2021.године разматрала је предложену формулу коју су израдили експерти Пројекта ЕУ за Србију – подршка Високом савету судства. У сарадњи са Министарством правде  договорена формула за вредновање предмета по тежини за привредне судове би требало да буде  имплементирана  до 20. јануара 2022. године у парничним предметима (П.) и предметима привредних преступа (Пк.).</w:t>
      </w:r>
    </w:p>
    <w:p w14:paraId="28F34A28" w14:textId="64BF75CE" w:rsidR="00340F35"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Савет је на седници одржаној 02.12.2021. године образовао Радну групу за спровођење инспекцијског надзора над применом правила о аутоматској расподели предмета у судовима. Чланови Радне групе су изборни чланови Савета из реда судија.</w:t>
      </w:r>
    </w:p>
    <w:p w14:paraId="20446324" w14:textId="77777777" w:rsidR="00636653" w:rsidRPr="0027777C" w:rsidRDefault="0063665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 xml:space="preserve">1.2.1.15. Успостављање сталног радног тела ради праћења правилне расподеле предмета у јавним тужилаштвима и њихово извештавање о обиласцима и спроведеним контролама, у складу са програмом обиласка </w:t>
      </w:r>
    </w:p>
    <w:p w14:paraId="7A9C23EE" w14:textId="77777777" w:rsidR="00636653" w:rsidRPr="0027777C" w:rsidRDefault="00636653"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 IV квартал 2021</w:t>
      </w:r>
    </w:p>
    <w:p w14:paraId="0BCED360" w14:textId="5931134A" w:rsidR="00CA5FFC" w:rsidRPr="0027777C" w:rsidRDefault="006A5224"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eastAsia="Calibri" w:hAnsi="Times New Roman" w:cs="Times New Roman"/>
          <w:sz w:val="24"/>
          <w:szCs w:val="24"/>
          <w:lang w:val="sr-Cyrl-RS"/>
        </w:rPr>
        <w:t xml:space="preserve"> </w:t>
      </w:r>
      <w:r w:rsidR="00636653" w:rsidRPr="0027777C">
        <w:rPr>
          <w:rFonts w:ascii="Times New Roman" w:eastAsia="Calibri" w:hAnsi="Times New Roman" w:cs="Times New Roman"/>
          <w:sz w:val="24"/>
          <w:szCs w:val="24"/>
          <w:lang w:val="sr-Cyrl-RS"/>
        </w:rPr>
        <w:t>Стално радно тело за праћење правилне расподеле предмета у јавним тужилаштвима може бити формирано тек након усвајања релевантних подзаконских аката којима би се уредила расподела предмета у јавним тужилаштвима.</w:t>
      </w:r>
    </w:p>
    <w:p w14:paraId="30F8C7C0" w14:textId="77777777" w:rsidR="00CA5FFC" w:rsidRPr="0027777C" w:rsidRDefault="00CA5FFC"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1.2.2.1.</w:t>
      </w:r>
      <w:r w:rsidRPr="0027777C">
        <w:rPr>
          <w:rFonts w:ascii="Times New Roman" w:eastAsia="Times New Roman" w:hAnsi="Times New Roman" w:cs="Times New Roman"/>
          <w:color w:val="000000"/>
          <w:sz w:val="24"/>
          <w:szCs w:val="24"/>
          <w:lang w:val="sr-Cyrl-RS"/>
        </w:rPr>
        <w:t xml:space="preserve"> </w:t>
      </w:r>
      <w:r w:rsidRPr="0027777C">
        <w:rPr>
          <w:rFonts w:ascii="Times New Roman" w:eastAsia="Times New Roman" w:hAnsi="Times New Roman" w:cs="Times New Roman"/>
          <w:b/>
          <w:bCs/>
          <w:color w:val="000000"/>
          <w:sz w:val="24"/>
          <w:szCs w:val="24"/>
          <w:lang w:val="sr-Cyrl-RS"/>
        </w:rPr>
        <w:t>Редовно подношење пријава од стране органа о ступању на правосудну функцију и њеном престанку Агенцији за борбу против корупције, ради ефикасније провере постојања евентуалног сукоба интереса</w:t>
      </w:r>
    </w:p>
    <w:p w14:paraId="5313F0BB" w14:textId="77777777" w:rsidR="00CA5FFC" w:rsidRPr="0027777C" w:rsidRDefault="00CA5FFC"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072F3F52" w14:textId="35EDAD8F" w:rsidR="003B259A" w:rsidRPr="0027777C" w:rsidRDefault="00CA5FFC"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3B259A" w:rsidRPr="0027777C">
        <w:rPr>
          <w:rFonts w:ascii="Times New Roman" w:eastAsia="Times New Roman" w:hAnsi="Times New Roman" w:cs="Times New Roman"/>
          <w:color w:val="000000"/>
          <w:sz w:val="24"/>
          <w:szCs w:val="24"/>
          <w:lang w:val="sr-Cyrl-RS"/>
        </w:rPr>
        <w:t xml:space="preserve">У Регистру јавних функционера тренутно има 2.937 активних судија и 821 активних тужилаца. Укупан број регистрованих судија је 5.022, а тужилаца 1.253. </w:t>
      </w:r>
    </w:p>
    <w:p w14:paraId="1E81FBE4" w14:textId="3A9CD9E6" w:rsidR="00CA5FFC" w:rsidRPr="0027777C" w:rsidRDefault="003B259A"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У извештајном периоду решавано је по захтеву двојице судија, од којих је један судија Вишег суда обавештен о томе да нема законских сметњи у смислу чл. 46. ст. 2. Закона о спречавању корупције да обавља наставну делатност, а један судија Апелационог суда је обавештен да нема сметњи у смислу чл. 46. Закона о спречавању корупције да обавља другу делатност. У два случаја, оба против судија основних судова, у току су претходни поступци у којима се прикупљају информације и докази потребни за одлучивање о томе да ли постоји повреда Закона о спречавању корупције.</w:t>
      </w:r>
      <w:r w:rsidR="00CA5FFC" w:rsidRPr="0027777C">
        <w:rPr>
          <w:rFonts w:ascii="Times New Roman" w:eastAsia="Times New Roman" w:hAnsi="Times New Roman" w:cs="Times New Roman"/>
          <w:color w:val="000000"/>
          <w:sz w:val="24"/>
          <w:szCs w:val="24"/>
          <w:shd w:val="clear" w:color="auto" w:fill="FFFFFF"/>
          <w:lang w:val="sr-Cyrl-RS"/>
        </w:rPr>
        <w:t>.</w:t>
      </w:r>
    </w:p>
    <w:p w14:paraId="34113990"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p>
    <w:p w14:paraId="13DA0F8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1.2.2.2. Подизање свести о стриктном поштовању сукоба интереса кроз унапређену  сарадњу Високог савета судства и Државног већа тужилаца   са Агенцијом за борбу против корупције, кроз редовне састанке и разматрање текућих проблема у циљу доследног и правовременог спровођења обавезе подношења извештаја о имовини и приходима (имовинских  карата)  носилаца правосудних функција</w:t>
      </w:r>
    </w:p>
    <w:p w14:paraId="2F9242B9"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два пута годишње одржавање састанака</w:t>
      </w:r>
    </w:p>
    <w:p w14:paraId="3443B98F" w14:textId="77777777" w:rsidR="003B259A" w:rsidRPr="0027777C" w:rsidRDefault="00CA5FFC"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3B259A" w:rsidRPr="0027777C">
        <w:rPr>
          <w:rFonts w:ascii="Times New Roman" w:eastAsia="Times New Roman" w:hAnsi="Times New Roman" w:cs="Times New Roman"/>
          <w:color w:val="000000"/>
          <w:sz w:val="24"/>
          <w:szCs w:val="24"/>
          <w:lang w:val="sr-Cyrl-RS"/>
        </w:rPr>
        <w:t>До сада укупан број обрађених и објављених извештаја о имовини и приходима судија је 8.510, а тужилаца 1.366.</w:t>
      </w:r>
    </w:p>
    <w:p w14:paraId="253270BA" w14:textId="77777777" w:rsidR="003B259A" w:rsidRPr="0027777C" w:rsidRDefault="003B259A"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У извештајном периоду, у складу са годишњим планом провере, вршена је провера тачности и потпуности података као и благовремености достављања извештаја о имовини и приходима носилаца правосудних функција, и то осам судија и три јавна тужиоца.</w:t>
      </w:r>
    </w:p>
    <w:p w14:paraId="1B1B57E1" w14:textId="77777777" w:rsidR="003B259A" w:rsidRPr="0027777C" w:rsidRDefault="003B259A"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У истом периоду није било ванредних провера извештаја о имовини и приходима носилаца правосудних функција.</w:t>
      </w:r>
    </w:p>
    <w:p w14:paraId="7988DC3E" w14:textId="11DA0336" w:rsidR="00CA5FFC" w:rsidRPr="0027777C" w:rsidRDefault="003B259A"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У поступку припреме нацрта Акционог плана за спровођење Националне процене ризика од прања новца АСК је, као члан подгрупе за Модул 1-Претње систему и Модул 2- Национална рањивост, дала предлоге активности које би могле бити укључене у овај документ</w:t>
      </w:r>
      <w:r w:rsidR="00CA5FFC" w:rsidRPr="0027777C">
        <w:rPr>
          <w:rFonts w:ascii="Times New Roman" w:eastAsia="Times New Roman" w:hAnsi="Times New Roman" w:cs="Times New Roman"/>
          <w:color w:val="000000"/>
          <w:sz w:val="24"/>
          <w:szCs w:val="24"/>
          <w:lang w:val="sr-Cyrl-RS"/>
        </w:rPr>
        <w:t>.</w:t>
      </w:r>
    </w:p>
    <w:p w14:paraId="6896F3A8"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p>
    <w:p w14:paraId="52820966"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sz w:val="24"/>
          <w:szCs w:val="24"/>
          <w:lang w:val="sr-Cyrl-RS"/>
        </w:rPr>
        <w:lastRenderedPageBreak/>
        <w:t>1.2.2.5. Измена Закона о судијама и Закона о Високом савету судства у циљу:</w:t>
      </w:r>
    </w:p>
    <w:p w14:paraId="61AF7B86"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sz w:val="24"/>
          <w:szCs w:val="24"/>
          <w:lang w:val="sr-Cyrl-RS"/>
        </w:rPr>
        <w:t>-</w:t>
      </w:r>
      <w:r w:rsidRPr="0027777C">
        <w:rPr>
          <w:rFonts w:ascii="Times New Roman" w:eastAsia="Times New Roman" w:hAnsi="Times New Roman" w:cs="Times New Roman"/>
          <w:b/>
          <w:bCs/>
          <w:sz w:val="24"/>
          <w:szCs w:val="24"/>
          <w:lang w:val="sr-Cyrl-RS"/>
        </w:rPr>
        <w:tab/>
        <w:t>прописивања Етичког одбора као сталног радног тела Високог савета судства</w:t>
      </w:r>
    </w:p>
    <w:p w14:paraId="2422ABFB"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sz w:val="24"/>
          <w:szCs w:val="24"/>
          <w:lang w:val="sr-Cyrl-RS"/>
        </w:rPr>
        <w:t>-</w:t>
      </w:r>
      <w:r w:rsidRPr="0027777C">
        <w:rPr>
          <w:rFonts w:ascii="Times New Roman" w:eastAsia="Times New Roman" w:hAnsi="Times New Roman" w:cs="Times New Roman"/>
          <w:b/>
          <w:bCs/>
          <w:sz w:val="24"/>
          <w:szCs w:val="24"/>
          <w:lang w:val="sr-Cyrl-RS"/>
        </w:rPr>
        <w:tab/>
        <w:t>прописивања надлежности Високог савета судства за доношење Пословника о раду Етичког одбора</w:t>
      </w:r>
    </w:p>
    <w:p w14:paraId="612C9007"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sz w:val="24"/>
          <w:szCs w:val="24"/>
          <w:lang w:val="sr-Cyrl-RS"/>
        </w:rPr>
        <w:t>-</w:t>
      </w:r>
      <w:r w:rsidRPr="0027777C">
        <w:rPr>
          <w:rFonts w:ascii="Times New Roman" w:eastAsia="Times New Roman" w:hAnsi="Times New Roman" w:cs="Times New Roman"/>
          <w:b/>
          <w:bCs/>
          <w:sz w:val="24"/>
          <w:szCs w:val="24"/>
          <w:lang w:val="sr-Cyrl-RS"/>
        </w:rPr>
        <w:tab/>
        <w:t>прописивања обавезе израђивања  извештаја о раду Етичког одбора Високог савета судства о поштовању одредаба Етичког кодекса</w:t>
      </w:r>
    </w:p>
    <w:p w14:paraId="059E4034"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II квартал 2022; Континуирано за извештавање једном годишње (Извештај о раду Етичког одбора Високог савета судства)</w:t>
      </w:r>
    </w:p>
    <w:p w14:paraId="35BC79E7" w14:textId="0EEEEF5C" w:rsidR="006B1B03" w:rsidRPr="0027777C" w:rsidRDefault="006B1B03" w:rsidP="0027777C">
      <w:pPr>
        <w:spacing w:after="200" w:line="240" w:lineRule="auto"/>
        <w:jc w:val="both"/>
        <w:rPr>
          <w:rFonts w:ascii="Times New Roman" w:eastAsia="Times New Roman" w:hAnsi="Times New Roman" w:cs="Times New Roman"/>
          <w:bCs/>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bCs/>
          <w:sz w:val="24"/>
          <w:szCs w:val="24"/>
          <w:lang w:val="sr-Cyrl-RS"/>
        </w:rPr>
        <w:t xml:space="preserve"> </w:t>
      </w:r>
      <w:r w:rsidR="0045758F" w:rsidRPr="0027777C">
        <w:rPr>
          <w:rFonts w:ascii="Times New Roman" w:eastAsia="Times New Roman" w:hAnsi="Times New Roman" w:cs="Times New Roman"/>
          <w:bCs/>
          <w:sz w:val="24"/>
          <w:szCs w:val="24"/>
          <w:lang w:val="sr-Cyrl-RS"/>
        </w:rPr>
        <w:t>Народна скупштина је усвојила закон о изменама и допунама Закона о ВСС и Закона о судијама у складу са ГРЕКО препорукама. Изменама Закона о Високом савету судства, Етички одбор је предвиђен као стално радно тело Високог савета судства; његов састав и начин рада уређује се актом Савета, у складу са законом. Изменама Закона о судијама предвиђено је да Етички одбор, као стално радно тело Високог савета суда, одлучује на основу Етичког кодекса, када поступање није у складу са достојанством и независности судија и самим тим штети угледу суда.</w:t>
      </w:r>
    </w:p>
    <w:p w14:paraId="5104E4B9"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1.2.2.6. Анализа, и у случају да резултати анализе покажу да је потребно, изменити Етички кодекс за судије</w:t>
      </w:r>
    </w:p>
    <w:p w14:paraId="43C76D5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6A6ED062" w14:textId="1BF130EF" w:rsidR="004E72AA" w:rsidRPr="0027777C" w:rsidRDefault="00164A4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004E72AA" w:rsidRPr="0027777C">
        <w:rPr>
          <w:rFonts w:ascii="Times New Roman" w:eastAsia="Calibri" w:hAnsi="Times New Roman" w:cs="Times New Roman"/>
          <w:sz w:val="24"/>
          <w:szCs w:val="24"/>
          <w:lang w:val="sr-Cyrl-RS"/>
        </w:rPr>
        <w:t>Видети извештај за 1.2.2.9.</w:t>
      </w:r>
    </w:p>
    <w:p w14:paraId="7D10B609" w14:textId="77777777" w:rsidR="004F54D0" w:rsidRPr="0027777C" w:rsidRDefault="004F54D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1.2.2.8. Анализа, и у случају да резултати анализе покажу да је потребно, изменити Етички кодекс за јавне тужиоце и заменике јавних тужилаца </w:t>
      </w:r>
    </w:p>
    <w:p w14:paraId="05246066" w14:textId="77777777" w:rsidR="004F54D0" w:rsidRPr="0027777C" w:rsidRDefault="004F54D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086B0468" w14:textId="5085052B" w:rsidR="004F54D0" w:rsidRPr="0027777C" w:rsidRDefault="004F54D0" w:rsidP="0027777C">
      <w:pPr>
        <w:spacing w:after="0" w:line="240" w:lineRule="auto"/>
        <w:jc w:val="both"/>
        <w:rPr>
          <w:rFonts w:ascii="Times New Roman" w:eastAsia="Arial Unicode MS" w:hAnsi="Times New Roman" w:cs="Times New Roman"/>
          <w:kern w:val="1"/>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Pr="0027777C">
        <w:rPr>
          <w:rFonts w:ascii="Times New Roman" w:eastAsia="Arial Unicode MS" w:hAnsi="Times New Roman" w:cs="Times New Roman"/>
          <w:kern w:val="1"/>
          <w:sz w:val="24"/>
          <w:szCs w:val="24"/>
          <w:lang w:val="sr-Cyrl-RS"/>
        </w:rPr>
        <w:t xml:space="preserve">Веће је, на редовној седници одржаној у априлу 2021. године, донело нови </w:t>
      </w:r>
      <w:r w:rsidRPr="0027777C">
        <w:rPr>
          <w:rFonts w:ascii="Times New Roman" w:eastAsia="Arial Unicode MS" w:hAnsi="Times New Roman" w:cs="Times New Roman"/>
          <w:b/>
          <w:kern w:val="1"/>
          <w:sz w:val="24"/>
          <w:szCs w:val="24"/>
          <w:lang w:val="sr-Cyrl-RS"/>
        </w:rPr>
        <w:t>Етички кодекс јавних тужилаца и заменика јавних тужилаца</w:t>
      </w:r>
      <w:r w:rsidRPr="0027777C">
        <w:rPr>
          <w:rFonts w:ascii="Times New Roman" w:eastAsia="Arial Unicode MS" w:hAnsi="Times New Roman" w:cs="Times New Roman"/>
          <w:kern w:val="1"/>
          <w:sz w:val="24"/>
          <w:szCs w:val="24"/>
          <w:lang w:val="sr-Cyrl-RS"/>
        </w:rPr>
        <w:t xml:space="preserve"> Републике Србије, заједно са </w:t>
      </w:r>
      <w:r w:rsidRPr="0027777C">
        <w:rPr>
          <w:rFonts w:ascii="Times New Roman" w:eastAsia="Arial Unicode MS" w:hAnsi="Times New Roman" w:cs="Times New Roman"/>
          <w:b/>
          <w:kern w:val="1"/>
          <w:sz w:val="24"/>
          <w:szCs w:val="24"/>
          <w:lang w:val="sr-Cyrl-RS"/>
        </w:rPr>
        <w:t>Смерницама за примену Етичких начела</w:t>
      </w:r>
      <w:r w:rsidRPr="0027777C">
        <w:rPr>
          <w:rFonts w:ascii="Times New Roman" w:eastAsia="Arial Unicode MS" w:hAnsi="Times New Roman" w:cs="Times New Roman"/>
          <w:kern w:val="1"/>
          <w:sz w:val="24"/>
          <w:szCs w:val="24"/>
          <w:lang w:val="sr-Cyrl-RS"/>
        </w:rPr>
        <w:t>.</w:t>
      </w:r>
    </w:p>
    <w:p w14:paraId="5F027A0A" w14:textId="77777777" w:rsidR="004F54D0" w:rsidRPr="0027777C" w:rsidRDefault="004F54D0" w:rsidP="0027777C">
      <w:pPr>
        <w:spacing w:after="200" w:line="240" w:lineRule="auto"/>
        <w:jc w:val="both"/>
        <w:rPr>
          <w:rFonts w:ascii="Times New Roman" w:eastAsia="Calibri" w:hAnsi="Times New Roman" w:cs="Times New Roman"/>
          <w:b/>
          <w:sz w:val="24"/>
          <w:szCs w:val="24"/>
          <w:lang w:val="sr-Cyrl-RS"/>
        </w:rPr>
      </w:pPr>
    </w:p>
    <w:p w14:paraId="0581EFD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1.2.2.9. Усвајање Пословника о раду Етичког одбора Високог савета судства односно Етичког одбора Државног већа тужилаца, као сталних радних тела, којима ће бити регулисано праћење поштовања одредаба етичких кодекса и спровођење активности евалуације и обуке судија и тужилаца из области етике</w:t>
      </w:r>
    </w:p>
    <w:p w14:paraId="64DBEE7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2022</w:t>
      </w:r>
    </w:p>
    <w:p w14:paraId="053D12EF" w14:textId="37CEEC18" w:rsidR="00061B9E" w:rsidRPr="0027777C" w:rsidRDefault="003420D1"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b/>
          <w:sz w:val="24"/>
          <w:szCs w:val="24"/>
          <w:lang w:val="sr-Cyrl-RS"/>
        </w:rPr>
        <w:t xml:space="preserve"> </w:t>
      </w:r>
      <w:r w:rsidR="00061B9E" w:rsidRPr="0027777C">
        <w:rPr>
          <w:rFonts w:ascii="Times New Roman" w:eastAsia="Calibri" w:hAnsi="Times New Roman" w:cs="Times New Roman"/>
          <w:sz w:val="24"/>
          <w:szCs w:val="24"/>
          <w:lang w:val="sr-Cyrl-RS"/>
        </w:rPr>
        <w:t xml:space="preserve">На седници Високог савета судства одржаној 20. маја 2021. године, усвојен је </w:t>
      </w:r>
      <w:r w:rsidR="00061B9E" w:rsidRPr="0027777C">
        <w:rPr>
          <w:rFonts w:ascii="Times New Roman" w:eastAsia="Calibri" w:hAnsi="Times New Roman" w:cs="Times New Roman"/>
          <w:b/>
          <w:sz w:val="24"/>
          <w:szCs w:val="24"/>
          <w:lang w:val="sr-Cyrl-RS"/>
        </w:rPr>
        <w:t>Пословник о раду Етичког одбора</w:t>
      </w:r>
      <w:r w:rsidR="00061B9E" w:rsidRPr="0027777C">
        <w:rPr>
          <w:rFonts w:ascii="Times New Roman" w:eastAsia="Calibri" w:hAnsi="Times New Roman" w:cs="Times New Roman"/>
          <w:sz w:val="24"/>
          <w:szCs w:val="24"/>
          <w:lang w:val="sr-Cyrl-RS"/>
        </w:rPr>
        <w:t>. Председник Савета је именовао чланове Етичког одбора из реда судија изборних чланова Савета из реда судија.</w:t>
      </w:r>
    </w:p>
    <w:p w14:paraId="130C19FE" w14:textId="77777777" w:rsidR="00061B9E"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 xml:space="preserve">На седници одржаној 15.9.2021. године, Савет је усвојио нови </w:t>
      </w:r>
      <w:r w:rsidRPr="0027777C">
        <w:rPr>
          <w:rFonts w:ascii="Times New Roman" w:eastAsia="Calibri" w:hAnsi="Times New Roman" w:cs="Times New Roman"/>
          <w:b/>
          <w:sz w:val="24"/>
          <w:szCs w:val="24"/>
          <w:lang w:val="sr-Cyrl-RS"/>
        </w:rPr>
        <w:t>Правилник о раду Етичког одбора Високог савета судства,</w:t>
      </w:r>
      <w:r w:rsidRPr="0027777C">
        <w:rPr>
          <w:rFonts w:ascii="Times New Roman" w:eastAsia="Calibri" w:hAnsi="Times New Roman" w:cs="Times New Roman"/>
          <w:sz w:val="24"/>
          <w:szCs w:val="24"/>
          <w:lang w:val="sr-Cyrl-RS"/>
        </w:rPr>
        <w:t xml:space="preserve"> који у чл. 47. одређује да Етички одбор именује међу својим члановима, једног или више поверљивих саветника ради обављања поверљивог саветовања са судијама и председницима судова, односно члановима Савета, о примени етичких принципа и правила понашања утврђених Етичким кодексом судија и Етичким кодексом чланова Високог савета судства у конкретним појединачним случајевима. </w:t>
      </w:r>
    </w:p>
    <w:p w14:paraId="39103420" w14:textId="3D61ABCF" w:rsidR="00061B9E"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На седници одржаној 14.10.2021. године Савет је донео одлуку о именовању  седам чланова Етичког одбора из реда судија и судија у пензији.</w:t>
      </w:r>
      <w:r w:rsidR="003420D1"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sr-Cyrl-RS"/>
        </w:rPr>
        <w:t>Дана 15.10.2021. године одржана је прва седница Етичког одбора. Изабран је председник и заменик председника Етичког одбора, као и судија за поверљиво саветовање.</w:t>
      </w:r>
    </w:p>
    <w:p w14:paraId="4A1380E4" w14:textId="3F6F5AED"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Државно веће тужилаца је на седници одржаној у јулу 2021. године, донело </w:t>
      </w:r>
      <w:r w:rsidRPr="0027777C">
        <w:rPr>
          <w:rFonts w:ascii="Times New Roman" w:eastAsia="Calibri" w:hAnsi="Times New Roman" w:cs="Times New Roman"/>
          <w:b/>
          <w:sz w:val="24"/>
          <w:szCs w:val="24"/>
          <w:lang w:val="sr-Cyrl-RS"/>
        </w:rPr>
        <w:t>Одлуку о изменама и допунама Пословника о раду Етичког одбора Државног већа тужилаца</w:t>
      </w:r>
      <w:r w:rsidRPr="0027777C">
        <w:rPr>
          <w:rFonts w:ascii="Times New Roman" w:eastAsia="Calibri" w:hAnsi="Times New Roman" w:cs="Times New Roman"/>
          <w:sz w:val="24"/>
          <w:szCs w:val="24"/>
          <w:lang w:val="sr-Cyrl-RS"/>
        </w:rPr>
        <w:t xml:space="preserve">, којим је </w:t>
      </w:r>
      <w:r w:rsidRPr="0027777C">
        <w:rPr>
          <w:rFonts w:ascii="Times New Roman" w:eastAsia="Calibri" w:hAnsi="Times New Roman" w:cs="Times New Roman"/>
          <w:b/>
          <w:sz w:val="24"/>
          <w:szCs w:val="24"/>
          <w:lang w:val="sr-Cyrl-RS"/>
        </w:rPr>
        <w:t>уведен институт Поверљивог саветника</w:t>
      </w:r>
      <w:r w:rsidRPr="0027777C">
        <w:rPr>
          <w:rFonts w:ascii="Times New Roman" w:eastAsia="Calibri" w:hAnsi="Times New Roman" w:cs="Times New Roman"/>
          <w:sz w:val="24"/>
          <w:szCs w:val="24"/>
          <w:lang w:val="sr-Cyrl-RS"/>
        </w:rPr>
        <w:t xml:space="preserve">. </w:t>
      </w:r>
    </w:p>
    <w:p w14:paraId="0312D7C6" w14:textId="2E00109D"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Чланом 3а Пословника, прописано је да пре обраћања Етичком одбору јавни тужилац или заменик јавног тужиоца може се обратити Поверљивом саветнику ради давања претходних савета или разјашњења у вези примене одредаба Етичког кодекса и спровођења надлежности Етичког одбора. Такође, истим чланом је прописано да Поверљиви саветник може бити лице које поседује посебна знања из области етике; да се Поверљиви саветник бира на период од три године и може бити поново биран; члан Државног већа тужилаца не може бити Поверљиви саветни; Етички одбор доноси Смернице за рад Поверљивог саветника којима се ближе уређује његов рад.</w:t>
      </w:r>
    </w:p>
    <w:p w14:paraId="7C309201" w14:textId="4C4E5C68"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Етички одбор је у септембру 2021. године, донео одлуку о избору Поверљивог саветника. Изабран је редовни професор етике на Филозофском факултету Универзитета у Београду, који је уједно и члан Етичког одбора. Након избора Поверљивог саветника, Државно веће тужилаца је проследило Обавештење о избору Поверљивог саветника свим јавним тужилаштвима, и позвало јавне тужиоце и заменике јавног тужиоца да могу да подносе представе путем електронске поште: </w:t>
      </w:r>
      <w:hyperlink r:id="rId11" w:history="1">
        <w:r w:rsidRPr="0027777C">
          <w:rPr>
            <w:rStyle w:val="Hyperlink"/>
            <w:rFonts w:ascii="Times New Roman" w:eastAsia="Calibri" w:hAnsi="Times New Roman" w:cs="Times New Roman"/>
            <w:sz w:val="24"/>
            <w:szCs w:val="24"/>
            <w:lang w:val="sr-Cyrl-RS"/>
          </w:rPr>
          <w:t>eticki.savetnik@dvt.jt.rs</w:t>
        </w:r>
      </w:hyperlink>
      <w:r w:rsidRPr="0027777C">
        <w:rPr>
          <w:rFonts w:ascii="Times New Roman" w:eastAsia="Calibri" w:hAnsi="Times New Roman" w:cs="Times New Roman"/>
          <w:sz w:val="24"/>
          <w:szCs w:val="24"/>
          <w:lang w:val="sr-Cyrl-RS"/>
        </w:rPr>
        <w:t xml:space="preserve">  </w:t>
      </w:r>
    </w:p>
    <w:p w14:paraId="2C8B92AB" w14:textId="753BE954" w:rsidR="004F54D0" w:rsidRPr="0027777C" w:rsidRDefault="004F54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Државно веће тужилаца је приликом испуњавања горе наведених активности које се односе на етику, тесно сарађивало са Саветом Европе, узимајући у обзир, на првом месту, препоруке ГРЕКО, као и активности из ревидираног Акционог плана за Поглавље 23. У оквиру програма Европске уније и Савета Европе „Horizontal Facility за Западни Балкан и Турску II“, Савет Европе спроводи пројекат „Јачање независности и одговорности правосуђа“, где је пружио велику помоћ и подршку Државном већу тужилаца:</w:t>
      </w:r>
    </w:p>
    <w:p w14:paraId="0186767A" w14:textId="77777777" w:rsidR="004F54D0" w:rsidRPr="0027777C" w:rsidRDefault="004F54D0" w:rsidP="0027777C">
      <w:pPr>
        <w:numPr>
          <w:ilvl w:val="0"/>
          <w:numId w:val="2"/>
        </w:num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 јулу 2021. године, представљена је упоредна студија о механизмима поверљивог саветовања о етичким питањима за судије и јавне тужиоце;</w:t>
      </w:r>
    </w:p>
    <w:p w14:paraId="1E7BDD52" w14:textId="77777777" w:rsidR="004F54D0" w:rsidRPr="0027777C" w:rsidRDefault="004F54D0" w:rsidP="0027777C">
      <w:pPr>
        <w:numPr>
          <w:ilvl w:val="0"/>
          <w:numId w:val="2"/>
        </w:num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сачињен нацрт Смерница за рад Поверљивог саветника и достављен Етичком одбору;</w:t>
      </w:r>
    </w:p>
    <w:p w14:paraId="7CD086CD" w14:textId="27BA2249" w:rsidR="004F54D0" w:rsidRPr="0027777C" w:rsidRDefault="004F54D0" w:rsidP="0027777C">
      <w:pPr>
        <w:numPr>
          <w:ilvl w:val="0"/>
          <w:numId w:val="2"/>
        </w:num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израђена је брошура о јавнотужилачкој етици, која садржи Етички кодекс и Смернице за његову примену. Брошура је одштампана, а током септембра је </w:t>
      </w:r>
      <w:r w:rsidRPr="0027777C">
        <w:rPr>
          <w:rFonts w:ascii="Times New Roman" w:eastAsia="Calibri" w:hAnsi="Times New Roman" w:cs="Times New Roman"/>
          <w:sz w:val="24"/>
          <w:szCs w:val="24"/>
          <w:lang w:val="sr-Cyrl-RS"/>
        </w:rPr>
        <w:lastRenderedPageBreak/>
        <w:t>достављена свим јавним тужилаштвима, у складу са активношћу 1.2.2.12. из ревидираног Акционог плана за Поглавље 23.</w:t>
      </w:r>
    </w:p>
    <w:p w14:paraId="1FACEF72" w14:textId="77777777" w:rsidR="004D318C" w:rsidRPr="0027777C" w:rsidRDefault="004D318C" w:rsidP="0027777C">
      <w:pPr>
        <w:spacing w:after="200" w:line="240" w:lineRule="auto"/>
        <w:jc w:val="both"/>
        <w:rPr>
          <w:rFonts w:ascii="Times New Roman" w:eastAsia="Times New Roman" w:hAnsi="Times New Roman" w:cs="Times New Roman"/>
          <w:bCs/>
          <w:color w:val="000000"/>
          <w:sz w:val="24"/>
          <w:szCs w:val="24"/>
          <w:lang w:val="sr-Cyrl-RS"/>
        </w:rPr>
      </w:pPr>
      <w:r w:rsidRPr="0027777C">
        <w:rPr>
          <w:rFonts w:ascii="Times New Roman" w:eastAsia="Times New Roman" w:hAnsi="Times New Roman" w:cs="Times New Roman"/>
          <w:bCs/>
          <w:color w:val="000000"/>
          <w:sz w:val="24"/>
          <w:szCs w:val="24"/>
          <w:lang w:val="sr-Cyrl-RS"/>
        </w:rPr>
        <w:t xml:space="preserve">На седници одржаној 15.9.2021. године, Савет је усвојио нови Правилник о раду Етичког одбора Високог савета судства, који у чл. 47. одређује да Етички одбор именује међу својим члановима, једног или више поверљивих саветника ради обављања поверљивог саветовања са судијама и председницима судова, односно члановима Савета, о примени етичких принципа и правила понашања утврђених Етичким кодексом судија и Етичким кодексом чланова Високог савета судства у конкретним појединачним случајевима. </w:t>
      </w:r>
    </w:p>
    <w:p w14:paraId="6177356F" w14:textId="75FE325B" w:rsidR="004D318C" w:rsidRPr="00E278C5" w:rsidRDefault="004D318C" w:rsidP="0027777C">
      <w:pPr>
        <w:spacing w:after="200" w:line="240" w:lineRule="auto"/>
        <w:jc w:val="both"/>
        <w:rPr>
          <w:rFonts w:ascii="Times New Roman" w:eastAsia="Times New Roman" w:hAnsi="Times New Roman" w:cs="Times New Roman"/>
          <w:bCs/>
          <w:color w:val="000000"/>
          <w:sz w:val="24"/>
          <w:szCs w:val="24"/>
          <w:lang w:val="sr-Cyrl-RS"/>
        </w:rPr>
      </w:pPr>
      <w:r w:rsidRPr="0027777C">
        <w:rPr>
          <w:rFonts w:ascii="Times New Roman" w:eastAsia="Times New Roman" w:hAnsi="Times New Roman" w:cs="Times New Roman"/>
          <w:bCs/>
          <w:color w:val="000000"/>
          <w:sz w:val="24"/>
          <w:szCs w:val="24"/>
          <w:lang w:val="sr-Cyrl-RS"/>
        </w:rPr>
        <w:t>На седници одржаној 14.10.2021. године Савет је донео одлуку о именовању  седам чланова Етичког одбора из реда судија и судија у пензији.</w:t>
      </w:r>
      <w:r w:rsidR="00305210" w:rsidRPr="0027777C">
        <w:rPr>
          <w:rFonts w:ascii="Times New Roman" w:eastAsia="Times New Roman" w:hAnsi="Times New Roman" w:cs="Times New Roman"/>
          <w:bCs/>
          <w:color w:val="000000"/>
          <w:sz w:val="24"/>
          <w:szCs w:val="24"/>
          <w:lang w:val="sr-Cyrl-RS"/>
        </w:rPr>
        <w:t xml:space="preserve"> </w:t>
      </w:r>
      <w:r w:rsidRPr="00E278C5">
        <w:rPr>
          <w:rFonts w:ascii="Times New Roman" w:eastAsia="Times New Roman" w:hAnsi="Times New Roman" w:cs="Times New Roman"/>
          <w:bCs/>
          <w:color w:val="000000"/>
          <w:sz w:val="24"/>
          <w:szCs w:val="24"/>
          <w:lang w:val="sr-Cyrl-RS"/>
        </w:rPr>
        <w:t>Дана 15.10.2021. године одржана је прва седница Етичког одбора. Изабран је председник и заменик председника Етичког одбора, као и судија за поверљиво саветовање.</w:t>
      </w:r>
    </w:p>
    <w:p w14:paraId="5772F658" w14:textId="77777777" w:rsidR="006A5224" w:rsidRPr="0027777C" w:rsidRDefault="006A522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1.2.2.10. Организовање семинара о правилима интегритета и етике за носиоце правосудних функција</w:t>
      </w:r>
    </w:p>
    <w:p w14:paraId="706173CB" w14:textId="77777777" w:rsidR="006A5224" w:rsidRPr="0027777C" w:rsidRDefault="006A522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65A42D2D" w14:textId="320434A8" w:rsidR="006A5224" w:rsidRPr="0027777C" w:rsidRDefault="00BF4704"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6A5224" w:rsidRPr="0027777C">
        <w:rPr>
          <w:rFonts w:ascii="Times New Roman" w:eastAsia="Times New Roman" w:hAnsi="Times New Roman" w:cs="Times New Roman"/>
          <w:color w:val="000000"/>
          <w:sz w:val="24"/>
          <w:szCs w:val="24"/>
          <w:lang w:val="sr-Cyrl-RS"/>
        </w:rPr>
        <w:t>Током септембра месеца су реализоване 4 обуке – тренинга тренера, на тему етике и интегритета судија. У просеку је било по 20 учесника на тренинзима. </w:t>
      </w:r>
      <w:r w:rsidRPr="0027777C">
        <w:rPr>
          <w:rFonts w:ascii="Times New Roman" w:eastAsia="Times New Roman" w:hAnsi="Times New Roman" w:cs="Times New Roman"/>
          <w:color w:val="000000"/>
          <w:sz w:val="24"/>
          <w:szCs w:val="24"/>
          <w:lang w:val="sr-Cyrl-RS"/>
        </w:rPr>
        <w:t>У четвртом кварталу у Новом Саду, Нишу и Крагујевцу је одржано десет обука на тему Етика и интегритет у правосуђу – обука предавача. Поред тога је одржано пет обука на даљину на тему Дисциплинска одговорност судија, као и један округли сто. Обуке је пратило укупно 150 учесника.</w:t>
      </w:r>
    </w:p>
    <w:p w14:paraId="66660FE8" w14:textId="12616AAD" w:rsidR="006A5224"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Дана 13.01.2021. године Савет је обавестио све председнике судова и све судије да, у сарадњи са Етичким одбором Високог савета судства и Пројектом “Подршка Високом савету судства“,  организује серију дебата о етици судија - ,,Дани судијске етике“ у периоду од 21. јануара до 18. фебруара 2022. године и позвао је све председнике судова и судије да учествују у дебати.</w:t>
      </w:r>
    </w:p>
    <w:p w14:paraId="0A2A7C61"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1.2.2.11. Израда електронске брошуре намењене судијама, са циљем подизања свести о правилима етике, а који садрже примере неадекватног понашања судија</w:t>
      </w:r>
    </w:p>
    <w:p w14:paraId="1AF2590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Објављивање брошуре на интернет страну Високог савета судства</w:t>
      </w:r>
    </w:p>
    <w:p w14:paraId="5E4F09F5"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135253A9" w14:textId="24E31EA1" w:rsidR="00061B9E" w:rsidRPr="0027777C" w:rsidRDefault="003420D1"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7777C">
        <w:rPr>
          <w:rFonts w:ascii="Times New Roman" w:eastAsia="Calibri" w:hAnsi="Times New Roman" w:cs="Times New Roman"/>
          <w:sz w:val="24"/>
          <w:szCs w:val="24"/>
          <w:lang w:val="sr-Cyrl-RS"/>
        </w:rPr>
        <w:t xml:space="preserve">У децембру 2020. године у оквиру IPA 2016 Пројекта „ЕУ за Србију – Подршка Високом савету судства”, који финансира Европска унија, а спроводи Немачка организација за међународну сарадњу GIZ  урађена је брошура ,,Судска етика у Србији – анализа правног оквира и препоруке за унапређење“, која је објављена на интернет презентацији Савета. </w:t>
      </w:r>
      <w:r w:rsidR="00061B9E" w:rsidRPr="0027777C">
        <w:rPr>
          <w:rFonts w:ascii="Times New Roman" w:eastAsia="Calibri" w:hAnsi="Times New Roman" w:cs="Times New Roman"/>
          <w:sz w:val="24"/>
          <w:szCs w:val="24"/>
          <w:u w:val="single"/>
          <w:lang w:val="sr-Cyrl-RS"/>
        </w:rPr>
        <w:t>Види активност 1.2.2.13. – подаци о реализацији</w:t>
      </w:r>
      <w:r w:rsidR="00061B9E" w:rsidRPr="0027777C">
        <w:rPr>
          <w:rFonts w:ascii="Times New Roman" w:eastAsia="Calibri" w:hAnsi="Times New Roman" w:cs="Times New Roman"/>
          <w:sz w:val="24"/>
          <w:szCs w:val="24"/>
          <w:lang w:val="sr-Cyrl-RS"/>
        </w:rPr>
        <w:t>.</w:t>
      </w:r>
    </w:p>
    <w:p w14:paraId="37B96363"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1.2.2.12. Израда електронске брошуре намењене носиоцима јавнотужилачке функције, са циљем подизања свести о правилима етике, а који садрже примере неадекватног понашања јавних тужилаца и заменика јавних тужилаца</w:t>
      </w:r>
    </w:p>
    <w:p w14:paraId="5E26993E"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Објављивање брошуре на интернет страну Државног већа тужилаца</w:t>
      </w:r>
    </w:p>
    <w:p w14:paraId="09D1B5EB"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675A5BA6" w14:textId="3DFFDD9B" w:rsidR="00264E4B" w:rsidRPr="0027777C" w:rsidRDefault="00264E4B" w:rsidP="0027777C">
      <w:pPr>
        <w:spacing w:after="200" w:line="240" w:lineRule="auto"/>
        <w:jc w:val="both"/>
        <w:rPr>
          <w:rFonts w:ascii="Times New Roman" w:eastAsia="Arial Unicode MS" w:hAnsi="Times New Roman" w:cs="Times New Roman"/>
          <w:kern w:val="1"/>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Pr="0027777C">
        <w:rPr>
          <w:rFonts w:ascii="Times New Roman" w:eastAsia="Arial Unicode MS" w:hAnsi="Times New Roman" w:cs="Times New Roman"/>
          <w:kern w:val="1"/>
          <w:sz w:val="24"/>
          <w:szCs w:val="24"/>
          <w:lang w:val="sr-Cyrl-RS"/>
        </w:rPr>
        <w:t>У сарадњи са Саветом Европе, израђена је брошура о јавнотужилачкој етици, која садржи Етички кодекс и Смернице за његову примену. Брошура је одштампана, а током септембра је достављена свим јавним тужилаштвима.</w:t>
      </w:r>
    </w:p>
    <w:p w14:paraId="5860488B" w14:textId="2976B40A" w:rsidR="00061B9E" w:rsidRPr="0027777C" w:rsidRDefault="00264E4B"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sz w:val="24"/>
          <w:szCs w:val="24"/>
          <w:lang w:val="sr-Cyrl-RS"/>
        </w:rPr>
        <w:t>*</w:t>
      </w:r>
      <w:r w:rsidR="0027777C">
        <w:rPr>
          <w:rFonts w:ascii="Times New Roman" w:eastAsia="Calibri" w:hAnsi="Times New Roman" w:cs="Times New Roman"/>
          <w:sz w:val="24"/>
          <w:szCs w:val="24"/>
          <w:lang w:val="sr-Cyrl-RS"/>
        </w:rPr>
        <w:t>погледати активност 1.2.2.9.</w:t>
      </w:r>
    </w:p>
    <w:p w14:paraId="00CBE7A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1.2.2.13. Проактивно учешће судија и Високог савета судства у креирању и праћењу примене Етичког кодекса за судије кроз промоцију етичких принципа и правила професионалног понашања.</w:t>
      </w:r>
    </w:p>
    <w:p w14:paraId="2982750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2401B234" w14:textId="77777777" w:rsidR="003420D1" w:rsidRPr="0027777C" w:rsidRDefault="003420D1"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061B9E" w:rsidRPr="0027777C">
        <w:rPr>
          <w:rFonts w:ascii="Times New Roman" w:eastAsia="Calibri" w:hAnsi="Times New Roman" w:cs="Times New Roman"/>
          <w:sz w:val="24"/>
          <w:szCs w:val="24"/>
          <w:lang w:val="sr-Cyrl-RS"/>
        </w:rPr>
        <w:t>Савет је предузео низ активности у циљу подизања свести судијама о постојању и садржини Етичког кодекса, као и ради упознавања са практичном примерима примене одредаба Етичког кодекса.</w:t>
      </w:r>
      <w:r w:rsidRPr="0027777C">
        <w:rPr>
          <w:rFonts w:ascii="Times New Roman" w:eastAsia="Calibri" w:hAnsi="Times New Roman" w:cs="Times New Roman"/>
          <w:sz w:val="24"/>
          <w:szCs w:val="24"/>
          <w:lang w:val="sr-Cyrl-RS"/>
        </w:rPr>
        <w:t xml:space="preserve"> </w:t>
      </w:r>
      <w:r w:rsidR="00061B9E" w:rsidRPr="0027777C">
        <w:rPr>
          <w:rFonts w:ascii="Times New Roman" w:eastAsia="Calibri" w:hAnsi="Times New Roman" w:cs="Times New Roman"/>
          <w:sz w:val="24"/>
          <w:szCs w:val="24"/>
          <w:lang w:val="sr-Cyrl-RS"/>
        </w:rPr>
        <w:t>Дана 21.08.2021. године  Савет је доставио свим судовима  Етички кодекс и наложио је председницима судова да свим судијама у свом суду доставе Етички кодекс.</w:t>
      </w:r>
    </w:p>
    <w:p w14:paraId="453D0B27" w14:textId="77777777" w:rsidR="003420D1"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Дана 03.09.2021. године свим председницима судова Савет је наложио да обавесте све судије у свом суду да су на интернет страници Савета налазе База одлука дисциплинских органа и База одлука Високог савета судства донетих по жалби.</w:t>
      </w:r>
      <w:r w:rsidR="003420D1"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sr-Cyrl-RS"/>
        </w:rPr>
        <w:t>Базе садрже одлуке које се односе на непоштовање принципа Етичког кодекса, односно извршење дисциплинског прекршаја Кршење Етичког кодекса у већој мери.</w:t>
      </w:r>
    </w:p>
    <w:p w14:paraId="2F41A859" w14:textId="184FFDA0" w:rsidR="00061B9E" w:rsidRPr="0027777C" w:rsidRDefault="00061B9E"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Такође, наложено је председницима судова да обавесте све судије у свом суду да се на интернет страници Савета налазе одлуке о спојивости и неспојивости послова за судијском функцијом, које је донео Савет. Дана 16.09.2021. године Савет је доставио допис свим председницима судовима у коме је наведено да је Савет на седници одржаној 15. септембра 2021. године донео Правилник о раду Етичког одбора Високог савета судства, Одлуку о изменама Етичког кодекса и Одлуку о изменама и допунама Пословника о раду Високог савета судства. Указано је на значај Етичког одбора, као сталног радног тела, као и да ће Савет упутити јавни позив судијама за именовање чланова Етичког одбора. У прилогу дописа достављен је Правилник о раду Етичког одбора Високог савета судства, Одлука о изменама Етичког кодекса и Одлука о изменама и допунама Пословника о раду Високог савета судства и наложено је председницима судова да наведена акта учине доступним судијама свога суда.</w:t>
      </w:r>
      <w:r w:rsidR="003420D1"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sr-Cyrl-RS"/>
        </w:rPr>
        <w:t xml:space="preserve">Дана 18.10.2021. године Савет је наложио свим председницима судова да обавесте све судије у свом суду да је Савет образовао Етички одбор, да је Етички одбор одржао прву седницу, на којој је изабран председник, заменик председника и судија за поверљиво саветовање. </w:t>
      </w:r>
    </w:p>
    <w:p w14:paraId="047187E8" w14:textId="5E7B4347" w:rsidR="004D318C"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На интернет страници Савета 20.10.2021. године обавештене су све судије, председници судова и чланови Савета да се ради обављања поверљивог саветовања могу обратити поверљивом саветнику Етичког одбора Високог савета судства путем мејла </w:t>
      </w:r>
      <w:hyperlink r:id="rId12" w:history="1">
        <w:r w:rsidRPr="0027777C">
          <w:rPr>
            <w:rStyle w:val="Hyperlink"/>
            <w:rFonts w:ascii="Times New Roman" w:eastAsia="Calibri" w:hAnsi="Times New Roman" w:cs="Times New Roman"/>
            <w:sz w:val="24"/>
            <w:szCs w:val="24"/>
            <w:lang w:val="sr-Cyrl-RS"/>
          </w:rPr>
          <w:t>poverljivi.svetnik@vss.sud.rs</w:t>
        </w:r>
      </w:hyperlink>
      <w:r w:rsidRPr="0027777C">
        <w:rPr>
          <w:rFonts w:ascii="Times New Roman" w:eastAsia="Calibri" w:hAnsi="Times New Roman" w:cs="Times New Roman"/>
          <w:sz w:val="24"/>
          <w:szCs w:val="24"/>
          <w:lang w:val="sr-Cyrl-RS"/>
        </w:rPr>
        <w:t xml:space="preserve"> , а дана 01.11.2021. године објављен је и број телефона поверљивог саветника.</w:t>
      </w:r>
    </w:p>
    <w:p w14:paraId="78FAD97B" w14:textId="12777B7E" w:rsidR="00372356" w:rsidRPr="0027777C" w:rsidRDefault="004D318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Види активност 1.2.2.10. – подаци о реализацији.</w:t>
      </w:r>
    </w:p>
    <w:p w14:paraId="74E371E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1.2.2.16. Ефективна примена Правилника о дисциплинском поступку и дисциплинској одговорности судија</w:t>
      </w:r>
    </w:p>
    <w:p w14:paraId="5495070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20C7190A" w14:textId="19F471EE" w:rsidR="00061B9E" w:rsidRPr="0027777C" w:rsidRDefault="00D726E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w:t>
      </w:r>
      <w:r w:rsidR="00061B9E" w:rsidRPr="0027777C">
        <w:rPr>
          <w:rFonts w:ascii="Times New Roman" w:eastAsia="Calibri" w:hAnsi="Times New Roman" w:cs="Times New Roman"/>
          <w:sz w:val="24"/>
          <w:szCs w:val="24"/>
          <w:lang w:val="sr-Cyrl-RS"/>
        </w:rPr>
        <w:t>Дисциплински органи подносе извештај о свом раду Високом савету судства најкасније до 1. марта текуће године за претходну годину и увек када Савет то затражи. У извештају су садржани подаци о броју покренутих дисциплинских поступака, броју окончаних предмета и врсти изречених санкција.</w:t>
      </w:r>
    </w:p>
    <w:p w14:paraId="51C36EC2" w14:textId="3917762C" w:rsidR="00D726EA" w:rsidRPr="0027777C" w:rsidRDefault="00D726E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sz w:val="24"/>
          <w:szCs w:val="24"/>
          <w:u w:val="single"/>
          <w:lang w:val="sr-Cyrl-RS"/>
        </w:rPr>
        <w:t>*Напомена:</w:t>
      </w:r>
      <w:r w:rsidRPr="0027777C">
        <w:rPr>
          <w:rFonts w:ascii="Times New Roman" w:eastAsia="Calibri" w:hAnsi="Times New Roman" w:cs="Times New Roman"/>
          <w:sz w:val="24"/>
          <w:szCs w:val="24"/>
          <w:lang w:val="sr-Cyrl-RS"/>
        </w:rPr>
        <w:t xml:space="preserve"> Извештај не садржи податке о индикатору резултата.</w:t>
      </w:r>
    </w:p>
    <w:p w14:paraId="2875F713"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1.2.2.17. Ефективна примена Правилника о дисциплинском поступку и дисциплинској одговорности јавних тужилаца и заменика јавних тужилаца</w:t>
      </w:r>
    </w:p>
    <w:p w14:paraId="50945085"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1118621D" w14:textId="4A4EEC27" w:rsidR="00061B9E" w:rsidRPr="0027777C" w:rsidRDefault="00264E4B"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7C6FB5" w:rsidRPr="0027777C">
        <w:rPr>
          <w:rFonts w:ascii="Times New Roman" w:eastAsia="Calibri" w:hAnsi="Times New Roman" w:cs="Times New Roman"/>
          <w:sz w:val="24"/>
          <w:szCs w:val="24"/>
          <w:lang w:val="sr-Cyrl-RS"/>
        </w:rPr>
        <w:t>У овом извештајном периоду Дисциплински тужилац имао је у раду укупно 42 дисциплинске пријаве, од којих је донето 21 одлука о одбачају пријаве, 13 је решено на други начин, и 1 предлога за вођење дисциплинског поступка. Остале пријаве су у раду.</w:t>
      </w:r>
    </w:p>
    <w:p w14:paraId="6F789EF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1.2.2.18. Извршити анализу одредаба о функционалном имунитету носилаца  правосудних функција</w:t>
      </w:r>
    </w:p>
    <w:p w14:paraId="01775EE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6A4ECE29" w14:textId="42CB6842" w:rsidR="00061B9E" w:rsidRPr="0027777C" w:rsidRDefault="0045758F"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је у потпуности реализована</w:t>
      </w:r>
      <w:r w:rsidRPr="0027777C">
        <w:rPr>
          <w:rFonts w:ascii="Times New Roman" w:hAnsi="Times New Roman" w:cs="Times New Roman"/>
          <w:sz w:val="24"/>
          <w:szCs w:val="24"/>
          <w:lang w:val="sr-Cyrl-RS"/>
        </w:rPr>
        <w:t xml:space="preserve"> </w:t>
      </w:r>
      <w:r w:rsidRPr="0027777C">
        <w:rPr>
          <w:rFonts w:ascii="Times New Roman" w:eastAsia="Calibri" w:hAnsi="Times New Roman" w:cs="Times New Roman"/>
          <w:sz w:val="24"/>
          <w:szCs w:val="24"/>
          <w:lang w:val="sr-Cyrl-RS" w:eastAsia="sr-Latn-RS"/>
        </w:rPr>
        <w:t>Анализа одредаба о функционалном имунитету је спроведена</w:t>
      </w:r>
      <w:r w:rsidR="00954A30" w:rsidRPr="0027777C">
        <w:rPr>
          <w:rFonts w:ascii="Times New Roman" w:eastAsia="Calibri" w:hAnsi="Times New Roman" w:cs="Times New Roman"/>
          <w:sz w:val="24"/>
          <w:szCs w:val="24"/>
          <w:lang w:val="sr-Cyrl-RS"/>
        </w:rPr>
        <w:t xml:space="preserve"> </w:t>
      </w:r>
      <w:r w:rsidR="00954A30" w:rsidRPr="0027777C">
        <w:rPr>
          <w:rFonts w:ascii="Times New Roman" w:eastAsia="Calibri" w:hAnsi="Times New Roman" w:cs="Times New Roman"/>
          <w:sz w:val="24"/>
          <w:szCs w:val="24"/>
          <w:lang w:val="sr-Cyrl-RS" w:eastAsia="sr-Latn-RS"/>
        </w:rPr>
        <w:t>у склопу израде Акта о промени Устава.</w:t>
      </w:r>
    </w:p>
    <w:p w14:paraId="6C47E82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1.3.1.1. Спровођење мера за унапређење програма почетне обуке Правосудне академије као што су:</w:t>
      </w:r>
    </w:p>
    <w:p w14:paraId="1DA1807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пријемног испита за полазнике почетне обуке (двогодишња обука) и развијање више модела испита за полазнике посебних програма обуке, у складу са прелазним решењем више улазних „капија“ за кандидате у зависности од радног искуства, праксе и кретања у каријери после положеног правосудног испита</w:t>
      </w:r>
    </w:p>
    <w:p w14:paraId="57CA823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програма почетне обуке и развијање посебних програма обуке кроз израду и усвајање годишњих програма обука који обухватају све области права (укључујући право ЕУ и људска права, етику и интегритет) и вештина потребних за рад у правосуђу, практичне вештине у свим областима права, у зависности од тога о којој категорији полазника је реч, a нарочито имајући у виду употребу ИКТ система, правне анализе, методологије и технике писања одлука</w:t>
      </w:r>
    </w:p>
    <w:p w14:paraId="0EF347A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транспарентности избора предавача</w:t>
      </w:r>
    </w:p>
    <w:p w14:paraId="2610EEA5"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w:t>
      </w:r>
      <w:r w:rsidRPr="0027777C">
        <w:rPr>
          <w:rFonts w:ascii="Times New Roman" w:eastAsia="Calibri" w:hAnsi="Times New Roman" w:cs="Times New Roman"/>
          <w:b/>
          <w:sz w:val="24"/>
          <w:szCs w:val="24"/>
          <w:lang w:val="sr-Cyrl-RS"/>
        </w:rPr>
        <w:tab/>
        <w:t>Унапређење методике наставе кроз радионице, симулације и увођење учења на даљину</w:t>
      </w:r>
    </w:p>
    <w:p w14:paraId="729FF805"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спровођења завршног испита за све категорије полазника</w:t>
      </w:r>
    </w:p>
    <w:p w14:paraId="7DFACDF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7F2ED4B5" w14:textId="77777777" w:rsidR="00601155" w:rsidRPr="0027777C" w:rsidRDefault="001C33A4"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601155" w:rsidRPr="0027777C">
        <w:rPr>
          <w:rFonts w:ascii="Times New Roman" w:eastAsia="Times New Roman" w:hAnsi="Times New Roman" w:cs="Times New Roman"/>
          <w:color w:val="000000"/>
          <w:sz w:val="24"/>
          <w:szCs w:val="24"/>
          <w:lang w:val="sr-Cyrl-RS"/>
        </w:rPr>
        <w:t>У извештајном периоду, због измена законске регулативе извршена је ревизија и допуна питања за писмени и усмени део испита за пријем на почетну обуку. У току је процес потпуне дигитализације завршног испита.</w:t>
      </w:r>
    </w:p>
    <w:p w14:paraId="42A31233" w14:textId="77777777" w:rsidR="00601155" w:rsidRPr="0027777C" w:rsidRDefault="00601155"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Правосудна академија је успоставила сарадњу са Саветом Европе на промоцији Хелп програма учења на даљину тако да су корисници обуке у прилици да похађају курсеве самоучења као и неке обуке под менторском подршком у циљу унапређења компетенција у области људских права и праксе Европског суда за људска права.</w:t>
      </w:r>
    </w:p>
    <w:p w14:paraId="04FDFE7B" w14:textId="77777777" w:rsidR="00601155" w:rsidRPr="0027777C" w:rsidRDefault="00601155"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У наредном периоду, уколико епидемиолошка ситуација дозволи, планирано је организовање 7 радионица за  по 15-20 учесника, за кориснике почетне обуке из области грађанског и кривичног права, на теме: правилна израда јавнотужилачког акта, припремно рочиште и главни претрес, правилна израда кривичне пресуде, тужба у парничном поступку, припремно рочиште, рочиште за главну расправу, судска пракса основних, виших и апелационих судова.</w:t>
      </w:r>
    </w:p>
    <w:p w14:paraId="414DAA4A" w14:textId="1F1860E5" w:rsidR="00061B9E" w:rsidRPr="0027777C" w:rsidRDefault="00601155"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Times New Roman" w:hAnsi="Times New Roman" w:cs="Times New Roman"/>
          <w:color w:val="000000"/>
          <w:sz w:val="24"/>
          <w:szCs w:val="24"/>
          <w:lang w:val="sr-Cyrl-RS"/>
        </w:rPr>
        <w:t>У току четвртог квартала 2021. године је расписан конкурс за пријем нове генерације полазника Академије, међутим сам пријемни испит према унапређеној методологији није реализован због неповољне епидемиолошке ситуације, већ је одложен за март месец.</w:t>
      </w:r>
    </w:p>
    <w:p w14:paraId="5B8AAC6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1.3.1.2. Спровођење мера за унапређење програма сталне обуке Правосудне академије као што су:</w:t>
      </w:r>
    </w:p>
    <w:p w14:paraId="7205BFB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сталне обуке кроз шири круг учесника, потенцијално прописивање обавезног броја дана обуке у години по носиоцу правосудне функције, као и председника судова и руководилаца јавних тужилаштава, секретара и менаџера, судских и јавнотужилачких помоћника, административног особља и лица ангажованих у правним професијама</w:t>
      </w:r>
    </w:p>
    <w:p w14:paraId="6199B64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трансапрентности избора предавача</w:t>
      </w:r>
    </w:p>
    <w:p w14:paraId="60F3F041"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Унапређење методике наставе кроз радионице, симулације и увођење учења на даљину</w:t>
      </w:r>
    </w:p>
    <w:p w14:paraId="0954DB9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42F75985" w14:textId="3E91B1FD" w:rsidR="00601155" w:rsidRPr="0027777C" w:rsidRDefault="00601155" w:rsidP="0027777C">
      <w:pPr>
        <w:spacing w:after="200" w:line="240" w:lineRule="auto"/>
        <w:jc w:val="both"/>
        <w:rPr>
          <w:rFonts w:ascii="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Pr="0027777C">
        <w:rPr>
          <w:rFonts w:ascii="Times New Roman" w:hAnsi="Times New Roman" w:cs="Times New Roman"/>
          <w:color w:val="000000"/>
          <w:sz w:val="24"/>
          <w:szCs w:val="24"/>
          <w:lang w:val="sr-Cyrl-RS"/>
        </w:rPr>
        <w:t xml:space="preserve">У извештајном периоду, одржане су 2 дводневне обуке за предаваче у Зрењанину, на тему: ,,Правосуђе по мери детета’’. Укупно је било 16 учесника: судије, тужиоци, адвокати, учесници из Центра за социјални рад, представници полиције, невладине организације које се баве заштитом права детета.  Такође, одржана је радионица- пилот тренинг  за изабране тренере у Врднику, за 10 учесника, а наставак је </w:t>
      </w:r>
      <w:r w:rsidRPr="0027777C">
        <w:rPr>
          <w:rFonts w:ascii="Times New Roman" w:hAnsi="Times New Roman" w:cs="Times New Roman"/>
          <w:color w:val="000000"/>
          <w:sz w:val="24"/>
          <w:szCs w:val="24"/>
          <w:lang w:val="sr-Cyrl-RS"/>
        </w:rPr>
        <w:lastRenderedPageBreak/>
        <w:t>планиран у IV кварталу 2021. године, још 4 радионице за све 4 апелације. У процесу је израда приручника ,,Правосуђе по мери детета’’.</w:t>
      </w:r>
    </w:p>
    <w:p w14:paraId="263216CA" w14:textId="77777777" w:rsidR="00601155" w:rsidRPr="0027777C" w:rsidRDefault="00601155" w:rsidP="0027777C">
      <w:pPr>
        <w:spacing w:after="200" w:line="240" w:lineRule="auto"/>
        <w:jc w:val="both"/>
        <w:rPr>
          <w:rFonts w:ascii="Times New Roman" w:hAnsi="Times New Roman" w:cs="Times New Roman"/>
          <w:color w:val="000000"/>
          <w:sz w:val="24"/>
          <w:szCs w:val="24"/>
          <w:lang w:val="sr-Cyrl-RS"/>
        </w:rPr>
      </w:pPr>
      <w:r w:rsidRPr="0027777C">
        <w:rPr>
          <w:rFonts w:ascii="Times New Roman" w:hAnsi="Times New Roman" w:cs="Times New Roman"/>
          <w:color w:val="000000"/>
          <w:sz w:val="24"/>
          <w:szCs w:val="24"/>
          <w:lang w:val="sr-Cyrl-RS"/>
        </w:rPr>
        <w:t>У току четвртог квартала 2021. године, одржане су 4 дводневне радионице за све 4 апелације на тему ,,Правосуђе по мери детета''. Радионицама је присуствовао 71 учесник. Приручник је у финалној фази израде.</w:t>
      </w:r>
    </w:p>
    <w:p w14:paraId="76661BFC" w14:textId="77777777" w:rsidR="00601155" w:rsidRPr="0027777C" w:rsidRDefault="00601155" w:rsidP="0027777C">
      <w:pPr>
        <w:spacing w:after="200" w:line="240" w:lineRule="auto"/>
        <w:jc w:val="both"/>
        <w:rPr>
          <w:rFonts w:ascii="Times New Roman" w:hAnsi="Times New Roman" w:cs="Times New Roman"/>
          <w:color w:val="000000"/>
          <w:sz w:val="24"/>
          <w:szCs w:val="24"/>
          <w:lang w:val="sr-Cyrl-RS"/>
        </w:rPr>
      </w:pPr>
      <w:r w:rsidRPr="0027777C">
        <w:rPr>
          <w:rFonts w:ascii="Times New Roman" w:hAnsi="Times New Roman" w:cs="Times New Roman"/>
          <w:color w:val="000000"/>
          <w:sz w:val="24"/>
          <w:szCs w:val="24"/>
          <w:lang w:val="sr-Cyrl-RS"/>
        </w:rPr>
        <w:t>У току четвртог квартала 2021. године је реализовано више програма обуке учења на даљину, од којих је најзахтевнији у техничком и методолошком смислу био свеобухватни програм обуке на тему недискриминације, који је заправо петонедељни курс за широку циљну групу припадника правне професије. Програм би требало да се нађе на платформи Правосудне академије током првог квартала 2022. године.</w:t>
      </w:r>
    </w:p>
    <w:p w14:paraId="5A4D1EA9" w14:textId="464C9406"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1.3.1.3. Развој система надзора – евалуације квалитета почетне обуке, сталне обуке и посебних програма обуке која обухвата систем двосмерне евалуације, а који подразумева процену резултата обуке или степена унапређења знања полазника, као и процену квалитета програма и предавача у сарадњи са Институтом за обезбеђење квалитета образовања и у сарадњи са Филозофским факултетом – Одељење за педагогију и андрагогију</w:t>
      </w:r>
    </w:p>
    <w:p w14:paraId="5B9E193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Систем подразумева да полазници почетне обуке буду оцењивани од стране ментора, и да полазници на крају обуке полажу завршни испит, симулацију суђења, који оцењује комисија</w:t>
      </w:r>
    </w:p>
    <w:p w14:paraId="5B3AAC1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Стална обука се процењује кроз стандардизовани упитник, којим се процењују следећи аспекти: квалитет предавача и услови рада</w:t>
      </w:r>
    </w:p>
    <w:p w14:paraId="74EA0A3C"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Даље унапређење надзора и евалуације ће бити остварено кроз увођење система е-образовања чиме ће се омогућити прецизније и сложеније оцењивање различитих аспеката процеса образовања</w:t>
      </w:r>
    </w:p>
    <w:p w14:paraId="51978BFE"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65222EC9" w14:textId="77777777" w:rsidR="00601155" w:rsidRPr="0027777C" w:rsidRDefault="00B40784"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601155" w:rsidRPr="0027777C">
        <w:rPr>
          <w:rFonts w:ascii="Times New Roman" w:eastAsia="Times New Roman" w:hAnsi="Times New Roman" w:cs="Times New Roman"/>
          <w:color w:val="000000"/>
          <w:sz w:val="24"/>
          <w:szCs w:val="24"/>
          <w:lang w:val="sr-Cyrl-RS"/>
        </w:rPr>
        <w:t>Развијени систем надзора се имплементира кроз инструменте за почетну и сталну обуку. Унапређени инструменти за евалуацију почетне обуке су: календар праћења реализације менторских активности; привремени упитник развоја компетенција полазника на половини обуке; завршна оцена процене усвојености компетенција полазника (техника, функционалне и организационе, аналитичке, социјалне и личне); упитник за самопроцену компетенција пре почетка и на крају менторског рада (попуњава корисник почетне обуке); упитник за полазнике на крају рада са ментором. Унапређени инструменти за евалуацију завршне обуке су: инструмент за процену очекивања учесника; инструмент за процену задовољства учесника; инструмент за процену средњорочних утицаја обуке. Инструменти се користе сходно организационим облицима рада.</w:t>
      </w:r>
    </w:p>
    <w:p w14:paraId="54BD4F2D" w14:textId="6B69B1B4" w:rsidR="00061B9E" w:rsidRPr="0027777C" w:rsidRDefault="00601155"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Поред тога, током четвртог квартала 2021. године се уводи као стандард у све обуке на даљину тест као средство самопроцене знања, и то улазни и излазни тестови</w:t>
      </w:r>
    </w:p>
    <w:p w14:paraId="1BE680B8" w14:textId="7784FBC5" w:rsidR="004D318C" w:rsidRPr="004D318C" w:rsidRDefault="004D318C" w:rsidP="0027777C">
      <w:pPr>
        <w:spacing w:after="200" w:line="240" w:lineRule="auto"/>
        <w:jc w:val="both"/>
        <w:rPr>
          <w:rFonts w:ascii="Times New Roman" w:eastAsia="Calibri" w:hAnsi="Times New Roman" w:cs="Times New Roman"/>
          <w:b/>
          <w:sz w:val="24"/>
          <w:szCs w:val="24"/>
          <w:lang w:val="sr-Cyrl-RS"/>
        </w:rPr>
      </w:pPr>
      <w:r w:rsidRPr="004D318C">
        <w:rPr>
          <w:rFonts w:ascii="Times New Roman" w:eastAsia="Calibri" w:hAnsi="Times New Roman" w:cs="Times New Roman"/>
          <w:b/>
          <w:sz w:val="24"/>
          <w:szCs w:val="24"/>
          <w:lang w:val="sr-Cyrl-RS"/>
        </w:rPr>
        <w:lastRenderedPageBreak/>
        <w:t>1.3.1.4. Број полазника почетне обуке се одређује у складу са кадровским планом Високог савета судства и Државног већа тужилаца и циљевима Стратеги</w:t>
      </w:r>
      <w:r w:rsidRPr="0027777C">
        <w:rPr>
          <w:rFonts w:ascii="Times New Roman" w:eastAsia="Calibri" w:hAnsi="Times New Roman" w:cs="Times New Roman"/>
          <w:b/>
          <w:sz w:val="24"/>
          <w:szCs w:val="24"/>
          <w:lang w:val="sr-Cyrl-RS"/>
        </w:rPr>
        <w:t xml:space="preserve">је људских ресурса за правосуђе; </w:t>
      </w:r>
      <w:r w:rsidRPr="004D318C">
        <w:rPr>
          <w:rFonts w:ascii="Times New Roman" w:eastAsia="Calibri" w:hAnsi="Times New Roman" w:cs="Times New Roman"/>
          <w:b/>
          <w:sz w:val="24"/>
          <w:szCs w:val="24"/>
          <w:lang w:val="sr-Cyrl-RS"/>
        </w:rPr>
        <w:t>Рок: II квартал 2022</w:t>
      </w:r>
    </w:p>
    <w:p w14:paraId="74E4D54D" w14:textId="001D2526" w:rsidR="004D318C" w:rsidRPr="004D318C" w:rsidRDefault="004D318C"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Pr="004D318C">
        <w:rPr>
          <w:rFonts w:ascii="Times New Roman" w:eastAsia="Calibri" w:hAnsi="Times New Roman" w:cs="Times New Roman"/>
          <w:sz w:val="24"/>
          <w:szCs w:val="24"/>
          <w:lang w:val="sr-Cyrl-RS"/>
        </w:rPr>
        <w:t xml:space="preserve">На седници Високог света судства одржаној 31.августа 2021. године, донета је одлука да  број полазника 12. генерације почетне обуке Правосудне академије буде 5, узимајући у обзир податке о броју корисника почетне обуке Правосудне академије, који нису изабрани на судијску функцију и броју судија који у наредном периоду навршавају радни век. </w:t>
      </w:r>
    </w:p>
    <w:p w14:paraId="749B4178" w14:textId="77777777" w:rsidR="00601155" w:rsidRPr="0027777C" w:rsidRDefault="00601155" w:rsidP="0027777C">
      <w:pPr>
        <w:spacing w:after="200" w:line="240" w:lineRule="auto"/>
        <w:jc w:val="both"/>
        <w:rPr>
          <w:rFonts w:ascii="Times New Roman" w:eastAsia="Calibri" w:hAnsi="Times New Roman" w:cs="Times New Roman"/>
          <w:sz w:val="24"/>
          <w:szCs w:val="24"/>
          <w:lang w:val="sr-Cyrl-RS"/>
        </w:rPr>
      </w:pPr>
    </w:p>
    <w:p w14:paraId="7D7463DB" w14:textId="77777777"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1.3.1.5. Спровођење мера за унапређење организације рада Правосудне академије, као што су:</w:t>
      </w:r>
    </w:p>
    <w:p w14:paraId="7527CAB5" w14:textId="77777777" w:rsidR="00B40784" w:rsidRPr="0027777C" w:rsidRDefault="00B40784" w:rsidP="0027777C">
      <w:pPr>
        <w:numPr>
          <w:ilvl w:val="0"/>
          <w:numId w:val="5"/>
        </w:numPr>
        <w:spacing w:after="0" w:line="240" w:lineRule="auto"/>
        <w:jc w:val="both"/>
        <w:textAlignment w:val="baseline"/>
        <w:rPr>
          <w:rFonts w:ascii="Times New Roman" w:eastAsia="Times New Roman" w:hAnsi="Times New Roman" w:cs="Times New Roman"/>
          <w:b/>
          <w:bCs/>
          <w:color w:val="000000"/>
          <w:sz w:val="24"/>
          <w:szCs w:val="24"/>
          <w:lang w:val="sr-Cyrl-RS"/>
        </w:rPr>
      </w:pPr>
      <w:r w:rsidRPr="0027777C">
        <w:rPr>
          <w:rFonts w:ascii="Times New Roman" w:eastAsia="Times New Roman" w:hAnsi="Times New Roman" w:cs="Times New Roman"/>
          <w:b/>
          <w:bCs/>
          <w:color w:val="000000"/>
          <w:sz w:val="24"/>
          <w:szCs w:val="24"/>
          <w:lang w:val="sr-Cyrl-RS"/>
        </w:rPr>
        <w:t>Даљи развој Центра за документацију и истраживање</w:t>
      </w:r>
    </w:p>
    <w:p w14:paraId="12986F3A" w14:textId="77777777" w:rsidR="00B40784" w:rsidRPr="0027777C" w:rsidRDefault="00B40784" w:rsidP="0027777C">
      <w:pPr>
        <w:numPr>
          <w:ilvl w:val="0"/>
          <w:numId w:val="5"/>
        </w:numPr>
        <w:spacing w:after="200" w:line="240" w:lineRule="auto"/>
        <w:jc w:val="both"/>
        <w:textAlignment w:val="baseline"/>
        <w:rPr>
          <w:rFonts w:ascii="Times New Roman" w:eastAsia="Times New Roman" w:hAnsi="Times New Roman" w:cs="Times New Roman"/>
          <w:b/>
          <w:bCs/>
          <w:color w:val="000000"/>
          <w:sz w:val="24"/>
          <w:szCs w:val="24"/>
          <w:lang w:val="sr-Cyrl-RS"/>
        </w:rPr>
      </w:pPr>
      <w:r w:rsidRPr="0027777C">
        <w:rPr>
          <w:rFonts w:ascii="Times New Roman" w:eastAsia="Times New Roman" w:hAnsi="Times New Roman" w:cs="Times New Roman"/>
          <w:b/>
          <w:bCs/>
          <w:color w:val="000000"/>
          <w:sz w:val="24"/>
          <w:szCs w:val="24"/>
          <w:lang w:val="sr-Cyrl-RS"/>
        </w:rPr>
        <w:t>Доношење новог акта о систематизацији радних места и јачање стручних и административних капацитета, у складу са планираним програмско-организационим променама, на основу нових уставних и законских решења</w:t>
      </w:r>
    </w:p>
    <w:p w14:paraId="7CEFC614" w14:textId="77777777"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3795DB71" w14:textId="77777777" w:rsidR="00601155" w:rsidRPr="0027777C" w:rsidRDefault="00B40784"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601155" w:rsidRPr="0027777C">
        <w:rPr>
          <w:rFonts w:ascii="Times New Roman" w:eastAsia="Times New Roman" w:hAnsi="Times New Roman" w:cs="Times New Roman"/>
          <w:color w:val="000000"/>
          <w:sz w:val="24"/>
          <w:szCs w:val="24"/>
          <w:lang w:val="sr-Cyrl-RS"/>
        </w:rPr>
        <w:t xml:space="preserve">Набављен је и уграђен дизел електро агрегат тип ECOBOX 22, снаге 22 kVA са ATS орманом за аутоматско пребацивање мрежа, набавка и уградња упс система у дата центру Правосудне академије. Поред тога, у просторијама Правосудне академије на Теразијама инсталиран је конфигурисан нови accesss switch, урађено је комплетно структурно каблирање за све канцеларије а сви wi-fi корисници повезани су на switch. Уведен је оптички интернет у просторије Правосудне академије у улици краља Петра. Обезбеђена је DR локација у државном дата центру у Крагујевцу. Урађено је пребацивање свих корисничких мејлова на cloud решење. На HCI инфраструктури у дата центру Правосудне академије почео је хостинг нових сервиса намењених правосуђу (video conference, LMS). </w:t>
      </w:r>
    </w:p>
    <w:p w14:paraId="0B105618" w14:textId="77777777" w:rsidR="00601155" w:rsidRPr="0027777C" w:rsidRDefault="00601155"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 xml:space="preserve">У односу на даљи развој апликација, обим базе података судске праксе Европског суда за људска права значајно је увећан уносом нових пресуда за Србију и земље региона, као и значајним бројем релевантних пресуда ЕСЉП које се односе на друге европске земље. Број пресуда је повећан на 850. Истовремено, започет је унос одлука о недопуштености (унето је око 50 одлука). </w:t>
      </w:r>
    </w:p>
    <w:p w14:paraId="470EF583" w14:textId="77777777" w:rsidR="00601155" w:rsidRPr="0027777C" w:rsidRDefault="00601155"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Започет је развој нове апликације за кадровску евиденцију, нове апликације за почетну обуку и измењене апликације за спровођење пријемног испита за почетну обуку. Ово је посебно значајан пројекат јер подразумева развој три апликације које користе заједничке (дељене податке) у једном делу.</w:t>
      </w:r>
    </w:p>
    <w:p w14:paraId="55D352E2" w14:textId="23ED8E30"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1.3.1.6. Обезбеђивање одговарајућих инфраструктурних предуслова за рад Правосудне академије у складу са увећаним капацитетима Академије, путем адаптације и опремања одговарајуће зграде у складу одлуком Владе Републике Србије, донете на седници 9. априла 2015. године, о додељивању зграде која се налази Београду, површине  2800 квадратних метара</w:t>
      </w:r>
    </w:p>
    <w:p w14:paraId="271F7AF9" w14:textId="77777777"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lastRenderedPageBreak/>
        <w:t>Рок: Реконструкција зграде је у току</w:t>
      </w:r>
    </w:p>
    <w:p w14:paraId="6A38EA73" w14:textId="68818E9C" w:rsidR="00B40784" w:rsidRPr="0027777C" w:rsidRDefault="00B40784"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601155" w:rsidRPr="0027777C">
        <w:rPr>
          <w:rFonts w:ascii="Times New Roman" w:eastAsia="Times New Roman" w:hAnsi="Times New Roman" w:cs="Times New Roman"/>
          <w:color w:val="000000"/>
          <w:sz w:val="24"/>
          <w:szCs w:val="24"/>
          <w:lang w:val="sr-Cyrl-RS"/>
        </w:rPr>
        <w:t>Јавна набавка велике вредности је расписана од стране Делегације ЕУ и процес избора извођача радова за реконструкцију је у току, а иста ће бити затворена у првој половини 2022. године.</w:t>
      </w:r>
      <w:r w:rsidRPr="0027777C">
        <w:rPr>
          <w:rFonts w:ascii="Times New Roman" w:eastAsia="Times New Roman" w:hAnsi="Times New Roman" w:cs="Times New Roman"/>
          <w:color w:val="000000"/>
          <w:sz w:val="24"/>
          <w:szCs w:val="24"/>
          <w:lang w:val="sr-Cyrl-RS"/>
        </w:rPr>
        <w:t>. </w:t>
      </w:r>
    </w:p>
    <w:p w14:paraId="24871E23" w14:textId="77777777" w:rsidR="00B40784" w:rsidRPr="0027777C" w:rsidRDefault="00B40784" w:rsidP="0027777C">
      <w:pPr>
        <w:spacing w:after="0" w:line="240" w:lineRule="auto"/>
        <w:jc w:val="both"/>
        <w:rPr>
          <w:rFonts w:ascii="Times New Roman" w:eastAsia="Times New Roman" w:hAnsi="Times New Roman" w:cs="Times New Roman"/>
          <w:sz w:val="24"/>
          <w:szCs w:val="24"/>
          <w:lang w:val="sr-Cyrl-RS"/>
        </w:rPr>
      </w:pPr>
    </w:p>
    <w:p w14:paraId="6E9BEED1" w14:textId="77777777"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1.3.1.7. Континуирано унапређење Е-Академије</w:t>
      </w:r>
    </w:p>
    <w:p w14:paraId="6F25BA6A" w14:textId="77777777" w:rsidR="00B40784" w:rsidRPr="0027777C" w:rsidRDefault="00B40784"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59F89E38" w14:textId="583695FD" w:rsidR="00601155" w:rsidRPr="0027777C" w:rsidRDefault="00164A4D" w:rsidP="0027777C">
      <w:pPr>
        <w:spacing w:after="200" w:line="240" w:lineRule="auto"/>
        <w:jc w:val="both"/>
        <w:rPr>
          <w:rFonts w:ascii="Times New Roman" w:hAnsi="Times New Roman" w:cs="Times New Roman"/>
          <w:color w:val="000000"/>
          <w:sz w:val="24"/>
          <w:szCs w:val="24"/>
          <w:highlight w:val="yellow"/>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E6AB8" w:rsidRPr="0027777C">
        <w:rPr>
          <w:rFonts w:ascii="Times New Roman" w:hAnsi="Times New Roman" w:cs="Times New Roman"/>
          <w:color w:val="000000"/>
          <w:sz w:val="24"/>
          <w:szCs w:val="24"/>
          <w:lang w:val="sr-Cyrl-RS"/>
        </w:rPr>
        <w:t>Министарка правде Маја Поповић и директор Правосудне академије Ненад Вујић потписали су 23. маја 2021. године Споразум о сарадњи у циљу успостављања стручно-образовне сарадње кроз стицање и размену знања и примену најбољих искустава, у циљу унапређења досадашњег образовног и пословног стања и активности у областима од заједничког значаја.</w:t>
      </w:r>
    </w:p>
    <w:p w14:paraId="102E5059" w14:textId="7BAEE13E" w:rsidR="00DE6AB8" w:rsidRPr="0027777C" w:rsidRDefault="00DE6AB8" w:rsidP="0027777C">
      <w:pPr>
        <w:spacing w:after="200" w:line="240" w:lineRule="auto"/>
        <w:jc w:val="both"/>
        <w:rPr>
          <w:rFonts w:ascii="Times New Roman" w:hAnsi="Times New Roman" w:cs="Times New Roman"/>
          <w:color w:val="000000"/>
          <w:sz w:val="24"/>
          <w:szCs w:val="24"/>
          <w:highlight w:val="yellow"/>
          <w:lang w:val="sr-Cyrl-RS"/>
        </w:rPr>
      </w:pPr>
      <w:r w:rsidRPr="0027777C">
        <w:rPr>
          <w:rFonts w:ascii="Times New Roman" w:hAnsi="Times New Roman" w:cs="Times New Roman"/>
          <w:color w:val="000000"/>
          <w:sz w:val="24"/>
          <w:szCs w:val="24"/>
          <w:lang w:val="sr-Cyrl-RS"/>
        </w:rPr>
        <w:t>Због пандемије изазване вирусом COVID 19, Правосудна академија је пре рока почела са реализацијом програма обуке путем учења на даљину, коришћењем специјалног ограниченог сервиса приступа, који је компатибилан са сервисима и апликацијама које развија Правосудна академија раније, којима се утврђује трајан и одржив ефекат спроведених обука. Академија намерава да настави са развојем система учења на даљину који би био интегрисан у друге службе Правосудне академије.</w:t>
      </w:r>
      <w:r w:rsidRPr="0027777C">
        <w:rPr>
          <w:rFonts w:ascii="Times New Roman" w:hAnsi="Times New Roman" w:cs="Times New Roman"/>
          <w:sz w:val="24"/>
          <w:szCs w:val="24"/>
          <w:lang w:val="sr-Cyrl-RS"/>
        </w:rPr>
        <w:t xml:space="preserve"> </w:t>
      </w:r>
      <w:r w:rsidRPr="0027777C">
        <w:rPr>
          <w:rFonts w:ascii="Times New Roman" w:hAnsi="Times New Roman" w:cs="Times New Roman"/>
          <w:color w:val="000000"/>
          <w:sz w:val="24"/>
          <w:szCs w:val="24"/>
          <w:lang w:val="sr-Cyrl-RS"/>
        </w:rPr>
        <w:t xml:space="preserve">На овај начин би систем учења на даљину постао саставни део Центра за документарна истраживања, а сама услуга обуке на даљину би се надоградила на напреднији ниво,  што би подразумевало не само пасивно учитавање садржаја, проверу знања, аналитику и евалуацију програма, али и укључује активно учешће корисника као средство за континуирани развој знања. Услуга обуке на даљину би прерасла у модерну интерактивну платформу за обуку кроз систем „блендирања“ (учење, симулације обуке виртуелне реалности коришћењем аватара, симулација ситуација са више исхода, повезивање процеса учења са другим услугама Правосудне академије). </w:t>
      </w:r>
    </w:p>
    <w:p w14:paraId="476BD704" w14:textId="77777777" w:rsidR="00297931" w:rsidRPr="0027777C" w:rsidRDefault="00297931" w:rsidP="0027777C">
      <w:pPr>
        <w:pStyle w:val="NormalWeb"/>
        <w:spacing w:before="0" w:beforeAutospacing="0" w:after="200" w:afterAutospacing="0"/>
        <w:jc w:val="both"/>
        <w:rPr>
          <w:lang w:val="sr-Cyrl-RS"/>
        </w:rPr>
      </w:pPr>
      <w:r w:rsidRPr="0027777C">
        <w:rPr>
          <w:b/>
          <w:bCs/>
          <w:color w:val="000000"/>
          <w:lang w:val="sr-Cyrl-RS"/>
        </w:rPr>
        <w:t>1.3.1.9. Даље развијање сарадње Правосудне академије са академијама из Европске уније из Мреже европске за обуку у правосуђу (ЕЈТН) и обезбеђивање учешћа судија и јавних тужилаца у активностима ЕЈТН:</w:t>
      </w:r>
    </w:p>
    <w:p w14:paraId="0F248DB2" w14:textId="77777777" w:rsidR="00297931" w:rsidRPr="0027777C" w:rsidRDefault="00297931" w:rsidP="0027777C">
      <w:pPr>
        <w:pStyle w:val="NormalWeb"/>
        <w:numPr>
          <w:ilvl w:val="0"/>
          <w:numId w:val="6"/>
        </w:numPr>
        <w:spacing w:before="0" w:beforeAutospacing="0" w:after="0" w:afterAutospacing="0"/>
        <w:jc w:val="both"/>
        <w:textAlignment w:val="baseline"/>
        <w:rPr>
          <w:b/>
          <w:bCs/>
          <w:color w:val="000000"/>
          <w:lang w:val="sr-Cyrl-RS"/>
        </w:rPr>
      </w:pPr>
      <w:r w:rsidRPr="0027777C">
        <w:rPr>
          <w:b/>
          <w:bCs/>
          <w:color w:val="000000"/>
          <w:lang w:val="sr-Cyrl-RS"/>
        </w:rPr>
        <w:t>предвиђањем финансијске подршке за ове активности у годишњем националном ИПА програму и</w:t>
      </w:r>
    </w:p>
    <w:p w14:paraId="085CA5F5" w14:textId="77777777" w:rsidR="00297931" w:rsidRPr="0027777C" w:rsidRDefault="00297931" w:rsidP="0027777C">
      <w:pPr>
        <w:pStyle w:val="NormalWeb"/>
        <w:numPr>
          <w:ilvl w:val="0"/>
          <w:numId w:val="6"/>
        </w:numPr>
        <w:spacing w:before="0" w:beforeAutospacing="0" w:after="200" w:afterAutospacing="0"/>
        <w:jc w:val="both"/>
        <w:textAlignment w:val="baseline"/>
        <w:rPr>
          <w:b/>
          <w:bCs/>
          <w:color w:val="000000"/>
          <w:lang w:val="sr-Cyrl-RS"/>
        </w:rPr>
      </w:pPr>
      <w:r w:rsidRPr="0027777C">
        <w:rPr>
          <w:b/>
          <w:bCs/>
          <w:color w:val="000000"/>
          <w:lang w:val="sr-Cyrl-RS"/>
        </w:rPr>
        <w:t>припремом за усвајање Меморандума о разумевању са DG Justice ради узимања учешћа у Правосудном програму (и обезбеђивање да трошкови учешћа у активностима ЕЈТН буду покривени у оквиру бесповратних средстава које ЕЈТН добија од DG Justice)</w:t>
      </w:r>
    </w:p>
    <w:p w14:paraId="655755A2" w14:textId="77777777" w:rsidR="00297931" w:rsidRPr="0027777C" w:rsidRDefault="00297931" w:rsidP="0027777C">
      <w:pPr>
        <w:pStyle w:val="NormalWeb"/>
        <w:spacing w:before="0" w:beforeAutospacing="0" w:after="200" w:afterAutospacing="0"/>
        <w:jc w:val="both"/>
        <w:rPr>
          <w:lang w:val="sr-Cyrl-RS"/>
        </w:rPr>
      </w:pPr>
      <w:r w:rsidRPr="0027777C">
        <w:rPr>
          <w:b/>
          <w:bCs/>
          <w:color w:val="000000"/>
          <w:lang w:val="sr-Cyrl-RS"/>
        </w:rPr>
        <w:t>Рок: II – III квартал 2022</w:t>
      </w:r>
    </w:p>
    <w:p w14:paraId="133D21CE" w14:textId="77777777" w:rsidR="00601155" w:rsidRPr="0027777C" w:rsidRDefault="00B31846" w:rsidP="0027777C">
      <w:pPr>
        <w:pStyle w:val="NormalWeb"/>
        <w:spacing w:after="200"/>
        <w:jc w:val="both"/>
        <w:rPr>
          <w:color w:val="000000"/>
          <w:lang w:val="sr-Cyrl-RS"/>
        </w:rPr>
      </w:pPr>
      <w:r w:rsidRPr="0027777C">
        <w:rPr>
          <w:rFonts w:eastAsia="Calibri"/>
          <w:b/>
          <w:color w:val="92D050"/>
          <w:lang w:val="sr-Cyrl-RS" w:eastAsia="sr-Latn-RS"/>
        </w:rPr>
        <w:t>Aктивнoст се успешно реализује</w:t>
      </w:r>
      <w:r w:rsidRPr="0027777C">
        <w:rPr>
          <w:color w:val="000000"/>
          <w:lang w:val="sr-Cyrl-RS"/>
        </w:rPr>
        <w:t xml:space="preserve"> </w:t>
      </w:r>
      <w:r w:rsidR="00601155" w:rsidRPr="0027777C">
        <w:rPr>
          <w:color w:val="000000"/>
          <w:lang w:val="sr-Cyrl-RS"/>
        </w:rPr>
        <w:t>Министарство правде је потписало Меморандум о разумевању са DG Justice, али због пандемије ове године могућност учешћа представника правосуђа у активностима ЕЈТН за Западни Балкан је делимично пребачен на онлајн.</w:t>
      </w:r>
    </w:p>
    <w:p w14:paraId="397AAD30" w14:textId="2B469B87" w:rsidR="00297931" w:rsidRPr="0027777C" w:rsidRDefault="00601155" w:rsidP="0027777C">
      <w:pPr>
        <w:pStyle w:val="NormalWeb"/>
        <w:spacing w:before="0" w:beforeAutospacing="0" w:after="200" w:afterAutospacing="0"/>
        <w:jc w:val="both"/>
        <w:rPr>
          <w:lang w:val="sr-Cyrl-RS"/>
        </w:rPr>
      </w:pPr>
      <w:r w:rsidRPr="0027777C">
        <w:rPr>
          <w:color w:val="000000"/>
          <w:lang w:val="sr-Cyrl-RS"/>
        </w:rPr>
        <w:lastRenderedPageBreak/>
        <w:t>У току четвртог квартала 2021. године, одржано је неколико вебинара. Такође, у Лисабону, у децембру одржано је и финале THEMIS 2021 такмичења, где је Србија имала два тима које чине полазници Правосудне академије предвођени својим менторима, од којих је један освојио прво место.</w:t>
      </w:r>
      <w:r w:rsidR="00297931" w:rsidRPr="0027777C">
        <w:rPr>
          <w:color w:val="000000"/>
          <w:lang w:val="sr-Cyrl-RS"/>
        </w:rPr>
        <w:t>.</w:t>
      </w:r>
    </w:p>
    <w:p w14:paraId="6A11F60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p>
    <w:p w14:paraId="4E1847E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1.3.2.3. Годишњи  програми  обуке за судије се предлажу и усвајају узимајући у обзир  резултате вредновања рада и евалуације раније спроведених обука.</w:t>
      </w:r>
    </w:p>
    <w:p w14:paraId="148B4F3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једном годишње</w:t>
      </w:r>
    </w:p>
    <w:p w14:paraId="098CE83D" w14:textId="53D46E64" w:rsidR="00B40784" w:rsidRPr="0027777C" w:rsidRDefault="00F4161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601155" w:rsidRPr="0027777C">
        <w:rPr>
          <w:rFonts w:ascii="Times New Roman" w:eastAsia="Times New Roman" w:hAnsi="Times New Roman" w:cs="Times New Roman"/>
          <w:color w:val="000000"/>
          <w:sz w:val="24"/>
          <w:szCs w:val="24"/>
          <w:lang w:val="sr-Cyrl-RS"/>
        </w:rPr>
        <w:t>Годишњи програм обуке за судије је усвојен у првом кварталу на седници Програмског савета. Обуке се реализују у складу са планом динамике реализације.</w:t>
      </w:r>
    </w:p>
    <w:p w14:paraId="6CF380C6" w14:textId="77777777" w:rsidR="00264E4B" w:rsidRPr="0027777C" w:rsidRDefault="00264E4B" w:rsidP="0027777C">
      <w:pPr>
        <w:spacing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1.3.2.4. Годишњи програми обуке за носиоце јавнотужилачке функције се предлажу и усвајају узимајући у обзир  резултате вредновања рада јавних тужилаца, односно заменика јавних тужилаца и евалуације спроведених обука</w:t>
      </w:r>
    </w:p>
    <w:p w14:paraId="54A0222A"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једном годишње</w:t>
      </w:r>
    </w:p>
    <w:p w14:paraId="236D8456" w14:textId="49E5B408" w:rsidR="00061B9E" w:rsidRPr="0027777C" w:rsidRDefault="00F4161D"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Годишњи програм обуке за тужиоце је усвојен у првом кварталу на седници Програмског савета. Обуке се реализују у складу са планом динамике реализације.</w:t>
      </w:r>
    </w:p>
    <w:p w14:paraId="3B7A9D13"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1.3.3.1. Израда свеобухватне анализе утицаја резултата реформе у правосуђу након Функционалне анализе правосуђа Светске банке 2014, и то анализа:</w:t>
      </w:r>
    </w:p>
    <w:p w14:paraId="69E8C6D4"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правосудне мреже у погледу трошкова, стања инфраструктуре, ефикасности и приступа правди;</w:t>
      </w:r>
    </w:p>
    <w:p w14:paraId="2220A68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анализа потреба и обима посла, као и оптерећености судија и јавних тужилаца  у  погледу  људских, материјалних и техничких ресурса, а имајући у виду могуће даље промене у структури судова, избору и обуци кадрова.</w:t>
      </w:r>
    </w:p>
    <w:p w14:paraId="59A272D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(исте активности 1.3.4.1.и 1.3.5.1.) </w:t>
      </w:r>
    </w:p>
    <w:p w14:paraId="481DB452"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IV квартал 2020</w:t>
      </w:r>
    </w:p>
    <w:p w14:paraId="57B392B2" w14:textId="1A62270D" w:rsidR="00164A4D" w:rsidRPr="0027777C" w:rsidRDefault="00164A4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 xml:space="preserve">Aктивнoст ниje рeaлизoвaнa. </w:t>
      </w:r>
      <w:r w:rsidRPr="0027777C">
        <w:rPr>
          <w:rFonts w:ascii="Times New Roman" w:eastAsia="Calibri" w:hAnsi="Times New Roman" w:cs="Times New Roman"/>
          <w:sz w:val="24"/>
          <w:szCs w:val="24"/>
          <w:lang w:val="sr-Cyrl-RS" w:eastAsia="sr-Latn-RS"/>
        </w:rPr>
        <w:t>Спровођење анализе је у току.</w:t>
      </w:r>
    </w:p>
    <w:p w14:paraId="334E5597" w14:textId="77777777" w:rsidR="00061B9E" w:rsidRPr="0027777C" w:rsidRDefault="00061B9E" w:rsidP="0027777C">
      <w:pPr>
        <w:spacing w:after="200" w:line="240" w:lineRule="auto"/>
        <w:jc w:val="both"/>
        <w:rPr>
          <w:rFonts w:ascii="Times New Roman" w:eastAsia="Calibri" w:hAnsi="Times New Roman" w:cs="Times New Roman"/>
          <w:sz w:val="24"/>
          <w:szCs w:val="24"/>
          <w:lang w:val="sr-Cyrl-RS"/>
        </w:rPr>
      </w:pPr>
    </w:p>
    <w:p w14:paraId="5F364B3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1.3.3.4. Даље унапређење инфраструктуре правосудне мреже и одговарајућих процедура, а на основу резултата средњерочне процене из активности 1.3.3.1, 1.3.4.1. и 1.3.5.1.</w:t>
      </w:r>
    </w:p>
    <w:p w14:paraId="40F040C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6625D59D" w14:textId="6B87A74D" w:rsidR="00601155" w:rsidRPr="0027777C" w:rsidRDefault="00164A4D" w:rsidP="0027777C">
      <w:pPr>
        <w:spacing w:after="200" w:line="240" w:lineRule="auto"/>
        <w:jc w:val="both"/>
        <w:rPr>
          <w:rFonts w:ascii="Times New Roman" w:eastAsia="Calibri" w:hAnsi="Times New Roman" w:cs="Times New Roman"/>
          <w:sz w:val="24"/>
          <w:szCs w:val="24"/>
          <w:lang w:val="sr-Cyrl-RS" w:eastAsia="sr-Latn-RS"/>
        </w:rPr>
      </w:pPr>
      <w:r w:rsidRPr="0027777C">
        <w:rPr>
          <w:rFonts w:ascii="Times New Roman" w:eastAsia="Calibri" w:hAnsi="Times New Roman" w:cs="Times New Roman"/>
          <w:b/>
          <w:color w:val="FF0000"/>
          <w:sz w:val="24"/>
          <w:szCs w:val="24"/>
          <w:lang w:val="sr-Cyrl-RS" w:eastAsia="sr-Latn-RS"/>
        </w:rPr>
        <w:lastRenderedPageBreak/>
        <w:t xml:space="preserve">Aктивнoст ниje рeaлизoвaнa. </w:t>
      </w:r>
      <w:r w:rsidR="00A1090A" w:rsidRPr="0027777C">
        <w:rPr>
          <w:rFonts w:ascii="Times New Roman" w:eastAsia="Calibri" w:hAnsi="Times New Roman" w:cs="Times New Roman"/>
          <w:sz w:val="24"/>
          <w:szCs w:val="24"/>
          <w:lang w:val="sr-Cyrl-RS" w:eastAsia="sr-Latn-RS"/>
        </w:rPr>
        <w:t>Преко 300 локација успешно је пребачено на новог Телеком провајдера са бржим линковима, док је мрежа провајдера Орион остала као секундарна веза, чиме су испуњени сви стандарди и процедуре за пружање мрежне услуге.</w:t>
      </w:r>
    </w:p>
    <w:p w14:paraId="7C24E216" w14:textId="5480DAF9" w:rsidR="00061B9E" w:rsidRPr="0027777C" w:rsidRDefault="005A65F6"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1.3.4.1. </w:t>
      </w:r>
      <w:r w:rsidRPr="0027777C">
        <w:rPr>
          <w:rFonts w:ascii="Times New Roman" w:eastAsia="Calibri" w:hAnsi="Times New Roman" w:cs="Times New Roman"/>
          <w:sz w:val="24"/>
          <w:szCs w:val="24"/>
          <w:lang w:val="sr-Cyrl-RS"/>
        </w:rPr>
        <w:t>Исто као 1.3.3.1.</w:t>
      </w:r>
    </w:p>
    <w:p w14:paraId="2E0257C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1.3.4.2. Финализација израде средњерочне Стратегије људских ресурса за правосуђе, а на основу резултата процене из активности   1.3.3.1,   1.3.4.1. и 1.3.5.1.) која ће, између осталог, обухватити следећа питања:</w:t>
      </w:r>
    </w:p>
    <w:p w14:paraId="2AEF76BE"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доношење правилника о критеријумима за утврђивање потребног броја носилаца правосудних функција, узимајући у обзир услове рада, број предмета, структуру и сложеност предмета у којима тај суд поступа;</w:t>
      </w:r>
    </w:p>
    <w:p w14:paraId="3FAB28F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доношење акта о критеријумима за утврђивање потребног броја и профила судских и тужилачких помоћника;</w:t>
      </w:r>
    </w:p>
    <w:p w14:paraId="24508D8A"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доношење акта о критеријумима за утврђивање потребног броја и професионална структура административног особља у правосуђу</w:t>
      </w:r>
    </w:p>
    <w:p w14:paraId="4152A4E0"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Почев од 2019 – радна група Министарства надлежног за послове правосуђа </w:t>
      </w:r>
    </w:p>
    <w:p w14:paraId="31864B9A" w14:textId="62906725" w:rsidR="003F5836" w:rsidRPr="0027777C" w:rsidRDefault="00340F35"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rPr>
        <w:t>Влада је усвојила Стратегију 29. децембра  2021</w:t>
      </w:r>
      <w:r w:rsidR="003F5836" w:rsidRPr="0027777C">
        <w:rPr>
          <w:rFonts w:ascii="Times New Roman" w:eastAsia="Calibri" w:hAnsi="Times New Roman" w:cs="Times New Roman"/>
          <w:sz w:val="24"/>
          <w:szCs w:val="24"/>
          <w:lang w:val="sr-Cyrl-RS"/>
        </w:rPr>
        <w:t xml:space="preserve"> („Службени гласник РСˮ, број 133/21 од 31. децембра 2021. године).</w:t>
      </w:r>
    </w:p>
    <w:p w14:paraId="080F1A6E" w14:textId="0C386CED" w:rsidR="003F5836" w:rsidRDefault="003F5836"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Од велике важности је и пројекат „Подршка тужилачком систему“ – ИПА 2017, у оквиру кога Државном већу тужилаца велику подршку пружају експерти у изради Стратегије за људске ресурсе, која је у завршној фази. Такође, у оквиру наведеног пројекта ради се на изради и увођењу софтвера за личне листове, што ће оптимизовати рад Административне канцеларије Државног већа тужилаца, као и одговарајућег софтвера за буџетско-рачуноводствене послове</w:t>
      </w:r>
    </w:p>
    <w:p w14:paraId="6BB787A7" w14:textId="77777777" w:rsidR="0027777C" w:rsidRPr="0027777C" w:rsidRDefault="0027777C" w:rsidP="0027777C">
      <w:pPr>
        <w:spacing w:line="240" w:lineRule="auto"/>
        <w:jc w:val="both"/>
        <w:rPr>
          <w:rFonts w:ascii="Times New Roman" w:hAnsi="Times New Roman" w:cs="Times New Roman"/>
          <w:sz w:val="24"/>
          <w:szCs w:val="24"/>
          <w:lang w:val="sr-Cyrl-RS"/>
        </w:rPr>
      </w:pPr>
    </w:p>
    <w:p w14:paraId="70D0DFA4" w14:textId="77777777" w:rsidR="00954A30" w:rsidRPr="0027777C" w:rsidRDefault="00954A30"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1.3.4.3. Усвајање Стратегије људских ресурса у правосуђу</w:t>
      </w:r>
    </w:p>
    <w:p w14:paraId="182078F6" w14:textId="77777777" w:rsidR="00954A30" w:rsidRPr="0027777C" w:rsidRDefault="00954A30" w:rsidP="0027777C">
      <w:pPr>
        <w:spacing w:after="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II квартал 2022 </w:t>
      </w:r>
    </w:p>
    <w:p w14:paraId="21D75B53" w14:textId="77777777" w:rsidR="00954A30" w:rsidRPr="0027777C" w:rsidRDefault="00954A30" w:rsidP="0027777C">
      <w:pPr>
        <w:spacing w:after="0" w:line="240" w:lineRule="auto"/>
        <w:jc w:val="both"/>
        <w:rPr>
          <w:rFonts w:ascii="Times New Roman" w:eastAsia="Calibri" w:hAnsi="Times New Roman" w:cs="Times New Roman"/>
          <w:b/>
          <w:sz w:val="24"/>
          <w:szCs w:val="24"/>
          <w:lang w:val="sr-Cyrl-RS"/>
        </w:rPr>
      </w:pPr>
    </w:p>
    <w:p w14:paraId="2B9AD711" w14:textId="77777777" w:rsidR="00DD6C5D" w:rsidRPr="0027777C" w:rsidRDefault="00954A30"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w:t>
      </w:r>
      <w:r w:rsidR="00340F35" w:rsidRPr="0027777C">
        <w:rPr>
          <w:rFonts w:ascii="Times New Roman" w:eastAsia="Calibri" w:hAnsi="Times New Roman" w:cs="Times New Roman"/>
          <w:b/>
          <w:color w:val="92D050"/>
          <w:sz w:val="24"/>
          <w:szCs w:val="24"/>
          <w:lang w:val="sr-Cyrl-RS" w:eastAsia="sr-Latn-RS"/>
        </w:rPr>
        <w:t>је у потпуности реализована.</w:t>
      </w:r>
      <w:r w:rsidRPr="0027777C">
        <w:rPr>
          <w:rFonts w:ascii="Times New Roman" w:eastAsia="Calibri" w:hAnsi="Times New Roman" w:cs="Times New Roman"/>
          <w:b/>
          <w:color w:val="92D050"/>
          <w:sz w:val="24"/>
          <w:szCs w:val="24"/>
          <w:lang w:val="sr-Cyrl-RS" w:eastAsia="sr-Latn-RS"/>
        </w:rPr>
        <w:t xml:space="preserve"> </w:t>
      </w:r>
      <w:r w:rsidR="00DD6C5D" w:rsidRPr="0027777C">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w:t>
      </w:r>
    </w:p>
    <w:p w14:paraId="1C322E68" w14:textId="1DB7B4AB" w:rsidR="00340F35" w:rsidRPr="0027777C" w:rsidRDefault="00340F35" w:rsidP="0027777C">
      <w:pPr>
        <w:spacing w:after="0" w:line="240" w:lineRule="auto"/>
        <w:jc w:val="both"/>
        <w:rPr>
          <w:rFonts w:ascii="Times New Roman" w:hAnsi="Times New Roman" w:cs="Times New Roman"/>
          <w:sz w:val="24"/>
          <w:szCs w:val="24"/>
          <w:lang w:val="sr-Cyrl-RS"/>
        </w:rPr>
      </w:pPr>
    </w:p>
    <w:p w14:paraId="179BD490" w14:textId="654165C1" w:rsidR="00601155" w:rsidRPr="0027777C" w:rsidRDefault="00601155" w:rsidP="0027777C">
      <w:pPr>
        <w:spacing w:line="240" w:lineRule="auto"/>
        <w:jc w:val="both"/>
        <w:rPr>
          <w:rFonts w:ascii="Times New Roman" w:hAnsi="Times New Roman" w:cs="Times New Roman"/>
          <w:b/>
          <w:sz w:val="24"/>
          <w:szCs w:val="24"/>
          <w:highlight w:val="yellow"/>
          <w:lang w:val="sr-Cyrl-RS"/>
        </w:rPr>
      </w:pPr>
      <w:r w:rsidRPr="0027777C">
        <w:rPr>
          <w:rFonts w:ascii="Times New Roman" w:hAnsi="Times New Roman" w:cs="Times New Roman"/>
          <w:b/>
          <w:sz w:val="24"/>
          <w:szCs w:val="24"/>
          <w:lang w:val="sr-Cyrl-RS"/>
        </w:rPr>
        <w:t>1.3.4.4.</w:t>
      </w:r>
      <w:r w:rsidR="00AC514B" w:rsidRPr="0027777C">
        <w:rPr>
          <w:rFonts w:ascii="Times New Roman" w:hAnsi="Times New Roman" w:cs="Times New Roman"/>
          <w:sz w:val="24"/>
          <w:szCs w:val="24"/>
          <w:lang w:val="sr-Cyrl-RS"/>
        </w:rPr>
        <w:t xml:space="preserve"> </w:t>
      </w:r>
      <w:r w:rsidR="00AC514B" w:rsidRPr="0027777C">
        <w:rPr>
          <w:rFonts w:ascii="Times New Roman" w:hAnsi="Times New Roman" w:cs="Times New Roman"/>
          <w:b/>
          <w:sz w:val="24"/>
          <w:szCs w:val="24"/>
          <w:lang w:val="sr-Cyrl-RS"/>
        </w:rPr>
        <w:t>Надзор над спровођењем Стратегије људских ресурса за правосуђе  у циљу делотворнијег/оптималнијег планирања, запошљавања, распоређивања, мотивисања и напредовања у оквиру правосуђа; Рок: Годишње извештавање о њеној примени</w:t>
      </w:r>
    </w:p>
    <w:p w14:paraId="6E3983EF" w14:textId="4DDAE0EC" w:rsidR="00DD6C5D" w:rsidRPr="0027777C" w:rsidRDefault="00AC514B"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6C5D" w:rsidRPr="0027777C">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w:t>
      </w:r>
    </w:p>
    <w:p w14:paraId="2F876315" w14:textId="77777777" w:rsidR="00DD6C5D" w:rsidRPr="0027777C" w:rsidRDefault="00DD6C5D" w:rsidP="0027777C">
      <w:pPr>
        <w:spacing w:line="240" w:lineRule="auto"/>
        <w:jc w:val="both"/>
        <w:rPr>
          <w:rFonts w:ascii="Times New Roman" w:hAnsi="Times New Roman" w:cs="Times New Roman"/>
          <w:b/>
          <w:sz w:val="24"/>
          <w:szCs w:val="24"/>
          <w:highlight w:val="yellow"/>
          <w:lang w:val="sr-Cyrl-RS"/>
        </w:rPr>
      </w:pPr>
    </w:p>
    <w:p w14:paraId="503650CF" w14:textId="33608B4E" w:rsidR="00601155" w:rsidRPr="0027777C" w:rsidRDefault="00601155" w:rsidP="0027777C">
      <w:pPr>
        <w:spacing w:line="240" w:lineRule="auto"/>
        <w:jc w:val="both"/>
        <w:rPr>
          <w:rFonts w:ascii="Times New Roman" w:hAnsi="Times New Roman" w:cs="Times New Roman"/>
          <w:b/>
          <w:sz w:val="24"/>
          <w:szCs w:val="24"/>
          <w:lang w:val="sr-Cyrl-RS"/>
        </w:rPr>
      </w:pPr>
      <w:r w:rsidRPr="0027777C">
        <w:rPr>
          <w:rFonts w:ascii="Times New Roman" w:hAnsi="Times New Roman" w:cs="Times New Roman"/>
          <w:b/>
          <w:sz w:val="24"/>
          <w:szCs w:val="24"/>
          <w:lang w:val="sr-Cyrl-RS"/>
        </w:rPr>
        <w:t>1.3.4.5.</w:t>
      </w:r>
      <w:r w:rsidR="00AC514B" w:rsidRPr="0027777C">
        <w:rPr>
          <w:rFonts w:ascii="Times New Roman" w:hAnsi="Times New Roman" w:cs="Times New Roman"/>
          <w:sz w:val="24"/>
          <w:szCs w:val="24"/>
          <w:lang w:val="sr-Cyrl-RS"/>
        </w:rPr>
        <w:t xml:space="preserve"> </w:t>
      </w:r>
      <w:r w:rsidR="00AC514B" w:rsidRPr="0027777C">
        <w:rPr>
          <w:rFonts w:ascii="Times New Roman" w:hAnsi="Times New Roman" w:cs="Times New Roman"/>
          <w:b/>
          <w:sz w:val="24"/>
          <w:szCs w:val="24"/>
          <w:lang w:val="sr-Cyrl-RS"/>
        </w:rPr>
        <w:t>Успостављање базе података људских ресурса у свим јавним тужилаштвима</w:t>
      </w:r>
    </w:p>
    <w:p w14:paraId="774CE51D" w14:textId="3B1B6AEF" w:rsidR="00144AA6" w:rsidRPr="0027777C" w:rsidRDefault="00144AA6" w:rsidP="0027777C">
      <w:pPr>
        <w:spacing w:line="240" w:lineRule="auto"/>
        <w:jc w:val="both"/>
        <w:rPr>
          <w:rFonts w:ascii="Times New Roman" w:hAnsi="Times New Roman" w:cs="Times New Roman"/>
          <w:b/>
          <w:sz w:val="24"/>
          <w:szCs w:val="24"/>
          <w:highlight w:val="yellow"/>
          <w:lang w:val="sr-Cyrl-RS"/>
        </w:rPr>
      </w:pPr>
      <w:r w:rsidRPr="0027777C">
        <w:rPr>
          <w:rFonts w:ascii="Times New Roman" w:hAnsi="Times New Roman" w:cs="Times New Roman"/>
          <w:b/>
          <w:sz w:val="24"/>
          <w:szCs w:val="24"/>
          <w:lang w:val="sr-Cyrl-RS"/>
        </w:rPr>
        <w:t>Рок: IV квартал 2023</w:t>
      </w:r>
    </w:p>
    <w:p w14:paraId="6EC96AA1" w14:textId="1E88EBA9" w:rsidR="005A2552" w:rsidRPr="0027777C" w:rsidRDefault="005A2552"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lastRenderedPageBreak/>
        <w:t>Државно веће тужилаца је 22. новембра 2021. године, закључило Протокол о сарадњи са Министарством правде, у вези са израдом информациног система за управљање финансијама и људским ресурсима.</w:t>
      </w:r>
    </w:p>
    <w:p w14:paraId="400C8612" w14:textId="77777777" w:rsidR="005A2552" w:rsidRPr="0027777C" w:rsidRDefault="005A2552"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Информациони систем се састоји од модула који омогућавају следеће функције:</w:t>
      </w:r>
    </w:p>
    <w:p w14:paraId="3B8031B0" w14:textId="77777777" w:rsidR="005A2552" w:rsidRPr="0027777C" w:rsidRDefault="005A2552"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w:t>
      </w:r>
      <w:r w:rsidRPr="0027777C">
        <w:rPr>
          <w:rFonts w:ascii="Times New Roman" w:hAnsi="Times New Roman" w:cs="Times New Roman"/>
          <w:sz w:val="24"/>
          <w:szCs w:val="24"/>
          <w:lang w:val="sr-Cyrl-RS"/>
        </w:rPr>
        <w:tab/>
        <w:t>Управљање финансијама (планирање и праћење реализације буџета, праћење трошкова из тужилачких решења и праћење трошкова плата);</w:t>
      </w:r>
    </w:p>
    <w:p w14:paraId="3FFEFBEA" w14:textId="77777777" w:rsidR="005A2552" w:rsidRPr="0027777C" w:rsidRDefault="005A2552"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sz w:val="24"/>
          <w:szCs w:val="24"/>
          <w:lang w:val="sr-Cyrl-RS"/>
        </w:rPr>
        <w:t>•</w:t>
      </w:r>
      <w:r w:rsidRPr="0027777C">
        <w:rPr>
          <w:rFonts w:ascii="Times New Roman" w:hAnsi="Times New Roman" w:cs="Times New Roman"/>
          <w:sz w:val="24"/>
          <w:szCs w:val="24"/>
          <w:lang w:val="sr-Cyrl-RS"/>
        </w:rPr>
        <w:tab/>
        <w:t>Управљање људским ресурсима за које надлежност има ДВТ;</w:t>
      </w:r>
    </w:p>
    <w:p w14:paraId="341304B8" w14:textId="77777777" w:rsidR="005A2552" w:rsidRPr="00662484" w:rsidRDefault="005A2552" w:rsidP="0027777C">
      <w:pPr>
        <w:spacing w:line="240" w:lineRule="auto"/>
        <w:jc w:val="both"/>
        <w:rPr>
          <w:rFonts w:ascii="Times New Roman" w:hAnsi="Times New Roman" w:cs="Times New Roman"/>
          <w:sz w:val="24"/>
          <w:szCs w:val="24"/>
          <w:lang w:val="sr-Cyrl-RS"/>
        </w:rPr>
      </w:pPr>
      <w:r w:rsidRPr="00662484">
        <w:rPr>
          <w:rFonts w:ascii="Times New Roman" w:hAnsi="Times New Roman" w:cs="Times New Roman"/>
          <w:sz w:val="24"/>
          <w:szCs w:val="24"/>
          <w:lang w:val="sr-Cyrl-RS"/>
        </w:rPr>
        <w:t>•</w:t>
      </w:r>
      <w:r w:rsidRPr="00662484">
        <w:rPr>
          <w:rFonts w:ascii="Times New Roman" w:hAnsi="Times New Roman" w:cs="Times New Roman"/>
          <w:sz w:val="24"/>
          <w:szCs w:val="24"/>
          <w:lang w:val="sr-Cyrl-RS"/>
        </w:rPr>
        <w:tab/>
        <w:t>Израда генерисаних извештаја;</w:t>
      </w:r>
    </w:p>
    <w:p w14:paraId="4853018D" w14:textId="58A8CFF9" w:rsidR="00DD6C5D" w:rsidRPr="0027777C" w:rsidRDefault="005A2552" w:rsidP="0027777C">
      <w:pPr>
        <w:spacing w:line="240" w:lineRule="auto"/>
        <w:jc w:val="both"/>
        <w:rPr>
          <w:rFonts w:ascii="Times New Roman" w:hAnsi="Times New Roman" w:cs="Times New Roman"/>
          <w:b/>
          <w:sz w:val="24"/>
          <w:szCs w:val="24"/>
          <w:highlight w:val="yellow"/>
          <w:lang w:val="sr-Cyrl-RS"/>
        </w:rPr>
      </w:pPr>
      <w:r w:rsidRPr="00662484">
        <w:rPr>
          <w:rFonts w:ascii="Times New Roman" w:hAnsi="Times New Roman" w:cs="Times New Roman"/>
          <w:sz w:val="24"/>
          <w:szCs w:val="24"/>
          <w:lang w:val="sr-Cyrl-RS"/>
        </w:rPr>
        <w:t>•</w:t>
      </w:r>
      <w:r w:rsidRPr="00662484">
        <w:rPr>
          <w:rFonts w:ascii="Times New Roman" w:hAnsi="Times New Roman" w:cs="Times New Roman"/>
          <w:sz w:val="24"/>
          <w:szCs w:val="24"/>
          <w:lang w:val="sr-Cyrl-RS"/>
        </w:rPr>
        <w:tab/>
        <w:t>Повезивање са екстерним системима, спој размене информација и докумената са другим информационим системима (буџет, информациони системи у оквиру МП, ДВТ).</w:t>
      </w:r>
    </w:p>
    <w:p w14:paraId="336F5045" w14:textId="77777777" w:rsidR="00DD6C5D" w:rsidRPr="0027777C" w:rsidRDefault="00DD6C5D" w:rsidP="0027777C">
      <w:pPr>
        <w:spacing w:line="240" w:lineRule="auto"/>
        <w:jc w:val="both"/>
        <w:rPr>
          <w:rFonts w:ascii="Times New Roman" w:hAnsi="Times New Roman" w:cs="Times New Roman"/>
          <w:b/>
          <w:sz w:val="24"/>
          <w:szCs w:val="24"/>
          <w:highlight w:val="yellow"/>
          <w:lang w:val="sr-Cyrl-RS"/>
        </w:rPr>
      </w:pPr>
    </w:p>
    <w:p w14:paraId="53C61BE8" w14:textId="6B392D92" w:rsidR="005A65F6" w:rsidRPr="0027777C" w:rsidRDefault="005A65F6" w:rsidP="0027777C">
      <w:pPr>
        <w:spacing w:line="240" w:lineRule="auto"/>
        <w:jc w:val="both"/>
        <w:rPr>
          <w:rFonts w:ascii="Times New Roman" w:hAnsi="Times New Roman" w:cs="Times New Roman"/>
          <w:sz w:val="24"/>
          <w:szCs w:val="24"/>
          <w:lang w:val="sr-Cyrl-RS"/>
        </w:rPr>
      </w:pPr>
      <w:r w:rsidRPr="0027777C">
        <w:rPr>
          <w:rFonts w:ascii="Times New Roman" w:hAnsi="Times New Roman" w:cs="Times New Roman"/>
          <w:b/>
          <w:sz w:val="24"/>
          <w:szCs w:val="24"/>
          <w:lang w:val="sr-Cyrl-RS"/>
        </w:rPr>
        <w:t>1.3.5.1.</w:t>
      </w:r>
      <w:r w:rsidRPr="0027777C">
        <w:rPr>
          <w:rFonts w:ascii="Times New Roman" w:hAnsi="Times New Roman" w:cs="Times New Roman"/>
          <w:sz w:val="24"/>
          <w:szCs w:val="24"/>
          <w:lang w:val="sr-Cyrl-RS"/>
        </w:rPr>
        <w:t xml:space="preserve"> Исто као 1.3.3.1.</w:t>
      </w:r>
    </w:p>
    <w:p w14:paraId="290AF317" w14:textId="77777777" w:rsidR="00340F35" w:rsidRPr="0027777C" w:rsidRDefault="00340F35" w:rsidP="0027777C">
      <w:pPr>
        <w:spacing w:line="240" w:lineRule="auto"/>
        <w:jc w:val="both"/>
        <w:rPr>
          <w:rFonts w:ascii="Times New Roman" w:hAnsi="Times New Roman" w:cs="Times New Roman"/>
          <w:sz w:val="24"/>
          <w:szCs w:val="24"/>
          <w:lang w:val="sr-Cyrl-RS"/>
        </w:rPr>
      </w:pPr>
    </w:p>
    <w:p w14:paraId="33686CBA"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1.3.5.2. На основу процене и анализе из активности 1.3.5.1. имплементација мера ради успостављања одрживог решења проблема неједнаке оптерећености судија и јавних тужилаца бројем предмета:</w:t>
      </w:r>
    </w:p>
    <w:p w14:paraId="481FFA95"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w:t>
      </w:r>
      <w:r w:rsidRPr="0027777C">
        <w:rPr>
          <w:rFonts w:ascii="Times New Roman" w:eastAsia="Times New Roman" w:hAnsi="Times New Roman" w:cs="Times New Roman"/>
          <w:b/>
          <w:bCs/>
          <w:color w:val="000000"/>
          <w:sz w:val="24"/>
          <w:szCs w:val="24"/>
          <w:lang w:val="sr-Cyrl-RS"/>
        </w:rPr>
        <w:tab/>
        <w:t>периодично праћење потребног броја судија и јавних тужилаца за сваки суд / јавно тужилаштво</w:t>
      </w:r>
    </w:p>
    <w:p w14:paraId="0DDCFCE6"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w:t>
      </w:r>
      <w:r w:rsidRPr="0027777C">
        <w:rPr>
          <w:rFonts w:ascii="Times New Roman" w:eastAsia="Times New Roman" w:hAnsi="Times New Roman" w:cs="Times New Roman"/>
          <w:b/>
          <w:bCs/>
          <w:color w:val="000000"/>
          <w:sz w:val="24"/>
          <w:szCs w:val="24"/>
          <w:lang w:val="sr-Cyrl-RS"/>
        </w:rPr>
        <w:tab/>
        <w:t>премештај судија / јавних тужилаца према утврђеним критеријумима и мерилима</w:t>
      </w:r>
    </w:p>
    <w:p w14:paraId="71DEC411"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w:t>
      </w:r>
      <w:r w:rsidRPr="0027777C">
        <w:rPr>
          <w:rFonts w:ascii="Times New Roman" w:eastAsia="Times New Roman" w:hAnsi="Times New Roman" w:cs="Times New Roman"/>
          <w:b/>
          <w:bCs/>
          <w:color w:val="000000"/>
          <w:sz w:val="24"/>
          <w:szCs w:val="24"/>
          <w:lang w:val="sr-Cyrl-RS"/>
        </w:rPr>
        <w:tab/>
        <w:t>делегација („преливање“) предмета у складу са законом прописаним критеријумима</w:t>
      </w:r>
    </w:p>
    <w:p w14:paraId="0A14A914"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xml:space="preserve">Рок: </w:t>
      </w:r>
      <w:r w:rsidRPr="0027777C">
        <w:rPr>
          <w:rFonts w:ascii="Times New Roman" w:eastAsia="Times New Roman" w:hAnsi="Times New Roman" w:cs="Times New Roman"/>
          <w:color w:val="000000"/>
          <w:sz w:val="24"/>
          <w:szCs w:val="24"/>
          <w:lang w:val="sr-Cyrl-RS"/>
        </w:rPr>
        <w:t> </w:t>
      </w:r>
      <w:r w:rsidRPr="0027777C">
        <w:rPr>
          <w:rFonts w:ascii="Times New Roman" w:eastAsia="Times New Roman" w:hAnsi="Times New Roman" w:cs="Times New Roman"/>
          <w:b/>
          <w:bCs/>
          <w:color w:val="000000"/>
          <w:sz w:val="24"/>
          <w:szCs w:val="24"/>
          <w:lang w:val="sr-Cyrl-RS"/>
        </w:rPr>
        <w:t>Годишње </w:t>
      </w:r>
    </w:p>
    <w:p w14:paraId="3AE5DDF7" w14:textId="6B1878AC"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004D318C" w:rsidRPr="0027777C">
        <w:rPr>
          <w:rFonts w:ascii="Times New Roman" w:eastAsia="Calibri" w:hAnsi="Times New Roman" w:cs="Times New Roman"/>
          <w:b/>
          <w:color w:val="FF0000"/>
          <w:sz w:val="24"/>
          <w:szCs w:val="24"/>
          <w:lang w:val="sr-Cyrl-RS" w:eastAsia="sr-Latn-RS"/>
        </w:rPr>
        <w:t xml:space="preserve">. </w:t>
      </w:r>
      <w:r w:rsidR="004D318C" w:rsidRPr="0027777C">
        <w:rPr>
          <w:rFonts w:ascii="Times New Roman" w:eastAsia="Calibri" w:hAnsi="Times New Roman" w:cs="Times New Roman"/>
          <w:sz w:val="24"/>
          <w:szCs w:val="24"/>
          <w:lang w:val="sr-Cyrl-RS" w:eastAsia="sr-Latn-RS"/>
        </w:rPr>
        <w:t>Од 15. октобра 2021 године до 15. јануара 2022. године Високи савет судства  је донео одлуке о премештају 3 судија.</w:t>
      </w:r>
    </w:p>
    <w:p w14:paraId="1F81229A" w14:textId="77777777"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sz w:val="24"/>
          <w:szCs w:val="24"/>
          <w:lang w:val="sr-Cyrl-RS"/>
        </w:rPr>
        <w:t xml:space="preserve">Напомена: </w:t>
      </w:r>
      <w:r w:rsidRPr="0027777C">
        <w:rPr>
          <w:rFonts w:ascii="Times New Roman" w:eastAsia="Calibri" w:hAnsi="Times New Roman" w:cs="Times New Roman"/>
          <w:sz w:val="24"/>
          <w:szCs w:val="24"/>
          <w:lang w:val="sr-Cyrl-RS"/>
        </w:rPr>
        <w:t>Подаци о реализацији активности нису достављени.</w:t>
      </w:r>
    </w:p>
    <w:p w14:paraId="591E566F" w14:textId="77777777" w:rsidR="00447B4E" w:rsidRPr="0027777C" w:rsidRDefault="00447B4E" w:rsidP="0027777C">
      <w:pPr>
        <w:spacing w:after="0" w:line="240" w:lineRule="auto"/>
        <w:jc w:val="both"/>
        <w:rPr>
          <w:rFonts w:ascii="Times New Roman" w:eastAsia="Times New Roman" w:hAnsi="Times New Roman" w:cs="Times New Roman"/>
          <w:sz w:val="24"/>
          <w:szCs w:val="24"/>
          <w:lang w:val="sr-Cyrl-RS"/>
        </w:rPr>
      </w:pPr>
    </w:p>
    <w:p w14:paraId="048D46E8" w14:textId="77777777" w:rsidR="002D0655" w:rsidRPr="0027777C" w:rsidRDefault="002D0655" w:rsidP="0027777C">
      <w:pPr>
        <w:spacing w:after="0" w:line="240" w:lineRule="auto"/>
        <w:jc w:val="both"/>
        <w:rPr>
          <w:rFonts w:ascii="Times New Roman" w:eastAsia="Times New Roman" w:hAnsi="Times New Roman" w:cs="Times New Roman"/>
          <w:sz w:val="24"/>
          <w:szCs w:val="24"/>
          <w:lang w:val="sr-Cyrl-RS"/>
        </w:rPr>
      </w:pPr>
    </w:p>
    <w:p w14:paraId="7BE6C121"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1.3.5.3. Праћење спровођења мера из активности 1.3.4.2. и 1.3.4.3. Стратегије људских ресурса у правосуђу које доприносе функционисању ефикасног система за уједначавање оптерећености судија и јавних тужилаца бројем предмета</w:t>
      </w:r>
    </w:p>
    <w:p w14:paraId="5E8C02E7" w14:textId="77777777" w:rsidR="00447B4E" w:rsidRPr="0027777C" w:rsidRDefault="00447B4E"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xml:space="preserve">Рок: </w:t>
      </w:r>
      <w:r w:rsidRPr="0027777C">
        <w:rPr>
          <w:rFonts w:ascii="Times New Roman" w:eastAsia="Times New Roman" w:hAnsi="Times New Roman" w:cs="Times New Roman"/>
          <w:color w:val="000000"/>
          <w:sz w:val="24"/>
          <w:szCs w:val="24"/>
          <w:lang w:val="sr-Cyrl-RS"/>
        </w:rPr>
        <w:t> </w:t>
      </w:r>
      <w:r w:rsidRPr="0027777C">
        <w:rPr>
          <w:rFonts w:ascii="Times New Roman" w:eastAsia="Times New Roman" w:hAnsi="Times New Roman" w:cs="Times New Roman"/>
          <w:b/>
          <w:bCs/>
          <w:color w:val="000000"/>
          <w:sz w:val="24"/>
          <w:szCs w:val="24"/>
          <w:lang w:val="sr-Cyrl-RS"/>
        </w:rPr>
        <w:t>Годишње извештавање </w:t>
      </w:r>
    </w:p>
    <w:p w14:paraId="62EFD756" w14:textId="1F255E77" w:rsidR="00DD6C5D" w:rsidRPr="0027777C" w:rsidRDefault="00DD6C5D"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Pr="0027777C">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w:t>
      </w:r>
    </w:p>
    <w:p w14:paraId="7D97EDAA"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p>
    <w:p w14:paraId="48AE81AA"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1.3.6.1. Измена Закона о парничном поступку у циљу унапређења ефикасности а нарочито у делу који се односи на достављање писмена, снимање суђења и процесну дисциплину, имајући у виду ЕУ стандарде, праксу ЕСЉП и Уставног суда  </w:t>
      </w:r>
    </w:p>
    <w:p w14:paraId="69B12D4C"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II квартал 2021</w:t>
      </w:r>
    </w:p>
    <w:p w14:paraId="6678CBEA" w14:textId="77A5B96B" w:rsidR="006B1B03" w:rsidRPr="0027777C" w:rsidRDefault="00954A30" w:rsidP="0027777C">
      <w:pPr>
        <w:spacing w:after="200" w:line="240" w:lineRule="auto"/>
        <w:jc w:val="both"/>
        <w:rPr>
          <w:rFonts w:ascii="Times New Roman" w:eastAsia="Times New Roman" w:hAnsi="Times New Roman" w:cs="Times New Roman"/>
          <w:bCs/>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hAnsi="Times New Roman" w:cs="Times New Roman"/>
          <w:sz w:val="24"/>
          <w:szCs w:val="24"/>
          <w:lang w:val="sr-Cyrl-RS"/>
        </w:rPr>
        <w:t xml:space="preserve"> </w:t>
      </w:r>
      <w:r w:rsidRPr="0027777C">
        <w:rPr>
          <w:rFonts w:ascii="Times New Roman" w:hAnsi="Times New Roman" w:cs="Times New Roman"/>
          <w:color w:val="000000"/>
          <w:sz w:val="24"/>
          <w:szCs w:val="24"/>
          <w:lang w:val="sr-Cyrl-RS"/>
        </w:rPr>
        <w:t xml:space="preserve">Нацрт закона је припремљен. </w:t>
      </w:r>
      <w:r w:rsidR="007F0DB6" w:rsidRPr="0027777C">
        <w:rPr>
          <w:rFonts w:ascii="Times New Roman" w:eastAsia="Calibri" w:hAnsi="Times New Roman" w:cs="Times New Roman"/>
          <w:sz w:val="24"/>
          <w:szCs w:val="24"/>
          <w:lang w:val="sr-Cyrl-RS"/>
        </w:rPr>
        <w:t xml:space="preserve">Радна група у проширеном саставу са представницима Адвокатске коморе Србије ће размотрити нацрт. </w:t>
      </w:r>
    </w:p>
    <w:p w14:paraId="6D85FFAD" w14:textId="77777777" w:rsidR="00447B4E" w:rsidRPr="0027777C" w:rsidRDefault="00447B4E" w:rsidP="0027777C">
      <w:pPr>
        <w:spacing w:after="200" w:line="240" w:lineRule="auto"/>
        <w:jc w:val="both"/>
        <w:rPr>
          <w:rFonts w:ascii="Times New Roman" w:eastAsia="Times New Roman" w:hAnsi="Times New Roman" w:cs="Times New Roman"/>
          <w:b/>
          <w:bCs/>
          <w:color w:val="000000"/>
          <w:sz w:val="24"/>
          <w:szCs w:val="24"/>
          <w:lang w:val="sr-Cyrl-RS"/>
        </w:rPr>
      </w:pPr>
    </w:p>
    <w:p w14:paraId="2E61AA8D"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1.3.6.2. Измена Законика о кривичном поступку у циљу унапређења ефикасности поступка а нарочито у делу који се односи на достављање писмена, снимање суђења и процесну дисциплину, имајући у виду ЕУ стандарде, праксу ЕСЉП и Уставног суда</w:t>
      </w:r>
    </w:p>
    <w:p w14:paraId="73D8AB00" w14:textId="77777777" w:rsidR="006B1B03" w:rsidRPr="0027777C" w:rsidRDefault="006B1B03"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xml:space="preserve">Рок: </w:t>
      </w:r>
      <w:r w:rsidRPr="0027777C">
        <w:rPr>
          <w:rFonts w:ascii="Times New Roman" w:eastAsia="Times New Roman" w:hAnsi="Times New Roman" w:cs="Times New Roman"/>
          <w:color w:val="000000"/>
          <w:sz w:val="24"/>
          <w:szCs w:val="24"/>
          <w:lang w:val="sr-Cyrl-RS"/>
        </w:rPr>
        <w:t> </w:t>
      </w:r>
      <w:r w:rsidRPr="0027777C">
        <w:rPr>
          <w:rFonts w:ascii="Times New Roman" w:eastAsia="Times New Roman" w:hAnsi="Times New Roman" w:cs="Times New Roman"/>
          <w:b/>
          <w:bCs/>
          <w:color w:val="000000"/>
          <w:sz w:val="24"/>
          <w:szCs w:val="24"/>
          <w:lang w:val="sr-Cyrl-RS"/>
        </w:rPr>
        <w:t>II квартал 2021</w:t>
      </w:r>
    </w:p>
    <w:p w14:paraId="3AB4CADD" w14:textId="0BEACF98" w:rsidR="006B1B03" w:rsidRPr="0027777C" w:rsidRDefault="007A4E76" w:rsidP="0027777C">
      <w:pPr>
        <w:spacing w:line="240" w:lineRule="auto"/>
        <w:jc w:val="both"/>
        <w:rPr>
          <w:rFonts w:ascii="Times New Roman"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hAnsi="Times New Roman" w:cs="Times New Roman"/>
          <w:sz w:val="24"/>
          <w:szCs w:val="24"/>
          <w:lang w:val="sr-Cyrl-RS"/>
        </w:rPr>
        <w:t xml:space="preserve"> Законик о кривичном поступку није измењен. Планиране су измене до краја 2022. године</w:t>
      </w:r>
      <w:r w:rsidR="00954A30" w:rsidRPr="0027777C">
        <w:rPr>
          <w:rFonts w:ascii="Times New Roman" w:hAnsi="Times New Roman" w:cs="Times New Roman"/>
          <w:sz w:val="24"/>
          <w:szCs w:val="24"/>
          <w:lang w:val="sr-Cyrl-RS"/>
        </w:rPr>
        <w:t>. Решењем министра правде од 12. маја 2021. године, основана је радна група која треба да изради радни текст Нацрта закона.</w:t>
      </w:r>
    </w:p>
    <w:p w14:paraId="12142D0B" w14:textId="77777777" w:rsidR="006B1B03" w:rsidRPr="0027777C" w:rsidRDefault="006B1B03" w:rsidP="0027777C">
      <w:pPr>
        <w:spacing w:line="240" w:lineRule="auto"/>
        <w:jc w:val="both"/>
        <w:rPr>
          <w:rFonts w:ascii="Times New Roman" w:hAnsi="Times New Roman" w:cs="Times New Roman"/>
          <w:sz w:val="24"/>
          <w:szCs w:val="24"/>
          <w:lang w:val="sr-Cyrl-RS"/>
        </w:rPr>
      </w:pPr>
    </w:p>
    <w:p w14:paraId="5335F2A4" w14:textId="77777777" w:rsidR="005A6E62" w:rsidRPr="0027777C" w:rsidRDefault="005A6E62" w:rsidP="0027777C">
      <w:pPr>
        <w:pStyle w:val="NormalWeb"/>
        <w:spacing w:before="0" w:beforeAutospacing="0" w:after="200" w:afterAutospacing="0"/>
        <w:jc w:val="both"/>
        <w:rPr>
          <w:lang w:val="sr-Cyrl-RS"/>
        </w:rPr>
      </w:pPr>
      <w:r w:rsidRPr="0027777C">
        <w:rPr>
          <w:b/>
          <w:bCs/>
          <w:color w:val="000000"/>
          <w:lang w:val="sr-Cyrl-RS"/>
        </w:rPr>
        <w:t>1.3.6.3. Доношење Јединственог програма решавања старих предмета за период 2021-2025 у складу са резултатима до сада постигнутим </w:t>
      </w:r>
    </w:p>
    <w:p w14:paraId="57AA53AB" w14:textId="77777777" w:rsidR="005A6E62" w:rsidRPr="0027777C" w:rsidRDefault="005A6E62" w:rsidP="0027777C">
      <w:pPr>
        <w:pStyle w:val="NormalWeb"/>
        <w:spacing w:before="0" w:beforeAutospacing="0" w:after="200" w:afterAutospacing="0"/>
        <w:jc w:val="both"/>
        <w:rPr>
          <w:lang w:val="sr-Cyrl-RS"/>
        </w:rPr>
      </w:pPr>
      <w:r w:rsidRPr="0027777C">
        <w:rPr>
          <w:b/>
          <w:bCs/>
          <w:color w:val="000000"/>
          <w:lang w:val="sr-Cyrl-RS"/>
        </w:rPr>
        <w:t>Рок: IV квартал 2020</w:t>
      </w:r>
    </w:p>
    <w:p w14:paraId="0D15DE8E" w14:textId="5F609E7C" w:rsidR="005A6E62" w:rsidRPr="0027777C" w:rsidRDefault="005A6E62" w:rsidP="0027777C">
      <w:pPr>
        <w:pStyle w:val="NormalWeb"/>
        <w:spacing w:before="0" w:beforeAutospacing="0" w:after="200" w:afterAutospacing="0"/>
        <w:jc w:val="both"/>
        <w:rPr>
          <w:lang w:val="sr-Cyrl-RS"/>
        </w:rPr>
      </w:pPr>
      <w:r w:rsidRPr="0027777C">
        <w:rPr>
          <w:rFonts w:eastAsia="Calibri"/>
          <w:b/>
          <w:color w:val="92D050"/>
          <w:lang w:val="sr-Cyrl-RS" w:eastAsia="sr-Latn-RS"/>
        </w:rPr>
        <w:t xml:space="preserve">Aктивнoст је у потпуности реализована </w:t>
      </w:r>
      <w:r w:rsidRPr="0027777C">
        <w:rPr>
          <w:color w:val="000000"/>
          <w:lang w:val="sr-Cyrl-RS"/>
        </w:rPr>
        <w:t>Активност је спроведена. У првом кварталу 2021. године, односно 5. фебруара 2021, председник ВКС је донео нови Јединствени програм решавања старих предмета у РС за период 2021-2025. године (како је већ указано у извештају за 1-2. квартал 2021.).</w:t>
      </w:r>
    </w:p>
    <w:p w14:paraId="1B07A99B" w14:textId="77777777" w:rsidR="005A6E62" w:rsidRPr="0027777C" w:rsidRDefault="005A6E62" w:rsidP="0027777C">
      <w:pPr>
        <w:pStyle w:val="NormalWeb"/>
        <w:spacing w:before="0" w:beforeAutospacing="0" w:after="200" w:afterAutospacing="0"/>
        <w:jc w:val="both"/>
        <w:rPr>
          <w:lang w:val="sr-Cyrl-RS"/>
        </w:rPr>
      </w:pPr>
      <w:r w:rsidRPr="0027777C">
        <w:rPr>
          <w:b/>
          <w:bCs/>
          <w:color w:val="000000"/>
          <w:lang w:val="sr-Cyrl-RS"/>
        </w:rPr>
        <w:t>1.3.6.4. Праћење спровођења  Јединственог програма решавања старих предмета кроз одржавање редовних састанака Радне групе за праћење примене Јединственог програма решавања старих предмета</w:t>
      </w:r>
    </w:p>
    <w:p w14:paraId="100265BF" w14:textId="77777777" w:rsidR="005A6E62" w:rsidRPr="0027777C" w:rsidRDefault="005A6E62" w:rsidP="0027777C">
      <w:pPr>
        <w:pStyle w:val="NormalWeb"/>
        <w:spacing w:before="0" w:beforeAutospacing="0" w:after="200" w:afterAutospacing="0"/>
        <w:jc w:val="both"/>
        <w:rPr>
          <w:lang w:val="sr-Cyrl-RS"/>
        </w:rPr>
      </w:pPr>
      <w:r w:rsidRPr="0027777C">
        <w:rPr>
          <w:b/>
          <w:bCs/>
          <w:color w:val="000000"/>
          <w:lang w:val="sr-Cyrl-RS"/>
        </w:rPr>
        <w:t>Рок: Квартално, почев од I квартала 2021</w:t>
      </w:r>
    </w:p>
    <w:p w14:paraId="0A2035A6" w14:textId="77777777" w:rsidR="00340F35" w:rsidRPr="0027777C" w:rsidRDefault="005A6E62" w:rsidP="0027777C">
      <w:pPr>
        <w:spacing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340F35" w:rsidRPr="0027777C">
        <w:rPr>
          <w:rFonts w:ascii="Times New Roman" w:eastAsia="Calibri" w:hAnsi="Times New Roman" w:cs="Times New Roman"/>
          <w:sz w:val="24"/>
          <w:szCs w:val="24"/>
          <w:lang w:val="ru-RU"/>
        </w:rPr>
        <w:t xml:space="preserve">Током четвртог квартала Радна група за праћење примене Јединственог програма решавања старих предмета је наставила да прати решавање старих предмета и посебно старих извршних предмета у београдским основним судовима.  </w:t>
      </w:r>
    </w:p>
    <w:p w14:paraId="10B6CC64" w14:textId="77777777" w:rsidR="00340F35" w:rsidRPr="0027777C" w:rsidRDefault="00340F35" w:rsidP="0027777C">
      <w:pPr>
        <w:spacing w:after="200"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sz w:val="24"/>
          <w:szCs w:val="24"/>
          <w:lang w:val="ru-RU"/>
        </w:rPr>
        <w:t xml:space="preserve">Први, Други и Трећи основни суд у Београду су постигли веома добре резултате у смањивању броја старих предмета. Најбоље резултате је постигао Први основни суд у Београду који је према подацима из централне статистике, на дан 31.12.2021. године имао 841 нерешених старих предмета (И и Ив) што значи да је решено око 14 000 предмета у </w:t>
      </w:r>
      <w:r w:rsidRPr="0027777C">
        <w:rPr>
          <w:rFonts w:ascii="Times New Roman" w:eastAsia="Calibri" w:hAnsi="Times New Roman" w:cs="Times New Roman"/>
          <w:sz w:val="24"/>
          <w:szCs w:val="24"/>
          <w:lang w:val="ru-RU"/>
        </w:rPr>
        <w:lastRenderedPageBreak/>
        <w:t>четвртом кварталу. Други основни суд је смањио број старих извршних предмета за око 22 000, па је на дан 31.12.2021. имао у раду 21.507 предмета, а Трећи основни суд је смањио број старих извршних предмета у четвртом кварталу за око 24 000 предмета, па на дан 31.12. 2021. године има нерешених 13.393 предмета. Ово су прелиминарни резултати, с обзиром да је израда Годишњег извештаја о раду судова за 2021.годину је у току.</w:t>
      </w:r>
    </w:p>
    <w:p w14:paraId="45CA2E36" w14:textId="77777777" w:rsidR="00340F35" w:rsidRPr="0027777C" w:rsidRDefault="00340F35" w:rsidP="0027777C">
      <w:pPr>
        <w:spacing w:after="200" w:line="240" w:lineRule="auto"/>
        <w:jc w:val="both"/>
        <w:rPr>
          <w:rFonts w:ascii="Times New Roman" w:eastAsia="Calibri" w:hAnsi="Times New Roman" w:cs="Times New Roman"/>
          <w:b/>
          <w:sz w:val="24"/>
          <w:szCs w:val="24"/>
          <w:lang w:val="sr-Cyrl-RS"/>
        </w:rPr>
      </w:pPr>
    </w:p>
    <w:p w14:paraId="7DD78353"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1.3.6.5. Праћење спровођења функционалности система аутоматског електронског заказивања рочишта</w:t>
      </w:r>
    </w:p>
    <w:p w14:paraId="4FD608A1"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 Рок: Континуирано</w:t>
      </w:r>
    </w:p>
    <w:p w14:paraId="1576A00E" w14:textId="398F302F" w:rsidR="00F543FC" w:rsidRPr="0027777C" w:rsidRDefault="00F543FC"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b/>
          <w:color w:val="FF0000"/>
          <w:sz w:val="24"/>
          <w:szCs w:val="24"/>
          <w:lang w:val="sr-Cyrl-RS" w:eastAsia="sr-Latn-RS"/>
        </w:rPr>
        <w:t xml:space="preserve"> </w:t>
      </w:r>
      <w:r w:rsidRPr="0027777C">
        <w:rPr>
          <w:rFonts w:ascii="Times New Roman" w:eastAsia="Calibri" w:hAnsi="Times New Roman" w:cs="Times New Roman"/>
          <w:sz w:val="24"/>
          <w:szCs w:val="24"/>
          <w:lang w:val="sr-Cyrl-RS"/>
        </w:rPr>
        <w:t>Извештаји се генеришу о из падајућег менија у АВП апликацији од почетка примене овог модула.</w:t>
      </w:r>
    </w:p>
    <w:p w14:paraId="13DFF638" w14:textId="11F58CE7" w:rsidR="00346222" w:rsidRPr="0027777C" w:rsidRDefault="00346222" w:rsidP="0027777C">
      <w:pPr>
        <w:spacing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1.3.6.6. Повећање броја статистичких параметара за ефикасност правосуђа који се могу пратити путем ИКТ-а и даљи развој централизованих система правосудних органа у сврху примене централне статистике</w:t>
      </w:r>
    </w:p>
    <w:p w14:paraId="6448F9D7" w14:textId="554A2C95" w:rsidR="00346222" w:rsidRPr="0027777C" w:rsidRDefault="00346222"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b/>
          <w:sz w:val="24"/>
          <w:szCs w:val="24"/>
          <w:lang w:val="en-US"/>
        </w:rPr>
        <w:t>IV</w:t>
      </w:r>
      <w:r w:rsidRPr="0027777C">
        <w:rPr>
          <w:rFonts w:ascii="Times New Roman" w:eastAsia="Calibri" w:hAnsi="Times New Roman" w:cs="Times New Roman"/>
          <w:b/>
          <w:sz w:val="24"/>
          <w:szCs w:val="24"/>
          <w:lang w:val="sr-Cyrl-RS"/>
        </w:rPr>
        <w:t xml:space="preserve"> квартал 2021</w:t>
      </w:r>
    </w:p>
    <w:p w14:paraId="074D5450" w14:textId="748F895D" w:rsidR="00346222" w:rsidRPr="0027777C" w:rsidRDefault="0034622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Pr="0027777C">
        <w:rPr>
          <w:rFonts w:ascii="Times New Roman" w:eastAsia="Calibri" w:hAnsi="Times New Roman" w:cs="Times New Roman"/>
          <w:sz w:val="24"/>
          <w:szCs w:val="24"/>
          <w:lang w:val="sr-Cyrl-RS"/>
        </w:rPr>
        <w:t>На систему за централно статистичко извештавање успостављени су извештаји који се односе на рад основних, виших, апелационих, привредних и Управног суда и један део извештаја о раду прекршајних судова.</w:t>
      </w:r>
    </w:p>
    <w:p w14:paraId="1965014B" w14:textId="68272681" w:rsidR="00346222" w:rsidRPr="0027777C" w:rsidRDefault="0034622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Успостављени су посебни извештаји за насиље у породици у основним, вишим и апелационим судовима и извештај о раду привредних судова код кога је основ спора власништво над земљиштем, који ће бити доступни и на опен дата порталу података.</w:t>
      </w:r>
    </w:p>
    <w:p w14:paraId="5EA5A750" w14:textId="52EF6027" w:rsidR="00346222" w:rsidRPr="0027777C" w:rsidRDefault="0034622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 извештајном периоду су креирани и тзв. семафори, извештаји који приказују текући статус броја примљених, решених, укупно предмета у раду, броја тренутно нерешених предмета по суду и врсти суда, заједно са прегледом коефицијента савладавања прилива, који за циљ имају да дају графички приказ рада судова у основним елементима на порталу правосуђа, сајту Министарства правде и систему Централне статистике. Значај ове врсте извештавања јесте што уводи извештавање на дан, поред уобичајеног извештавања које се ради у односу на Судским пословником дефинисане периоде, што представља основу аутоматизације извештавања о раду судова и истинског успостваљања система статистичко-аналитичког извештавања.</w:t>
      </w:r>
    </w:p>
    <w:p w14:paraId="7DCF725B"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1.3.6.7. Унапређење употребе постојећих капацитета повећањем ефикасности управљања предметима и омогућавање праћења трајања судских поступака у реалном времену</w:t>
      </w:r>
    </w:p>
    <w:p w14:paraId="66F4BE95" w14:textId="1C06C9CF"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1EFCF3EF" w14:textId="7FDEA62E"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B63600" w:rsidRPr="0027777C">
        <w:rPr>
          <w:rFonts w:ascii="Times New Roman" w:eastAsia="Calibri" w:hAnsi="Times New Roman" w:cs="Times New Roman"/>
          <w:sz w:val="24"/>
          <w:szCs w:val="24"/>
          <w:lang w:val="sr-Cyrl-RS"/>
        </w:rPr>
        <w:t xml:space="preserve">Спроведене су две јавне набавке у укупној вредности од 139 милиона динара којима је прибављена хардверска опрема и одговарајуће лиценце за јачање капацитета дата центара. У томе се по значају  посебно истиче додатна опрема </w:t>
      </w:r>
      <w:r w:rsidR="00B63600" w:rsidRPr="0027777C">
        <w:rPr>
          <w:rFonts w:ascii="Times New Roman" w:eastAsia="Calibri" w:hAnsi="Times New Roman" w:cs="Times New Roman"/>
          <w:sz w:val="24"/>
          <w:szCs w:val="24"/>
          <w:lang w:val="sr-Cyrl-RS"/>
        </w:rPr>
        <w:lastRenderedPageBreak/>
        <w:t>која се односи на нове складишне капацитете за миграцију података у централизоване системе</w:t>
      </w:r>
      <w:r w:rsidRPr="0027777C">
        <w:rPr>
          <w:rFonts w:ascii="Times New Roman" w:eastAsia="Calibri" w:hAnsi="Times New Roman" w:cs="Times New Roman"/>
          <w:sz w:val="24"/>
          <w:szCs w:val="24"/>
          <w:lang w:val="sr-Cyrl-RS"/>
        </w:rPr>
        <w:t>.</w:t>
      </w:r>
    </w:p>
    <w:p w14:paraId="76D80DA8"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1.3.6.9. Израда и доношење преосталих подзаконских аката и аката Коморе чије је доношење предвиђено Законом о јавном бележништву, као што су: </w:t>
      </w:r>
    </w:p>
    <w:p w14:paraId="5990D141"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Акт министра надлежног за правосуђе из члана 70. Закона о јавном бележништву о електронском формату и условима које јавнобележничка исправа која је сачињена у електронском облику, а није отиснута на хартији, мора да испуњава да би се сматрала  јавнобележничком исправом </w:t>
      </w:r>
    </w:p>
    <w:p w14:paraId="23B881C2"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Јавнобележнички пословник и остала акта која омогућују дигитализацију бележништва</w:t>
      </w:r>
    </w:p>
    <w:p w14:paraId="7856AC77"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4127B3FD" w14:textId="388A60E1"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IV квартал 2021. године</w:t>
      </w:r>
    </w:p>
    <w:p w14:paraId="2B30C5A8"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6C7549CD" w14:textId="4567205C" w:rsidR="00DD76D4" w:rsidRPr="0027777C" w:rsidRDefault="00534D76"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sr-Cyrl-RS"/>
        </w:rPr>
        <w:t xml:space="preserve">У октобру 2021. године одржана је Седма редовна седница Скупштине ЈКС, на којој је усвојен Пословник о изменама и допунама Пословника Скупштине Јавнобележничке коморе Србије који је доступан на интернет страници ЈКС: </w:t>
      </w:r>
      <w:hyperlink r:id="rId13" w:history="1">
        <w:r w:rsidR="00DD76D4" w:rsidRPr="0027777C">
          <w:rPr>
            <w:rStyle w:val="Hyperlink"/>
            <w:rFonts w:ascii="Times New Roman" w:eastAsia="Times New Roman" w:hAnsi="Times New Roman" w:cs="Times New Roman"/>
            <w:sz w:val="24"/>
            <w:szCs w:val="24"/>
            <w:lang w:val="sr-Cyrl-RS"/>
          </w:rPr>
          <w:t>http://beleznik.org/images/pdf/zakon/poslovnik_o_izmenama_i_dopunama_poslovnika_skupstine_jb_komore_srbije_objavljen_na_internet_stranici_jks_dana_22-10-2021.pdf</w:t>
        </w:r>
      </w:hyperlink>
      <w:r w:rsidR="00DD76D4" w:rsidRPr="0027777C">
        <w:rPr>
          <w:rFonts w:ascii="Times New Roman" w:eastAsia="Times New Roman" w:hAnsi="Times New Roman" w:cs="Times New Roman"/>
          <w:color w:val="000000"/>
          <w:sz w:val="24"/>
          <w:szCs w:val="24"/>
          <w:lang w:val="sr-Cyrl-RS"/>
        </w:rPr>
        <w:t xml:space="preserve"> . </w:t>
      </w:r>
    </w:p>
    <w:p w14:paraId="0881E391" w14:textId="3662196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7A03E05A"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01C2E31F"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1.3.6.10. Спровођење јавнобележничког испита и именовање јавних бележника у складу са Законом о јавном бележништву и правилником који уређује број јавнобележничких места и службена седишта јавних бележника. </w:t>
      </w:r>
    </w:p>
    <w:p w14:paraId="2C8FCA7E"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23582064" w14:textId="77777777" w:rsidR="00E21AE7" w:rsidRPr="0027777C" w:rsidRDefault="00E21AE7" w:rsidP="0027777C">
      <w:pPr>
        <w:spacing w:after="0" w:line="240" w:lineRule="auto"/>
        <w:ind w:left="-426" w:firstLine="426"/>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5AE80B9A"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57E82010" w14:textId="77777777" w:rsidR="00DD76D4" w:rsidRPr="0027777C" w:rsidRDefault="00534D76"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sr-Cyrl-RS"/>
        </w:rPr>
        <w:t xml:space="preserve">Јавнобележничка коморе Србије, спровела је јавни конкурс за именовање јавних бележника објављен у „Службеном гласнику РС“ број 67-2021 дана 02. јула 2021. године  за подручје 3 (три) основна суда у Републици Србији, након чега је Министар правде донео решења о именовању 2 јавна бележника. </w:t>
      </w:r>
    </w:p>
    <w:p w14:paraId="7F22F7DA"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Јавнобележничка комора Србије је спровела јавни конкурс за именовање јавних бележника, објављен у „Службеном гласнику РС“ број 104-2021 дана 5. новембра 2021. године за подручје 9 (девет) основних судова у Републици Србији. Мишљење о кандидатима достављено је Министарству правде Републике Србије на даљу надлежност и поступање.</w:t>
      </w:r>
    </w:p>
    <w:p w14:paraId="04758CA9" w14:textId="08B2999E" w:rsidR="00220A3D" w:rsidRPr="0027777C" w:rsidRDefault="00DD76D4"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 xml:space="preserve">На дан 19.01.2022. године 225 јавних бележника обавља делатност на територији Републике Србије. Списак јавних бележника и контакти, уз интерактивну мапу су доступни на интернет презентацији Јавнобележничке коморе </w:t>
      </w:r>
      <w:hyperlink r:id="rId14" w:history="1">
        <w:r w:rsidRPr="0027777C">
          <w:rPr>
            <w:rStyle w:val="Hyperlink"/>
            <w:rFonts w:ascii="Times New Roman" w:eastAsia="Times New Roman" w:hAnsi="Times New Roman" w:cs="Times New Roman"/>
            <w:sz w:val="24"/>
            <w:szCs w:val="24"/>
            <w:lang w:val="sr-Cyrl-RS"/>
          </w:rPr>
          <w:t>http://beleznik.org/index.php/sr/pronadi-svog-javnog-beleznika/spisak-javnih-beleznika-i-kontakti</w:t>
        </w:r>
      </w:hyperlink>
      <w:r w:rsidRPr="0027777C">
        <w:rPr>
          <w:rFonts w:ascii="Times New Roman" w:eastAsia="Times New Roman" w:hAnsi="Times New Roman" w:cs="Times New Roman"/>
          <w:color w:val="000000"/>
          <w:sz w:val="24"/>
          <w:szCs w:val="24"/>
          <w:lang w:val="sr-Cyrl-RS"/>
        </w:rPr>
        <w:t>.</w:t>
      </w:r>
    </w:p>
    <w:p w14:paraId="6487234D" w14:textId="77777777" w:rsidR="00DD76D4" w:rsidRPr="0027777C" w:rsidRDefault="00DD76D4" w:rsidP="0027777C">
      <w:pPr>
        <w:spacing w:after="0" w:line="240" w:lineRule="auto"/>
        <w:jc w:val="both"/>
        <w:rPr>
          <w:rFonts w:ascii="Times New Roman" w:eastAsia="Times New Roman" w:hAnsi="Times New Roman" w:cs="Times New Roman"/>
          <w:sz w:val="24"/>
          <w:szCs w:val="24"/>
          <w:lang w:val="sr-Cyrl-RS"/>
        </w:rPr>
      </w:pPr>
    </w:p>
    <w:p w14:paraId="2086FE93" w14:textId="77777777" w:rsidR="00E21AE7" w:rsidRPr="0027777C" w:rsidRDefault="00E21AE7"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1.3.6.11. Промовисање јавног бележништва</w:t>
      </w:r>
    </w:p>
    <w:p w14:paraId="75E123DE" w14:textId="77777777" w:rsidR="00E21AE7" w:rsidRPr="0027777C" w:rsidRDefault="00E21AE7"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3876858D" w14:textId="77777777" w:rsidR="00E21AE7" w:rsidRPr="0027777C" w:rsidRDefault="00E21AE7" w:rsidP="0027777C">
      <w:pPr>
        <w:spacing w:after="0" w:line="240" w:lineRule="auto"/>
        <w:jc w:val="both"/>
        <w:rPr>
          <w:rFonts w:ascii="Times New Roman" w:eastAsia="Times New Roman" w:hAnsi="Times New Roman" w:cs="Times New Roman"/>
          <w:sz w:val="24"/>
          <w:szCs w:val="24"/>
          <w:lang w:val="sr-Cyrl-RS"/>
        </w:rPr>
      </w:pPr>
    </w:p>
    <w:p w14:paraId="3F66C281" w14:textId="77777777" w:rsidR="00DD76D4" w:rsidRPr="0027777C" w:rsidRDefault="00534D76"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sr-Cyrl-RS"/>
        </w:rPr>
        <w:t>Председник Коморе учествовао је у периоду од 16-17. септмебра 2021. године на Генералној скупштини Савета нотаријата Европске уније (CNUE) која је одржана у Будимпешти. На маргинама сусерта имао је састанак са председником Виског савета јавног бележништва Француске Давидом Аброзијаном.</w:t>
      </w:r>
    </w:p>
    <w:p w14:paraId="6440B331"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p>
    <w:p w14:paraId="212740F6"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У периоду од 22-24 септембра 2021. председник Коморе присуствовао је Конгресу јавних бележника Француске у Ници, којом приликом је договорен наставак сарадње са јавним бележништвом Француске.</w:t>
      </w:r>
    </w:p>
    <w:p w14:paraId="79F3CEE4"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p>
    <w:p w14:paraId="19550381"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30. септембра 2021. године Јавнобележничка комора Србије је са Министарством правде РС и Јавним предузећем „Пошта Србије“ потписала Меморандум о сарадњи који има за циљ дигитализацију јавнобележничке архиве и развој система за сигурно архивирање јавнобележничке документације.</w:t>
      </w:r>
    </w:p>
    <w:p w14:paraId="6D743D4F"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p>
    <w:p w14:paraId="1F60EA8D"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11. октобра 2021. обновљен је Меморандум о сарадњи ЈКС и Високог савета нотаријата јавног бележништва Француске, у присуству представника Министарства правде РС у области дигитализације и развоја дигиталних алата ради унапређења рада јавних бележника.</w:t>
      </w:r>
    </w:p>
    <w:p w14:paraId="6412D798"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p>
    <w:p w14:paraId="41E5E126"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3. децембра 2021. председник Коморе присуствао је Генералној скупштини Међународне уније јавних бележника.</w:t>
      </w:r>
    </w:p>
    <w:p w14:paraId="2AFB3D1B"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p>
    <w:p w14:paraId="03640789"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У периоду од 3. до 5. децембра 2021. године на Копаонику, одржано је Пето годишње саветовање јавних бележника на којем су у присуству јавних бележника и гостију разматрана спорна питања која се јављају у јавнобележничкој пракси и презентована решења у циљу дигитализације јавнобележничке архиве.</w:t>
      </w:r>
    </w:p>
    <w:p w14:paraId="2F81B444" w14:textId="77777777" w:rsidR="00DD76D4" w:rsidRPr="0027777C" w:rsidRDefault="00DD76D4" w:rsidP="0027777C">
      <w:pPr>
        <w:spacing w:after="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 xml:space="preserve">ЈКС  континуирано ради на промоцији јавног бележништва и све инфомације чини доступним на својој интернет страници www.beleznik.org. Реализујући планове за трећи и четврти квартал 2021. године, ЈКС је организовала и спровела акцију онлајн саветовања за грађане поводом Европског дана правде, а такође је иницирала и спровела акцију „Ви питате бележнике“ у сарадњи са дневним листом „Блиц“ и пратећим порталом. </w:t>
      </w:r>
    </w:p>
    <w:p w14:paraId="55F2097A" w14:textId="1DED4F99" w:rsidR="00E21AE7" w:rsidRPr="0027777C" w:rsidRDefault="00DD76D4" w:rsidP="0027777C">
      <w:pPr>
        <w:spacing w:after="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Израда нове интернет странице је у завршној фази, у којој се обавља миграција неопходне архивске грађе, а како би био успостављен континуитет са постојећом страницом. Израђена је Стратегија комуникације Јавнобележничке коморе Србије за 2022. годину, као и пратећи акциони план.</w:t>
      </w:r>
      <w:r w:rsidR="00E21AE7" w:rsidRPr="0027777C">
        <w:rPr>
          <w:rFonts w:ascii="Times New Roman" w:eastAsia="Times New Roman" w:hAnsi="Times New Roman" w:cs="Times New Roman"/>
          <w:color w:val="000000"/>
          <w:sz w:val="24"/>
          <w:szCs w:val="24"/>
          <w:lang w:val="sr-Cyrl-RS"/>
        </w:rPr>
        <w:t> </w:t>
      </w:r>
    </w:p>
    <w:p w14:paraId="41627DCA" w14:textId="77777777" w:rsidR="00E21AE7" w:rsidRPr="0027777C" w:rsidRDefault="00E21AE7" w:rsidP="0027777C">
      <w:pPr>
        <w:spacing w:after="240" w:line="240" w:lineRule="auto"/>
        <w:jc w:val="both"/>
        <w:rPr>
          <w:rFonts w:ascii="Times New Roman" w:eastAsia="Times New Roman" w:hAnsi="Times New Roman" w:cs="Times New Roman"/>
          <w:sz w:val="24"/>
          <w:szCs w:val="24"/>
          <w:lang w:val="sr-Cyrl-RS"/>
        </w:rPr>
      </w:pPr>
    </w:p>
    <w:p w14:paraId="7A807A82" w14:textId="77777777" w:rsidR="00E21AE7" w:rsidRPr="0027777C" w:rsidRDefault="00E21AE7"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1.3.6.12. Редовно спровођење обука за јавне бележнике</w:t>
      </w:r>
    </w:p>
    <w:p w14:paraId="2DE8BC0C" w14:textId="77777777" w:rsidR="00E21AE7" w:rsidRPr="0027777C" w:rsidRDefault="00E21AE7"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 </w:t>
      </w:r>
    </w:p>
    <w:p w14:paraId="782572B2" w14:textId="77777777" w:rsidR="00DD76D4" w:rsidRPr="0027777C" w:rsidRDefault="00534D76" w:rsidP="0027777C">
      <w:pPr>
        <w:spacing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sr-Cyrl-RS"/>
        </w:rPr>
        <w:t xml:space="preserve">Дана 27. и 28 септембра у сарадњи са Немачком организацијом за међународну сарадњу (GIZ) уз учешће националних и страних стручњака одржан је други део  виртуелне обуке јавних бележника на тему: “Јавнобележничка пракса у Србији: јачање родне равноправности у области својине и контроле над непокретностима”.           </w:t>
      </w:r>
    </w:p>
    <w:p w14:paraId="4FAE1F56" w14:textId="77777777" w:rsidR="00DD76D4" w:rsidRPr="0027777C" w:rsidRDefault="00DD76D4" w:rsidP="0027777C">
      <w:pPr>
        <w:spacing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lastRenderedPageBreak/>
        <w:t xml:space="preserve">У периоду од 06.септембра до 10. септембра 2021. године по Програму обуке јавних бележника чланови Извршног одобра одржали су уводне обуке за новименоване јавне бележнике на теме: предузимања службених радњи од стране јавних бележника, технике израде јавнобележничких исправа, промета непокретности итд. </w:t>
      </w:r>
    </w:p>
    <w:p w14:paraId="69F88CDE" w14:textId="65F4F417" w:rsidR="00F4161D" w:rsidRPr="0027777C" w:rsidRDefault="00DD76D4"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Јавни бележници упознати су са обавезама јавног бележника као повереника суда у оставинском поступку, спречавању прања новца и финансирања тероризма, заштити података о личности, међународној правној помоћи, депозиту, примени јавнобележничке тарифе и одговорности јавног бележника.</w:t>
      </w:r>
      <w:r w:rsidR="00F4161D" w:rsidRPr="0027777C">
        <w:rPr>
          <w:rFonts w:ascii="Times New Roman" w:eastAsia="Times New Roman" w:hAnsi="Times New Roman" w:cs="Times New Roman"/>
          <w:color w:val="000000"/>
          <w:sz w:val="24"/>
          <w:szCs w:val="24"/>
          <w:lang w:val="sr-Cyrl-RS"/>
        </w:rPr>
        <w:t>.  </w:t>
      </w:r>
    </w:p>
    <w:p w14:paraId="762B00F9" w14:textId="3672C581" w:rsidR="00CD762E" w:rsidRPr="0027777C" w:rsidRDefault="00CD762E"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Организовани су округли столови на тему Уједначавање судске и јавнобележничке праксе у седиштима све 4 апелације, на којима су били присутни судије апелационих судова и јавни бележници са тих апелација. Округли столови су организовани током месеца септембра. За детаље видети линк: </w:t>
      </w:r>
      <w:hyperlink r:id="rId15" w:history="1">
        <w:r w:rsidRPr="0027777C">
          <w:rPr>
            <w:rStyle w:val="Hyperlink"/>
            <w:rFonts w:ascii="Times New Roman" w:eastAsia="Calibri" w:hAnsi="Times New Roman" w:cs="Times New Roman"/>
            <w:sz w:val="24"/>
            <w:szCs w:val="24"/>
            <w:lang w:val="sr-Cyrl-RS"/>
          </w:rPr>
          <w:t>http://beleznik.org/index.php/sr/karijera/157-sudije-apelacionog-suda-i-predstavnici-jks-a-na-sastanku-o-ujednacavanju-prakse</w:t>
        </w:r>
      </w:hyperlink>
      <w:r w:rsidRPr="0027777C">
        <w:rPr>
          <w:rFonts w:ascii="Times New Roman" w:eastAsia="Calibri" w:hAnsi="Times New Roman" w:cs="Times New Roman"/>
          <w:sz w:val="24"/>
          <w:szCs w:val="24"/>
          <w:lang w:val="sr-Cyrl-RS"/>
        </w:rPr>
        <w:t xml:space="preserve"> .  </w:t>
      </w:r>
    </w:p>
    <w:p w14:paraId="23C59254" w14:textId="6AD14A37" w:rsidR="00E21AE7" w:rsidRPr="0027777C" w:rsidRDefault="00CD762E"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У октобру месецу 2021. године је организован округли сто за судије који поступају у извршним одељењима на тему проблема у пракси.  </w:t>
      </w:r>
    </w:p>
    <w:p w14:paraId="7E6FA1DD" w14:textId="77777777" w:rsidR="008060DB" w:rsidRPr="0027777C" w:rsidRDefault="008060DB" w:rsidP="0027777C">
      <w:pPr>
        <w:pStyle w:val="NormalWeb"/>
        <w:spacing w:before="0" w:beforeAutospacing="0" w:after="200" w:afterAutospacing="0"/>
        <w:jc w:val="both"/>
        <w:rPr>
          <w:lang w:val="sr-Cyrl-RS"/>
        </w:rPr>
      </w:pPr>
      <w:r w:rsidRPr="0027777C">
        <w:rPr>
          <w:b/>
          <w:bCs/>
          <w:color w:val="000000"/>
          <w:lang w:val="sr-Cyrl-RS"/>
        </w:rPr>
        <w:t>1.3.6.13. Израда и усвајање стратешког оквира за унапређење примене медијације</w:t>
      </w:r>
    </w:p>
    <w:p w14:paraId="1BA1938C" w14:textId="77777777" w:rsidR="008060DB" w:rsidRPr="0027777C" w:rsidRDefault="008060DB" w:rsidP="0027777C">
      <w:pPr>
        <w:pStyle w:val="NormalWeb"/>
        <w:spacing w:before="0" w:beforeAutospacing="0" w:after="200" w:afterAutospacing="0"/>
        <w:jc w:val="both"/>
        <w:rPr>
          <w:lang w:val="sr-Cyrl-RS"/>
        </w:rPr>
      </w:pPr>
      <w:r w:rsidRPr="0027777C">
        <w:rPr>
          <w:b/>
          <w:bCs/>
          <w:color w:val="000000"/>
          <w:lang w:val="sr-Cyrl-RS"/>
        </w:rPr>
        <w:t>Рок: I – II квартал 2021</w:t>
      </w:r>
    </w:p>
    <w:p w14:paraId="36832171" w14:textId="2E54A9EF" w:rsidR="008060DB" w:rsidRPr="0027777C" w:rsidRDefault="008060DB" w:rsidP="0027777C">
      <w:pPr>
        <w:pStyle w:val="NormalWeb"/>
        <w:spacing w:before="0" w:beforeAutospacing="0" w:after="200" w:afterAutospacing="0"/>
        <w:jc w:val="both"/>
        <w:rPr>
          <w:color w:val="000000"/>
          <w:lang w:val="sr-Cyrl-RS"/>
        </w:rPr>
      </w:pPr>
      <w:r w:rsidRPr="0027777C">
        <w:rPr>
          <w:rFonts w:eastAsia="Calibri"/>
          <w:b/>
          <w:color w:val="FF0000"/>
          <w:lang w:val="sr-Cyrl-RS" w:eastAsia="sr-Latn-RS"/>
        </w:rPr>
        <w:t>Aктивнoст ниje рeaлизoвaнa</w:t>
      </w:r>
      <w:r w:rsidRPr="0027777C">
        <w:rPr>
          <w:color w:val="3366FF"/>
          <w:lang w:val="sr-Cyrl-RS" w:eastAsia="sr-Latn-RS"/>
        </w:rPr>
        <w:t xml:space="preserve"> </w:t>
      </w:r>
      <w:r w:rsidRPr="0027777C">
        <w:rPr>
          <w:color w:val="000000"/>
          <w:lang w:val="sr-Cyrl-RS"/>
        </w:rPr>
        <w:t>Врховни касациони суд је партнерска институција која је у претходном периоду учествовала у Радној групи Министарства правде за израду стратешког оквира и другим активностима  у сарадњи са пројектом „ЕУ за Србију – подршка ВКС“.  Нема промена током 2021. године.</w:t>
      </w:r>
    </w:p>
    <w:p w14:paraId="33F0B4FF" w14:textId="77777777" w:rsidR="00E25B81" w:rsidRPr="0027777C" w:rsidRDefault="00E25B81" w:rsidP="0027777C">
      <w:pPr>
        <w:spacing w:after="200" w:line="240" w:lineRule="auto"/>
        <w:jc w:val="both"/>
        <w:rPr>
          <w:rFonts w:ascii="Times New Roman" w:eastAsia="Times New Roman" w:hAnsi="Times New Roman" w:cs="Times New Roman"/>
          <w:b/>
          <w:bCs/>
          <w:color w:val="000000"/>
          <w:sz w:val="24"/>
          <w:szCs w:val="24"/>
          <w:lang w:val="sr-Cyrl-RS"/>
        </w:rPr>
      </w:pPr>
    </w:p>
    <w:p w14:paraId="64DF2459"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1.3.6.14. Спровођење стратешког оквира за унапређење примене медијације и надгледање његове ефективне примене</w:t>
      </w:r>
    </w:p>
    <w:p w14:paraId="1E72F4A1" w14:textId="6A34A22F"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усвајања стратешког оквира за примену медијације</w:t>
      </w:r>
    </w:p>
    <w:p w14:paraId="0BA9F5CC" w14:textId="7ADBFD69" w:rsidR="00447B4E" w:rsidRPr="0027777C" w:rsidRDefault="00220A3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 xml:space="preserve">Aктивнoст ниje рeaлизoвaнa. </w:t>
      </w:r>
      <w:r w:rsidRPr="0027777C">
        <w:rPr>
          <w:rFonts w:ascii="Times New Roman" w:eastAsia="Calibri" w:hAnsi="Times New Roman" w:cs="Times New Roman"/>
          <w:sz w:val="24"/>
          <w:szCs w:val="24"/>
          <w:lang w:val="sr-Cyrl-RS" w:eastAsia="sr-Latn-RS"/>
        </w:rPr>
        <w:t>Стратегија није усвојена.</w:t>
      </w:r>
    </w:p>
    <w:p w14:paraId="1247429E"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1.3.6.15. Израда и усвајање закона којим се регулише поступак посредовања у решавању спорова (медијација), услови за обављање посредовања (медијације), права и дужности посредника (медијатора) и програм обуке посредника (медијатора)</w:t>
      </w:r>
    </w:p>
    <w:p w14:paraId="52D36104"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 квартал 2021</w:t>
      </w:r>
    </w:p>
    <w:p w14:paraId="085EB29B" w14:textId="409D5740"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 </w:t>
      </w:r>
      <w:r w:rsidR="00AE781A" w:rsidRPr="0027777C">
        <w:rPr>
          <w:rFonts w:ascii="Times New Roman" w:eastAsia="Calibri" w:hAnsi="Times New Roman" w:cs="Times New Roman"/>
          <w:b/>
          <w:color w:val="FF0000"/>
          <w:sz w:val="24"/>
          <w:szCs w:val="24"/>
          <w:lang w:val="sr-Cyrl-RS" w:eastAsia="sr-Latn-RS"/>
        </w:rPr>
        <w:t>Aктивнoст ниje рeaлизoвaнa</w:t>
      </w:r>
    </w:p>
    <w:p w14:paraId="33F69BD5"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1.3.6.16. Доношење програма и спровођење основних и специјализованих обука и стручног усавршавања за посреднике (медијаторе)</w:t>
      </w:r>
    </w:p>
    <w:p w14:paraId="16C504B6"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 почев од ступања на снагу Закона о медијацији</w:t>
      </w:r>
    </w:p>
    <w:p w14:paraId="3A9FF8B9" w14:textId="1105C142" w:rsidR="00DD6C5D" w:rsidRPr="0027777C" w:rsidRDefault="00CE530F"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6C5D" w:rsidRPr="0027777C">
        <w:rPr>
          <w:rFonts w:ascii="Times New Roman" w:eastAsia="Calibri" w:hAnsi="Times New Roman" w:cs="Times New Roman"/>
          <w:sz w:val="24"/>
          <w:szCs w:val="24"/>
          <w:lang w:val="sr-Cyrl-RS"/>
        </w:rPr>
        <w:t>У извештајном периоду, 25 организацијa су добиле дозволу за спровођење обуке за посреднике, док је основну и специјализоване обуке за посреднике  похађало укупно 538 полазника.</w:t>
      </w:r>
    </w:p>
    <w:p w14:paraId="28EAF60D" w14:textId="29482B9A" w:rsidR="00DD6C5D" w:rsidRPr="0027777C" w:rsidRDefault="00DD6C5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12 организација је оржало 23 основне обуке и то организације: Партнер за демократске промене Србија, Институт за медијацију, преговарање и јавне политике, Међународни центар за образовање и лични развој д.о.о., Центар за конструктивно решавање сукоба Србије, Certification for professional skills academy doo, Центар за медијацију, детекцију лагања и невербалну комуникацију, Факултет политичких наука, АДР Партнерс, Правни факултет у Новом Саду, Правни факултет за привреду и правосуђе Универзитета Привредна академија, ЈП Службени гласник и Форум Судија Србије, док је укупно 327 лица завршило основну обуку.</w:t>
      </w:r>
    </w:p>
    <w:p w14:paraId="3F37DDC9" w14:textId="69233349" w:rsidR="00DD6C5D" w:rsidRPr="0027777C" w:rsidRDefault="00DD6C5D"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Када је реч о специјализованим обукама, одржане су обуке од стране 6 организација са укупно 211 полазника и то од стране: </w:t>
      </w:r>
    </w:p>
    <w:p w14:paraId="3FDDCAAF" w14:textId="5B4F4811" w:rsidR="00447B4E" w:rsidRPr="0027777C" w:rsidRDefault="00DD6C5D" w:rsidP="0027777C">
      <w:pPr>
        <w:spacing w:after="200" w:line="240" w:lineRule="auto"/>
        <w:jc w:val="both"/>
        <w:rPr>
          <w:rFonts w:ascii="Times New Roman" w:eastAsia="Times New Roman" w:hAnsi="Times New Roman" w:cs="Times New Roman"/>
          <w:bCs/>
          <w:sz w:val="24"/>
          <w:szCs w:val="24"/>
          <w:lang w:val="sr-Cyrl-RS"/>
        </w:rPr>
      </w:pPr>
      <w:r w:rsidRPr="0027777C">
        <w:rPr>
          <w:rFonts w:ascii="Times New Roman" w:eastAsia="Calibri" w:hAnsi="Times New Roman" w:cs="Times New Roman"/>
          <w:sz w:val="24"/>
          <w:szCs w:val="24"/>
          <w:lang w:val="sr-Cyrl-RS"/>
        </w:rPr>
        <w:t>- Центра за конструктивно решавање сукоба Србије: Посредовање у решавању породичних спорова; Посредовање у решавању потрошачких и спорова у туризму; Посредовање у решавању спорова из области банкарских услуга, лизинга и осигурања; - Центра за медијацију, детекцију лагања и невербалну комуникацију: Преговарање и преговарачке вештине у медијацији; Невербална комуникација у медијацији; Вештина комуникације; - Удружења мрежа медијатора МЕМ: Мапирање интереса и проквиривање; Управљање снагом утицаја ради посвећивања страна процесу медијације;- Партнера за демократске промене Србија: Медијација у случајевима злостављања на раду-мобинга; - ЈП Службени гласник: Злостављање на раду-мобинг; - Међународног центра за образовање и лични развој доо: Посредовање у области индивидуалних и колективних радних спорова; Асертивна комуникација посредника – Реците НЕ, када треба рећи НЕ.</w:t>
      </w:r>
      <w:r w:rsidR="00CE530F" w:rsidRPr="0027777C">
        <w:rPr>
          <w:rFonts w:ascii="Times New Roman" w:eastAsia="Calibri" w:hAnsi="Times New Roman" w:cs="Times New Roman"/>
          <w:sz w:val="24"/>
          <w:szCs w:val="24"/>
          <w:lang w:val="sr-Cyrl-RS"/>
        </w:rPr>
        <w:t>.</w:t>
      </w:r>
    </w:p>
    <w:p w14:paraId="106BC55C"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1.3.6.17. Редовно ажурирање Регистра посредника и унапређење приступа подацима о посредницима и државним органима, организацијама и правним  лицима  којима  је издата дозвола за спровођење обуке за посреднике</w:t>
      </w:r>
    </w:p>
    <w:p w14:paraId="117F1D56"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547EBADC" w14:textId="23C900C3" w:rsidR="00447B4E" w:rsidRPr="0027777C" w:rsidRDefault="00AE781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Pr="0027777C">
        <w:rPr>
          <w:rFonts w:ascii="Times New Roman" w:eastAsia="Calibri" w:hAnsi="Times New Roman" w:cs="Times New Roman"/>
          <w:sz w:val="24"/>
          <w:szCs w:val="24"/>
          <w:lang w:val="sr-Cyrl-RS"/>
        </w:rPr>
        <w:t>Редовно се ажурира Регистар посредника у вези са дозволама за посредовање.</w:t>
      </w:r>
    </w:p>
    <w:p w14:paraId="1CD37F7D"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1.3.6.18. Cистематизација одговарајућег броја радних места у Министарству надлежном за послове правосуђа за вођење стручних и административних послова, укључујући: </w:t>
      </w:r>
    </w:p>
    <w:p w14:paraId="78CE91A8"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 xml:space="preserve"> вођење Регистра посредника и израда нацрта одлука које се тичу дозвола; </w:t>
      </w:r>
    </w:p>
    <w:p w14:paraId="27B6E387"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 xml:space="preserve"> Вођење регистра обука за посреднике, израда нацрта одлука које се односе на акредитацију за спровођење обука и надзор над спровођењем програма обуке;</w:t>
      </w:r>
    </w:p>
    <w:p w14:paraId="2E437182"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Вођење осталих релеватних регистара;</w:t>
      </w:r>
    </w:p>
    <w:p w14:paraId="6C665C4B"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w:t>
      </w:r>
      <w:r w:rsidRPr="0027777C">
        <w:rPr>
          <w:rFonts w:ascii="Times New Roman" w:eastAsia="Calibri" w:hAnsi="Times New Roman" w:cs="Times New Roman"/>
          <w:b/>
          <w:sz w:val="24"/>
          <w:szCs w:val="24"/>
          <w:lang w:val="sr-Cyrl-RS"/>
        </w:rPr>
        <w:tab/>
        <w:t xml:space="preserve">Вођење статистике и анализа података и тренутног стања за потребе Комисије за спровођење поступка одузимања дозволе за посредовање </w:t>
      </w:r>
    </w:p>
    <w:p w14:paraId="2DEFA1CF"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Вођење других стручних и административних послова који се односе на систем посредовања и њен развој.</w:t>
      </w:r>
    </w:p>
    <w:p w14:paraId="5D1F3FB7"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58EA7795" w14:textId="52FCF83B" w:rsidR="00AE781A" w:rsidRPr="0027777C" w:rsidRDefault="00AE781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b/>
          <w:color w:val="FF0000"/>
          <w:sz w:val="24"/>
          <w:szCs w:val="24"/>
          <w:lang w:val="sr-Cyrl-RS" w:eastAsia="sr-Latn-RS"/>
        </w:rPr>
        <w:t>ктивн</w:t>
      </w:r>
      <w:r w:rsidRPr="0027777C">
        <w:rPr>
          <w:rFonts w:ascii="Times New Roman" w:eastAsia="Calibri" w:hAnsi="Times New Roman" w:cs="Times New Roman"/>
          <w:b/>
          <w:color w:val="FF0000"/>
          <w:sz w:val="24"/>
          <w:szCs w:val="24"/>
          <w:lang w:val="en-US" w:eastAsia="sr-Latn-RS"/>
        </w:rPr>
        <w:t>o</w:t>
      </w:r>
      <w:r w:rsidRPr="0027777C">
        <w:rPr>
          <w:rFonts w:ascii="Times New Roman" w:eastAsia="Calibri" w:hAnsi="Times New Roman" w:cs="Times New Roman"/>
          <w:b/>
          <w:color w:val="FF0000"/>
          <w:sz w:val="24"/>
          <w:szCs w:val="24"/>
          <w:lang w:val="sr-Cyrl-RS" w:eastAsia="sr-Latn-RS"/>
        </w:rPr>
        <w:t>ст ни</w:t>
      </w:r>
      <w:r w:rsidRPr="0027777C">
        <w:rPr>
          <w:rFonts w:ascii="Times New Roman" w:eastAsia="Calibri" w:hAnsi="Times New Roman" w:cs="Times New Roman"/>
          <w:b/>
          <w:color w:val="FF0000"/>
          <w:sz w:val="24"/>
          <w:szCs w:val="24"/>
          <w:lang w:val="en-US" w:eastAsia="sr-Latn-RS"/>
        </w:rPr>
        <w:t>je</w:t>
      </w:r>
      <w:r w:rsidRPr="0027777C">
        <w:rPr>
          <w:rFonts w:ascii="Times New Roman" w:eastAsia="Calibri" w:hAnsi="Times New Roman" w:cs="Times New Roman"/>
          <w:b/>
          <w:color w:val="FF0000"/>
          <w:sz w:val="24"/>
          <w:szCs w:val="24"/>
          <w:lang w:val="sr-Cyrl-RS" w:eastAsia="sr-Latn-RS"/>
        </w:rPr>
        <w:t xml:space="preserve"> р</w:t>
      </w:r>
      <w:r w:rsidRPr="0027777C">
        <w:rPr>
          <w:rFonts w:ascii="Times New Roman" w:eastAsia="Calibri" w:hAnsi="Times New Roman" w:cs="Times New Roman"/>
          <w:b/>
          <w:color w:val="FF0000"/>
          <w:sz w:val="24"/>
          <w:szCs w:val="24"/>
          <w:lang w:val="en-US" w:eastAsia="sr-Latn-RS"/>
        </w:rPr>
        <w:t>ea</w:t>
      </w:r>
      <w:r w:rsidRPr="0027777C">
        <w:rPr>
          <w:rFonts w:ascii="Times New Roman" w:eastAsia="Calibri" w:hAnsi="Times New Roman" w:cs="Times New Roman"/>
          <w:b/>
          <w:color w:val="FF0000"/>
          <w:sz w:val="24"/>
          <w:szCs w:val="24"/>
          <w:lang w:val="sr-Cyrl-RS" w:eastAsia="sr-Latn-RS"/>
        </w:rPr>
        <w:t>лиз</w:t>
      </w:r>
      <w:r w:rsidRPr="0027777C">
        <w:rPr>
          <w:rFonts w:ascii="Times New Roman" w:eastAsia="Calibri" w:hAnsi="Times New Roman" w:cs="Times New Roman"/>
          <w:b/>
          <w:color w:val="FF0000"/>
          <w:sz w:val="24"/>
          <w:szCs w:val="24"/>
          <w:lang w:val="en-US" w:eastAsia="sr-Latn-RS"/>
        </w:rPr>
        <w:t>o</w:t>
      </w:r>
      <w:r w:rsidRPr="0027777C">
        <w:rPr>
          <w:rFonts w:ascii="Times New Roman" w:eastAsia="Calibri" w:hAnsi="Times New Roman" w:cs="Times New Roman"/>
          <w:b/>
          <w:color w:val="FF0000"/>
          <w:sz w:val="24"/>
          <w:szCs w:val="24"/>
          <w:lang w:val="sr-Cyrl-RS" w:eastAsia="sr-Latn-RS"/>
        </w:rPr>
        <w:t>в</w:t>
      </w: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b/>
          <w:color w:val="FF0000"/>
          <w:sz w:val="24"/>
          <w:szCs w:val="24"/>
          <w:lang w:val="sr-Cyrl-RS" w:eastAsia="sr-Latn-RS"/>
        </w:rPr>
        <w:t>н</w:t>
      </w: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sz w:val="24"/>
          <w:szCs w:val="24"/>
          <w:lang w:val="sr-Cyrl-RS"/>
        </w:rPr>
        <w:t xml:space="preserve"> Нема нових података.</w:t>
      </w:r>
    </w:p>
    <w:p w14:paraId="1D416B27" w14:textId="77777777" w:rsidR="00447B4E" w:rsidRPr="0027777C" w:rsidRDefault="00447B4E" w:rsidP="0027777C">
      <w:pPr>
        <w:spacing w:after="200" w:line="240" w:lineRule="auto"/>
        <w:jc w:val="both"/>
        <w:rPr>
          <w:rFonts w:ascii="Times New Roman" w:eastAsia="Calibri" w:hAnsi="Times New Roman" w:cs="Times New Roman"/>
          <w:sz w:val="24"/>
          <w:szCs w:val="24"/>
          <w:lang w:val="sr-Cyrl-RS"/>
        </w:rPr>
      </w:pPr>
    </w:p>
    <w:p w14:paraId="71B87761"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1.3.6.19. Даље унапређење промоције алтернативног решавања спорова, активностима као што су:</w:t>
      </w:r>
    </w:p>
    <w:p w14:paraId="4CC8B7A1"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објављивање информација на интернет странама</w:t>
      </w:r>
    </w:p>
    <w:p w14:paraId="4B396AD6"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објављивање информативних брошура и јавних објава</w:t>
      </w:r>
    </w:p>
    <w:p w14:paraId="74C47B4A"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информисање путем медија</w:t>
      </w:r>
    </w:p>
    <w:p w14:paraId="30BAC723"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израда инфографика</w:t>
      </w:r>
    </w:p>
    <w:p w14:paraId="087649EF"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организовање округлих столова, конференција и радионица</w:t>
      </w:r>
    </w:p>
    <w:p w14:paraId="3CFEFC7D" w14:textId="77777777" w:rsidR="00447B4E" w:rsidRPr="0027777C" w:rsidRDefault="00447B4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5DDC3B63" w14:textId="73ED5CA0" w:rsidR="00447B4E" w:rsidRPr="0027777C" w:rsidRDefault="00AE781A"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Pr="0027777C">
        <w:rPr>
          <w:rFonts w:ascii="Times New Roman" w:eastAsia="Calibri" w:hAnsi="Times New Roman" w:cs="Times New Roman"/>
          <w:sz w:val="24"/>
          <w:szCs w:val="24"/>
          <w:lang w:val="sr-Cyrl-RS"/>
        </w:rPr>
        <w:t>Редовно се ради на унапређењу промоције алтернативног решавања спорова.</w:t>
      </w:r>
    </w:p>
    <w:p w14:paraId="743CEFA9" w14:textId="77777777" w:rsidR="00E25B81" w:rsidRPr="0027777C" w:rsidRDefault="00E25B81"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1.3.7.1. Редовно праћење измена и допуна Закона о извршењу и обезбеђењу и свих релевантних подзаконских аката и контрола функционисања система извршилаца од стране Коморе јавних извршитеља и Министарства правде, како је прописано Законом о извршењу и безбедности и релевантним подзаконским актима</w:t>
      </w:r>
    </w:p>
    <w:p w14:paraId="2A74B4BF" w14:textId="6A34BC2A" w:rsidR="00E25B81" w:rsidRPr="0027777C" w:rsidRDefault="00E25B81"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1BB1EBA3" w14:textId="77777777" w:rsidR="00DD76D4" w:rsidRPr="0027777C" w:rsidRDefault="00E25B81" w:rsidP="0027777C">
      <w:pPr>
        <w:spacing w:after="200" w:line="240" w:lineRule="auto"/>
        <w:jc w:val="both"/>
        <w:rPr>
          <w:rFonts w:ascii="Times New Roman" w:eastAsia="Times New Roman" w:hAnsi="Times New Roman" w:cs="Times New Roman"/>
          <w:b/>
          <w:color w:val="000000"/>
          <w:sz w:val="24"/>
          <w:szCs w:val="24"/>
          <w:lang w:val="ru-RU"/>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ru-RU"/>
        </w:rPr>
        <w:t>У</w:t>
      </w:r>
      <w:r w:rsidR="00DD76D4" w:rsidRPr="0027777C">
        <w:rPr>
          <w:rFonts w:ascii="Times New Roman" w:eastAsia="Times New Roman" w:hAnsi="Times New Roman" w:cs="Times New Roman"/>
          <w:color w:val="000000"/>
          <w:sz w:val="24"/>
          <w:szCs w:val="24"/>
          <w:lang w:val="sr-Latn-RS"/>
        </w:rPr>
        <w:t xml:space="preserve"> </w:t>
      </w:r>
      <w:r w:rsidR="00DD76D4" w:rsidRPr="0027777C">
        <w:rPr>
          <w:rFonts w:ascii="Times New Roman" w:eastAsia="Times New Roman" w:hAnsi="Times New Roman" w:cs="Times New Roman"/>
          <w:color w:val="000000"/>
          <w:sz w:val="24"/>
          <w:szCs w:val="24"/>
          <w:lang w:val="sr-Cyrl-RS"/>
        </w:rPr>
        <w:t>четвртом</w:t>
      </w:r>
      <w:r w:rsidR="00DD76D4" w:rsidRPr="0027777C">
        <w:rPr>
          <w:rFonts w:ascii="Times New Roman" w:eastAsia="Times New Roman" w:hAnsi="Times New Roman" w:cs="Times New Roman"/>
          <w:color w:val="000000"/>
          <w:sz w:val="24"/>
          <w:szCs w:val="24"/>
          <w:lang w:val="sr-Latn-RS"/>
        </w:rPr>
        <w:t xml:space="preserve"> </w:t>
      </w:r>
      <w:r w:rsidR="00DD76D4" w:rsidRPr="0027777C">
        <w:rPr>
          <w:rFonts w:ascii="Times New Roman" w:eastAsia="Times New Roman" w:hAnsi="Times New Roman" w:cs="Times New Roman"/>
          <w:color w:val="000000"/>
          <w:sz w:val="24"/>
          <w:szCs w:val="24"/>
          <w:lang w:val="ru-RU"/>
        </w:rPr>
        <w:t>кварталу 20</w:t>
      </w:r>
      <w:r w:rsidR="00DD76D4" w:rsidRPr="0027777C">
        <w:rPr>
          <w:rFonts w:ascii="Times New Roman" w:eastAsia="Times New Roman" w:hAnsi="Times New Roman" w:cs="Times New Roman"/>
          <w:color w:val="000000"/>
          <w:sz w:val="24"/>
          <w:szCs w:val="24"/>
          <w:lang w:val="sr-Latn-RS"/>
        </w:rPr>
        <w:t>2</w:t>
      </w:r>
      <w:r w:rsidR="00DD76D4" w:rsidRPr="0027777C">
        <w:rPr>
          <w:rFonts w:ascii="Times New Roman" w:eastAsia="Times New Roman" w:hAnsi="Times New Roman" w:cs="Times New Roman"/>
          <w:color w:val="000000"/>
          <w:sz w:val="24"/>
          <w:szCs w:val="24"/>
          <w:lang w:val="sr-Cyrl-RS"/>
        </w:rPr>
        <w:t>1</w:t>
      </w:r>
      <w:r w:rsidR="00DD76D4" w:rsidRPr="0027777C">
        <w:rPr>
          <w:rFonts w:ascii="Times New Roman" w:eastAsia="Times New Roman" w:hAnsi="Times New Roman" w:cs="Times New Roman"/>
          <w:color w:val="000000"/>
          <w:sz w:val="24"/>
          <w:szCs w:val="24"/>
          <w:lang w:val="ru-RU"/>
        </w:rPr>
        <w:t xml:space="preserve">. године Комори јавних извршитеља </w:t>
      </w:r>
      <w:r w:rsidR="00DD76D4" w:rsidRPr="0027777C">
        <w:rPr>
          <w:rFonts w:ascii="Times New Roman" w:eastAsia="Times New Roman" w:hAnsi="Times New Roman" w:cs="Times New Roman"/>
          <w:color w:val="000000"/>
          <w:sz w:val="24"/>
          <w:szCs w:val="24"/>
          <w:lang w:val="sr-Cyrl-RS"/>
        </w:rPr>
        <w:t>су</w:t>
      </w:r>
      <w:r w:rsidR="00DD76D4" w:rsidRPr="0027777C">
        <w:rPr>
          <w:rFonts w:ascii="Times New Roman" w:eastAsia="Times New Roman" w:hAnsi="Times New Roman" w:cs="Times New Roman"/>
          <w:color w:val="000000"/>
          <w:sz w:val="24"/>
          <w:szCs w:val="24"/>
          <w:lang w:val="ru-RU"/>
        </w:rPr>
        <w:t xml:space="preserve"> поднете 182 притужбе на рад јавних извршитеља. У истом периоду решено је укупно 215</w:t>
      </w:r>
      <w:r w:rsidR="00DD76D4" w:rsidRPr="0027777C">
        <w:rPr>
          <w:rFonts w:ascii="Times New Roman" w:eastAsia="Times New Roman" w:hAnsi="Times New Roman" w:cs="Times New Roman"/>
          <w:color w:val="000000"/>
          <w:sz w:val="24"/>
          <w:szCs w:val="24"/>
          <w:lang w:val="sr-Latn-RS"/>
        </w:rPr>
        <w:t xml:space="preserve"> </w:t>
      </w:r>
      <w:r w:rsidR="00DD76D4" w:rsidRPr="0027777C">
        <w:rPr>
          <w:rFonts w:ascii="Times New Roman" w:eastAsia="Times New Roman" w:hAnsi="Times New Roman" w:cs="Times New Roman"/>
          <w:color w:val="000000"/>
          <w:sz w:val="24"/>
          <w:szCs w:val="24"/>
          <w:lang w:val="ru-RU"/>
        </w:rPr>
        <w:t>предмета.</w:t>
      </w:r>
      <w:r w:rsidR="00DD76D4" w:rsidRPr="0027777C">
        <w:rPr>
          <w:rFonts w:ascii="Times New Roman" w:eastAsia="Times New Roman" w:hAnsi="Times New Roman" w:cs="Times New Roman"/>
          <w:color w:val="000000"/>
          <w:sz w:val="24"/>
          <w:szCs w:val="24"/>
          <w:lang w:val="sr-Latn-RS"/>
        </w:rPr>
        <w:t xml:space="preserve"> Извршен</w:t>
      </w:r>
      <w:r w:rsidR="00DD76D4" w:rsidRPr="0027777C">
        <w:rPr>
          <w:rFonts w:ascii="Times New Roman" w:eastAsia="Times New Roman" w:hAnsi="Times New Roman" w:cs="Times New Roman"/>
          <w:color w:val="000000"/>
          <w:sz w:val="24"/>
          <w:szCs w:val="24"/>
          <w:lang w:val="sr-Cyrl-RS"/>
        </w:rPr>
        <w:t>о</w:t>
      </w:r>
      <w:r w:rsidR="00DD76D4" w:rsidRPr="0027777C">
        <w:rPr>
          <w:rFonts w:ascii="Times New Roman" w:eastAsia="Times New Roman" w:hAnsi="Times New Roman" w:cs="Times New Roman"/>
          <w:color w:val="000000"/>
          <w:sz w:val="24"/>
          <w:szCs w:val="24"/>
          <w:lang w:val="sr-Latn-RS"/>
        </w:rPr>
        <w:t xml:space="preserve"> </w:t>
      </w:r>
      <w:r w:rsidR="00DD76D4" w:rsidRPr="0027777C">
        <w:rPr>
          <w:rFonts w:ascii="Times New Roman" w:eastAsia="Times New Roman" w:hAnsi="Times New Roman" w:cs="Times New Roman"/>
          <w:color w:val="000000"/>
          <w:sz w:val="24"/>
          <w:szCs w:val="24"/>
          <w:lang w:val="sr-Cyrl-RS"/>
        </w:rPr>
        <w:t xml:space="preserve">је 5 </w:t>
      </w:r>
      <w:r w:rsidR="00DD76D4" w:rsidRPr="0027777C">
        <w:rPr>
          <w:rFonts w:ascii="Times New Roman" w:eastAsia="Times New Roman" w:hAnsi="Times New Roman" w:cs="Times New Roman"/>
          <w:color w:val="000000"/>
          <w:sz w:val="24"/>
          <w:szCs w:val="24"/>
          <w:lang w:val="sr-Latn-RS"/>
        </w:rPr>
        <w:t>ванредн</w:t>
      </w:r>
      <w:r w:rsidR="00DD76D4" w:rsidRPr="0027777C">
        <w:rPr>
          <w:rFonts w:ascii="Times New Roman" w:eastAsia="Times New Roman" w:hAnsi="Times New Roman" w:cs="Times New Roman"/>
          <w:color w:val="000000"/>
          <w:sz w:val="24"/>
          <w:szCs w:val="24"/>
          <w:lang w:val="sr-Cyrl-RS"/>
        </w:rPr>
        <w:t>их</w:t>
      </w:r>
      <w:r w:rsidR="00DD76D4" w:rsidRPr="0027777C">
        <w:rPr>
          <w:rFonts w:ascii="Times New Roman" w:eastAsia="Times New Roman" w:hAnsi="Times New Roman" w:cs="Times New Roman"/>
          <w:color w:val="000000"/>
          <w:sz w:val="24"/>
          <w:szCs w:val="24"/>
          <w:lang w:val="sr-Latn-RS"/>
        </w:rPr>
        <w:t xml:space="preserve"> надзор</w:t>
      </w:r>
      <w:r w:rsidR="00DD76D4" w:rsidRPr="0027777C">
        <w:rPr>
          <w:rFonts w:ascii="Times New Roman" w:eastAsia="Times New Roman" w:hAnsi="Times New Roman" w:cs="Times New Roman"/>
          <w:color w:val="000000"/>
          <w:sz w:val="24"/>
          <w:szCs w:val="24"/>
          <w:lang w:val="sr-Cyrl-RS"/>
        </w:rPr>
        <w:t>а</w:t>
      </w:r>
      <w:r w:rsidR="00DD76D4" w:rsidRPr="0027777C">
        <w:rPr>
          <w:rFonts w:ascii="Times New Roman" w:eastAsia="Times New Roman" w:hAnsi="Times New Roman" w:cs="Times New Roman"/>
          <w:color w:val="000000"/>
          <w:sz w:val="24"/>
          <w:szCs w:val="24"/>
          <w:lang w:val="sr-Latn-RS"/>
        </w:rPr>
        <w:t xml:space="preserve"> и п</w:t>
      </w:r>
      <w:r w:rsidR="00DD76D4" w:rsidRPr="0027777C">
        <w:rPr>
          <w:rFonts w:ascii="Times New Roman" w:eastAsia="Times New Roman" w:hAnsi="Times New Roman" w:cs="Times New Roman"/>
          <w:color w:val="000000"/>
          <w:sz w:val="24"/>
          <w:szCs w:val="24"/>
          <w:lang w:val="ru-RU"/>
        </w:rPr>
        <w:t>однет је 1</w:t>
      </w:r>
      <w:r w:rsidR="00DD76D4" w:rsidRPr="0027777C">
        <w:rPr>
          <w:rFonts w:ascii="Times New Roman" w:eastAsia="Times New Roman" w:hAnsi="Times New Roman" w:cs="Times New Roman"/>
          <w:color w:val="000000"/>
          <w:sz w:val="24"/>
          <w:szCs w:val="24"/>
          <w:lang w:val="sr-Latn-RS"/>
        </w:rPr>
        <w:t xml:space="preserve"> захтев </w:t>
      </w:r>
      <w:r w:rsidR="00DD76D4" w:rsidRPr="0027777C">
        <w:rPr>
          <w:rFonts w:ascii="Times New Roman" w:eastAsia="Times New Roman" w:hAnsi="Times New Roman" w:cs="Times New Roman"/>
          <w:color w:val="000000"/>
          <w:sz w:val="24"/>
          <w:szCs w:val="24"/>
          <w:lang w:val="ru-RU"/>
        </w:rPr>
        <w:t>за утврђивање дисциплинске одговорности јавн</w:t>
      </w:r>
      <w:r w:rsidR="00DD76D4" w:rsidRPr="0027777C">
        <w:rPr>
          <w:rFonts w:ascii="Times New Roman" w:eastAsia="Times New Roman" w:hAnsi="Times New Roman" w:cs="Times New Roman"/>
          <w:color w:val="000000"/>
          <w:sz w:val="24"/>
          <w:szCs w:val="24"/>
          <w:lang w:val="sr-Cyrl-RS"/>
        </w:rPr>
        <w:t>ог</w:t>
      </w:r>
      <w:r w:rsidR="00DD76D4" w:rsidRPr="0027777C">
        <w:rPr>
          <w:rFonts w:ascii="Times New Roman" w:eastAsia="Times New Roman" w:hAnsi="Times New Roman" w:cs="Times New Roman"/>
          <w:color w:val="000000"/>
          <w:sz w:val="24"/>
          <w:szCs w:val="24"/>
          <w:lang w:val="ru-RU"/>
        </w:rPr>
        <w:t xml:space="preserve"> извршитеља.</w:t>
      </w:r>
    </w:p>
    <w:p w14:paraId="257E3B1B" w14:textId="77777777" w:rsidR="00CD762E" w:rsidRPr="0027777C" w:rsidRDefault="00CD762E" w:rsidP="0027777C">
      <w:pPr>
        <w:spacing w:line="240" w:lineRule="auto"/>
        <w:jc w:val="both"/>
        <w:rPr>
          <w:rFonts w:ascii="Times New Roman" w:hAnsi="Times New Roman" w:cs="Times New Roman"/>
          <w:sz w:val="24"/>
          <w:szCs w:val="24"/>
          <w:lang w:val="sr-Cyrl-RS" w:eastAsia="sr-Latn-RS"/>
        </w:rPr>
      </w:pPr>
      <w:r w:rsidRPr="0027777C">
        <w:rPr>
          <w:rFonts w:ascii="Times New Roman" w:hAnsi="Times New Roman" w:cs="Times New Roman"/>
          <w:sz w:val="24"/>
          <w:szCs w:val="24"/>
          <w:lang w:val="sr-Cyrl-RS" w:eastAsia="sr-Latn-RS"/>
        </w:rPr>
        <w:t xml:space="preserve">У периоду  јул – децембар 2021. године, у оквиру делатности Одељења  за правосудне професије  које се односе на праћење делатности јавних </w:t>
      </w:r>
      <w:r w:rsidRPr="0027777C">
        <w:rPr>
          <w:rFonts w:ascii="Times New Roman" w:hAnsi="Times New Roman" w:cs="Times New Roman"/>
          <w:sz w:val="24"/>
          <w:szCs w:val="24"/>
          <w:lang w:val="sr-Latn-RS" w:eastAsia="sr-Latn-RS"/>
        </w:rPr>
        <w:t xml:space="preserve"> изв</w:t>
      </w:r>
      <w:r w:rsidRPr="0027777C">
        <w:rPr>
          <w:rFonts w:ascii="Times New Roman" w:hAnsi="Times New Roman" w:cs="Times New Roman"/>
          <w:sz w:val="24"/>
          <w:szCs w:val="24"/>
          <w:lang w:val="sr-Cyrl-RS" w:eastAsia="sr-Latn-RS"/>
        </w:rPr>
        <w:t>ршитеља, обављене су следеће активности:</w:t>
      </w:r>
    </w:p>
    <w:p w14:paraId="76AE46A2" w14:textId="77777777" w:rsidR="00CD762E" w:rsidRPr="0027777C" w:rsidRDefault="00CD762E" w:rsidP="0027777C">
      <w:pPr>
        <w:spacing w:after="0" w:line="240" w:lineRule="auto"/>
        <w:jc w:val="both"/>
        <w:rPr>
          <w:rFonts w:ascii="Times New Roman" w:eastAsia="Times New Roman" w:hAnsi="Times New Roman" w:cs="Times New Roman"/>
          <w:b/>
          <w:sz w:val="24"/>
          <w:szCs w:val="24"/>
          <w:lang w:val="sr-Cyrl-RS" w:eastAsia="sr-Latn-RS"/>
        </w:rPr>
      </w:pPr>
      <w:r w:rsidRPr="0027777C">
        <w:rPr>
          <w:rFonts w:ascii="Times New Roman" w:eastAsia="Times New Roman" w:hAnsi="Times New Roman" w:cs="Times New Roman"/>
          <w:b/>
          <w:sz w:val="24"/>
          <w:szCs w:val="24"/>
          <w:lang w:val="sr-Cyrl-RS" w:eastAsia="sr-Latn-RS"/>
        </w:rPr>
        <w:t xml:space="preserve">                                       </w:t>
      </w:r>
    </w:p>
    <w:p w14:paraId="7DCCDCCB" w14:textId="77777777" w:rsidR="00CD762E" w:rsidRPr="0027777C" w:rsidRDefault="00CD762E" w:rsidP="0027777C">
      <w:pPr>
        <w:spacing w:after="0" w:line="240" w:lineRule="auto"/>
        <w:jc w:val="both"/>
        <w:rPr>
          <w:rFonts w:ascii="Times New Roman" w:eastAsia="Calibri" w:hAnsi="Times New Roman" w:cs="Times New Roman"/>
          <w:sz w:val="24"/>
          <w:szCs w:val="24"/>
          <w:lang w:val="sr-Latn-RS"/>
        </w:rPr>
      </w:pPr>
      <w:r w:rsidRPr="0027777C">
        <w:rPr>
          <w:rFonts w:ascii="Times New Roman" w:eastAsia="Times New Roman" w:hAnsi="Times New Roman" w:cs="Times New Roman"/>
          <w:b/>
          <w:sz w:val="24"/>
          <w:szCs w:val="24"/>
          <w:lang w:val="sr-Latn-RS" w:eastAsia="sr-Latn-RS"/>
        </w:rPr>
        <w:t xml:space="preserve">     -    </w:t>
      </w:r>
      <w:r w:rsidRPr="0027777C">
        <w:rPr>
          <w:rFonts w:ascii="Times New Roman" w:eastAsia="Calibri" w:hAnsi="Times New Roman" w:cs="Times New Roman"/>
          <w:sz w:val="24"/>
          <w:szCs w:val="24"/>
          <w:lang w:val="sr-Cyrl-RS"/>
        </w:rPr>
        <w:t>објављен је јавни конкурс за попуњавање три места јавних извршитеља;</w:t>
      </w:r>
    </w:p>
    <w:p w14:paraId="373F4C1C" w14:textId="77777777" w:rsidR="00CD762E" w:rsidRPr="0027777C" w:rsidRDefault="00CD762E" w:rsidP="0027777C">
      <w:pPr>
        <w:spacing w:after="0" w:line="240" w:lineRule="auto"/>
        <w:ind w:left="720"/>
        <w:contextualSpacing/>
        <w:jc w:val="both"/>
        <w:rPr>
          <w:rFonts w:ascii="Times New Roman" w:eastAsia="Calibri" w:hAnsi="Times New Roman" w:cs="Times New Roman"/>
          <w:sz w:val="24"/>
          <w:szCs w:val="24"/>
          <w:lang w:val="sr-Latn-RS"/>
        </w:rPr>
      </w:pPr>
    </w:p>
    <w:p w14:paraId="1257AB76" w14:textId="77777777" w:rsidR="00CD762E" w:rsidRPr="0027777C" w:rsidRDefault="00CD762E" w:rsidP="00F100F2">
      <w:pPr>
        <w:numPr>
          <w:ilvl w:val="0"/>
          <w:numId w:val="27"/>
        </w:numPr>
        <w:spacing w:after="0" w:line="240" w:lineRule="auto"/>
        <w:contextualSpacing/>
        <w:jc w:val="both"/>
        <w:rPr>
          <w:rFonts w:ascii="Times New Roman" w:eastAsia="Calibri" w:hAnsi="Times New Roman" w:cs="Times New Roman"/>
          <w:sz w:val="24"/>
          <w:szCs w:val="24"/>
          <w:lang w:val="sr-Latn-RS"/>
        </w:rPr>
      </w:pPr>
      <w:r w:rsidRPr="0027777C">
        <w:rPr>
          <w:rFonts w:ascii="Times New Roman" w:eastAsia="Calibri" w:hAnsi="Times New Roman" w:cs="Times New Roman"/>
          <w:sz w:val="24"/>
          <w:szCs w:val="24"/>
          <w:lang w:val="sr-Cyrl-RS"/>
        </w:rPr>
        <w:t xml:space="preserve">спроведен је испит за јавне извршитеље; </w:t>
      </w:r>
    </w:p>
    <w:p w14:paraId="485986D0" w14:textId="77777777" w:rsidR="00CD762E" w:rsidRPr="0027777C" w:rsidRDefault="00CD762E" w:rsidP="0027777C">
      <w:pPr>
        <w:spacing w:after="0" w:line="240" w:lineRule="auto"/>
        <w:ind w:left="720"/>
        <w:contextualSpacing/>
        <w:jc w:val="both"/>
        <w:rPr>
          <w:rFonts w:ascii="Times New Roman" w:eastAsia="Calibri" w:hAnsi="Times New Roman" w:cs="Times New Roman"/>
          <w:sz w:val="24"/>
          <w:szCs w:val="24"/>
          <w:lang w:val="sr-Latn-RS"/>
        </w:rPr>
      </w:pPr>
    </w:p>
    <w:p w14:paraId="2D95B534"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два јавна извршитеља положили су заклетву и отпочели обављање делатности;</w:t>
      </w:r>
    </w:p>
    <w:p w14:paraId="635544FC" w14:textId="77777777" w:rsidR="00CD762E" w:rsidRPr="0027777C" w:rsidRDefault="00CD762E" w:rsidP="0027777C">
      <w:pPr>
        <w:spacing w:after="0" w:line="240" w:lineRule="auto"/>
        <w:jc w:val="both"/>
        <w:rPr>
          <w:rFonts w:ascii="Times New Roman" w:eastAsia="Calibri" w:hAnsi="Times New Roman" w:cs="Times New Roman"/>
          <w:sz w:val="24"/>
          <w:szCs w:val="24"/>
          <w:lang w:val="sr-Cyrl-RS"/>
        </w:rPr>
      </w:pPr>
    </w:p>
    <w:p w14:paraId="5944611F"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један заменик јавног извршитеља положио заклетву и отпочео обављање делатности;</w:t>
      </w:r>
    </w:p>
    <w:p w14:paraId="2F4EB97B"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донето је једно решење о престанку делатности јавног извршитеља на лични захтев;</w:t>
      </w:r>
    </w:p>
    <w:p w14:paraId="7A2E67A4" w14:textId="77777777" w:rsidR="00CD762E" w:rsidRPr="0027777C" w:rsidRDefault="00CD762E" w:rsidP="0027777C">
      <w:pPr>
        <w:spacing w:after="0" w:line="240" w:lineRule="auto"/>
        <w:ind w:left="360"/>
        <w:jc w:val="both"/>
        <w:rPr>
          <w:rFonts w:ascii="Times New Roman" w:eastAsia="Calibri" w:hAnsi="Times New Roman" w:cs="Times New Roman"/>
          <w:sz w:val="24"/>
          <w:szCs w:val="24"/>
          <w:lang w:val="sr-Cyrl-RS"/>
        </w:rPr>
      </w:pPr>
    </w:p>
    <w:p w14:paraId="614AF51D"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донето је једно решење о престанку делатности заменика јавног извршитеља на лични захтев;</w:t>
      </w:r>
    </w:p>
    <w:p w14:paraId="13AA412A" w14:textId="77777777" w:rsidR="00CD762E" w:rsidRPr="0027777C" w:rsidRDefault="00CD762E" w:rsidP="0027777C">
      <w:pPr>
        <w:spacing w:after="0" w:line="240" w:lineRule="auto"/>
        <w:ind w:left="360"/>
        <w:jc w:val="both"/>
        <w:rPr>
          <w:rFonts w:ascii="Times New Roman" w:eastAsia="Calibri" w:hAnsi="Times New Roman" w:cs="Times New Roman"/>
          <w:sz w:val="24"/>
          <w:szCs w:val="24"/>
          <w:lang w:val="sr-Cyrl-RS"/>
        </w:rPr>
      </w:pPr>
    </w:p>
    <w:p w14:paraId="0592A3C1"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поднет је један захтев Врховном касационом суду за преиспитивање судске одлуке;</w:t>
      </w:r>
    </w:p>
    <w:p w14:paraId="65A0DF21" w14:textId="77777777" w:rsidR="00CD762E" w:rsidRPr="0027777C" w:rsidRDefault="00CD762E" w:rsidP="0027777C">
      <w:pPr>
        <w:spacing w:after="0" w:line="240" w:lineRule="auto"/>
        <w:ind w:left="720"/>
        <w:jc w:val="both"/>
        <w:rPr>
          <w:rFonts w:ascii="Times New Roman" w:eastAsia="Calibri" w:hAnsi="Times New Roman" w:cs="Times New Roman"/>
          <w:sz w:val="24"/>
          <w:szCs w:val="24"/>
          <w:lang w:val="sr-Cyrl-RS"/>
        </w:rPr>
      </w:pPr>
    </w:p>
    <w:p w14:paraId="679CE1C8"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поступљено је у</w:t>
      </w:r>
      <w:r w:rsidRPr="0027777C">
        <w:rPr>
          <w:rFonts w:ascii="Times New Roman" w:eastAsia="Calibri" w:hAnsi="Times New Roman" w:cs="Times New Roman"/>
          <w:b/>
          <w:sz w:val="24"/>
          <w:szCs w:val="24"/>
          <w:lang w:val="sr-Cyrl-RS"/>
        </w:rPr>
        <w:t xml:space="preserve"> четири захтева</w:t>
      </w:r>
      <w:r w:rsidRPr="0027777C">
        <w:rPr>
          <w:rFonts w:ascii="Times New Roman" w:eastAsia="Calibri" w:hAnsi="Times New Roman" w:cs="Times New Roman"/>
          <w:sz w:val="24"/>
          <w:szCs w:val="24"/>
          <w:lang w:val="sr-Cyrl-RS"/>
        </w:rPr>
        <w:t xml:space="preserve"> за приступ информацијама од  јавног значаја;</w:t>
      </w:r>
    </w:p>
    <w:p w14:paraId="088EABF9" w14:textId="77777777" w:rsidR="00CD762E" w:rsidRPr="0027777C" w:rsidRDefault="00CD762E" w:rsidP="0027777C">
      <w:pPr>
        <w:spacing w:after="0" w:line="240" w:lineRule="auto"/>
        <w:ind w:left="720"/>
        <w:jc w:val="both"/>
        <w:rPr>
          <w:rFonts w:ascii="Times New Roman" w:eastAsia="Calibri" w:hAnsi="Times New Roman" w:cs="Times New Roman"/>
          <w:sz w:val="24"/>
          <w:szCs w:val="24"/>
          <w:lang w:val="sr-Cyrl-RS"/>
        </w:rPr>
      </w:pPr>
    </w:p>
    <w:p w14:paraId="64681BAA"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поступљено је у </w:t>
      </w:r>
      <w:r w:rsidRPr="0027777C">
        <w:rPr>
          <w:rFonts w:ascii="Times New Roman" w:eastAsia="Calibri" w:hAnsi="Times New Roman" w:cs="Times New Roman"/>
          <w:b/>
          <w:sz w:val="24"/>
          <w:szCs w:val="24"/>
          <w:lang w:val="sr-Cyrl-RS"/>
        </w:rPr>
        <w:t>четири захтева</w:t>
      </w:r>
      <w:r w:rsidRPr="0027777C">
        <w:rPr>
          <w:rFonts w:ascii="Times New Roman" w:eastAsia="Calibri" w:hAnsi="Times New Roman" w:cs="Times New Roman"/>
          <w:sz w:val="24"/>
          <w:szCs w:val="24"/>
          <w:lang w:val="sr-Cyrl-RS"/>
        </w:rPr>
        <w:t xml:space="preserve"> Заштитника грађана за доставу обавештења</w:t>
      </w:r>
      <w:r w:rsidRPr="0027777C">
        <w:rPr>
          <w:rFonts w:ascii="Times New Roman" w:eastAsia="Calibri" w:hAnsi="Times New Roman" w:cs="Times New Roman"/>
          <w:sz w:val="24"/>
          <w:szCs w:val="24"/>
          <w:lang w:val="sr-Latn-RS"/>
        </w:rPr>
        <w:t>;</w:t>
      </w:r>
    </w:p>
    <w:p w14:paraId="08FA290B"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p>
    <w:p w14:paraId="00054E23" w14:textId="77777777" w:rsidR="00CD762E" w:rsidRPr="0027777C" w:rsidRDefault="00CD762E" w:rsidP="00F100F2">
      <w:pPr>
        <w:numPr>
          <w:ilvl w:val="0"/>
          <w:numId w:val="27"/>
        </w:numPr>
        <w:spacing w:after="0" w:line="240" w:lineRule="auto"/>
        <w:contextualSpacing/>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ru-RU"/>
        </w:rPr>
        <w:t>примљен</w:t>
      </w:r>
      <w:r w:rsidRPr="0027777C">
        <w:rPr>
          <w:rFonts w:ascii="Times New Roman" w:eastAsia="Calibri" w:hAnsi="Times New Roman" w:cs="Times New Roman"/>
          <w:sz w:val="24"/>
          <w:szCs w:val="24"/>
          <w:lang w:val="en-US"/>
        </w:rPr>
        <w:t>o</w:t>
      </w:r>
      <w:r w:rsidRPr="0027777C">
        <w:rPr>
          <w:rFonts w:ascii="Times New Roman" w:eastAsia="Calibri" w:hAnsi="Times New Roman" w:cs="Times New Roman"/>
          <w:sz w:val="24"/>
          <w:szCs w:val="24"/>
          <w:lang w:val="sr-Cyrl-RS"/>
        </w:rPr>
        <w:t xml:space="preserve"> и поступ</w:t>
      </w:r>
      <w:r w:rsidRPr="0027777C">
        <w:rPr>
          <w:rFonts w:ascii="Times New Roman" w:eastAsia="Calibri" w:hAnsi="Times New Roman" w:cs="Times New Roman"/>
          <w:sz w:val="24"/>
          <w:szCs w:val="24"/>
          <w:lang w:val="sr-Latn-RS"/>
        </w:rPr>
        <w:t>a</w:t>
      </w:r>
      <w:r w:rsidRPr="0027777C">
        <w:rPr>
          <w:rFonts w:ascii="Times New Roman" w:eastAsia="Calibri" w:hAnsi="Times New Roman" w:cs="Times New Roman"/>
          <w:sz w:val="24"/>
          <w:szCs w:val="24"/>
          <w:lang w:val="sr-Cyrl-RS"/>
        </w:rPr>
        <w:t>но</w:t>
      </w:r>
      <w:r w:rsidRPr="0027777C">
        <w:rPr>
          <w:rFonts w:ascii="Times New Roman" w:eastAsia="Calibri" w:hAnsi="Times New Roman" w:cs="Times New Roman"/>
          <w:sz w:val="24"/>
          <w:szCs w:val="24"/>
          <w:lang w:val="ru-RU"/>
        </w:rPr>
        <w:t xml:space="preserve"> у </w:t>
      </w:r>
      <w:r w:rsidRPr="0027777C">
        <w:rPr>
          <w:rFonts w:ascii="Times New Roman" w:eastAsia="Calibri" w:hAnsi="Times New Roman" w:cs="Times New Roman"/>
          <w:sz w:val="24"/>
          <w:szCs w:val="24"/>
          <w:lang w:val="sr-Latn-RS"/>
        </w:rPr>
        <w:t>243</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sz w:val="24"/>
          <w:szCs w:val="24"/>
          <w:lang w:val="ru-RU"/>
        </w:rPr>
        <w:t>но</w:t>
      </w:r>
      <w:r w:rsidRPr="0027777C">
        <w:rPr>
          <w:rFonts w:ascii="Times New Roman" w:eastAsia="Calibri" w:hAnsi="Times New Roman" w:cs="Times New Roman"/>
          <w:sz w:val="24"/>
          <w:szCs w:val="24"/>
          <w:lang w:val="sr-Cyrl-RS"/>
        </w:rPr>
        <w:t xml:space="preserve">вих </w:t>
      </w:r>
      <w:r w:rsidRPr="0027777C">
        <w:rPr>
          <w:rFonts w:ascii="Times New Roman" w:eastAsia="Calibri" w:hAnsi="Times New Roman" w:cs="Times New Roman"/>
          <w:sz w:val="24"/>
          <w:szCs w:val="24"/>
          <w:lang w:val="ru-RU"/>
        </w:rPr>
        <w:t>притужб</w:t>
      </w:r>
      <w:r w:rsidRPr="0027777C">
        <w:rPr>
          <w:rFonts w:ascii="Times New Roman" w:eastAsia="Calibri" w:hAnsi="Times New Roman" w:cs="Times New Roman"/>
          <w:sz w:val="24"/>
          <w:szCs w:val="24"/>
          <w:lang w:val="sr-Cyrl-RS"/>
        </w:rPr>
        <w:t>и</w:t>
      </w:r>
      <w:r w:rsidRPr="0027777C">
        <w:rPr>
          <w:rFonts w:ascii="Times New Roman" w:eastAsia="Calibri" w:hAnsi="Times New Roman" w:cs="Times New Roman"/>
          <w:sz w:val="24"/>
          <w:szCs w:val="24"/>
          <w:lang w:val="ru-RU"/>
        </w:rPr>
        <w:t xml:space="preserve"> и</w:t>
      </w:r>
      <w:r w:rsidRPr="0027777C">
        <w:rPr>
          <w:rFonts w:ascii="Times New Roman" w:eastAsia="Calibri" w:hAnsi="Times New Roman" w:cs="Times New Roman"/>
          <w:sz w:val="24"/>
          <w:szCs w:val="24"/>
          <w:lang w:val="sr-Cyrl-CS"/>
        </w:rPr>
        <w:t xml:space="preserve"> представки,</w:t>
      </w:r>
      <w:r w:rsidRPr="0027777C">
        <w:rPr>
          <w:rFonts w:ascii="Times New Roman" w:eastAsia="Calibri" w:hAnsi="Times New Roman" w:cs="Times New Roman"/>
          <w:sz w:val="24"/>
          <w:szCs w:val="24"/>
          <w:lang w:val="sr-Cyrl-RS"/>
        </w:rPr>
        <w:t xml:space="preserve"> као и по поновном обраћању странака;</w:t>
      </w:r>
    </w:p>
    <w:p w14:paraId="66933E99" w14:textId="77777777" w:rsidR="00CD762E" w:rsidRPr="0027777C" w:rsidRDefault="00CD762E" w:rsidP="00F100F2">
      <w:pPr>
        <w:numPr>
          <w:ilvl w:val="0"/>
          <w:numId w:val="27"/>
        </w:numPr>
        <w:spacing w:after="0" w:line="240" w:lineRule="auto"/>
        <w:contextualSpacing/>
        <w:jc w:val="both"/>
        <w:rPr>
          <w:rFonts w:ascii="Times New Roman" w:eastAsia="Calibri" w:hAnsi="Times New Roman" w:cs="Times New Roman"/>
          <w:sz w:val="24"/>
          <w:szCs w:val="24"/>
          <w:lang w:val="sr-Cyrl-RS"/>
        </w:rPr>
      </w:pPr>
    </w:p>
    <w:p w14:paraId="39D56207" w14:textId="77777777" w:rsidR="00CD762E" w:rsidRPr="0027777C" w:rsidRDefault="00CD762E" w:rsidP="00F100F2">
      <w:pPr>
        <w:numPr>
          <w:ilvl w:val="0"/>
          <w:numId w:val="27"/>
        </w:numPr>
        <w:spacing w:after="0" w:line="240" w:lineRule="auto"/>
        <w:contextualSpacing/>
        <w:jc w:val="both"/>
        <w:rPr>
          <w:rFonts w:ascii="Times New Roman" w:eastAsia="Times New Roman" w:hAnsi="Times New Roman" w:cs="Times New Roman"/>
          <w:color w:val="000000" w:themeColor="text1"/>
          <w:sz w:val="24"/>
          <w:szCs w:val="24"/>
          <w:lang w:val="sr-Cyrl-RS" w:eastAsia="sr-Latn-RS"/>
        </w:rPr>
      </w:pPr>
      <w:r w:rsidRPr="0027777C">
        <w:rPr>
          <w:rFonts w:ascii="Times New Roman" w:eastAsia="Times New Roman" w:hAnsi="Times New Roman" w:cs="Times New Roman"/>
          <w:color w:val="000000" w:themeColor="text1"/>
          <w:sz w:val="24"/>
          <w:szCs w:val="24"/>
          <w:lang w:val="sr-Cyrl-RS" w:eastAsia="sr-Latn-RS"/>
        </w:rPr>
        <w:t>Дисциплинска комисија за спровођење дисциплинског поступка против јавних извршитеља</w:t>
      </w:r>
      <w:r w:rsidRPr="0027777C">
        <w:rPr>
          <w:rFonts w:ascii="Times New Roman" w:eastAsia="Times New Roman" w:hAnsi="Times New Roman" w:cs="Times New Roman"/>
          <w:b/>
          <w:color w:val="000000" w:themeColor="text1"/>
          <w:sz w:val="24"/>
          <w:szCs w:val="24"/>
          <w:lang w:val="sr-Cyrl-RS" w:eastAsia="sr-Latn-RS"/>
        </w:rPr>
        <w:t xml:space="preserve"> </w:t>
      </w:r>
      <w:r w:rsidRPr="0027777C">
        <w:rPr>
          <w:rFonts w:ascii="Times New Roman" w:eastAsia="Times New Roman" w:hAnsi="Times New Roman" w:cs="Times New Roman"/>
          <w:color w:val="000000" w:themeColor="text1"/>
          <w:sz w:val="24"/>
          <w:szCs w:val="24"/>
          <w:lang w:val="sr-Cyrl-RS" w:eastAsia="sr-Latn-RS"/>
        </w:rPr>
        <w:t xml:space="preserve">окончала је </w:t>
      </w:r>
      <w:r w:rsidRPr="0027777C">
        <w:rPr>
          <w:rFonts w:ascii="Times New Roman" w:eastAsia="Times New Roman" w:hAnsi="Times New Roman" w:cs="Times New Roman"/>
          <w:color w:val="000000" w:themeColor="text1"/>
          <w:sz w:val="24"/>
          <w:szCs w:val="24"/>
          <w:lang w:val="sr-Latn-RS" w:eastAsia="sr-Latn-RS"/>
        </w:rPr>
        <w:t>четири</w:t>
      </w:r>
      <w:r w:rsidRPr="0027777C">
        <w:rPr>
          <w:rFonts w:ascii="Times New Roman" w:eastAsia="Times New Roman" w:hAnsi="Times New Roman" w:cs="Times New Roman"/>
          <w:color w:val="000000" w:themeColor="text1"/>
          <w:sz w:val="24"/>
          <w:szCs w:val="24"/>
          <w:lang w:val="sr-Cyrl-RS" w:eastAsia="sr-Latn-RS"/>
        </w:rPr>
        <w:t xml:space="preserve"> дисциплинска поступка против јавних извршитеља и донете су мер</w:t>
      </w:r>
      <w:r w:rsidRPr="0027777C">
        <w:rPr>
          <w:rFonts w:ascii="Times New Roman" w:eastAsia="Times New Roman" w:hAnsi="Times New Roman" w:cs="Times New Roman"/>
          <w:color w:val="000000" w:themeColor="text1"/>
          <w:sz w:val="24"/>
          <w:szCs w:val="24"/>
          <w:lang w:val="en-US" w:eastAsia="sr-Latn-RS"/>
        </w:rPr>
        <w:t>e</w:t>
      </w:r>
      <w:r w:rsidRPr="0027777C">
        <w:rPr>
          <w:rFonts w:ascii="Times New Roman" w:eastAsia="Times New Roman" w:hAnsi="Times New Roman" w:cs="Times New Roman"/>
          <w:color w:val="000000" w:themeColor="text1"/>
          <w:sz w:val="24"/>
          <w:szCs w:val="24"/>
          <w:lang w:val="sr-Cyrl-RS" w:eastAsia="sr-Latn-RS"/>
        </w:rPr>
        <w:t xml:space="preserve">: једно разрешење и једна јавна опомена, док су два дисциплинска поступка обустављена услед застарелости покретања дисциплинског поступка.  </w:t>
      </w:r>
    </w:p>
    <w:p w14:paraId="4A1E8434" w14:textId="77777777" w:rsidR="00CD762E" w:rsidRPr="0027777C" w:rsidRDefault="00CD762E" w:rsidP="00F100F2">
      <w:pPr>
        <w:numPr>
          <w:ilvl w:val="0"/>
          <w:numId w:val="27"/>
        </w:numPr>
        <w:spacing w:after="0" w:line="240" w:lineRule="auto"/>
        <w:contextualSpacing/>
        <w:jc w:val="both"/>
        <w:rPr>
          <w:rFonts w:ascii="Times New Roman" w:eastAsia="Times New Roman" w:hAnsi="Times New Roman" w:cs="Times New Roman"/>
          <w:color w:val="000000" w:themeColor="text1"/>
          <w:sz w:val="24"/>
          <w:szCs w:val="24"/>
          <w:lang w:val="sr-Cyrl-RS" w:eastAsia="sr-Latn-RS"/>
        </w:rPr>
      </w:pPr>
    </w:p>
    <w:p w14:paraId="0FC29AAE" w14:textId="77777777" w:rsidR="00CD762E" w:rsidRPr="0027777C" w:rsidRDefault="00CD762E" w:rsidP="00F100F2">
      <w:pPr>
        <w:numPr>
          <w:ilvl w:val="0"/>
          <w:numId w:val="27"/>
        </w:numPr>
        <w:spacing w:after="0" w:line="240" w:lineRule="auto"/>
        <w:contextualSpacing/>
        <w:jc w:val="both"/>
        <w:rPr>
          <w:rFonts w:ascii="Times New Roman" w:eastAsia="Times New Roman" w:hAnsi="Times New Roman" w:cs="Times New Roman"/>
          <w:color w:val="000000" w:themeColor="text1"/>
          <w:sz w:val="24"/>
          <w:szCs w:val="24"/>
          <w:lang w:val="sr-Cyrl-RS" w:eastAsia="sr-Latn-RS"/>
        </w:rPr>
      </w:pPr>
      <w:r w:rsidRPr="0027777C">
        <w:rPr>
          <w:rFonts w:ascii="Times New Roman" w:eastAsia="Times New Roman" w:hAnsi="Times New Roman" w:cs="Times New Roman"/>
          <w:color w:val="000000" w:themeColor="text1"/>
          <w:sz w:val="24"/>
          <w:szCs w:val="24"/>
          <w:lang w:val="sr-Cyrl-RS" w:eastAsia="sr-Latn-RS"/>
        </w:rPr>
        <w:t>Покренута</w:t>
      </w:r>
      <w:r w:rsidRPr="0027777C">
        <w:rPr>
          <w:rFonts w:ascii="Times New Roman" w:eastAsia="Times New Roman" w:hAnsi="Times New Roman" w:cs="Times New Roman"/>
          <w:color w:val="000000" w:themeColor="text1"/>
          <w:sz w:val="24"/>
          <w:szCs w:val="24"/>
          <w:lang w:val="sr-Latn-RS" w:eastAsia="sr-Latn-RS"/>
        </w:rPr>
        <w:t xml:space="preserve"> </w:t>
      </w:r>
      <w:r w:rsidRPr="0027777C">
        <w:rPr>
          <w:rFonts w:ascii="Times New Roman" w:eastAsia="Times New Roman" w:hAnsi="Times New Roman" w:cs="Times New Roman"/>
          <w:color w:val="000000" w:themeColor="text1"/>
          <w:sz w:val="24"/>
          <w:szCs w:val="24"/>
          <w:lang w:val="sr-Cyrl-RS" w:eastAsia="sr-Latn-RS"/>
        </w:rPr>
        <w:t>су</w:t>
      </w:r>
      <w:r w:rsidRPr="0027777C">
        <w:rPr>
          <w:rFonts w:ascii="Times New Roman" w:eastAsia="Times New Roman" w:hAnsi="Times New Roman" w:cs="Times New Roman"/>
          <w:color w:val="000000" w:themeColor="text1"/>
          <w:sz w:val="24"/>
          <w:szCs w:val="24"/>
          <w:lang w:val="sr-Latn-RS" w:eastAsia="sr-Latn-RS"/>
        </w:rPr>
        <w:t xml:space="preserve"> </w:t>
      </w:r>
      <w:r w:rsidRPr="0027777C">
        <w:rPr>
          <w:rFonts w:ascii="Times New Roman" w:eastAsia="Times New Roman" w:hAnsi="Times New Roman" w:cs="Times New Roman"/>
          <w:color w:val="000000" w:themeColor="text1"/>
          <w:sz w:val="24"/>
          <w:szCs w:val="24"/>
          <w:lang w:val="sr-Cyrl-RS" w:eastAsia="sr-Latn-RS"/>
        </w:rPr>
        <w:t>четири дисциплинска поступк</w:t>
      </w:r>
      <w:r w:rsidRPr="0027777C">
        <w:rPr>
          <w:rFonts w:ascii="Times New Roman" w:eastAsia="Times New Roman" w:hAnsi="Times New Roman" w:cs="Times New Roman"/>
          <w:color w:val="000000" w:themeColor="text1"/>
          <w:sz w:val="24"/>
          <w:szCs w:val="24"/>
          <w:lang w:val="sr-Latn-RS" w:eastAsia="sr-Latn-RS"/>
        </w:rPr>
        <w:t>a</w:t>
      </w:r>
      <w:r w:rsidRPr="0027777C">
        <w:rPr>
          <w:rFonts w:ascii="Times New Roman" w:eastAsia="Times New Roman" w:hAnsi="Times New Roman" w:cs="Times New Roman"/>
          <w:color w:val="000000" w:themeColor="text1"/>
          <w:sz w:val="24"/>
          <w:szCs w:val="24"/>
          <w:lang w:val="sr-Cyrl-RS" w:eastAsia="sr-Latn-RS"/>
        </w:rPr>
        <w:t xml:space="preserve"> против јавних извршитеља, који су у току. </w:t>
      </w:r>
    </w:p>
    <w:p w14:paraId="37B4CC3E" w14:textId="77777777" w:rsidR="00CD762E" w:rsidRPr="0027777C" w:rsidRDefault="00CD762E" w:rsidP="00F100F2">
      <w:pPr>
        <w:numPr>
          <w:ilvl w:val="0"/>
          <w:numId w:val="27"/>
        </w:numPr>
        <w:spacing w:after="0" w:line="240" w:lineRule="auto"/>
        <w:contextualSpacing/>
        <w:jc w:val="both"/>
        <w:rPr>
          <w:rFonts w:ascii="Times New Roman" w:eastAsia="Times New Roman" w:hAnsi="Times New Roman" w:cs="Times New Roman"/>
          <w:color w:val="000000" w:themeColor="text1"/>
          <w:sz w:val="24"/>
          <w:szCs w:val="24"/>
          <w:lang w:val="sr-Cyrl-RS" w:eastAsia="sr-Latn-RS"/>
        </w:rPr>
      </w:pPr>
    </w:p>
    <w:p w14:paraId="2E0C47DB"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у </w:t>
      </w:r>
      <w:r w:rsidRPr="0027777C">
        <w:rPr>
          <w:rFonts w:ascii="Times New Roman" w:eastAsia="Calibri" w:hAnsi="Times New Roman" w:cs="Times New Roman"/>
          <w:sz w:val="24"/>
          <w:szCs w:val="24"/>
          <w:lang w:val="sr-Cyrl-CS"/>
        </w:rPr>
        <w:t xml:space="preserve"> </w:t>
      </w:r>
      <w:r w:rsidRPr="0027777C">
        <w:rPr>
          <w:rFonts w:ascii="Times New Roman" w:eastAsia="Calibri" w:hAnsi="Times New Roman" w:cs="Times New Roman"/>
          <w:sz w:val="24"/>
          <w:szCs w:val="24"/>
          <w:lang w:val="sr-Cyrl-RS"/>
        </w:rPr>
        <w:t>Именику јавних извршитеља и заменика јавних извршитеља</w:t>
      </w:r>
      <w:r w:rsidRPr="0027777C">
        <w:rPr>
          <w:rFonts w:ascii="Times New Roman" w:eastAsia="Calibri" w:hAnsi="Times New Roman" w:cs="Times New Roman"/>
          <w:sz w:val="24"/>
          <w:szCs w:val="24"/>
          <w:lang w:val="sr-Cyrl-CS"/>
        </w:rPr>
        <w:t xml:space="preserve"> вршено је редовно ажурирање података о промени седишта, телефона или мејлова</w:t>
      </w:r>
      <w:r w:rsidRPr="0027777C">
        <w:rPr>
          <w:rFonts w:ascii="Times New Roman" w:eastAsia="Calibri" w:hAnsi="Times New Roman" w:cs="Times New Roman"/>
          <w:sz w:val="24"/>
          <w:szCs w:val="24"/>
          <w:lang w:val="sr-Cyrl-RS"/>
        </w:rPr>
        <w:t xml:space="preserve"> јавних </w:t>
      </w:r>
      <w:r w:rsidRPr="0027777C">
        <w:rPr>
          <w:rFonts w:ascii="Times New Roman" w:eastAsia="Calibri" w:hAnsi="Times New Roman" w:cs="Times New Roman"/>
          <w:sz w:val="24"/>
          <w:szCs w:val="24"/>
          <w:lang w:val="sr-Cyrl-CS"/>
        </w:rPr>
        <w:t>извршитељ</w:t>
      </w:r>
      <w:r w:rsidRPr="0027777C">
        <w:rPr>
          <w:rFonts w:ascii="Times New Roman" w:eastAsia="Calibri" w:hAnsi="Times New Roman" w:cs="Times New Roman"/>
          <w:sz w:val="24"/>
          <w:szCs w:val="24"/>
          <w:lang w:val="sr-Cyrl-RS"/>
        </w:rPr>
        <w:t>а;</w:t>
      </w:r>
    </w:p>
    <w:p w14:paraId="282D7487"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p>
    <w:p w14:paraId="72DC1BF5" w14:textId="77777777" w:rsidR="00CD762E" w:rsidRPr="0027777C" w:rsidRDefault="00CD762E" w:rsidP="00F100F2">
      <w:pPr>
        <w:numPr>
          <w:ilvl w:val="0"/>
          <w:numId w:val="27"/>
        </w:num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CS"/>
        </w:rPr>
        <w:t>телефонским путем</w:t>
      </w:r>
      <w:r w:rsidRPr="0027777C">
        <w:rPr>
          <w:rFonts w:ascii="Times New Roman" w:eastAsia="Calibri" w:hAnsi="Times New Roman" w:cs="Times New Roman"/>
          <w:sz w:val="24"/>
          <w:szCs w:val="24"/>
          <w:lang w:val="sr-Cyrl-RS"/>
        </w:rPr>
        <w:t xml:space="preserve"> су</w:t>
      </w:r>
      <w:r w:rsidRPr="0027777C">
        <w:rPr>
          <w:rFonts w:ascii="Times New Roman" w:eastAsia="Calibri" w:hAnsi="Times New Roman" w:cs="Times New Roman"/>
          <w:sz w:val="24"/>
          <w:szCs w:val="24"/>
          <w:lang w:val="sr-Cyrl-CS"/>
        </w:rPr>
        <w:t xml:space="preserve"> свакодневно грађанима пружа</w:t>
      </w:r>
      <w:r w:rsidRPr="0027777C">
        <w:rPr>
          <w:rFonts w:ascii="Times New Roman" w:eastAsia="Calibri" w:hAnsi="Times New Roman" w:cs="Times New Roman"/>
          <w:sz w:val="24"/>
          <w:szCs w:val="24"/>
          <w:lang w:val="sr-Cyrl-RS"/>
        </w:rPr>
        <w:t>не</w:t>
      </w:r>
      <w:r w:rsidRPr="0027777C">
        <w:rPr>
          <w:rFonts w:ascii="Times New Roman" w:eastAsia="Calibri" w:hAnsi="Times New Roman" w:cs="Times New Roman"/>
          <w:sz w:val="24"/>
          <w:szCs w:val="24"/>
          <w:lang w:val="sr-Cyrl-CS"/>
        </w:rPr>
        <w:t xml:space="preserve"> информације у вези рада </w:t>
      </w:r>
      <w:r w:rsidRPr="0027777C">
        <w:rPr>
          <w:rFonts w:ascii="Times New Roman" w:eastAsia="Calibri" w:hAnsi="Times New Roman" w:cs="Times New Roman"/>
          <w:sz w:val="24"/>
          <w:szCs w:val="24"/>
          <w:lang w:val="sr-Cyrl-RS"/>
        </w:rPr>
        <w:t xml:space="preserve"> јавних </w:t>
      </w:r>
      <w:r w:rsidRPr="0027777C">
        <w:rPr>
          <w:rFonts w:ascii="Times New Roman" w:eastAsia="Calibri" w:hAnsi="Times New Roman" w:cs="Times New Roman"/>
          <w:sz w:val="24"/>
          <w:szCs w:val="24"/>
          <w:lang w:val="sr-Cyrl-CS"/>
        </w:rPr>
        <w:t>извршитеља;</w:t>
      </w:r>
    </w:p>
    <w:p w14:paraId="012979B3" w14:textId="77777777" w:rsidR="00CD762E" w:rsidRPr="0027777C" w:rsidRDefault="00CD762E" w:rsidP="0027777C">
      <w:pPr>
        <w:spacing w:after="0" w:line="240" w:lineRule="auto"/>
        <w:ind w:left="720"/>
        <w:jc w:val="both"/>
        <w:rPr>
          <w:rFonts w:ascii="Times New Roman" w:eastAsia="Times New Roman" w:hAnsi="Times New Roman" w:cs="Times New Roman"/>
          <w:sz w:val="24"/>
          <w:szCs w:val="24"/>
          <w:lang w:val="sr-Cyrl-RS"/>
        </w:rPr>
      </w:pPr>
    </w:p>
    <w:p w14:paraId="11CB52A9" w14:textId="77777777" w:rsidR="00EB5732" w:rsidRPr="0027777C" w:rsidRDefault="00EB5732" w:rsidP="0027777C">
      <w:pPr>
        <w:spacing w:after="0" w:line="240" w:lineRule="auto"/>
        <w:ind w:firstLine="720"/>
        <w:jc w:val="both"/>
        <w:rPr>
          <w:rFonts w:ascii="Times New Roman" w:eastAsia="Calibri" w:hAnsi="Times New Roman" w:cs="Times New Roman"/>
          <w:sz w:val="24"/>
          <w:szCs w:val="24"/>
          <w:lang w:val="sr-Cyrl-RS"/>
        </w:rPr>
      </w:pPr>
    </w:p>
    <w:p w14:paraId="74C1C0CD" w14:textId="77777777" w:rsidR="00E25B81" w:rsidRPr="0027777C" w:rsidRDefault="00E25B81"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1.3.7.2. Доношење подзаконских аката и прописа Коморе јавних извршитеља неопходних за спровођење Закона о извршењу и обезбеђењу, посебно за:</w:t>
      </w:r>
    </w:p>
    <w:p w14:paraId="480E79B9" w14:textId="77777777" w:rsidR="00E25B81" w:rsidRPr="0027777C" w:rsidRDefault="00E25B81"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достава докумената између јавних извршитеља и државних органа и</w:t>
      </w:r>
    </w:p>
    <w:p w14:paraId="6E6094C8" w14:textId="77777777" w:rsidR="00E25B81" w:rsidRPr="0027777C" w:rsidRDefault="00E25B81"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 електронски досије предлога за извршење</w:t>
      </w:r>
    </w:p>
    <w:p w14:paraId="0A38B00D" w14:textId="77777777" w:rsidR="00E25B81" w:rsidRPr="0027777C" w:rsidRDefault="00E25B81" w:rsidP="0027777C">
      <w:pPr>
        <w:spacing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Спровођење почетне и сталне обуке</w:t>
      </w:r>
    </w:p>
    <w:p w14:paraId="3BC68BB6" w14:textId="77777777" w:rsidR="00E25B81" w:rsidRPr="0027777C" w:rsidRDefault="00E25B81"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IV квартал 2020</w:t>
      </w:r>
    </w:p>
    <w:p w14:paraId="16EAF6C3" w14:textId="77777777" w:rsidR="00B63600" w:rsidRPr="0027777C" w:rsidRDefault="00E25B81" w:rsidP="0027777C">
      <w:pPr>
        <w:spacing w:after="200" w:line="240" w:lineRule="auto"/>
        <w:jc w:val="both"/>
        <w:rPr>
          <w:rFonts w:ascii="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DD76D4" w:rsidRPr="0027777C">
        <w:rPr>
          <w:rFonts w:ascii="Times New Roman" w:eastAsia="Times New Roman" w:hAnsi="Times New Roman" w:cs="Times New Roman"/>
          <w:color w:val="000000"/>
          <w:sz w:val="24"/>
          <w:szCs w:val="24"/>
          <w:lang w:val="sr-Cyrl-RS"/>
        </w:rPr>
        <w:t>Комора јавних извршитеља је у новембру 2021. организовала дводневни семинар „Извршење у пракси“, којем су присуствовали чланови Коморе и други учесници из правосуђа.</w:t>
      </w:r>
      <w:r w:rsidR="00B63600" w:rsidRPr="0027777C">
        <w:rPr>
          <w:rFonts w:ascii="Times New Roman" w:hAnsi="Times New Roman" w:cs="Times New Roman"/>
          <w:sz w:val="24"/>
          <w:szCs w:val="24"/>
          <w:lang w:val="sr-Cyrl-RS"/>
        </w:rPr>
        <w:t xml:space="preserve"> </w:t>
      </w:r>
    </w:p>
    <w:p w14:paraId="1C6D5812" w14:textId="4F094DE9" w:rsidR="00DD76D4" w:rsidRPr="0027777C" w:rsidRDefault="00B63600"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lastRenderedPageBreak/>
        <w:t>Апликација еСуд за еИзвршење развијена је у складу са функционалном спецификацијом усвојеном од стране Комисије за праћење, стандардизацију и унапређење свих аутоматизованих процеса и електронских система у извршним поступцима и поступцима обезбеђења. Израђено решење је презентовасно Привредном апелационом суду и направљен план презентовања ситема свим привредним судовима ради израде коначног плана имплементације.</w:t>
      </w:r>
    </w:p>
    <w:p w14:paraId="76AB465A" w14:textId="386882C4" w:rsidR="00A6494A" w:rsidRPr="0027777C" w:rsidRDefault="00A6494A" w:rsidP="0027777C">
      <w:pPr>
        <w:spacing w:after="200" w:line="240" w:lineRule="auto"/>
        <w:jc w:val="both"/>
        <w:rPr>
          <w:rFonts w:ascii="Times New Roman" w:eastAsia="Times New Roman" w:hAnsi="Times New Roman" w:cs="Times New Roman"/>
          <w:sz w:val="24"/>
          <w:szCs w:val="24"/>
          <w:lang w:val="sr-Cyrl-RS"/>
        </w:rPr>
      </w:pPr>
    </w:p>
    <w:p w14:paraId="09F7ED88"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1.3.7.3. Праћење примене Е-аукције и Е-огласне табле у поступцима извршења </w:t>
      </w:r>
    </w:p>
    <w:p w14:paraId="07603E25"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7D2D4433" w14:textId="1AB04019" w:rsidR="00D030B5" w:rsidRPr="0027777C" w:rsidRDefault="00D030B5" w:rsidP="0027777C">
      <w:pPr>
        <w:spacing w:after="0" w:line="240" w:lineRule="auto"/>
        <w:jc w:val="both"/>
        <w:rPr>
          <w:rFonts w:ascii="Times New Roman" w:eastAsia="Times New Roman" w:hAnsi="Times New Roman" w:cs="Times New Roman"/>
          <w:bCs/>
          <w:sz w:val="24"/>
          <w:szCs w:val="24"/>
          <w:shd w:val="clear" w:color="auto" w:fill="FFFFFF"/>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Pr="0027777C">
        <w:rPr>
          <w:rFonts w:ascii="Times New Roman" w:eastAsia="Calibri" w:hAnsi="Times New Roman" w:cs="Times New Roman"/>
          <w:sz w:val="24"/>
          <w:szCs w:val="24"/>
          <w:lang w:val="sr-Cyrl-RS"/>
        </w:rPr>
        <w:t xml:space="preserve">Настављено је са праћењем примене члана 166. </w:t>
      </w:r>
      <w:r w:rsidRPr="0027777C">
        <w:rPr>
          <w:rFonts w:ascii="Times New Roman" w:eastAsia="Times New Roman" w:hAnsi="Times New Roman" w:cs="Times New Roman"/>
          <w:iCs/>
          <w:sz w:val="24"/>
          <w:szCs w:val="24"/>
          <w:shd w:val="clear" w:color="auto" w:fill="FFFFFF"/>
          <w:lang w:val="sr-Cyrl-RS"/>
        </w:rPr>
        <w:t xml:space="preserve">Закона о изменама и допунама Закона о извршењу и обезбеђењу („Службени гласник РС“, број 54/2019-3). Према наведеном члану </w:t>
      </w:r>
      <w:r w:rsidRPr="0027777C">
        <w:rPr>
          <w:rFonts w:ascii="Times New Roman" w:eastAsia="Times New Roman" w:hAnsi="Times New Roman" w:cs="Times New Roman"/>
          <w:bCs/>
          <w:sz w:val="24"/>
          <w:szCs w:val="24"/>
          <w:shd w:val="clear" w:color="auto" w:fill="FFFFFF"/>
          <w:lang w:val="sr-Cyrl-RS"/>
        </w:rPr>
        <w:t>извршни поступци у којима извршење или обезбеђење спроводи суд, а за чије спровођење је по одредбама Закона о извршењу и обезбеђењу искључиво надлежан јавни извршитељ, наставиће се пред јавним извршитељем. Праћење примене наведеног члана је од значаја ради добијања повратне информације о постизању циља увођења предметне одредбе, односно о учинку примене наведеног члана на растерећење судова.</w:t>
      </w:r>
    </w:p>
    <w:p w14:paraId="4C9E48FF" w14:textId="77777777" w:rsidR="00D030B5" w:rsidRPr="0027777C" w:rsidRDefault="00D030B5" w:rsidP="0027777C">
      <w:pPr>
        <w:spacing w:after="0" w:line="240" w:lineRule="auto"/>
        <w:jc w:val="both"/>
        <w:rPr>
          <w:rFonts w:ascii="Times New Roman" w:eastAsia="Times New Roman" w:hAnsi="Times New Roman" w:cs="Times New Roman"/>
          <w:bCs/>
          <w:sz w:val="24"/>
          <w:szCs w:val="24"/>
          <w:shd w:val="clear" w:color="auto" w:fill="FFFFFF"/>
          <w:lang w:val="sr-Cyrl-RS"/>
        </w:rPr>
      </w:pPr>
    </w:p>
    <w:p w14:paraId="7D52C0C2" w14:textId="2F2E6686" w:rsidR="00DD76D4" w:rsidRPr="0027777C" w:rsidRDefault="00CD762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Електронско јавно надметање</w:t>
      </w:r>
    </w:p>
    <w:p w14:paraId="7791BAFC" w14:textId="372485EC"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Latn-RS"/>
        </w:rPr>
        <w:t>O</w:t>
      </w:r>
      <w:r w:rsidRPr="0027777C">
        <w:rPr>
          <w:rFonts w:ascii="Times New Roman" w:eastAsia="Calibri" w:hAnsi="Times New Roman" w:cs="Times New Roman"/>
          <w:sz w:val="24"/>
          <w:szCs w:val="24"/>
          <w:lang w:val="sr-Cyrl-RS"/>
        </w:rPr>
        <w:t>рганизовано је укупно 25149 електронских јавних продаја у периоду од 20.8.2020.године до 26.1.2022. године и то:</w:t>
      </w:r>
    </w:p>
    <w:p w14:paraId="2CBF4A49" w14:textId="77777777" w:rsidR="00DD76D4" w:rsidRPr="0027777C" w:rsidRDefault="00DD76D4" w:rsidP="0027777C">
      <w:pPr>
        <w:spacing w:after="200" w:line="240" w:lineRule="auto"/>
        <w:jc w:val="both"/>
        <w:rPr>
          <w:rFonts w:ascii="Times New Roman" w:eastAsia="Calibri" w:hAnsi="Times New Roman" w:cs="Times New Roman"/>
          <w:b/>
          <w:sz w:val="24"/>
          <w:szCs w:val="24"/>
          <w:u w:val="single"/>
          <w:lang w:val="sr-Cyrl-RS"/>
        </w:rPr>
      </w:pPr>
      <w:r w:rsidRPr="0027777C">
        <w:rPr>
          <w:rFonts w:ascii="Times New Roman" w:eastAsia="Calibri" w:hAnsi="Times New Roman" w:cs="Times New Roman"/>
          <w:b/>
          <w:sz w:val="24"/>
          <w:szCs w:val="24"/>
          <w:u w:val="single"/>
          <w:lang w:val="sr-Cyrl-RS"/>
        </w:rPr>
        <w:t>Непокретности</w:t>
      </w:r>
    </w:p>
    <w:p w14:paraId="4191AC5C" w14:textId="77777777"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Укупно организовано: 5320</w:t>
      </w:r>
    </w:p>
    <w:p w14:paraId="0C8E1719" w14:textId="77777777"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1790 првих јавних продаја</w:t>
      </w:r>
    </w:p>
    <w:p w14:paraId="4C817966" w14:textId="6DC923D6"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750 других јавних продаја</w:t>
      </w:r>
    </w:p>
    <w:p w14:paraId="0E54162E" w14:textId="24FBDFE5"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Укупно од тога је било са учесницима (бар прихваћена почетна понуда): 744</w:t>
      </w:r>
    </w:p>
    <w:p w14:paraId="4AE39D3B" w14:textId="77777777"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Просечно је постигнута цена за 16% већа од почетне код првих јавних продаја непокретности.</w:t>
      </w:r>
    </w:p>
    <w:p w14:paraId="2411CA49" w14:textId="7A55582C"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Просечно је постигнута цена за 19% већа од почетне код других јавних продаја непокретности.</w:t>
      </w:r>
    </w:p>
    <w:p w14:paraId="598A1D99" w14:textId="77777777" w:rsidR="00DD76D4" w:rsidRPr="0027777C" w:rsidRDefault="00DD76D4" w:rsidP="0027777C">
      <w:pPr>
        <w:spacing w:after="200" w:line="240" w:lineRule="auto"/>
        <w:jc w:val="both"/>
        <w:rPr>
          <w:rFonts w:ascii="Times New Roman" w:eastAsia="Calibri" w:hAnsi="Times New Roman" w:cs="Times New Roman"/>
          <w:b/>
          <w:sz w:val="24"/>
          <w:szCs w:val="24"/>
          <w:u w:val="single"/>
          <w:lang w:val="sr-Cyrl-RS"/>
        </w:rPr>
      </w:pPr>
      <w:r w:rsidRPr="0027777C">
        <w:rPr>
          <w:rFonts w:ascii="Times New Roman" w:eastAsia="Calibri" w:hAnsi="Times New Roman" w:cs="Times New Roman"/>
          <w:b/>
          <w:sz w:val="24"/>
          <w:szCs w:val="24"/>
          <w:u w:val="single"/>
          <w:lang w:val="sr-Cyrl-RS"/>
        </w:rPr>
        <w:t>Покретне ствари</w:t>
      </w:r>
    </w:p>
    <w:p w14:paraId="229E5093" w14:textId="77777777" w:rsidR="00DD76D4" w:rsidRPr="0027777C" w:rsidRDefault="00DD76D4" w:rsidP="0027777C">
      <w:pPr>
        <w:spacing w:after="200" w:line="240" w:lineRule="auto"/>
        <w:jc w:val="both"/>
        <w:rPr>
          <w:rFonts w:ascii="Times New Roman" w:eastAsia="Calibri" w:hAnsi="Times New Roman" w:cs="Times New Roman"/>
          <w:sz w:val="24"/>
          <w:szCs w:val="24"/>
          <w:lang w:val="sr-Latn-RS"/>
        </w:rPr>
      </w:pPr>
      <w:r w:rsidRPr="0027777C">
        <w:rPr>
          <w:rFonts w:ascii="Times New Roman" w:eastAsia="Calibri" w:hAnsi="Times New Roman" w:cs="Times New Roman"/>
          <w:sz w:val="24"/>
          <w:szCs w:val="24"/>
          <w:lang w:val="sr-Cyrl-RS"/>
        </w:rPr>
        <w:t xml:space="preserve">Укупно организовано: </w:t>
      </w:r>
      <w:r w:rsidRPr="0027777C">
        <w:rPr>
          <w:rFonts w:ascii="Times New Roman" w:eastAsia="Calibri" w:hAnsi="Times New Roman" w:cs="Times New Roman"/>
          <w:sz w:val="24"/>
          <w:szCs w:val="24"/>
          <w:lang w:val="sr-Latn-RS"/>
        </w:rPr>
        <w:t>16696</w:t>
      </w:r>
    </w:p>
    <w:p w14:paraId="11B5CE1E" w14:textId="5870CC2A"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Укупно од тога је било са учесницима (бар прихваћена почетна понуда): 836</w:t>
      </w:r>
    </w:p>
    <w:p w14:paraId="06B1199D" w14:textId="77777777" w:rsidR="00DD76D4" w:rsidRPr="0027777C" w:rsidRDefault="00DD76D4" w:rsidP="0027777C">
      <w:pPr>
        <w:spacing w:after="200" w:line="240" w:lineRule="auto"/>
        <w:jc w:val="both"/>
        <w:rPr>
          <w:rFonts w:ascii="Times New Roman" w:eastAsia="Calibri" w:hAnsi="Times New Roman" w:cs="Times New Roman"/>
          <w:b/>
          <w:sz w:val="24"/>
          <w:szCs w:val="24"/>
          <w:u w:val="single"/>
          <w:lang w:val="sr-Cyrl-RS"/>
        </w:rPr>
      </w:pPr>
      <w:r w:rsidRPr="0027777C">
        <w:rPr>
          <w:rFonts w:ascii="Times New Roman" w:eastAsia="Calibri" w:hAnsi="Times New Roman" w:cs="Times New Roman"/>
          <w:b/>
          <w:sz w:val="24"/>
          <w:szCs w:val="24"/>
          <w:u w:val="single"/>
          <w:lang w:val="sr-Cyrl-RS"/>
        </w:rPr>
        <w:t xml:space="preserve">Заједничка продаја </w:t>
      </w:r>
    </w:p>
    <w:p w14:paraId="53303ECD" w14:textId="77777777" w:rsidR="00DD76D4" w:rsidRPr="0027777C" w:rsidRDefault="00DD76D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Укупно организовано: 6</w:t>
      </w:r>
    </w:p>
    <w:p w14:paraId="53E64147" w14:textId="77777777" w:rsidR="00520691" w:rsidRPr="0027777C" w:rsidRDefault="00520691" w:rsidP="0027777C">
      <w:pPr>
        <w:spacing w:after="200" w:line="240" w:lineRule="auto"/>
        <w:jc w:val="both"/>
        <w:rPr>
          <w:rFonts w:ascii="Times New Roman" w:eastAsia="Calibri" w:hAnsi="Times New Roman" w:cs="Times New Roman"/>
          <w:sz w:val="24"/>
          <w:szCs w:val="24"/>
          <w:lang w:val="sr-Cyrl-RS"/>
        </w:rPr>
      </w:pPr>
    </w:p>
    <w:p w14:paraId="43631DEE"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1.3.7.4. Праћење примене измена и допуна Правилника о моделу вођења евиденције о поступцима извршења и обезбеђења и финансијском вођењу пословања јавних извршитеља, модела извештавања, садржаја извештаја о раду јавних извршитеља и модела поступања са архивом и сви технички модели који су део Правилника у циљу израде препорука за побољшање система за е-надзор над радом јавних извршитеља</w:t>
      </w:r>
    </w:p>
    <w:p w14:paraId="308F19B0" w14:textId="3FBCFC46" w:rsidR="00520691" w:rsidRPr="0027777C" w:rsidRDefault="00CD762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7CD93F30" w14:textId="00E4F8E1" w:rsidR="00520691"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Одржане обуке и спроведене радионице запослених Министарства правде који раде на пословима надзора јавних извршитеља и уз дефинисање аларма за унапређење система за елект</w:t>
      </w:r>
      <w:r w:rsidR="00CD762E" w:rsidRPr="0027777C">
        <w:rPr>
          <w:rFonts w:ascii="Times New Roman" w:eastAsia="Calibri" w:hAnsi="Times New Roman" w:cs="Times New Roman"/>
          <w:sz w:val="24"/>
          <w:szCs w:val="24"/>
          <w:lang w:val="sr-Cyrl-RS"/>
        </w:rPr>
        <w:t>ронски надзор јавних извршитеља</w:t>
      </w:r>
    </w:p>
    <w:p w14:paraId="355A14DE"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1.3.7.5. Унапређење електронске размене података између јавних бележника, јавних извршитеља и катастра</w:t>
      </w:r>
    </w:p>
    <w:p w14:paraId="5BDF48DC"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 квартал 2020</w:t>
      </w:r>
    </w:p>
    <w:p w14:paraId="6B4EC43A" w14:textId="0D944DF0" w:rsidR="005F7FBF" w:rsidRPr="0027777C" w:rsidRDefault="002D0655"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00CD762E" w:rsidRPr="0027777C">
        <w:rPr>
          <w:rFonts w:ascii="Times New Roman" w:eastAsia="Calibri" w:hAnsi="Times New Roman" w:cs="Times New Roman"/>
          <w:sz w:val="24"/>
          <w:szCs w:val="24"/>
          <w:lang w:val="sr-Cyrl-RS"/>
        </w:rPr>
        <w:t>Унапређењем процеса размене података између бележника, јавних извршитеља и катастра, повећао се број докумената који се електронски достављају катастру. Повећан је број дигитализованих поступака између бележника, јавних извршитеља и катастра, па је у октобру 2020. године у оквиру Правосудног информационог система уведена нова услуга за добијање података за које се издају уверења из катастра непокретности, а који не постоје у електронски катастарски записи (као што су копије плана парцеле итд.).</w:t>
      </w:r>
    </w:p>
    <w:p w14:paraId="0D7EB041" w14:textId="77777777" w:rsidR="00CD762E" w:rsidRPr="0027777C" w:rsidRDefault="00CD762E" w:rsidP="0027777C">
      <w:pPr>
        <w:spacing w:after="0" w:line="240" w:lineRule="auto"/>
        <w:jc w:val="both"/>
        <w:rPr>
          <w:rFonts w:ascii="Times New Roman" w:eastAsia="Calibri" w:hAnsi="Times New Roman" w:cs="Times New Roman"/>
          <w:b/>
          <w:sz w:val="24"/>
          <w:szCs w:val="24"/>
          <w:lang w:val="sr-Cyrl-RS"/>
        </w:rPr>
      </w:pPr>
    </w:p>
    <w:p w14:paraId="4DC36BDF"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 Анализа Roll out апликација за аутоматско вођење предмета у судовима, тужилаштвима и заводима за извршење кривичних санкција (САПС, САПА и САПО) и израда стратешких смерница на основу урађене анализе</w:t>
      </w:r>
    </w:p>
    <w:p w14:paraId="5D0E2E1D"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 квартал 2021</w:t>
      </w:r>
    </w:p>
    <w:p w14:paraId="08A897A7" w14:textId="2A09F5E9" w:rsidR="00B63600" w:rsidRPr="0027777C" w:rsidRDefault="00B63600" w:rsidP="0027777C">
      <w:pPr>
        <w:spacing w:line="240" w:lineRule="auto"/>
        <w:jc w:val="both"/>
        <w:rPr>
          <w:rFonts w:ascii="Times New Roman" w:eastAsia="Calibri" w:hAnsi="Times New Roman" w:cs="Times New Roman"/>
          <w:color w:val="0D0D0D"/>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color w:val="0D0D0D"/>
          <w:sz w:val="24"/>
          <w:szCs w:val="24"/>
          <w:lang w:val="sr-Cyrl-RS"/>
        </w:rPr>
        <w:t xml:space="preserve">Тренутни статус пројеката </w:t>
      </w:r>
      <w:r w:rsidRPr="0027777C">
        <w:rPr>
          <w:rFonts w:ascii="Times New Roman" w:eastAsia="Calibri" w:hAnsi="Times New Roman" w:cs="Times New Roman"/>
          <w:color w:val="0D0D0D"/>
          <w:sz w:val="24"/>
          <w:szCs w:val="24"/>
          <w:lang w:val="sr-Latn-RS"/>
        </w:rPr>
        <w:t>Roll-Out</w:t>
      </w:r>
      <w:r w:rsidRPr="0027777C">
        <w:rPr>
          <w:rFonts w:ascii="Times New Roman" w:eastAsia="Calibri" w:hAnsi="Times New Roman" w:cs="Times New Roman"/>
          <w:color w:val="0D0D0D"/>
          <w:sz w:val="24"/>
          <w:szCs w:val="24"/>
          <w:lang w:val="sr-Cyrl-RS"/>
        </w:rPr>
        <w:t>-а</w:t>
      </w:r>
      <w:r w:rsidRPr="0027777C">
        <w:rPr>
          <w:rFonts w:ascii="Times New Roman" w:eastAsia="Calibri" w:hAnsi="Times New Roman" w:cs="Times New Roman"/>
          <w:color w:val="0D0D0D"/>
          <w:sz w:val="24"/>
          <w:szCs w:val="24"/>
          <w:lang w:val="sr-Latn-RS"/>
        </w:rPr>
        <w:t xml:space="preserve"> je </w:t>
      </w:r>
      <w:r w:rsidRPr="0027777C">
        <w:rPr>
          <w:rFonts w:ascii="Times New Roman" w:eastAsia="Calibri" w:hAnsi="Times New Roman" w:cs="Times New Roman"/>
          <w:color w:val="0D0D0D"/>
          <w:sz w:val="24"/>
          <w:szCs w:val="24"/>
          <w:lang w:val="sr-Cyrl-RS"/>
        </w:rPr>
        <w:t>следећи:</w:t>
      </w:r>
    </w:p>
    <w:p w14:paraId="46CE8F39" w14:textId="77777777" w:rsidR="00B63600" w:rsidRPr="0027777C" w:rsidRDefault="00B63600" w:rsidP="0027777C">
      <w:pPr>
        <w:spacing w:line="240" w:lineRule="auto"/>
        <w:jc w:val="both"/>
        <w:rPr>
          <w:rFonts w:ascii="Times New Roman" w:eastAsia="Calibri" w:hAnsi="Times New Roman" w:cs="Times New Roman"/>
          <w:color w:val="0D0D0D"/>
          <w:sz w:val="24"/>
          <w:szCs w:val="24"/>
          <w:lang w:val="sr-Cyrl-RS"/>
        </w:rPr>
      </w:pPr>
      <w:r w:rsidRPr="0027777C">
        <w:rPr>
          <w:rFonts w:ascii="Times New Roman" w:eastAsia="Calibri" w:hAnsi="Times New Roman" w:cs="Times New Roman"/>
          <w:color w:val="0D0D0D"/>
          <w:sz w:val="24"/>
          <w:szCs w:val="24"/>
          <w:lang w:val="sr-Cyrl-RS"/>
        </w:rPr>
        <w:t xml:space="preserve">За јавна тужилаштва (САПО): Извођач је тражио од донатора (ДЕУ) продужење рока од 6 месеци за завршетак пројекта. То значи да ће бити у продукцији октобра 2022.г.  До сада је урађена тестна верзија програма и обављене су обуке за коришћење програма. Испоручена је опрема за коришћење програма обухваћена пројектом а Министарство правде је обезбедило још 250 радних станица. </w:t>
      </w:r>
    </w:p>
    <w:p w14:paraId="7D596854" w14:textId="77777777" w:rsidR="00B63600" w:rsidRPr="0027777C" w:rsidRDefault="00B63600" w:rsidP="0027777C">
      <w:pPr>
        <w:spacing w:line="240" w:lineRule="auto"/>
        <w:jc w:val="both"/>
        <w:rPr>
          <w:rFonts w:ascii="Times New Roman" w:eastAsia="Calibri" w:hAnsi="Times New Roman" w:cs="Times New Roman"/>
          <w:color w:val="0D0D0D"/>
          <w:sz w:val="24"/>
          <w:szCs w:val="24"/>
          <w:lang w:val="sr-Cyrl-RS"/>
        </w:rPr>
      </w:pPr>
      <w:r w:rsidRPr="0027777C">
        <w:rPr>
          <w:rFonts w:ascii="Times New Roman" w:eastAsia="Calibri" w:hAnsi="Times New Roman" w:cs="Times New Roman"/>
          <w:color w:val="0D0D0D"/>
          <w:sz w:val="24"/>
          <w:szCs w:val="24"/>
          <w:lang w:val="sr-Cyrl-RS"/>
        </w:rPr>
        <w:t>За судове (Супер САПС): Након периода почетног скенирања стања информационих система у судовима израђен је Почетни извештај (</w:t>
      </w:r>
      <w:r w:rsidRPr="0027777C">
        <w:rPr>
          <w:rFonts w:ascii="Times New Roman" w:eastAsia="Calibri" w:hAnsi="Times New Roman" w:cs="Times New Roman"/>
          <w:color w:val="0D0D0D"/>
          <w:sz w:val="24"/>
          <w:szCs w:val="24"/>
          <w:lang w:val="en-US"/>
        </w:rPr>
        <w:t>Inception</w:t>
      </w:r>
      <w:r w:rsidRPr="0027777C">
        <w:rPr>
          <w:rFonts w:ascii="Times New Roman" w:eastAsia="Calibri" w:hAnsi="Times New Roman" w:cs="Times New Roman"/>
          <w:color w:val="0D0D0D"/>
          <w:sz w:val="24"/>
          <w:szCs w:val="24"/>
          <w:lang w:val="sr-Cyrl-RS"/>
        </w:rPr>
        <w:t xml:space="preserve"> </w:t>
      </w:r>
      <w:r w:rsidRPr="0027777C">
        <w:rPr>
          <w:rFonts w:ascii="Times New Roman" w:eastAsia="Calibri" w:hAnsi="Times New Roman" w:cs="Times New Roman"/>
          <w:color w:val="0D0D0D"/>
          <w:sz w:val="24"/>
          <w:szCs w:val="24"/>
          <w:lang w:val="en-US"/>
        </w:rPr>
        <w:t>report</w:t>
      </w:r>
      <w:r w:rsidRPr="0027777C">
        <w:rPr>
          <w:rFonts w:ascii="Times New Roman" w:eastAsia="Calibri" w:hAnsi="Times New Roman" w:cs="Times New Roman"/>
          <w:color w:val="0D0D0D"/>
          <w:sz w:val="24"/>
          <w:szCs w:val="24"/>
          <w:lang w:val="sr-Cyrl-RS"/>
        </w:rPr>
        <w:t>) и предат је донатору (ДЕУ). Овај извештај је средство за обезбеђивање међусобног разумевања око будућег плана акције и временског оквира за спровођење пројекта.</w:t>
      </w:r>
    </w:p>
    <w:p w14:paraId="6A044A8F" w14:textId="77777777" w:rsidR="00B63600" w:rsidRPr="0027777C" w:rsidRDefault="00B63600" w:rsidP="0027777C">
      <w:pPr>
        <w:spacing w:line="240" w:lineRule="auto"/>
        <w:jc w:val="both"/>
        <w:rPr>
          <w:rFonts w:ascii="Times New Roman" w:eastAsia="Calibri" w:hAnsi="Times New Roman" w:cs="Times New Roman"/>
          <w:color w:val="0D0D0D"/>
          <w:sz w:val="24"/>
          <w:szCs w:val="24"/>
          <w:lang w:val="sr-Cyrl-RS"/>
        </w:rPr>
      </w:pPr>
      <w:r w:rsidRPr="0027777C">
        <w:rPr>
          <w:rFonts w:ascii="Times New Roman" w:eastAsia="Calibri" w:hAnsi="Times New Roman" w:cs="Times New Roman"/>
          <w:color w:val="0D0D0D"/>
          <w:sz w:val="24"/>
          <w:szCs w:val="24"/>
          <w:lang w:val="sr-Cyrl-RS"/>
        </w:rPr>
        <w:t>За установе за извршење кривичних санкција (САПА): Извођач се припрема за привремено прихватање софтвера (</w:t>
      </w:r>
      <w:r w:rsidRPr="0027777C">
        <w:rPr>
          <w:rFonts w:ascii="Times New Roman" w:eastAsia="Calibri" w:hAnsi="Times New Roman" w:cs="Times New Roman"/>
          <w:color w:val="0D0D0D"/>
          <w:sz w:val="24"/>
          <w:szCs w:val="24"/>
          <w:lang w:val="en-US"/>
        </w:rPr>
        <w:t>Provisional</w:t>
      </w:r>
      <w:r w:rsidRPr="0027777C">
        <w:rPr>
          <w:rFonts w:ascii="Times New Roman" w:eastAsia="Calibri" w:hAnsi="Times New Roman" w:cs="Times New Roman"/>
          <w:color w:val="0D0D0D"/>
          <w:sz w:val="24"/>
          <w:szCs w:val="24"/>
          <w:lang w:val="sr-Cyrl-RS"/>
        </w:rPr>
        <w:t xml:space="preserve"> </w:t>
      </w:r>
      <w:r w:rsidRPr="0027777C">
        <w:rPr>
          <w:rFonts w:ascii="Times New Roman" w:eastAsia="Calibri" w:hAnsi="Times New Roman" w:cs="Times New Roman"/>
          <w:color w:val="0D0D0D"/>
          <w:sz w:val="24"/>
          <w:szCs w:val="24"/>
          <w:lang w:val="en-US"/>
        </w:rPr>
        <w:t>acceptance</w:t>
      </w:r>
      <w:r w:rsidRPr="0027777C">
        <w:rPr>
          <w:rFonts w:ascii="Times New Roman" w:eastAsia="Calibri" w:hAnsi="Times New Roman" w:cs="Times New Roman"/>
          <w:color w:val="0D0D0D"/>
          <w:sz w:val="24"/>
          <w:szCs w:val="24"/>
          <w:lang w:val="sr-Cyrl-RS"/>
        </w:rPr>
        <w:t xml:space="preserve">). Према уговору, то је условно </w:t>
      </w:r>
      <w:r w:rsidRPr="0027777C">
        <w:rPr>
          <w:rFonts w:ascii="Times New Roman" w:eastAsia="Calibri" w:hAnsi="Times New Roman" w:cs="Times New Roman"/>
          <w:color w:val="0D0D0D"/>
          <w:sz w:val="24"/>
          <w:szCs w:val="24"/>
          <w:lang w:val="sr-Cyrl-RS"/>
        </w:rPr>
        <w:lastRenderedPageBreak/>
        <w:t>прихватање које значи да је донатор прихватио израђен софтвер, али да перформансе треба да буду верификоване или потврђене под оперативним условима у договореном периоду.</w:t>
      </w:r>
    </w:p>
    <w:p w14:paraId="41AD4D74" w14:textId="77777777" w:rsidR="00B63600" w:rsidRPr="0027777C" w:rsidRDefault="00B63600" w:rsidP="0027777C">
      <w:pPr>
        <w:spacing w:line="240" w:lineRule="auto"/>
        <w:jc w:val="both"/>
        <w:rPr>
          <w:rFonts w:ascii="Times New Roman" w:eastAsia="Calibri" w:hAnsi="Times New Roman" w:cs="Times New Roman"/>
          <w:color w:val="0D0D0D"/>
          <w:sz w:val="24"/>
          <w:szCs w:val="24"/>
          <w:lang w:val="sr-Cyrl-RS"/>
        </w:rPr>
      </w:pPr>
      <w:r w:rsidRPr="0027777C">
        <w:rPr>
          <w:rFonts w:ascii="Times New Roman" w:eastAsia="Calibri" w:hAnsi="Times New Roman" w:cs="Times New Roman"/>
          <w:color w:val="0D0D0D"/>
          <w:sz w:val="24"/>
          <w:szCs w:val="24"/>
          <w:lang w:val="sr-Cyrl-RS"/>
        </w:rPr>
        <w:t>Смернице и други акти који се односе на коришћење ових апликација се развијају у складу са динамиком имплементације (Стратегија развоја ИКТ-а, Судски пословник, Закон о обради података у правосуђу…)</w:t>
      </w:r>
    </w:p>
    <w:p w14:paraId="5CAD0C02" w14:textId="67C1961C"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1.3.8.2. Израда и доношење Стратегије развоја ИКТ система у правосуђу и пратећег Акционог плана за њену примену </w:t>
      </w:r>
    </w:p>
    <w:p w14:paraId="75B27DB1"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 квартал 2021</w:t>
      </w:r>
    </w:p>
    <w:p w14:paraId="7BA8F8FB" w14:textId="69C8F5B9" w:rsidR="00520691"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sz w:val="24"/>
          <w:szCs w:val="24"/>
          <w:lang w:val="sr-Cyrl-RS"/>
        </w:rPr>
        <w:t xml:space="preserve"> </w:t>
      </w:r>
      <w:r w:rsidR="00B63600" w:rsidRPr="0027777C">
        <w:rPr>
          <w:rFonts w:ascii="Times New Roman" w:eastAsia="Calibri" w:hAnsi="Times New Roman" w:cs="Times New Roman"/>
          <w:sz w:val="24"/>
          <w:szCs w:val="24"/>
          <w:lang w:val="sr-Cyrl-RS"/>
        </w:rPr>
        <w:t>Надлежне институције (Високог савета судства, Врховног касационог суда, Републичког јавног тужилаштва, Државног већа тужилаца, Правосудне академије, Управе за извршење кривичних санкција, Државног правобранилаштва, Коморе извршитеља, Јавнобележничке коморе, Дирекције за управљање одузетом имовином, Министарства правде), именовали су чланове Секторског савета за информационо-комуникационе технологије којима се доставља Нацрт стратегије на обраду и евентуалне коментаре пред усвајање. Усвајање се очекује у првој недељи фебруара 2022. године.</w:t>
      </w:r>
    </w:p>
    <w:p w14:paraId="1C64A488"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1.3.8.3. Имплементација Стратегије развоја ИКТ система у правосуђу и пратећег Акционог плана за њену примену</w:t>
      </w:r>
    </w:p>
    <w:p w14:paraId="5C08A5BC"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 почев од III квартал 2021</w:t>
      </w:r>
    </w:p>
    <w:p w14:paraId="2988048D" w14:textId="5E90C29A" w:rsidR="002D0655" w:rsidRPr="0027777C" w:rsidRDefault="002D0655"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b/>
          <w:color w:val="FF0000"/>
          <w:sz w:val="24"/>
          <w:szCs w:val="24"/>
          <w:lang w:val="sr-Cyrl-RS" w:eastAsia="sr-Latn-RS"/>
        </w:rPr>
        <w:t>ктивн</w:t>
      </w:r>
      <w:r w:rsidRPr="0027777C">
        <w:rPr>
          <w:rFonts w:ascii="Times New Roman" w:eastAsia="Calibri" w:hAnsi="Times New Roman" w:cs="Times New Roman"/>
          <w:b/>
          <w:color w:val="FF0000"/>
          <w:sz w:val="24"/>
          <w:szCs w:val="24"/>
          <w:lang w:val="en-US" w:eastAsia="sr-Latn-RS"/>
        </w:rPr>
        <w:t>o</w:t>
      </w:r>
      <w:r w:rsidRPr="0027777C">
        <w:rPr>
          <w:rFonts w:ascii="Times New Roman" w:eastAsia="Calibri" w:hAnsi="Times New Roman" w:cs="Times New Roman"/>
          <w:b/>
          <w:color w:val="FF0000"/>
          <w:sz w:val="24"/>
          <w:szCs w:val="24"/>
          <w:lang w:val="sr-Cyrl-RS" w:eastAsia="sr-Latn-RS"/>
        </w:rPr>
        <w:t>ст ни</w:t>
      </w:r>
      <w:r w:rsidRPr="0027777C">
        <w:rPr>
          <w:rFonts w:ascii="Times New Roman" w:eastAsia="Calibri" w:hAnsi="Times New Roman" w:cs="Times New Roman"/>
          <w:b/>
          <w:color w:val="FF0000"/>
          <w:sz w:val="24"/>
          <w:szCs w:val="24"/>
          <w:lang w:val="en-US" w:eastAsia="sr-Latn-RS"/>
        </w:rPr>
        <w:t>je</w:t>
      </w:r>
      <w:r w:rsidRPr="0027777C">
        <w:rPr>
          <w:rFonts w:ascii="Times New Roman" w:eastAsia="Calibri" w:hAnsi="Times New Roman" w:cs="Times New Roman"/>
          <w:b/>
          <w:color w:val="FF0000"/>
          <w:sz w:val="24"/>
          <w:szCs w:val="24"/>
          <w:lang w:val="sr-Cyrl-RS" w:eastAsia="sr-Latn-RS"/>
        </w:rPr>
        <w:t xml:space="preserve"> р</w:t>
      </w:r>
      <w:r w:rsidRPr="0027777C">
        <w:rPr>
          <w:rFonts w:ascii="Times New Roman" w:eastAsia="Calibri" w:hAnsi="Times New Roman" w:cs="Times New Roman"/>
          <w:b/>
          <w:color w:val="FF0000"/>
          <w:sz w:val="24"/>
          <w:szCs w:val="24"/>
          <w:lang w:val="en-US" w:eastAsia="sr-Latn-RS"/>
        </w:rPr>
        <w:t>ea</w:t>
      </w:r>
      <w:r w:rsidRPr="0027777C">
        <w:rPr>
          <w:rFonts w:ascii="Times New Roman" w:eastAsia="Calibri" w:hAnsi="Times New Roman" w:cs="Times New Roman"/>
          <w:b/>
          <w:color w:val="FF0000"/>
          <w:sz w:val="24"/>
          <w:szCs w:val="24"/>
          <w:lang w:val="sr-Cyrl-RS" w:eastAsia="sr-Latn-RS"/>
        </w:rPr>
        <w:t>лиз</w:t>
      </w:r>
      <w:r w:rsidRPr="0027777C">
        <w:rPr>
          <w:rFonts w:ascii="Times New Roman" w:eastAsia="Calibri" w:hAnsi="Times New Roman" w:cs="Times New Roman"/>
          <w:b/>
          <w:color w:val="FF0000"/>
          <w:sz w:val="24"/>
          <w:szCs w:val="24"/>
          <w:lang w:val="en-US" w:eastAsia="sr-Latn-RS"/>
        </w:rPr>
        <w:t>o</w:t>
      </w:r>
      <w:r w:rsidRPr="0027777C">
        <w:rPr>
          <w:rFonts w:ascii="Times New Roman" w:eastAsia="Calibri" w:hAnsi="Times New Roman" w:cs="Times New Roman"/>
          <w:b/>
          <w:color w:val="FF0000"/>
          <w:sz w:val="24"/>
          <w:szCs w:val="24"/>
          <w:lang w:val="sr-Cyrl-RS" w:eastAsia="sr-Latn-RS"/>
        </w:rPr>
        <w:t>в</w:t>
      </w: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b/>
          <w:color w:val="FF0000"/>
          <w:sz w:val="24"/>
          <w:szCs w:val="24"/>
          <w:lang w:val="sr-Cyrl-RS" w:eastAsia="sr-Latn-RS"/>
        </w:rPr>
        <w:t>н</w:t>
      </w:r>
      <w:r w:rsidRPr="0027777C">
        <w:rPr>
          <w:rFonts w:ascii="Times New Roman" w:eastAsia="Calibri" w:hAnsi="Times New Roman" w:cs="Times New Roman"/>
          <w:b/>
          <w:color w:val="FF0000"/>
          <w:sz w:val="24"/>
          <w:szCs w:val="24"/>
          <w:lang w:val="en-US" w:eastAsia="sr-Latn-RS"/>
        </w:rPr>
        <w:t>a</w:t>
      </w:r>
      <w:r w:rsidRPr="0027777C">
        <w:rPr>
          <w:rFonts w:ascii="Times New Roman" w:eastAsia="Calibri" w:hAnsi="Times New Roman" w:cs="Times New Roman"/>
          <w:b/>
          <w:sz w:val="24"/>
          <w:szCs w:val="24"/>
          <w:lang w:val="sr-Cyrl-RS"/>
        </w:rPr>
        <w:t xml:space="preserve"> </w:t>
      </w:r>
      <w:r w:rsidRPr="0027777C">
        <w:rPr>
          <w:rFonts w:ascii="Times New Roman" w:eastAsia="Calibri" w:hAnsi="Times New Roman" w:cs="Times New Roman"/>
          <w:sz w:val="24"/>
          <w:szCs w:val="24"/>
          <w:lang w:val="sr-Cyrl-RS"/>
        </w:rPr>
        <w:t>Очекује се усвајање Стратегије.</w:t>
      </w:r>
    </w:p>
    <w:p w14:paraId="01F306D0" w14:textId="77777777" w:rsidR="002D0655" w:rsidRPr="0027777C" w:rsidRDefault="002D0655" w:rsidP="0027777C">
      <w:pPr>
        <w:spacing w:after="200" w:line="240" w:lineRule="auto"/>
        <w:jc w:val="both"/>
        <w:rPr>
          <w:rFonts w:ascii="Times New Roman" w:eastAsia="Calibri" w:hAnsi="Times New Roman" w:cs="Times New Roman"/>
          <w:b/>
          <w:sz w:val="24"/>
          <w:szCs w:val="24"/>
          <w:lang w:val="sr-Cyrl-RS"/>
        </w:rPr>
      </w:pPr>
    </w:p>
    <w:p w14:paraId="53E65E70" w14:textId="47C1DDF5" w:rsidR="00346222" w:rsidRPr="0027777C" w:rsidRDefault="00346222" w:rsidP="0027777C">
      <w:pPr>
        <w:spacing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1.3.8.4.</w:t>
      </w:r>
      <w:r w:rsidRPr="0027777C">
        <w:rPr>
          <w:rFonts w:ascii="Times New Roman"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Обезбеђивање даљег развоја стандардизованог и централизованог ИКТ система у судовима („супер САПС“)</w:t>
      </w:r>
    </w:p>
    <w:p w14:paraId="4F315873" w14:textId="6751098C" w:rsidR="00346222" w:rsidRPr="0027777C" w:rsidRDefault="00346222"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b/>
          <w:sz w:val="24"/>
          <w:szCs w:val="24"/>
          <w:lang w:val="en-US"/>
        </w:rPr>
        <w:t>IV</w:t>
      </w:r>
      <w:r w:rsidRPr="0027777C">
        <w:rPr>
          <w:rFonts w:ascii="Times New Roman" w:eastAsia="Calibri" w:hAnsi="Times New Roman" w:cs="Times New Roman"/>
          <w:b/>
          <w:sz w:val="24"/>
          <w:szCs w:val="24"/>
          <w:lang w:val="sr-Cyrl-RS"/>
        </w:rPr>
        <w:t xml:space="preserve"> квартал 2021</w:t>
      </w:r>
    </w:p>
    <w:p w14:paraId="0A723159" w14:textId="77777777" w:rsidR="00B63600" w:rsidRPr="0027777C" w:rsidRDefault="0034622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B63600" w:rsidRPr="0027777C">
        <w:rPr>
          <w:rFonts w:ascii="Times New Roman" w:eastAsia="Calibri" w:hAnsi="Times New Roman" w:cs="Times New Roman"/>
          <w:sz w:val="24"/>
          <w:szCs w:val="24"/>
          <w:lang w:val="sr-Cyrl-RS"/>
        </w:rPr>
        <w:t>За судове (Супер САПС): Након периода почетног скенирања стања информационих система у судовима израђен је Почетни извештај (Inception report) и предат је донатору (ДЕУ). Овај извештај је средство за обезбеђивање међусобног разумевања око будућег плана акције и временског оквира за спровођење пројекта.</w:t>
      </w:r>
    </w:p>
    <w:p w14:paraId="35FB97EB" w14:textId="59DBD336" w:rsidR="00346222" w:rsidRPr="0027777C" w:rsidRDefault="00B6360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Образована је Радна група за израду радног текста Закона о регистрима, евиденцијама и обради података у правосуђу. Задатак радне групе је да изради радни текст закона којим ће се припремити законско решење које ће уређивати сврху, врсту и начин обраде података у информационим системима у правосуђу у складу са Законом о заштити података о личности.</w:t>
      </w:r>
      <w:r w:rsidR="00346222" w:rsidRPr="0027777C">
        <w:rPr>
          <w:rFonts w:ascii="Times New Roman" w:eastAsia="Calibri" w:hAnsi="Times New Roman" w:cs="Times New Roman"/>
          <w:sz w:val="24"/>
          <w:szCs w:val="24"/>
          <w:lang w:val="sr-Cyrl-RS"/>
        </w:rPr>
        <w:t>.</w:t>
      </w:r>
    </w:p>
    <w:p w14:paraId="64FA6FB6" w14:textId="703F9727" w:rsidR="00346222" w:rsidRPr="0027777C" w:rsidRDefault="00346222" w:rsidP="0027777C">
      <w:pPr>
        <w:spacing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1.3.8.5.</w:t>
      </w:r>
      <w:r w:rsidRPr="0027777C">
        <w:rPr>
          <w:rFonts w:ascii="Times New Roman"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Обезбеђивање даљег развоја стандардизованог и централизованог ИКТ система за заводе за извршење кривичних санкција</w:t>
      </w:r>
    </w:p>
    <w:p w14:paraId="1A9A4BC3" w14:textId="77777777" w:rsidR="00346222" w:rsidRPr="0027777C" w:rsidRDefault="00346222"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 xml:space="preserve">Рок: </w:t>
      </w:r>
      <w:r w:rsidRPr="0027777C">
        <w:rPr>
          <w:rFonts w:ascii="Times New Roman" w:eastAsia="Calibri" w:hAnsi="Times New Roman" w:cs="Times New Roman"/>
          <w:b/>
          <w:sz w:val="24"/>
          <w:szCs w:val="24"/>
          <w:lang w:val="en-US"/>
        </w:rPr>
        <w:t>IV</w:t>
      </w:r>
      <w:r w:rsidRPr="0027777C">
        <w:rPr>
          <w:rFonts w:ascii="Times New Roman" w:eastAsia="Calibri" w:hAnsi="Times New Roman" w:cs="Times New Roman"/>
          <w:b/>
          <w:sz w:val="24"/>
          <w:szCs w:val="24"/>
          <w:lang w:val="sr-Cyrl-RS"/>
        </w:rPr>
        <w:t xml:space="preserve"> квартал 2021</w:t>
      </w:r>
    </w:p>
    <w:p w14:paraId="09FDEC83" w14:textId="77777777" w:rsidR="00B63600" w:rsidRPr="0027777C" w:rsidRDefault="0034622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B63600" w:rsidRPr="0027777C">
        <w:rPr>
          <w:rFonts w:ascii="Times New Roman" w:eastAsia="Calibri" w:hAnsi="Times New Roman" w:cs="Times New Roman"/>
          <w:sz w:val="24"/>
          <w:szCs w:val="24"/>
          <w:lang w:val="sr-Cyrl-RS"/>
        </w:rPr>
        <w:t>За установе за извршење кривичних санкција (САПА): Извођач се припрема за привремено прихватање софтвера (Provisional acceptance). Према уговору, то је условно прихватање које значи да је донатор прихватио израђен софтвер, али да перформансе треба да буду верификоване или потврђене под оперативним условима у договореном периоду.</w:t>
      </w:r>
    </w:p>
    <w:p w14:paraId="695B9AFC" w14:textId="6D670693"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1.3.8.6. Организовање фокусираних обука крајњих корисника постојећих платформи за употребу методолошких упутстава за „чишћење“ података, спровођење „чишћења“ података и додавање информација у ИКТ систему</w:t>
      </w:r>
    </w:p>
    <w:p w14:paraId="7A55A82F"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72F011D6"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У току је имплементација РПА – аутоматизација процеса применом технологије апликативних робота,  којим пројектом ће ће ван  радног времена суда  подешени апликативни роботи чистити  податке из судских база. Завршена је анализа архитектуре система и дефинисања процеса и поставка система је у току.</w:t>
      </w:r>
    </w:p>
    <w:p w14:paraId="7EE92BAF" w14:textId="77777777" w:rsidR="00D83EC0" w:rsidRPr="0027777C" w:rsidRDefault="00D83EC0" w:rsidP="0027777C">
      <w:pPr>
        <w:spacing w:line="240" w:lineRule="auto"/>
        <w:jc w:val="both"/>
        <w:rPr>
          <w:rFonts w:ascii="Times New Roman" w:eastAsia="Calibri" w:hAnsi="Times New Roman" w:cs="Times New Roman"/>
          <w:b/>
          <w:sz w:val="24"/>
          <w:szCs w:val="24"/>
          <w:highlight w:val="yellow"/>
          <w:lang w:val="sr-Cyrl-RS"/>
        </w:rPr>
      </w:pPr>
      <w:r w:rsidRPr="0027777C">
        <w:rPr>
          <w:rFonts w:ascii="Times New Roman" w:eastAsia="Calibri" w:hAnsi="Times New Roman" w:cs="Times New Roman"/>
          <w:sz w:val="24"/>
          <w:szCs w:val="24"/>
          <w:lang w:val="sr-Cyrl-RS"/>
        </w:rPr>
        <w:t>Обука за примену система планирана је октобру</w:t>
      </w:r>
    </w:p>
    <w:p w14:paraId="2825F386" w14:textId="77777777" w:rsidR="00520691" w:rsidRPr="0027777C" w:rsidRDefault="00520691" w:rsidP="0027777C">
      <w:pPr>
        <w:spacing w:after="200" w:line="240" w:lineRule="auto"/>
        <w:jc w:val="both"/>
        <w:rPr>
          <w:rFonts w:ascii="Times New Roman" w:eastAsia="Calibri" w:hAnsi="Times New Roman" w:cs="Times New Roman"/>
          <w:sz w:val="24"/>
          <w:szCs w:val="24"/>
          <w:lang w:val="sr-Cyrl-RS"/>
        </w:rPr>
      </w:pPr>
    </w:p>
    <w:p w14:paraId="52FC148D"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1.3.8.7. Даље унапређење ИКТ система кроз значајна инфраструктурна улагања, софтверско и унапређење људских ресурса, са циљем успостављања јединственог ИКТ система за цео правосудни систем, у складу са Смерницама развоја (концептуални модел) ИКТ система у правосудном систему Републике Србије</w:t>
      </w:r>
    </w:p>
    <w:p w14:paraId="2BAD39E5"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2A5314CD" w14:textId="2711435E" w:rsidR="00D83EC0"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У односу на прошли извештајни период, спроведена је јавна набавка којом је прибављено 500 рачунара, 500 штампача и 135 скенера за правосудне органе. До краја године ће бити извршена испорука.</w:t>
      </w:r>
    </w:p>
    <w:p w14:paraId="607258EC" w14:textId="77777777" w:rsidR="00520691" w:rsidRPr="0027777C" w:rsidRDefault="00520691" w:rsidP="0027777C">
      <w:pPr>
        <w:spacing w:after="200" w:line="240" w:lineRule="auto"/>
        <w:jc w:val="both"/>
        <w:rPr>
          <w:rFonts w:ascii="Times New Roman" w:eastAsia="Calibri" w:hAnsi="Times New Roman" w:cs="Times New Roman"/>
          <w:sz w:val="24"/>
          <w:szCs w:val="24"/>
          <w:lang w:val="sr-Cyrl-RS"/>
        </w:rPr>
      </w:pPr>
    </w:p>
    <w:p w14:paraId="1DCA2E4D"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1.3.8.8. Ефикасније коришћење хардверских ресурса, расположивост ових ресурса, као и интегрисање различитих ИТ технологија у јединствену логичку и функционалну целину која би омогућила доступност различитих услуга у сваком тренутку</w:t>
      </w:r>
    </w:p>
    <w:p w14:paraId="705F0E45"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Континуирано</w:t>
      </w:r>
    </w:p>
    <w:p w14:paraId="008668B5" w14:textId="77777777" w:rsidR="00B6360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B63600" w:rsidRPr="0027777C">
        <w:rPr>
          <w:rFonts w:ascii="Times New Roman" w:eastAsia="Calibri" w:hAnsi="Times New Roman" w:cs="Times New Roman"/>
          <w:sz w:val="24"/>
          <w:szCs w:val="24"/>
          <w:lang w:val="sr-Cyrl-RS"/>
        </w:rPr>
        <w:t>Ефикасније коришћење хардверских ресурса, расположивост ових ресурса, као и интегрисање различитих ИТ технологија у јединствену логичку и функционалну целину која би омогућила доступност различитих услуга у сваком тренутку.</w:t>
      </w:r>
    </w:p>
    <w:p w14:paraId="5EBAFD6F" w14:textId="341C1D18" w:rsidR="00520691" w:rsidRPr="0027777C" w:rsidRDefault="00B6360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lastRenderedPageBreak/>
        <w:t>Након реализације јавних набавки у 2021. години које су се односиле на инфраструктуру, еПравосуђе је доминатно прешло на HCI технологију а као платформа за виртуализацију се користи VMware. Прављење сигурносних копија података је доминантно на veeam-u.</w:t>
      </w:r>
      <w:r w:rsidR="00D83EC0" w:rsidRPr="0027777C">
        <w:rPr>
          <w:rFonts w:ascii="Times New Roman" w:eastAsia="Calibri" w:hAnsi="Times New Roman" w:cs="Times New Roman"/>
          <w:sz w:val="24"/>
          <w:szCs w:val="24"/>
          <w:lang w:val="sr-Cyrl-RS"/>
        </w:rPr>
        <w:t>.</w:t>
      </w:r>
    </w:p>
    <w:p w14:paraId="469982AF"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1.3.8.9. Израда докумената ради јединственог поступања у целом правосудном систему у погледу уноса и размене података у ИКТ систему (и скенирање докумената), што подразумева и обуку у овој области запослених у правосуђу у циљу унапређења квалитета постојећих ИКТ платформи</w:t>
      </w:r>
    </w:p>
    <w:p w14:paraId="0A375AFB"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III квартал 2021</w:t>
      </w:r>
    </w:p>
    <w:p w14:paraId="7911815B" w14:textId="49D5F32F" w:rsidR="00D83EC0"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Израђен је нацрт акта који садржи инструкције за унос и размену података у ИКТ системима. Након додатне нормативне обраде акта и усвајања измена и допуна Судског пословника, као условљавајуће раније активности,  очекује се усвајање и овог акта.</w:t>
      </w:r>
    </w:p>
    <w:p w14:paraId="2F9C6B22" w14:textId="77777777" w:rsidR="00D83EC0"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На основу овог акта ће се, као логички каснија активност вршити измене постојећег софтвера и израда новог за судове и вршити обуке запослених.</w:t>
      </w:r>
    </w:p>
    <w:p w14:paraId="737560DA" w14:textId="77777777" w:rsidR="00D83EC0" w:rsidRPr="0027777C" w:rsidRDefault="00D83EC0" w:rsidP="0027777C">
      <w:pPr>
        <w:spacing w:after="200" w:line="240" w:lineRule="auto"/>
        <w:jc w:val="both"/>
        <w:rPr>
          <w:rFonts w:ascii="Times New Roman" w:eastAsia="Calibri" w:hAnsi="Times New Roman" w:cs="Times New Roman"/>
          <w:b/>
          <w:sz w:val="24"/>
          <w:szCs w:val="24"/>
          <w:lang w:val="sr-Cyrl-RS"/>
        </w:rPr>
      </w:pPr>
    </w:p>
    <w:p w14:paraId="73050F37"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1.3.8.12. Континуирано унапређење размене података између правосудних органа и других државних орган</w:t>
      </w:r>
    </w:p>
    <w:p w14:paraId="2425B1DC"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35ABA3BE" w14:textId="120F6520" w:rsidR="00D83EC0"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Дефинисан је и израђен сервис за аутоматску проверу на упит по матичном броју евиденције осуђених правних лица и правних лица против којих је покренут кривични поступак пред посебним одељењима виших судова за борбу против корупције, Посебним одељењем Вишег суда у Београду за организовани криминал. У наредној фази сервис ће бити изложен на употребу на сервисној магистрали државних органа.</w:t>
      </w:r>
    </w:p>
    <w:p w14:paraId="40285A16" w14:textId="2F8390A0" w:rsidR="00B63600" w:rsidRPr="0027777C" w:rsidRDefault="00B6360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1.3.8.13. </w:t>
      </w:r>
      <w:r w:rsidR="00144AA6" w:rsidRPr="0027777C">
        <w:rPr>
          <w:rFonts w:ascii="Times New Roman" w:eastAsia="Calibri" w:hAnsi="Times New Roman" w:cs="Times New Roman"/>
          <w:b/>
          <w:sz w:val="24"/>
          <w:szCs w:val="24"/>
          <w:lang w:val="sr-Cyrl-RS"/>
        </w:rPr>
        <w:t>Успостављање нормативног оквира и предузимање других мера ради унапређења ИКТ безбедности</w:t>
      </w:r>
    </w:p>
    <w:p w14:paraId="79B96328" w14:textId="77777777" w:rsidR="00B63600" w:rsidRPr="0027777C" w:rsidRDefault="00B6360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IV квартал 2021</w:t>
      </w:r>
    </w:p>
    <w:p w14:paraId="158797AE" w14:textId="7C5EA411" w:rsidR="00B63600" w:rsidRPr="0027777C" w:rsidRDefault="00B63600"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Расписана је јавна набавка за услугу двогодишњег одржавања лиценци за антивирусни софтвер за радне станице у правосудним органима.</w:t>
      </w:r>
    </w:p>
    <w:p w14:paraId="3FA4A8E1" w14:textId="126FA02B" w:rsidR="00CD762E" w:rsidRPr="0027777C" w:rsidRDefault="00CD762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1.3.8.14.</w:t>
      </w:r>
      <w:r w:rsidRPr="0027777C">
        <w:rPr>
          <w:rFonts w:ascii="Times New Roman" w:eastAsia="Calibri" w:hAnsi="Times New Roman" w:cs="Times New Roman"/>
          <w:b/>
          <w:sz w:val="24"/>
          <w:szCs w:val="24"/>
          <w:lang w:val="sr-Cyrl-RS"/>
        </w:rPr>
        <w:tab/>
      </w:r>
      <w:r w:rsidR="00144AA6" w:rsidRPr="0027777C">
        <w:rPr>
          <w:rFonts w:ascii="Times New Roman" w:eastAsia="Calibri" w:hAnsi="Times New Roman" w:cs="Times New Roman"/>
          <w:b/>
          <w:sz w:val="24"/>
          <w:szCs w:val="24"/>
          <w:lang w:val="sr-Cyrl-RS"/>
        </w:rPr>
        <w:t>Даље унапређење транспарентности рада правосудних органа и правосудних професија кроз употребу ИКТ алата</w:t>
      </w:r>
    </w:p>
    <w:p w14:paraId="497A6168" w14:textId="77777777" w:rsidR="00CD762E" w:rsidRPr="0027777C" w:rsidRDefault="00CD762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IV квартал 2021</w:t>
      </w:r>
    </w:p>
    <w:p w14:paraId="2AEFA711" w14:textId="4E69470B" w:rsidR="00CD762E" w:rsidRPr="0027777C" w:rsidRDefault="00CD762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F543FC" w:rsidRPr="0027777C">
        <w:rPr>
          <w:rFonts w:ascii="Times New Roman" w:eastAsia="Calibri" w:hAnsi="Times New Roman" w:cs="Times New Roman"/>
          <w:sz w:val="24"/>
          <w:szCs w:val="24"/>
          <w:lang w:val="sr-Cyrl-RS"/>
        </w:rPr>
        <w:t>Спроводи се анализа за даље проширење броја статистичких извештаја</w:t>
      </w:r>
    </w:p>
    <w:p w14:paraId="3BB34389" w14:textId="77777777" w:rsidR="00CD762E" w:rsidRPr="0027777C" w:rsidRDefault="00CD762E" w:rsidP="0027777C">
      <w:pPr>
        <w:spacing w:after="200" w:line="240" w:lineRule="auto"/>
        <w:jc w:val="both"/>
        <w:rPr>
          <w:rFonts w:ascii="Times New Roman" w:eastAsia="Calibri" w:hAnsi="Times New Roman" w:cs="Times New Roman"/>
          <w:b/>
          <w:sz w:val="24"/>
          <w:szCs w:val="24"/>
          <w:lang w:val="sr-Cyrl-RS"/>
        </w:rPr>
      </w:pPr>
    </w:p>
    <w:p w14:paraId="0DBFD41A"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1.3.8.15.</w:t>
      </w:r>
      <w:r w:rsidRPr="0027777C">
        <w:rPr>
          <w:rFonts w:ascii="Times New Roman" w:eastAsia="Calibri" w:hAnsi="Times New Roman" w:cs="Times New Roman"/>
          <w:b/>
          <w:sz w:val="24"/>
          <w:szCs w:val="24"/>
          <w:lang w:val="sr-Cyrl-RS"/>
        </w:rPr>
        <w:tab/>
        <w:t>Даље проширење могућности електронског покретања и вођења судских поступака за адвокате и грађане коришћењем апликације еСуд или уз помоћ других комерцијалних софтвера на тржишту употребом технологије Application Programming Interface, уз поштовање прописаних стандарда</w:t>
      </w:r>
    </w:p>
    <w:p w14:paraId="1338A0E5"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75F6AF94"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СИПРЕС се развија за потпуно електронско преузимање и размену података са е-Инспектором. </w:t>
      </w:r>
    </w:p>
    <w:p w14:paraId="13BABE6C"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Прекршајни суд у Београду тренутно има у раду 12 предмета по захтевима поднетим путем е-Инспектора, Прекршајни суд у Панчеву 9.</w:t>
      </w:r>
    </w:p>
    <w:p w14:paraId="7E28003C"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Потребно обучити укупно 586 судија + 143 + 1332 (записничари и писарница)</w:t>
      </w:r>
    </w:p>
    <w:p w14:paraId="5F9DF72E"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Прво урадити пилот пројекат у Београду  - 114 судија, 25 помоћника, 277 запослених у писарници, 61 судија, 51 помоћник, 76  запослених у писарницама  у апелационим судовима </w:t>
      </w:r>
    </w:p>
    <w:p w14:paraId="4A208371"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Анализа неопходних ресурса: Радне станице: 1332; Штампачи: 1332, читача и сертификата за електронски потпис: по 676, скенери: 60</w:t>
      </w:r>
    </w:p>
    <w:p w14:paraId="5C5F56D2" w14:textId="77777777" w:rsidR="00D83EC0" w:rsidRPr="0027777C" w:rsidRDefault="00D83EC0" w:rsidP="0027777C">
      <w:pPr>
        <w:spacing w:line="240" w:lineRule="auto"/>
        <w:jc w:val="both"/>
        <w:rPr>
          <w:rFonts w:ascii="Times New Roman" w:eastAsia="Calibri" w:hAnsi="Times New Roman" w:cs="Times New Roman"/>
          <w:i/>
          <w:sz w:val="24"/>
          <w:szCs w:val="24"/>
          <w:u w:val="single"/>
          <w:lang w:val="sr-Cyrl-RS"/>
        </w:rPr>
      </w:pPr>
      <w:r w:rsidRPr="0027777C">
        <w:rPr>
          <w:rFonts w:ascii="Times New Roman" w:eastAsia="Calibri" w:hAnsi="Times New Roman" w:cs="Times New Roman"/>
          <w:i/>
          <w:sz w:val="24"/>
          <w:szCs w:val="24"/>
          <w:u w:val="single"/>
          <w:lang w:val="sr-Cyrl-RS"/>
        </w:rPr>
        <w:t>еСуд</w:t>
      </w:r>
    </w:p>
    <w:p w14:paraId="5092AF26"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Од стране Комисије за праћење, стандардизацију и унапређење свих аутоматизованих процеса и електронских система у извршним поступцима и поступцима обезбеђења усвојила је коначан текст захтева за проширење апликације еСуд на поступак извршења и обезбеђења. По успешно спроведеној јавној набавци изабрани понуђач је испоручио прву верзију софтверског решења и у току је тестирање.</w:t>
      </w:r>
    </w:p>
    <w:p w14:paraId="063146F6" w14:textId="26561E1F" w:rsidR="00520691"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Планирано време за продукцију је у току 4 кваратала 2021. године</w:t>
      </w:r>
    </w:p>
    <w:p w14:paraId="2B7BF5EE"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1.3.8.16. Даље отварање правосудних података који испуњавају услове за објављивање на државном порталу отворених података у складу са важећим прописима о заштити личних података и путем јавних консултација, које спроводи Министарство правде најмање једном годишње</w:t>
      </w:r>
    </w:p>
    <w:p w14:paraId="4D966588"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44B58B67" w14:textId="77777777" w:rsidR="00D83EC0" w:rsidRPr="0027777C" w:rsidRDefault="00D83EC0" w:rsidP="0027777C">
      <w:pPr>
        <w:spacing w:line="240" w:lineRule="auto"/>
        <w:jc w:val="both"/>
        <w:rPr>
          <w:rFonts w:ascii="Times New Roman" w:eastAsia="Calibri" w:hAnsi="Times New Roman" w:cs="Times New Roman"/>
          <w:sz w:val="24"/>
          <w:szCs w:val="24"/>
          <w:highlight w:val="yellow"/>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Pr="0027777C">
        <w:rPr>
          <w:rFonts w:ascii="Times New Roman" w:eastAsia="Calibri" w:hAnsi="Times New Roman" w:cs="Times New Roman"/>
          <w:sz w:val="24"/>
          <w:szCs w:val="24"/>
          <w:lang w:val="sr-Cyrl-RS"/>
        </w:rPr>
        <w:t xml:space="preserve">Издат је налог за генерисање извештаја у машински читљивом формату из проширеног система за обједињено извештавање за прекршајне и привредне судове.   </w:t>
      </w:r>
    </w:p>
    <w:p w14:paraId="76542821" w14:textId="77777777" w:rsidR="00520691" w:rsidRPr="0027777C" w:rsidRDefault="00520691" w:rsidP="0027777C">
      <w:pPr>
        <w:spacing w:after="200" w:line="240" w:lineRule="auto"/>
        <w:jc w:val="both"/>
        <w:rPr>
          <w:rFonts w:ascii="Times New Roman" w:eastAsia="Calibri" w:hAnsi="Times New Roman" w:cs="Times New Roman"/>
          <w:sz w:val="24"/>
          <w:szCs w:val="24"/>
          <w:lang w:val="sr-Cyrl-RS"/>
        </w:rPr>
      </w:pPr>
    </w:p>
    <w:p w14:paraId="1594691C"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1.3.8.17. Побољшање наплате судских такси помоћу ИКТ алата</w:t>
      </w:r>
    </w:p>
    <w:p w14:paraId="79911908"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IV квартал 2020</w:t>
      </w:r>
    </w:p>
    <w:p w14:paraId="57F1AB6A"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Министарство правде, уз интеграцију са системом Канцеларије за ИТ и еУправу „+ еПлаћање“ развило је портал за онлајн плаћање судских такси </w:t>
      </w:r>
      <w:hyperlink r:id="rId16" w:history="1">
        <w:r w:rsidRPr="0027777C">
          <w:rPr>
            <w:rFonts w:ascii="Times New Roman" w:eastAsia="Calibri" w:hAnsi="Times New Roman" w:cs="Times New Roman"/>
            <w:color w:val="0000FF"/>
            <w:sz w:val="24"/>
            <w:szCs w:val="24"/>
            <w:u w:val="single"/>
            <w:lang w:val="sr-Cyrl-RS"/>
          </w:rPr>
          <w:t>https://etakse.sud.rs/</w:t>
        </w:r>
      </w:hyperlink>
      <w:r w:rsidRPr="0027777C">
        <w:rPr>
          <w:rFonts w:ascii="Times New Roman" w:eastAsia="Calibri" w:hAnsi="Times New Roman" w:cs="Times New Roman"/>
          <w:sz w:val="24"/>
          <w:szCs w:val="24"/>
          <w:lang w:val="sr-Cyrl-RS"/>
        </w:rPr>
        <w:t xml:space="preserve"> којим је свим странкама, физичким и правним лицима, дата </w:t>
      </w:r>
      <w:r w:rsidRPr="0027777C">
        <w:rPr>
          <w:rFonts w:ascii="Times New Roman" w:eastAsia="Calibri" w:hAnsi="Times New Roman" w:cs="Times New Roman"/>
          <w:sz w:val="24"/>
          <w:szCs w:val="24"/>
          <w:lang w:val="sr-Cyrl-RS"/>
        </w:rPr>
        <w:lastRenderedPageBreak/>
        <w:t>могућност да на једном месту изврше увид у разрезане судске таксе на свом предмету и да их истовремено измире електронским плаћањем, односно путем интернета. Систем је омогућен у свим основним, вишим и привредним судовима.</w:t>
      </w:r>
    </w:p>
    <w:p w14:paraId="0E6247C7"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p>
    <w:p w14:paraId="6B685111"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1.3.8.18. Побољшање наплате такси по прекршајним пријавама помоћу ИКТ алата</w:t>
      </w:r>
    </w:p>
    <w:p w14:paraId="1BFAE6B9"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IV квартал 2020</w:t>
      </w:r>
    </w:p>
    <w:p w14:paraId="4931D9ED" w14:textId="77777777" w:rsidR="00D83EC0" w:rsidRPr="0027777C" w:rsidRDefault="00D83EC0" w:rsidP="0027777C">
      <w:pPr>
        <w:spacing w:after="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Pr="0027777C">
        <w:rPr>
          <w:rFonts w:ascii="Times New Roman" w:eastAsia="Calibri" w:hAnsi="Times New Roman" w:cs="Times New Roman"/>
          <w:sz w:val="24"/>
          <w:szCs w:val="24"/>
          <w:lang w:val="sr-Cyrl-RS"/>
        </w:rPr>
        <w:t>Завршена је интеграција правосудног информационог система са државним порталом за електронско плаћање (ePayment +).</w:t>
      </w:r>
    </w:p>
    <w:p w14:paraId="1882418D" w14:textId="77777777" w:rsidR="00D83EC0" w:rsidRPr="0027777C" w:rsidRDefault="00D83EC0" w:rsidP="0027777C">
      <w:pPr>
        <w:spacing w:after="200" w:line="240" w:lineRule="auto"/>
        <w:jc w:val="both"/>
        <w:rPr>
          <w:rFonts w:ascii="Times New Roman" w:eastAsia="Calibri" w:hAnsi="Times New Roman" w:cs="Times New Roman"/>
          <w:b/>
          <w:sz w:val="24"/>
          <w:szCs w:val="24"/>
          <w:lang w:val="sr-Cyrl-RS"/>
        </w:rPr>
      </w:pPr>
    </w:p>
    <w:p w14:paraId="0A03D58C"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1.3.8.19. Континуирано унапређивање е-сервиса и проширење опција везаних за праћење тока судксих поступака и доступност других информација о раду правосуђа</w:t>
      </w:r>
    </w:p>
    <w:p w14:paraId="5024176D"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22F08E2E" w14:textId="35922F0D" w:rsidR="00520691" w:rsidRPr="0027777C" w:rsidRDefault="00D83EC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У току извештајног периода (у јулу) је омогућен нови сервис за грађане за </w:t>
      </w:r>
      <w:r w:rsidRPr="0027777C">
        <w:rPr>
          <w:rFonts w:ascii="Times New Roman" w:eastAsia="Calibri" w:hAnsi="Times New Roman" w:cs="Times New Roman"/>
          <w:sz w:val="24"/>
          <w:szCs w:val="24"/>
          <w:lang w:val="sr-Latn-RS"/>
        </w:rPr>
        <w:t xml:space="preserve">online </w:t>
      </w:r>
      <w:r w:rsidRPr="0027777C">
        <w:rPr>
          <w:rFonts w:ascii="Times New Roman" w:eastAsia="Calibri" w:hAnsi="Times New Roman" w:cs="Times New Roman"/>
          <w:sz w:val="24"/>
          <w:szCs w:val="24"/>
          <w:lang w:val="sr-Cyrl-RS"/>
        </w:rPr>
        <w:t>подношење захтева за издавање кривичних уверења из судова путем Портала еУправе. По електронски поднетом захтеву судови издају електро</w:t>
      </w:r>
      <w:r w:rsidR="005A65F6" w:rsidRPr="0027777C">
        <w:rPr>
          <w:rFonts w:ascii="Times New Roman" w:eastAsia="Calibri" w:hAnsi="Times New Roman" w:cs="Times New Roman"/>
          <w:sz w:val="24"/>
          <w:szCs w:val="24"/>
          <w:lang w:val="sr-Cyrl-RS"/>
        </w:rPr>
        <w:t>нско уверење и шаљу у еСандуче.</w:t>
      </w:r>
    </w:p>
    <w:p w14:paraId="018B49C4"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1.3.8.20. Унапређење интернет страна свих судова</w:t>
      </w:r>
    </w:p>
    <w:p w14:paraId="57998984" w14:textId="77777777" w:rsidR="00520691" w:rsidRPr="0027777C" w:rsidRDefault="0052069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Континуирано</w:t>
      </w:r>
    </w:p>
    <w:p w14:paraId="4774D1D4"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Pr="0027777C">
        <w:rPr>
          <w:rFonts w:ascii="Times New Roman" w:eastAsia="Calibri" w:hAnsi="Times New Roman" w:cs="Times New Roman"/>
          <w:sz w:val="24"/>
          <w:szCs w:val="24"/>
          <w:lang w:val="sr-Cyrl-RS"/>
        </w:rPr>
        <w:t xml:space="preserve">Број судова који користе централну платформу за своје интернет странице -  64 органа користи платформу (од тога 38 сајтова у продукцији) </w:t>
      </w:r>
    </w:p>
    <w:p w14:paraId="67A28196" w14:textId="77777777" w:rsidR="00D83EC0" w:rsidRPr="0027777C" w:rsidRDefault="00D83EC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Израђени су одговарајући обрасци на платформи за судске интернет странице за објављивање потребних информација и докумената, као и измене и допуне судских правила којима се одређује обавеза судова на одређене информације и документи постану јавно доступни. У оквиру радне групе за измену Судског пословника покренута је иницијатива за прописивање ове обавезе управо кроз Судски пословник</w:t>
      </w:r>
    </w:p>
    <w:p w14:paraId="0241F4D8" w14:textId="77777777" w:rsidR="00E25B81" w:rsidRPr="0027777C" w:rsidRDefault="00E25B81" w:rsidP="0027777C">
      <w:pPr>
        <w:spacing w:after="200" w:line="240" w:lineRule="auto"/>
        <w:jc w:val="both"/>
        <w:rPr>
          <w:rFonts w:ascii="Times New Roman" w:eastAsia="Times New Roman" w:hAnsi="Times New Roman" w:cs="Times New Roman"/>
          <w:b/>
          <w:bCs/>
          <w:color w:val="000000"/>
          <w:sz w:val="24"/>
          <w:szCs w:val="24"/>
          <w:lang w:val="sr-Cyrl-RS"/>
        </w:rPr>
      </w:pPr>
    </w:p>
    <w:p w14:paraId="5BF7B52D"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1.3.9.1. Анализа нормативног оквира којим се уређују питања: узимање у обзир судске праксе; право на правни лек и надлежности за одлучивања по правним лековима; као и објављивања судских одлука и образложења</w:t>
      </w:r>
    </w:p>
    <w:p w14:paraId="48EE6566"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 квартал 2021</w:t>
      </w:r>
    </w:p>
    <w:p w14:paraId="2A729955" w14:textId="0EA82BD7" w:rsidR="008060DB" w:rsidRPr="0027777C" w:rsidRDefault="00954A30"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hAnsi="Times New Roman" w:cs="Times New Roman"/>
          <w:sz w:val="24"/>
          <w:szCs w:val="24"/>
          <w:lang w:val="sr-Cyrl-RS"/>
        </w:rPr>
        <w:t xml:space="preserve"> </w:t>
      </w:r>
      <w:r w:rsidRPr="0027777C">
        <w:rPr>
          <w:rFonts w:ascii="Times New Roman" w:eastAsia="Times New Roman" w:hAnsi="Times New Roman" w:cs="Times New Roman"/>
          <w:bCs/>
          <w:sz w:val="24"/>
          <w:szCs w:val="24"/>
          <w:lang w:val="sr-Cyrl-RS"/>
        </w:rPr>
        <w:t xml:space="preserve">Активност у току. </w:t>
      </w:r>
    </w:p>
    <w:p w14:paraId="07369009"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1.3.9.2. Измена нормативног оквира, у складу са анализом из активности 1.3.9.1., којим се уређују питања: </w:t>
      </w:r>
    </w:p>
    <w:p w14:paraId="53406031" w14:textId="77777777" w:rsidR="008060DB" w:rsidRPr="0027777C" w:rsidRDefault="008060DB" w:rsidP="0027777C">
      <w:pPr>
        <w:numPr>
          <w:ilvl w:val="0"/>
          <w:numId w:val="4"/>
        </w:numPr>
        <w:spacing w:after="0" w:line="240" w:lineRule="auto"/>
        <w:jc w:val="both"/>
        <w:textAlignment w:val="baseline"/>
        <w:rPr>
          <w:rFonts w:ascii="Times New Roman" w:eastAsia="Times New Roman" w:hAnsi="Times New Roman" w:cs="Times New Roman"/>
          <w:b/>
          <w:bCs/>
          <w:color w:val="000000"/>
          <w:sz w:val="24"/>
          <w:szCs w:val="24"/>
          <w:lang w:val="sr-Cyrl-RS"/>
        </w:rPr>
      </w:pPr>
      <w:r w:rsidRPr="0027777C">
        <w:rPr>
          <w:rFonts w:ascii="Times New Roman" w:eastAsia="Times New Roman" w:hAnsi="Times New Roman" w:cs="Times New Roman"/>
          <w:b/>
          <w:bCs/>
          <w:color w:val="000000"/>
          <w:sz w:val="24"/>
          <w:szCs w:val="24"/>
          <w:lang w:val="sr-Cyrl-RS"/>
        </w:rPr>
        <w:t>узимање у обзир судске праксе;</w:t>
      </w:r>
    </w:p>
    <w:p w14:paraId="67B7171C" w14:textId="77777777" w:rsidR="008060DB" w:rsidRPr="0027777C" w:rsidRDefault="008060DB" w:rsidP="0027777C">
      <w:pPr>
        <w:numPr>
          <w:ilvl w:val="0"/>
          <w:numId w:val="4"/>
        </w:numPr>
        <w:spacing w:after="0" w:line="240" w:lineRule="auto"/>
        <w:jc w:val="both"/>
        <w:textAlignment w:val="baseline"/>
        <w:rPr>
          <w:rFonts w:ascii="Times New Roman" w:eastAsia="Times New Roman" w:hAnsi="Times New Roman" w:cs="Times New Roman"/>
          <w:b/>
          <w:bCs/>
          <w:color w:val="000000"/>
          <w:sz w:val="24"/>
          <w:szCs w:val="24"/>
          <w:lang w:val="sr-Cyrl-RS"/>
        </w:rPr>
      </w:pPr>
      <w:r w:rsidRPr="0027777C">
        <w:rPr>
          <w:rFonts w:ascii="Times New Roman" w:eastAsia="Times New Roman" w:hAnsi="Times New Roman" w:cs="Times New Roman"/>
          <w:b/>
          <w:bCs/>
          <w:color w:val="000000"/>
          <w:sz w:val="24"/>
          <w:szCs w:val="24"/>
          <w:lang w:val="sr-Cyrl-RS"/>
        </w:rPr>
        <w:lastRenderedPageBreak/>
        <w:t>права на правни лек и надлежности за одлучивања по правним лековима</w:t>
      </w:r>
    </w:p>
    <w:p w14:paraId="75FE68CE" w14:textId="77777777" w:rsidR="008060DB" w:rsidRPr="0027777C" w:rsidRDefault="008060DB" w:rsidP="0027777C">
      <w:pPr>
        <w:numPr>
          <w:ilvl w:val="0"/>
          <w:numId w:val="4"/>
        </w:numPr>
        <w:spacing w:after="200" w:line="240" w:lineRule="auto"/>
        <w:jc w:val="both"/>
        <w:textAlignment w:val="baseline"/>
        <w:rPr>
          <w:rFonts w:ascii="Times New Roman" w:eastAsia="Times New Roman" w:hAnsi="Times New Roman" w:cs="Times New Roman"/>
          <w:b/>
          <w:bCs/>
          <w:color w:val="000000"/>
          <w:sz w:val="24"/>
          <w:szCs w:val="24"/>
          <w:lang w:val="sr-Cyrl-RS"/>
        </w:rPr>
      </w:pPr>
      <w:r w:rsidRPr="0027777C">
        <w:rPr>
          <w:rFonts w:ascii="Times New Roman" w:eastAsia="Times New Roman" w:hAnsi="Times New Roman" w:cs="Times New Roman"/>
          <w:b/>
          <w:bCs/>
          <w:color w:val="000000"/>
          <w:sz w:val="24"/>
          <w:szCs w:val="24"/>
          <w:lang w:val="sr-Cyrl-RS"/>
        </w:rPr>
        <w:t>објављивања судских одлука и образложења</w:t>
      </w:r>
    </w:p>
    <w:p w14:paraId="3C07ACA9"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 квартал 2021</w:t>
      </w:r>
    </w:p>
    <w:p w14:paraId="09710D60" w14:textId="7B377BAE" w:rsidR="008060DB" w:rsidRPr="0027777C" w:rsidRDefault="00220A3D" w:rsidP="0027777C">
      <w:pPr>
        <w:spacing w:after="200" w:line="240" w:lineRule="auto"/>
        <w:jc w:val="both"/>
        <w:rPr>
          <w:rFonts w:ascii="Times New Roman" w:eastAsia="Times New Roman" w:hAnsi="Times New Roman" w:cs="Times New Roman"/>
          <w:bCs/>
          <w:sz w:val="24"/>
          <w:szCs w:val="24"/>
          <w:lang w:val="sr-Cyrl-RS"/>
        </w:rPr>
      </w:pPr>
      <w:r w:rsidRPr="0027777C">
        <w:rPr>
          <w:rFonts w:ascii="Times New Roman" w:eastAsia="Calibri" w:hAnsi="Times New Roman" w:cs="Times New Roman"/>
          <w:b/>
          <w:color w:val="FF0000"/>
          <w:sz w:val="24"/>
          <w:szCs w:val="24"/>
          <w:lang w:val="sr-Cyrl-RS" w:eastAsia="sr-Latn-RS"/>
        </w:rPr>
        <w:t>Aктивнoст ниje рeaлизoвaнa</w:t>
      </w:r>
      <w:r w:rsidRPr="0027777C">
        <w:rPr>
          <w:rFonts w:ascii="Times New Roman" w:hAnsi="Times New Roman" w:cs="Times New Roman"/>
          <w:sz w:val="24"/>
          <w:szCs w:val="24"/>
          <w:lang w:val="sr-Cyrl-RS"/>
        </w:rPr>
        <w:t xml:space="preserve"> </w:t>
      </w:r>
      <w:r w:rsidRPr="0027777C">
        <w:rPr>
          <w:rFonts w:ascii="Times New Roman" w:eastAsia="Times New Roman" w:hAnsi="Times New Roman" w:cs="Times New Roman"/>
          <w:bCs/>
          <w:sz w:val="24"/>
          <w:szCs w:val="24"/>
          <w:lang w:val="sr-Cyrl-RS"/>
        </w:rPr>
        <w:t>Активност ће бити реализована у IV кварталу 2022. године</w:t>
      </w:r>
    </w:p>
    <w:p w14:paraId="7E27CC88"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1.3.9.3. Унапређење приступа прописима и судској пракси, путем формирања и унапређење свеобухватних  и свима доступних  електронских   база прописа и судске праксе уз поштовање  прописа  који уређују тајност података и заштиту података о личности, а имајући у виду одредбе Закона о објављивању  закона  и  других прописа и аката, Закона о Правосудној академији и Закона о уређењу судова</w:t>
      </w:r>
    </w:p>
    <w:p w14:paraId="57DE8B3F"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120FB3A0" w14:textId="4117206A" w:rsidR="00F26E1E" w:rsidRPr="0027777C" w:rsidRDefault="00F26E1E" w:rsidP="0027777C">
      <w:pPr>
        <w:spacing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color w:val="000000"/>
          <w:sz w:val="24"/>
          <w:szCs w:val="24"/>
          <w:lang w:val="ru-RU"/>
        </w:rPr>
        <w:t xml:space="preserve"> Настављен је унос судских одлука апелационих судова и судова републичког ранга у Базу судске праксе, у односу на претходни извештајни период. До </w:t>
      </w:r>
      <w:r w:rsidRPr="0027777C">
        <w:rPr>
          <w:rFonts w:ascii="Times New Roman" w:eastAsia="Calibri" w:hAnsi="Times New Roman" w:cs="Times New Roman"/>
          <w:b/>
          <w:color w:val="000000"/>
          <w:sz w:val="24"/>
          <w:szCs w:val="24"/>
          <w:lang w:val="sr-Latn-RS"/>
        </w:rPr>
        <w:t>31</w:t>
      </w:r>
      <w:r w:rsidRPr="0027777C">
        <w:rPr>
          <w:rFonts w:ascii="Times New Roman" w:eastAsia="Calibri" w:hAnsi="Times New Roman" w:cs="Times New Roman"/>
          <w:b/>
          <w:color w:val="000000"/>
          <w:sz w:val="24"/>
          <w:szCs w:val="24"/>
          <w:lang w:val="ru-RU"/>
        </w:rPr>
        <w:t>. 12. 2021</w:t>
      </w:r>
      <w:r w:rsidRPr="0027777C">
        <w:rPr>
          <w:rFonts w:ascii="Times New Roman" w:eastAsia="Calibri" w:hAnsi="Times New Roman" w:cs="Times New Roman"/>
          <w:color w:val="000000"/>
          <w:sz w:val="24"/>
          <w:szCs w:val="24"/>
          <w:lang w:val="ru-RU"/>
        </w:rPr>
        <w:t>. године укупан број унетих одлука је:</w:t>
      </w:r>
    </w:p>
    <w:p w14:paraId="7F6AB8DE"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Врховног касационог суда: 12.085 анонимизованих одлука, 112 правних схватања, 33 билтена судске праксе и 17 сентенци (непромењен);</w:t>
      </w:r>
    </w:p>
    <w:p w14:paraId="3C43223F"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док је у односу на апелационе судове и судове републичког ранга укупан број унетих одлука увећан и износи:</w:t>
      </w:r>
    </w:p>
    <w:p w14:paraId="76859FA1"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Апелационих судова: 7</w:t>
      </w:r>
      <w:r w:rsidRPr="0027777C">
        <w:rPr>
          <w:rFonts w:ascii="Times New Roman" w:eastAsia="Calibri" w:hAnsi="Times New Roman" w:cs="Times New Roman"/>
          <w:color w:val="000000"/>
          <w:sz w:val="24"/>
          <w:szCs w:val="24"/>
          <w:lang w:val="sr-Latn-RS"/>
        </w:rPr>
        <w:t>6</w:t>
      </w:r>
      <w:r w:rsidRPr="0027777C">
        <w:rPr>
          <w:rFonts w:ascii="Times New Roman" w:eastAsia="Calibri" w:hAnsi="Times New Roman" w:cs="Times New Roman"/>
          <w:color w:val="000000"/>
          <w:sz w:val="24"/>
          <w:szCs w:val="24"/>
          <w:lang w:val="ru-RU"/>
        </w:rPr>
        <w:t>.174 интегралних одлука и 4.2</w:t>
      </w:r>
      <w:r w:rsidRPr="0027777C">
        <w:rPr>
          <w:rFonts w:ascii="Times New Roman" w:eastAsia="Calibri" w:hAnsi="Times New Roman" w:cs="Times New Roman"/>
          <w:color w:val="000000"/>
          <w:sz w:val="24"/>
          <w:szCs w:val="24"/>
          <w:lang w:val="sr-Latn-RS"/>
        </w:rPr>
        <w:t>5</w:t>
      </w:r>
      <w:r w:rsidRPr="0027777C">
        <w:rPr>
          <w:rFonts w:ascii="Times New Roman" w:eastAsia="Calibri" w:hAnsi="Times New Roman" w:cs="Times New Roman"/>
          <w:color w:val="000000"/>
          <w:sz w:val="24"/>
          <w:szCs w:val="24"/>
          <w:lang w:val="ru-RU"/>
        </w:rPr>
        <w:t>0 анонимизованих одлука;</w:t>
      </w:r>
    </w:p>
    <w:p w14:paraId="7F49CE08"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 xml:space="preserve">Прекршајног апелационог суда: 5.874 интегралних одлука; </w:t>
      </w:r>
    </w:p>
    <w:p w14:paraId="4D72147F"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Привредног апелационог суда: 1</w:t>
      </w:r>
      <w:r w:rsidRPr="0027777C">
        <w:rPr>
          <w:rFonts w:ascii="Times New Roman" w:eastAsia="Calibri" w:hAnsi="Times New Roman" w:cs="Times New Roman"/>
          <w:color w:val="000000"/>
          <w:sz w:val="24"/>
          <w:szCs w:val="24"/>
          <w:lang w:val="sr-Latn-RS"/>
        </w:rPr>
        <w:t>7</w:t>
      </w:r>
      <w:r w:rsidRPr="0027777C">
        <w:rPr>
          <w:rFonts w:ascii="Times New Roman" w:eastAsia="Calibri" w:hAnsi="Times New Roman" w:cs="Times New Roman"/>
          <w:color w:val="000000"/>
          <w:sz w:val="24"/>
          <w:szCs w:val="24"/>
          <w:lang w:val="ru-RU"/>
        </w:rPr>
        <w:t>.5</w:t>
      </w:r>
      <w:r w:rsidRPr="0027777C">
        <w:rPr>
          <w:rFonts w:ascii="Times New Roman" w:eastAsia="Calibri" w:hAnsi="Times New Roman" w:cs="Times New Roman"/>
          <w:color w:val="000000"/>
          <w:sz w:val="24"/>
          <w:szCs w:val="24"/>
          <w:lang w:val="sr-Latn-RS"/>
        </w:rPr>
        <w:t>44</w:t>
      </w:r>
      <w:r w:rsidRPr="0027777C">
        <w:rPr>
          <w:rFonts w:ascii="Times New Roman" w:eastAsia="Calibri" w:hAnsi="Times New Roman" w:cs="Times New Roman"/>
          <w:color w:val="000000"/>
          <w:sz w:val="24"/>
          <w:szCs w:val="24"/>
          <w:lang w:val="ru-RU"/>
        </w:rPr>
        <w:t xml:space="preserve"> интегралних одлука и  </w:t>
      </w:r>
      <w:r w:rsidRPr="0027777C">
        <w:rPr>
          <w:rFonts w:ascii="Times New Roman" w:eastAsia="Calibri" w:hAnsi="Times New Roman" w:cs="Times New Roman"/>
          <w:color w:val="000000"/>
          <w:sz w:val="24"/>
          <w:szCs w:val="24"/>
          <w:lang w:val="sr-Latn-RS"/>
        </w:rPr>
        <w:t>2.049</w:t>
      </w:r>
      <w:r w:rsidRPr="0027777C">
        <w:rPr>
          <w:rFonts w:ascii="Times New Roman" w:eastAsia="Calibri" w:hAnsi="Times New Roman" w:cs="Times New Roman"/>
          <w:color w:val="000000"/>
          <w:sz w:val="24"/>
          <w:szCs w:val="24"/>
          <w:lang w:val="ru-RU"/>
        </w:rPr>
        <w:t xml:space="preserve"> анонимизованих одлука; </w:t>
      </w:r>
    </w:p>
    <w:p w14:paraId="2C893543"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Управног суда:  1</w:t>
      </w:r>
      <w:r w:rsidRPr="0027777C">
        <w:rPr>
          <w:rFonts w:ascii="Times New Roman" w:eastAsia="Calibri" w:hAnsi="Times New Roman" w:cs="Times New Roman"/>
          <w:color w:val="000000"/>
          <w:sz w:val="24"/>
          <w:szCs w:val="24"/>
          <w:lang w:val="sr-Latn-RS"/>
        </w:rPr>
        <w:t>6</w:t>
      </w:r>
      <w:r w:rsidRPr="0027777C">
        <w:rPr>
          <w:rFonts w:ascii="Times New Roman" w:eastAsia="Calibri" w:hAnsi="Times New Roman" w:cs="Times New Roman"/>
          <w:color w:val="000000"/>
          <w:sz w:val="24"/>
          <w:szCs w:val="24"/>
          <w:lang w:val="ru-RU"/>
        </w:rPr>
        <w:t>9.</w:t>
      </w:r>
      <w:r w:rsidRPr="0027777C">
        <w:rPr>
          <w:rFonts w:ascii="Times New Roman" w:eastAsia="Calibri" w:hAnsi="Times New Roman" w:cs="Times New Roman"/>
          <w:color w:val="000000"/>
          <w:sz w:val="24"/>
          <w:szCs w:val="24"/>
          <w:lang w:val="sr-Latn-RS"/>
        </w:rPr>
        <w:t>548</w:t>
      </w:r>
      <w:r w:rsidRPr="0027777C">
        <w:rPr>
          <w:rFonts w:ascii="Times New Roman" w:eastAsia="Calibri" w:hAnsi="Times New Roman" w:cs="Times New Roman"/>
          <w:color w:val="000000"/>
          <w:sz w:val="24"/>
          <w:szCs w:val="24"/>
          <w:lang w:val="ru-RU"/>
        </w:rPr>
        <w:t xml:space="preserve"> интегралних одлука и </w:t>
      </w:r>
      <w:r w:rsidRPr="0027777C">
        <w:rPr>
          <w:rFonts w:ascii="Times New Roman" w:eastAsia="Calibri" w:hAnsi="Times New Roman" w:cs="Times New Roman"/>
          <w:color w:val="000000"/>
          <w:sz w:val="24"/>
          <w:szCs w:val="24"/>
          <w:lang w:val="sr-Latn-RS"/>
        </w:rPr>
        <w:t>14</w:t>
      </w: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sr-Latn-RS"/>
        </w:rPr>
        <w:t>029</w:t>
      </w:r>
      <w:r w:rsidRPr="0027777C">
        <w:rPr>
          <w:rFonts w:ascii="Times New Roman" w:eastAsia="Calibri" w:hAnsi="Times New Roman" w:cs="Times New Roman"/>
          <w:color w:val="000000"/>
          <w:sz w:val="24"/>
          <w:szCs w:val="24"/>
          <w:lang w:val="ru-RU"/>
        </w:rPr>
        <w:t xml:space="preserve"> анонимизованих одлука </w:t>
      </w:r>
      <w:r w:rsidRPr="0027777C">
        <w:rPr>
          <w:rFonts w:ascii="Times New Roman" w:eastAsia="Times New Roman" w:hAnsi="Times New Roman" w:cs="Times New Roman"/>
          <w:color w:val="000000"/>
          <w:sz w:val="24"/>
          <w:szCs w:val="24"/>
          <w:lang w:val="ru-RU"/>
        </w:rPr>
        <w:t>Од децембра 2021. године, овај суд је у потпуности прешао са платформе застареле судске праксе и почео да уноси нове одлуке у нову базу судске праксе Врховног касационог суда.</w:t>
      </w:r>
    </w:p>
    <w:p w14:paraId="26CD1F1D"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Врховни касациони суд своје одлуке, правна схватања, сентенце и билтене и даље објављује и на свом сајту (</w:t>
      </w:r>
      <w:hyperlink r:id="rId17" w:history="1">
        <w:r w:rsidRPr="0027777C">
          <w:rPr>
            <w:rFonts w:ascii="Times New Roman" w:eastAsia="Calibri" w:hAnsi="Times New Roman" w:cs="Times New Roman"/>
            <w:color w:val="0000FF"/>
            <w:sz w:val="24"/>
            <w:szCs w:val="24"/>
            <w:u w:val="single"/>
            <w:lang w:val="en-US"/>
          </w:rPr>
          <w:t>www</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vk</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sud</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rs</w:t>
        </w:r>
      </w:hyperlink>
      <w:r w:rsidRPr="0027777C">
        <w:rPr>
          <w:rFonts w:ascii="Times New Roman" w:eastAsia="Calibri" w:hAnsi="Times New Roman" w:cs="Times New Roman"/>
          <w:color w:val="000000"/>
          <w:sz w:val="24"/>
          <w:szCs w:val="24"/>
          <w:lang w:val="ru-RU"/>
        </w:rPr>
        <w:t xml:space="preserve">) у складу са чланом 33, став 2 Закона о уређењу судова ("Сл. гласник РС",бр. 116/2008, .... 88/2018). </w:t>
      </w:r>
    </w:p>
    <w:p w14:paraId="262F51DC"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Times New Roman" w:hAnsi="Times New Roman" w:cs="Times New Roman"/>
          <w:color w:val="000000"/>
          <w:sz w:val="24"/>
          <w:szCs w:val="24"/>
          <w:lang w:val="ru-RU"/>
        </w:rPr>
        <w:t xml:space="preserve">Између експерата ЕУ пројекта Подршка ВСС и представника </w:t>
      </w:r>
      <w:r w:rsidRPr="0027777C">
        <w:rPr>
          <w:rFonts w:ascii="Times New Roman" w:eastAsia="Times New Roman" w:hAnsi="Times New Roman" w:cs="Times New Roman"/>
          <w:color w:val="000000"/>
          <w:sz w:val="24"/>
          <w:szCs w:val="24"/>
          <w:lang w:val="sr-Latn-RS"/>
        </w:rPr>
        <w:t xml:space="preserve">Управног </w:t>
      </w:r>
      <w:r w:rsidRPr="0027777C">
        <w:rPr>
          <w:rFonts w:ascii="Times New Roman" w:eastAsia="Times New Roman" w:hAnsi="Times New Roman" w:cs="Times New Roman"/>
          <w:color w:val="000000"/>
          <w:sz w:val="24"/>
          <w:szCs w:val="24"/>
          <w:lang w:val="ru-RU"/>
        </w:rPr>
        <w:t xml:space="preserve">суда усаглашена је будућа помоћ у делу који се тиче бољег прегруписања одлука, сагласно прецизнијом хијерархијском структуром нове листе дескриптора. </w:t>
      </w:r>
    </w:p>
    <w:p w14:paraId="006432DA"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Times New Roman" w:hAnsi="Times New Roman" w:cs="Times New Roman"/>
          <w:color w:val="000000"/>
          <w:sz w:val="24"/>
          <w:szCs w:val="24"/>
          <w:lang w:val="sr-Cyrl-RS"/>
        </w:rPr>
        <w:t xml:space="preserve">Поред наведеног, Пројекат повезује и прати ток одабраних релевантних предмета од нивоа основног суда па до Европског суда за људска права у Стразбуру, образујући базу таквих предмета, која тренутно садржи преко 50 предмета. </w:t>
      </w:r>
    </w:p>
    <w:p w14:paraId="07A88B76" w14:textId="4F36FA54" w:rsidR="005532F2" w:rsidRPr="0027777C" w:rsidRDefault="00F26E1E" w:rsidP="0027777C">
      <w:pPr>
        <w:spacing w:after="12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Latn-RS"/>
        </w:rPr>
        <w:t>У</w:t>
      </w:r>
      <w:r w:rsidRPr="0027777C">
        <w:rPr>
          <w:rFonts w:ascii="Times New Roman" w:eastAsia="Times New Roman" w:hAnsi="Times New Roman" w:cs="Times New Roman"/>
          <w:color w:val="000000"/>
          <w:sz w:val="24"/>
          <w:szCs w:val="24"/>
          <w:lang w:val="sr-Cyrl-RS"/>
        </w:rPr>
        <w:t xml:space="preserve"> наредном периоду, уследиће интеграција и ових пресуда у јединствену Базу судске праксе ВКС-а и апелационих судова (о чијој употребној вредности карактеристично сведочи и испољени интерес корисника, који у некој мери превазилази њено говорног </w:t>
      </w:r>
      <w:r w:rsidRPr="0027777C">
        <w:rPr>
          <w:rFonts w:ascii="Times New Roman" w:eastAsia="Times New Roman" w:hAnsi="Times New Roman" w:cs="Times New Roman"/>
          <w:color w:val="000000"/>
          <w:sz w:val="24"/>
          <w:szCs w:val="24"/>
          <w:lang w:val="sr-Cyrl-RS"/>
        </w:rPr>
        <w:lastRenderedPageBreak/>
        <w:t>подручје, исказан кроз преко 400 прегледа јавног дела базе судске праксе из земаља које не припадају овдашњем говорном подручју).</w:t>
      </w:r>
    </w:p>
    <w:p w14:paraId="67FAD56D" w14:textId="77777777" w:rsidR="005532F2" w:rsidRPr="0027777C" w:rsidRDefault="005532F2" w:rsidP="0027777C">
      <w:pPr>
        <w:spacing w:after="120" w:line="240" w:lineRule="auto"/>
        <w:jc w:val="both"/>
        <w:rPr>
          <w:rFonts w:ascii="Times New Roman" w:eastAsia="Times New Roman" w:hAnsi="Times New Roman" w:cs="Times New Roman"/>
          <w:color w:val="000000"/>
          <w:sz w:val="24"/>
          <w:szCs w:val="24"/>
          <w:lang w:val="sr-Cyrl-RS"/>
        </w:rPr>
      </w:pPr>
    </w:p>
    <w:p w14:paraId="2D429215" w14:textId="77777777" w:rsidR="005532F2" w:rsidRPr="0027777C" w:rsidRDefault="005532F2"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У складу са Законом о објављивању закона и других прописа и аката („Службени гласник РС“, број 45/13) електронска база Регистар и текстови важећих прописа и других аката у оквиру Правно-информационог система Републике Србије - </w:t>
      </w:r>
      <w:hyperlink r:id="rId18" w:history="1">
        <w:r w:rsidRPr="0027777C">
          <w:rPr>
            <w:rFonts w:ascii="Times New Roman" w:eastAsia="Calibri" w:hAnsi="Times New Roman" w:cs="Times New Roman"/>
            <w:color w:val="0563C1"/>
            <w:sz w:val="24"/>
            <w:szCs w:val="24"/>
            <w:u w:val="single"/>
            <w:lang w:val="sr-Cyrl-RS"/>
          </w:rPr>
          <w:t>http://www.pravno-informacioni-sistem.rs/reg-search</w:t>
        </w:r>
      </w:hyperlink>
      <w:r w:rsidRPr="0027777C">
        <w:rPr>
          <w:rFonts w:ascii="Times New Roman" w:eastAsia="Calibri" w:hAnsi="Times New Roman" w:cs="Times New Roman"/>
          <w:sz w:val="24"/>
          <w:szCs w:val="24"/>
          <w:lang w:val="sr-Cyrl-RS"/>
        </w:rPr>
        <w:t>, која је бесплатно доступна свим грађанима, континуирано се ажурира објављивањем основних и пречишћених текстова прописа праћених линковима ка ПДФ-овима службених гласила у којима се објављују основни текст прописа, измене и допуне, исправке и уставносудске одлуке које утичу на текст прописа. Ова база је дневно ажурна и садржи све важеће прописе Републике Србије. У периоду 1. јун 2021. године – 31. децембра 2021. године у наведеној бази објављен је укупно 651 нови пропис и израђено 479 незванично (редакцијски) пречишћених текстова прописа, са припадајућим основним подацима о акту, као и референцама, и то: доносилац, врста документа, датум усвајања, датум објављивања, датум почетка примене, правном претходнику, односно следбенику, основу доношења, повезаним прописима, као и верзији пречишћеног текста, уколико постоји.</w:t>
      </w:r>
    </w:p>
    <w:p w14:paraId="1CDAB335" w14:textId="30C63CBD" w:rsidR="005532F2" w:rsidRPr="0027777C" w:rsidRDefault="005532F2"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У овом извештајном периоду настављено је континуирано ажурирање странице </w:t>
      </w:r>
      <w:r w:rsidRPr="0027777C">
        <w:rPr>
          <w:rFonts w:ascii="Times New Roman" w:eastAsia="Calibri" w:hAnsi="Times New Roman" w:cs="Times New Roman"/>
          <w:i/>
          <w:iCs/>
          <w:sz w:val="24"/>
          <w:szCs w:val="24"/>
          <w:lang w:val="sr-Cyrl-RS"/>
        </w:rPr>
        <w:t>COVID 19</w:t>
      </w:r>
      <w:r w:rsidRPr="0027777C">
        <w:rPr>
          <w:rFonts w:ascii="Times New Roman" w:eastAsia="Calibri" w:hAnsi="Times New Roman" w:cs="Times New Roman"/>
          <w:sz w:val="24"/>
          <w:szCs w:val="24"/>
          <w:lang w:val="sr-Cyrl-RS"/>
        </w:rPr>
        <w:t xml:space="preserve"> (</w:t>
      </w:r>
      <w:hyperlink r:id="rId19" w:history="1">
        <w:r w:rsidRPr="0027777C">
          <w:rPr>
            <w:rFonts w:ascii="Times New Roman" w:eastAsia="Calibri" w:hAnsi="Times New Roman" w:cs="Times New Roman"/>
            <w:color w:val="0563C1"/>
            <w:sz w:val="24"/>
            <w:szCs w:val="24"/>
            <w:u w:val="single"/>
            <w:lang w:val="sr-Cyrl-RS"/>
          </w:rPr>
          <w:t>https://www.pravno-informacioni-sistem.rs/fp/covid19</w:t>
        </w:r>
      </w:hyperlink>
      <w:r w:rsidRPr="0027777C">
        <w:rPr>
          <w:rFonts w:ascii="Times New Roman" w:eastAsia="Calibri" w:hAnsi="Times New Roman" w:cs="Times New Roman"/>
          <w:sz w:val="24"/>
          <w:szCs w:val="24"/>
          <w:lang w:val="sr-Cyrl-RS"/>
        </w:rPr>
        <w:t xml:space="preserve">) у оквиру које су, ради лакше доступности свим грађанима, издвојени сви важећи прописи који су објављени у вези, односно поводом  спречавања ширења болести COVID-19 изазване вирусом SARS-CoV-2. </w:t>
      </w:r>
    </w:p>
    <w:p w14:paraId="0D19AE5B" w14:textId="2BFD147F" w:rsidR="005532F2" w:rsidRPr="0027777C" w:rsidRDefault="005532F2"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У трећем и четвртом кварталу 2021. године у овој бази објављено је укупно  1.460 судских одлука, тако да у моменту извештавања ова база садржи укупно 31.668 одлука, укључујући сентенце, правне ставове и одговоре суда. У складу са одредбама Закона о заштити података о личности, све одлуке у овој бази саопштавају се у анонимизираном облику</w:t>
      </w:r>
    </w:p>
    <w:p w14:paraId="4014EFF5" w14:textId="0A2FDDAA" w:rsidR="005532F2" w:rsidRPr="0027777C" w:rsidRDefault="005532F2" w:rsidP="0027777C">
      <w:pPr>
        <w:spacing w:after="120" w:line="240" w:lineRule="auto"/>
        <w:jc w:val="both"/>
        <w:rPr>
          <w:rFonts w:ascii="Times New Roman" w:eastAsia="Calibri" w:hAnsi="Times New Roman" w:cs="Times New Roman"/>
          <w:color w:val="000000"/>
          <w:sz w:val="24"/>
          <w:szCs w:val="24"/>
          <w:lang w:val="sr-Cyrl-RS"/>
        </w:rPr>
      </w:pPr>
      <w:r w:rsidRPr="0027777C">
        <w:rPr>
          <w:rFonts w:ascii="Times New Roman" w:eastAsia="Calibri" w:hAnsi="Times New Roman" w:cs="Times New Roman"/>
          <w:color w:val="000000"/>
          <w:sz w:val="24"/>
          <w:szCs w:val="24"/>
          <w:lang w:val="sr-Cyrl-RS"/>
        </w:rPr>
        <w:t xml:space="preserve">База Прописи на енглеском језику у оквиру Правно-информационог система Републике Србије - </w:t>
      </w:r>
      <w:hyperlink r:id="rId20" w:history="1">
        <w:r w:rsidRPr="0027777C">
          <w:rPr>
            <w:rStyle w:val="Hyperlink"/>
            <w:rFonts w:ascii="Times New Roman" w:eastAsia="Calibri" w:hAnsi="Times New Roman" w:cs="Times New Roman"/>
            <w:sz w:val="24"/>
            <w:szCs w:val="24"/>
            <w:lang w:val="sr-Cyrl-RS"/>
          </w:rPr>
          <w:t>http://www.propisi.pravno-informacioni-sistem.rs</w:t>
        </w:r>
      </w:hyperlink>
      <w:r w:rsidRPr="0027777C">
        <w:rPr>
          <w:rFonts w:ascii="Times New Roman" w:eastAsia="Calibri" w:hAnsi="Times New Roman" w:cs="Times New Roman"/>
          <w:color w:val="000000"/>
          <w:sz w:val="24"/>
          <w:szCs w:val="24"/>
          <w:lang w:val="sr-Cyrl-RS"/>
        </w:rPr>
        <w:t>, континуирано се ажурира незваничним ауторским преводима најновијих, као и системских закона Републике Србије, који су од значаја у процесу придруживања Европској унији, као и за привредно пословање, на енглески језик. У другој половини 2021. године, у бази Прописи на енглеском језику објављен је превод на енглески језик укупно 48 закона (основних текстова, односно измена и допуна које је Народна скупштина усвојила током 2021. године). У моменту достављања овог извештаја ова база садржи више од 200 превода закона Репу</w:t>
      </w:r>
      <w:r w:rsidR="00CD762E" w:rsidRPr="0027777C">
        <w:rPr>
          <w:rFonts w:ascii="Times New Roman" w:eastAsia="Calibri" w:hAnsi="Times New Roman" w:cs="Times New Roman"/>
          <w:color w:val="000000"/>
          <w:sz w:val="24"/>
          <w:szCs w:val="24"/>
          <w:lang w:val="sr-Cyrl-RS"/>
        </w:rPr>
        <w:t>блике Србије на енглески језик.</w:t>
      </w:r>
    </w:p>
    <w:p w14:paraId="3300B0A6" w14:textId="6110BFBF" w:rsidR="00CD762E" w:rsidRPr="0027777C" w:rsidRDefault="00CD762E" w:rsidP="0027777C">
      <w:pPr>
        <w:spacing w:after="120" w:line="240" w:lineRule="auto"/>
        <w:jc w:val="both"/>
        <w:rPr>
          <w:rFonts w:ascii="Times New Roman" w:eastAsia="Calibri" w:hAnsi="Times New Roman" w:cs="Times New Roman"/>
          <w:color w:val="000000"/>
          <w:sz w:val="24"/>
          <w:szCs w:val="24"/>
          <w:lang w:val="sr-Cyrl-RS"/>
        </w:rPr>
      </w:pPr>
      <w:r w:rsidRPr="0027777C">
        <w:rPr>
          <w:rFonts w:ascii="Times New Roman" w:eastAsia="Calibri" w:hAnsi="Times New Roman" w:cs="Times New Roman"/>
          <w:color w:val="000000"/>
          <w:sz w:val="24"/>
          <w:szCs w:val="24"/>
          <w:lang w:val="sr-Cyrl-RS"/>
        </w:rPr>
        <w:t>Правосудна академија је развила базу праксе Европског суда за људска права. База судске праксе домаћих судова још увек није развијена</w:t>
      </w:r>
    </w:p>
    <w:p w14:paraId="511AD7E4" w14:textId="69B64F5E" w:rsidR="008060DB" w:rsidRPr="0027777C" w:rsidRDefault="008060DB" w:rsidP="0027777C">
      <w:pPr>
        <w:spacing w:after="0" w:line="240" w:lineRule="auto"/>
        <w:jc w:val="both"/>
        <w:rPr>
          <w:rFonts w:ascii="Times New Roman" w:eastAsia="Times New Roman" w:hAnsi="Times New Roman" w:cs="Times New Roman"/>
          <w:sz w:val="24"/>
          <w:szCs w:val="24"/>
          <w:lang w:val="sr-Cyrl-RS"/>
        </w:rPr>
      </w:pPr>
    </w:p>
    <w:p w14:paraId="15F136C5"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1.3.9.4. Јачање  капацитета  и унапређење ефикасности рада одељења судске праксе</w:t>
      </w:r>
    </w:p>
    <w:p w14:paraId="61CEEB7F"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0E511788" w14:textId="77777777" w:rsidR="00F26E1E" w:rsidRPr="0027777C" w:rsidRDefault="008060DB" w:rsidP="0027777C">
      <w:pPr>
        <w:spacing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7777C">
        <w:rPr>
          <w:rFonts w:ascii="Times New Roman" w:eastAsia="Times New Roman" w:hAnsi="Times New Roman" w:cs="Times New Roman"/>
          <w:color w:val="000000"/>
          <w:sz w:val="24"/>
          <w:szCs w:val="24"/>
          <w:lang w:val="sr-Cyrl-RS"/>
        </w:rPr>
        <w:t xml:space="preserve"> </w:t>
      </w:r>
      <w:r w:rsidR="00F26E1E" w:rsidRPr="0027777C">
        <w:rPr>
          <w:rFonts w:ascii="Times New Roman" w:eastAsia="Calibri" w:hAnsi="Times New Roman" w:cs="Times New Roman"/>
          <w:sz w:val="24"/>
          <w:szCs w:val="24"/>
          <w:lang w:val="ru-RU"/>
        </w:rPr>
        <w:t>У кривичној материји, апелациони судови кандидују и усаглашавају спорна правна питања,  те их достављају Врховном касационом суду, који на седници Кривичног одељења расправља о достављеним правним питањима и о усвојеним закључцима извештава апелационе судове.</w:t>
      </w:r>
    </w:p>
    <w:p w14:paraId="58008769" w14:textId="77777777" w:rsidR="00F26E1E" w:rsidRPr="0027777C" w:rsidRDefault="00F26E1E" w:rsidP="0027777C">
      <w:pPr>
        <w:spacing w:after="200"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sz w:val="24"/>
          <w:szCs w:val="24"/>
          <w:lang w:val="ru-RU"/>
        </w:rPr>
        <w:t xml:space="preserve">Врховни касаиони суд  континуирано одлучује о спорним правним питањима у грађанској материји која судови достављају у конкретним предметима у складу са одредбама Закона о парничном поступку (чл. 180-185) и кроз заузете ставове доприноси уједначавању судске праксе. </w:t>
      </w:r>
    </w:p>
    <w:p w14:paraId="27579A2B" w14:textId="77777777" w:rsidR="00F26E1E" w:rsidRPr="0027777C" w:rsidRDefault="00F26E1E" w:rsidP="0027777C">
      <w:pPr>
        <w:spacing w:after="200" w:line="240" w:lineRule="auto"/>
        <w:jc w:val="both"/>
        <w:rPr>
          <w:rFonts w:ascii="Times New Roman" w:eastAsia="Calibri" w:hAnsi="Times New Roman" w:cs="Times New Roman"/>
          <w:sz w:val="24"/>
          <w:szCs w:val="24"/>
          <w:lang w:val="sr-Latn-RS"/>
        </w:rPr>
      </w:pPr>
      <w:r w:rsidRPr="0027777C">
        <w:rPr>
          <w:rFonts w:ascii="Times New Roman" w:eastAsia="Calibri" w:hAnsi="Times New Roman" w:cs="Times New Roman"/>
          <w:sz w:val="24"/>
          <w:szCs w:val="24"/>
          <w:lang w:val="ru-RU"/>
        </w:rPr>
        <w:t xml:space="preserve">У извештајном периоду године настављено је праћење праксе ЕСЉП, кроз учешће у Мрежи највиших судова са ЕСЉП. </w:t>
      </w:r>
      <w:r w:rsidRPr="0027777C">
        <w:rPr>
          <w:rFonts w:ascii="Times New Roman" w:eastAsia="Calibri" w:hAnsi="Times New Roman" w:cs="Times New Roman"/>
          <w:sz w:val="24"/>
          <w:szCs w:val="24"/>
          <w:lang w:val="sr-Latn-RS"/>
        </w:rPr>
        <w:t xml:space="preserve"> </w:t>
      </w:r>
      <w:r w:rsidRPr="0027777C">
        <w:rPr>
          <w:rFonts w:ascii="Times New Roman" w:eastAsia="Calibri" w:hAnsi="Times New Roman" w:cs="Times New Roman"/>
          <w:sz w:val="24"/>
          <w:szCs w:val="24"/>
          <w:lang w:val="ru-RU"/>
        </w:rPr>
        <w:t xml:space="preserve">У Билтену судске праксе Врховног касационог суда </w:t>
      </w:r>
      <w:r w:rsidRPr="0027777C">
        <w:rPr>
          <w:rFonts w:ascii="Times New Roman" w:eastAsia="Calibri" w:hAnsi="Times New Roman" w:cs="Times New Roman"/>
          <w:sz w:val="24"/>
          <w:szCs w:val="24"/>
          <w:lang w:val="sr-Latn-RS"/>
        </w:rPr>
        <w:t xml:space="preserve"> (2/2021) </w:t>
      </w:r>
      <w:r w:rsidRPr="0027777C">
        <w:rPr>
          <w:rFonts w:ascii="Times New Roman" w:eastAsia="Calibri" w:hAnsi="Times New Roman" w:cs="Times New Roman"/>
          <w:sz w:val="24"/>
          <w:szCs w:val="24"/>
          <w:lang w:val="ru-RU"/>
        </w:rPr>
        <w:t>објављен</w:t>
      </w:r>
      <w:r w:rsidRPr="0027777C">
        <w:rPr>
          <w:rFonts w:ascii="Times New Roman" w:eastAsia="Calibri" w:hAnsi="Times New Roman" w:cs="Times New Roman"/>
          <w:sz w:val="24"/>
          <w:szCs w:val="24"/>
          <w:lang w:val="sr-Cyrl-RS"/>
        </w:rPr>
        <w:t>и су нови правни ставови и</w:t>
      </w:r>
      <w:r w:rsidRPr="0027777C">
        <w:rPr>
          <w:rFonts w:ascii="Times New Roman" w:eastAsia="Calibri" w:hAnsi="Times New Roman" w:cs="Times New Roman"/>
          <w:sz w:val="24"/>
          <w:szCs w:val="24"/>
          <w:lang w:val="sr-Latn-RS"/>
        </w:rPr>
        <w:t xml:space="preserve"> сентенце у кривичној и грађанској материји</w:t>
      </w:r>
      <w:r w:rsidRPr="0027777C">
        <w:rPr>
          <w:rFonts w:ascii="Times New Roman" w:eastAsia="Calibri" w:hAnsi="Times New Roman" w:cs="Times New Roman"/>
          <w:sz w:val="24"/>
          <w:szCs w:val="24"/>
          <w:lang w:val="sr-Cyrl-RS"/>
        </w:rPr>
        <w:t xml:space="preserve"> и дат</w:t>
      </w:r>
      <w:r w:rsidRPr="0027777C">
        <w:rPr>
          <w:rFonts w:ascii="Times New Roman" w:eastAsia="Calibri" w:hAnsi="Times New Roman" w:cs="Times New Roman"/>
          <w:sz w:val="24"/>
          <w:szCs w:val="24"/>
          <w:lang w:val="sr-Latn-RS"/>
        </w:rPr>
        <w:t xml:space="preserve"> </w:t>
      </w:r>
      <w:r w:rsidRPr="0027777C">
        <w:rPr>
          <w:rFonts w:ascii="Times New Roman" w:eastAsia="Calibri" w:hAnsi="Times New Roman" w:cs="Times New Roman"/>
          <w:sz w:val="24"/>
          <w:szCs w:val="24"/>
          <w:lang w:val="ru-RU"/>
        </w:rPr>
        <w:t xml:space="preserve"> је приказ развоја праксе Европског суда за људска права у вези са питањем ne bis in idem.</w:t>
      </w:r>
    </w:p>
    <w:p w14:paraId="087B9E52" w14:textId="40785AAF" w:rsidR="008060DB" w:rsidRPr="0027777C" w:rsidRDefault="00F26E1E" w:rsidP="0027777C">
      <w:pPr>
        <w:spacing w:after="200"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sz w:val="24"/>
          <w:szCs w:val="24"/>
          <w:lang w:val="ru-RU"/>
        </w:rPr>
        <w:t xml:space="preserve"> У извештајном периоду одржан је трећи састанак током 2021. године судија посебних одељења за спречавање корупције (новембра 2021.г.). (видети детаљније активност 2.3.11).</w:t>
      </w:r>
      <w:r w:rsidR="008060DB" w:rsidRPr="0027777C">
        <w:rPr>
          <w:rFonts w:ascii="Times New Roman" w:eastAsia="Times New Roman" w:hAnsi="Times New Roman" w:cs="Times New Roman"/>
          <w:color w:val="000000"/>
          <w:sz w:val="24"/>
          <w:szCs w:val="24"/>
          <w:lang w:val="sr-Cyrl-RS"/>
        </w:rPr>
        <w:t> </w:t>
      </w:r>
    </w:p>
    <w:p w14:paraId="09755927"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1.3.9.5. Унапређење портала судске праксе</w:t>
      </w:r>
    </w:p>
    <w:p w14:paraId="75E9EAD5" w14:textId="77777777"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2929560E" w14:textId="77777777" w:rsidR="00F26E1E" w:rsidRPr="0027777C" w:rsidRDefault="008060DB" w:rsidP="0027777C">
      <w:pPr>
        <w:spacing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3366FF"/>
          <w:sz w:val="24"/>
          <w:szCs w:val="24"/>
          <w:lang w:val="sr-Cyrl-RS" w:eastAsia="sr-Latn-RS"/>
        </w:rPr>
        <w:t xml:space="preserve"> </w:t>
      </w:r>
      <w:r w:rsidR="00F26E1E" w:rsidRPr="0027777C">
        <w:rPr>
          <w:rFonts w:ascii="Times New Roman" w:eastAsia="Calibri" w:hAnsi="Times New Roman" w:cs="Times New Roman"/>
          <w:color w:val="000000"/>
          <w:sz w:val="24"/>
          <w:szCs w:val="24"/>
          <w:lang w:val="ru-RU"/>
        </w:rPr>
        <w:t xml:space="preserve">Настављен је унос судских одлука апелационих судова и судова републичког ранга у Базу судске праксе, у односу на претходни извештајни период. До </w:t>
      </w:r>
      <w:r w:rsidR="00F26E1E" w:rsidRPr="0027777C">
        <w:rPr>
          <w:rFonts w:ascii="Times New Roman" w:eastAsia="Calibri" w:hAnsi="Times New Roman" w:cs="Times New Roman"/>
          <w:b/>
          <w:color w:val="000000"/>
          <w:sz w:val="24"/>
          <w:szCs w:val="24"/>
          <w:lang w:val="sr-Latn-RS"/>
        </w:rPr>
        <w:t>31</w:t>
      </w:r>
      <w:r w:rsidR="00F26E1E" w:rsidRPr="0027777C">
        <w:rPr>
          <w:rFonts w:ascii="Times New Roman" w:eastAsia="Calibri" w:hAnsi="Times New Roman" w:cs="Times New Roman"/>
          <w:b/>
          <w:color w:val="000000"/>
          <w:sz w:val="24"/>
          <w:szCs w:val="24"/>
          <w:lang w:val="ru-RU"/>
        </w:rPr>
        <w:t>. 12. 2021</w:t>
      </w:r>
      <w:r w:rsidR="00F26E1E" w:rsidRPr="0027777C">
        <w:rPr>
          <w:rFonts w:ascii="Times New Roman" w:eastAsia="Calibri" w:hAnsi="Times New Roman" w:cs="Times New Roman"/>
          <w:color w:val="000000"/>
          <w:sz w:val="24"/>
          <w:szCs w:val="24"/>
          <w:lang w:val="ru-RU"/>
        </w:rPr>
        <w:t>. године укупан број унетих одлука је:</w:t>
      </w:r>
    </w:p>
    <w:p w14:paraId="31D70ED5"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Врховног касационог суда: 12.085 анонимизованих одлука, 112 правних схватања, 33 билтена судске праксе и 17 сентенци (непромењен);</w:t>
      </w:r>
    </w:p>
    <w:p w14:paraId="2260E09D"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док је у односу на апелационе судове и судове републичког ранга укупан број унетих одлука увећан и износи:</w:t>
      </w:r>
    </w:p>
    <w:p w14:paraId="7995BBB3"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Апелационих судова: 7</w:t>
      </w:r>
      <w:r w:rsidRPr="0027777C">
        <w:rPr>
          <w:rFonts w:ascii="Times New Roman" w:eastAsia="Calibri" w:hAnsi="Times New Roman" w:cs="Times New Roman"/>
          <w:color w:val="000000"/>
          <w:sz w:val="24"/>
          <w:szCs w:val="24"/>
          <w:lang w:val="sr-Latn-RS"/>
        </w:rPr>
        <w:t>6</w:t>
      </w:r>
      <w:r w:rsidRPr="0027777C">
        <w:rPr>
          <w:rFonts w:ascii="Times New Roman" w:eastAsia="Calibri" w:hAnsi="Times New Roman" w:cs="Times New Roman"/>
          <w:color w:val="000000"/>
          <w:sz w:val="24"/>
          <w:szCs w:val="24"/>
          <w:lang w:val="ru-RU"/>
        </w:rPr>
        <w:t>.174 интегралних одлука и 4.2</w:t>
      </w:r>
      <w:r w:rsidRPr="0027777C">
        <w:rPr>
          <w:rFonts w:ascii="Times New Roman" w:eastAsia="Calibri" w:hAnsi="Times New Roman" w:cs="Times New Roman"/>
          <w:color w:val="000000"/>
          <w:sz w:val="24"/>
          <w:szCs w:val="24"/>
          <w:lang w:val="sr-Latn-RS"/>
        </w:rPr>
        <w:t>5</w:t>
      </w:r>
      <w:r w:rsidRPr="0027777C">
        <w:rPr>
          <w:rFonts w:ascii="Times New Roman" w:eastAsia="Calibri" w:hAnsi="Times New Roman" w:cs="Times New Roman"/>
          <w:color w:val="000000"/>
          <w:sz w:val="24"/>
          <w:szCs w:val="24"/>
          <w:lang w:val="ru-RU"/>
        </w:rPr>
        <w:t>0 анонимизованих одлука;</w:t>
      </w:r>
    </w:p>
    <w:p w14:paraId="004ECBF9"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 xml:space="preserve">Прекршајног апелационог суда: 5.874 интегралних одлука; </w:t>
      </w:r>
    </w:p>
    <w:p w14:paraId="69F3D25E"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Привредног апелационог суда: 1</w:t>
      </w:r>
      <w:r w:rsidRPr="0027777C">
        <w:rPr>
          <w:rFonts w:ascii="Times New Roman" w:eastAsia="Calibri" w:hAnsi="Times New Roman" w:cs="Times New Roman"/>
          <w:color w:val="000000"/>
          <w:sz w:val="24"/>
          <w:szCs w:val="24"/>
          <w:lang w:val="sr-Latn-RS"/>
        </w:rPr>
        <w:t>7</w:t>
      </w:r>
      <w:r w:rsidRPr="0027777C">
        <w:rPr>
          <w:rFonts w:ascii="Times New Roman" w:eastAsia="Calibri" w:hAnsi="Times New Roman" w:cs="Times New Roman"/>
          <w:color w:val="000000"/>
          <w:sz w:val="24"/>
          <w:szCs w:val="24"/>
          <w:lang w:val="ru-RU"/>
        </w:rPr>
        <w:t>.5</w:t>
      </w:r>
      <w:r w:rsidRPr="0027777C">
        <w:rPr>
          <w:rFonts w:ascii="Times New Roman" w:eastAsia="Calibri" w:hAnsi="Times New Roman" w:cs="Times New Roman"/>
          <w:color w:val="000000"/>
          <w:sz w:val="24"/>
          <w:szCs w:val="24"/>
          <w:lang w:val="sr-Latn-RS"/>
        </w:rPr>
        <w:t>44</w:t>
      </w:r>
      <w:r w:rsidRPr="0027777C">
        <w:rPr>
          <w:rFonts w:ascii="Times New Roman" w:eastAsia="Calibri" w:hAnsi="Times New Roman" w:cs="Times New Roman"/>
          <w:color w:val="000000"/>
          <w:sz w:val="24"/>
          <w:szCs w:val="24"/>
          <w:lang w:val="ru-RU"/>
        </w:rPr>
        <w:t xml:space="preserve"> интегралних одлука и  </w:t>
      </w:r>
      <w:r w:rsidRPr="0027777C">
        <w:rPr>
          <w:rFonts w:ascii="Times New Roman" w:eastAsia="Calibri" w:hAnsi="Times New Roman" w:cs="Times New Roman"/>
          <w:color w:val="000000"/>
          <w:sz w:val="24"/>
          <w:szCs w:val="24"/>
          <w:lang w:val="sr-Latn-RS"/>
        </w:rPr>
        <w:t>2.049</w:t>
      </w:r>
      <w:r w:rsidRPr="0027777C">
        <w:rPr>
          <w:rFonts w:ascii="Times New Roman" w:eastAsia="Calibri" w:hAnsi="Times New Roman" w:cs="Times New Roman"/>
          <w:color w:val="000000"/>
          <w:sz w:val="24"/>
          <w:szCs w:val="24"/>
          <w:lang w:val="ru-RU"/>
        </w:rPr>
        <w:t xml:space="preserve"> анонимизованих одлука; </w:t>
      </w:r>
    </w:p>
    <w:p w14:paraId="49DA41DB"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ru-RU"/>
        </w:rPr>
        <w:tab/>
        <w:t>Управног суда:  1</w:t>
      </w:r>
      <w:r w:rsidRPr="0027777C">
        <w:rPr>
          <w:rFonts w:ascii="Times New Roman" w:eastAsia="Calibri" w:hAnsi="Times New Roman" w:cs="Times New Roman"/>
          <w:color w:val="000000"/>
          <w:sz w:val="24"/>
          <w:szCs w:val="24"/>
          <w:lang w:val="sr-Latn-RS"/>
        </w:rPr>
        <w:t>6</w:t>
      </w:r>
      <w:r w:rsidRPr="0027777C">
        <w:rPr>
          <w:rFonts w:ascii="Times New Roman" w:eastAsia="Calibri" w:hAnsi="Times New Roman" w:cs="Times New Roman"/>
          <w:color w:val="000000"/>
          <w:sz w:val="24"/>
          <w:szCs w:val="24"/>
          <w:lang w:val="ru-RU"/>
        </w:rPr>
        <w:t>9.</w:t>
      </w:r>
      <w:r w:rsidRPr="0027777C">
        <w:rPr>
          <w:rFonts w:ascii="Times New Roman" w:eastAsia="Calibri" w:hAnsi="Times New Roman" w:cs="Times New Roman"/>
          <w:color w:val="000000"/>
          <w:sz w:val="24"/>
          <w:szCs w:val="24"/>
          <w:lang w:val="sr-Latn-RS"/>
        </w:rPr>
        <w:t>548</w:t>
      </w:r>
      <w:r w:rsidRPr="0027777C">
        <w:rPr>
          <w:rFonts w:ascii="Times New Roman" w:eastAsia="Calibri" w:hAnsi="Times New Roman" w:cs="Times New Roman"/>
          <w:color w:val="000000"/>
          <w:sz w:val="24"/>
          <w:szCs w:val="24"/>
          <w:lang w:val="ru-RU"/>
        </w:rPr>
        <w:t xml:space="preserve"> интегралних одлука и </w:t>
      </w:r>
      <w:r w:rsidRPr="0027777C">
        <w:rPr>
          <w:rFonts w:ascii="Times New Roman" w:eastAsia="Calibri" w:hAnsi="Times New Roman" w:cs="Times New Roman"/>
          <w:color w:val="000000"/>
          <w:sz w:val="24"/>
          <w:szCs w:val="24"/>
          <w:lang w:val="sr-Latn-RS"/>
        </w:rPr>
        <w:t>14</w:t>
      </w:r>
      <w:r w:rsidRPr="0027777C">
        <w:rPr>
          <w:rFonts w:ascii="Times New Roman" w:eastAsia="Calibri" w:hAnsi="Times New Roman" w:cs="Times New Roman"/>
          <w:color w:val="000000"/>
          <w:sz w:val="24"/>
          <w:szCs w:val="24"/>
          <w:lang w:val="ru-RU"/>
        </w:rPr>
        <w:t>.</w:t>
      </w:r>
      <w:r w:rsidRPr="0027777C">
        <w:rPr>
          <w:rFonts w:ascii="Times New Roman" w:eastAsia="Calibri" w:hAnsi="Times New Roman" w:cs="Times New Roman"/>
          <w:color w:val="000000"/>
          <w:sz w:val="24"/>
          <w:szCs w:val="24"/>
          <w:lang w:val="sr-Latn-RS"/>
        </w:rPr>
        <w:t>029</w:t>
      </w:r>
      <w:r w:rsidRPr="0027777C">
        <w:rPr>
          <w:rFonts w:ascii="Times New Roman" w:eastAsia="Calibri" w:hAnsi="Times New Roman" w:cs="Times New Roman"/>
          <w:color w:val="000000"/>
          <w:sz w:val="24"/>
          <w:szCs w:val="24"/>
          <w:lang w:val="ru-RU"/>
        </w:rPr>
        <w:t xml:space="preserve"> анонимизованих одлука </w:t>
      </w:r>
      <w:r w:rsidRPr="0027777C">
        <w:rPr>
          <w:rFonts w:ascii="Times New Roman" w:eastAsia="Times New Roman" w:hAnsi="Times New Roman" w:cs="Times New Roman"/>
          <w:color w:val="000000"/>
          <w:sz w:val="24"/>
          <w:szCs w:val="24"/>
          <w:lang w:val="ru-RU"/>
        </w:rPr>
        <w:t>Од децембра 2021. године, овај суд је у потпуности прешао са платформе застареле судске праксе и почео да уноси нове одлуке у нову базу судске праксе Врховног касационог суда.</w:t>
      </w:r>
    </w:p>
    <w:p w14:paraId="551D5163" w14:textId="77777777" w:rsidR="00F26E1E" w:rsidRPr="0027777C" w:rsidRDefault="00F26E1E" w:rsidP="0027777C">
      <w:pPr>
        <w:spacing w:after="200" w:line="240" w:lineRule="auto"/>
        <w:jc w:val="both"/>
        <w:rPr>
          <w:rFonts w:ascii="Times New Roman" w:eastAsia="Calibri" w:hAnsi="Times New Roman" w:cs="Times New Roman"/>
          <w:color w:val="000000"/>
          <w:sz w:val="24"/>
          <w:szCs w:val="24"/>
          <w:lang w:val="ru-RU"/>
        </w:rPr>
      </w:pPr>
      <w:r w:rsidRPr="0027777C">
        <w:rPr>
          <w:rFonts w:ascii="Times New Roman" w:eastAsia="Calibri" w:hAnsi="Times New Roman" w:cs="Times New Roman"/>
          <w:color w:val="000000"/>
          <w:sz w:val="24"/>
          <w:szCs w:val="24"/>
          <w:lang w:val="ru-RU"/>
        </w:rPr>
        <w:t>Врховни касациони суд своје одлуке, правна схватања, сентенце и билтене и даље објављује и на свом сајту (</w:t>
      </w:r>
      <w:hyperlink r:id="rId21" w:history="1">
        <w:r w:rsidRPr="0027777C">
          <w:rPr>
            <w:rFonts w:ascii="Times New Roman" w:eastAsia="Calibri" w:hAnsi="Times New Roman" w:cs="Times New Roman"/>
            <w:color w:val="0000FF"/>
            <w:sz w:val="24"/>
            <w:szCs w:val="24"/>
            <w:u w:val="single"/>
            <w:lang w:val="en-US"/>
          </w:rPr>
          <w:t>www</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vk</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sud</w:t>
        </w:r>
        <w:r w:rsidRPr="0027777C">
          <w:rPr>
            <w:rFonts w:ascii="Times New Roman" w:eastAsia="Calibri" w:hAnsi="Times New Roman" w:cs="Times New Roman"/>
            <w:color w:val="0000FF"/>
            <w:sz w:val="24"/>
            <w:szCs w:val="24"/>
            <w:u w:val="single"/>
            <w:lang w:val="ru-RU"/>
          </w:rPr>
          <w:t>.</w:t>
        </w:r>
        <w:r w:rsidRPr="0027777C">
          <w:rPr>
            <w:rFonts w:ascii="Times New Roman" w:eastAsia="Calibri" w:hAnsi="Times New Roman" w:cs="Times New Roman"/>
            <w:color w:val="0000FF"/>
            <w:sz w:val="24"/>
            <w:szCs w:val="24"/>
            <w:u w:val="single"/>
            <w:lang w:val="en-US"/>
          </w:rPr>
          <w:t>rs</w:t>
        </w:r>
      </w:hyperlink>
      <w:r w:rsidRPr="0027777C">
        <w:rPr>
          <w:rFonts w:ascii="Times New Roman" w:eastAsia="Calibri" w:hAnsi="Times New Roman" w:cs="Times New Roman"/>
          <w:color w:val="000000"/>
          <w:sz w:val="24"/>
          <w:szCs w:val="24"/>
          <w:lang w:val="ru-RU"/>
        </w:rPr>
        <w:t xml:space="preserve">) у складу са чланом 33, став 2 Закона о уређењу судова ("Сл. гласник РС",бр. 116/2008, .... 88/2018). </w:t>
      </w:r>
    </w:p>
    <w:p w14:paraId="60C83335"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Times New Roman" w:hAnsi="Times New Roman" w:cs="Times New Roman"/>
          <w:color w:val="000000"/>
          <w:sz w:val="24"/>
          <w:szCs w:val="24"/>
          <w:lang w:val="ru-RU"/>
        </w:rPr>
        <w:lastRenderedPageBreak/>
        <w:t xml:space="preserve">Између експерата ЕУ пројекта Подршка ВСС и представника </w:t>
      </w:r>
      <w:r w:rsidRPr="0027777C">
        <w:rPr>
          <w:rFonts w:ascii="Times New Roman" w:eastAsia="Times New Roman" w:hAnsi="Times New Roman" w:cs="Times New Roman"/>
          <w:color w:val="000000"/>
          <w:sz w:val="24"/>
          <w:szCs w:val="24"/>
          <w:lang w:val="sr-Latn-RS"/>
        </w:rPr>
        <w:t xml:space="preserve">Управног </w:t>
      </w:r>
      <w:r w:rsidRPr="0027777C">
        <w:rPr>
          <w:rFonts w:ascii="Times New Roman" w:eastAsia="Times New Roman" w:hAnsi="Times New Roman" w:cs="Times New Roman"/>
          <w:color w:val="000000"/>
          <w:sz w:val="24"/>
          <w:szCs w:val="24"/>
          <w:lang w:val="ru-RU"/>
        </w:rPr>
        <w:t xml:space="preserve">суда усаглашена је будућа помоћ у делу који се тиче бољег прегруписања одлука, сагласно прецизнијом хијерархијском структуром нове листе дескриптора. </w:t>
      </w:r>
    </w:p>
    <w:p w14:paraId="7B6155D6"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Times New Roman" w:hAnsi="Times New Roman" w:cs="Times New Roman"/>
          <w:color w:val="000000"/>
          <w:sz w:val="24"/>
          <w:szCs w:val="24"/>
          <w:lang w:val="sr-Cyrl-RS"/>
        </w:rPr>
        <w:t xml:space="preserve">Поред наведеног, Пројекат повезује и прати ток одабраних релевантних предмета од нивоа основног суда па до Европског суда за људска права у Стразбуру, образујући базу таквих предмета, која тренутно садржи преко 50 предмета. </w:t>
      </w:r>
    </w:p>
    <w:p w14:paraId="6026EDEC" w14:textId="77777777" w:rsidR="00F26E1E" w:rsidRPr="0027777C" w:rsidRDefault="00F26E1E" w:rsidP="0027777C">
      <w:pPr>
        <w:spacing w:after="120" w:line="240" w:lineRule="auto"/>
        <w:jc w:val="both"/>
        <w:rPr>
          <w:rFonts w:ascii="Times New Roman" w:eastAsia="Calibri" w:hAnsi="Times New Roman" w:cs="Times New Roman"/>
          <w:color w:val="000000"/>
          <w:sz w:val="24"/>
          <w:szCs w:val="24"/>
          <w:lang w:val="ru-RU"/>
        </w:rPr>
      </w:pPr>
      <w:r w:rsidRPr="0027777C">
        <w:rPr>
          <w:rFonts w:ascii="Times New Roman" w:eastAsia="Times New Roman" w:hAnsi="Times New Roman" w:cs="Times New Roman"/>
          <w:color w:val="000000"/>
          <w:sz w:val="24"/>
          <w:szCs w:val="24"/>
          <w:lang w:val="sr-Latn-RS"/>
        </w:rPr>
        <w:t>У</w:t>
      </w:r>
      <w:r w:rsidRPr="0027777C">
        <w:rPr>
          <w:rFonts w:ascii="Times New Roman" w:eastAsia="Times New Roman" w:hAnsi="Times New Roman" w:cs="Times New Roman"/>
          <w:color w:val="000000"/>
          <w:sz w:val="24"/>
          <w:szCs w:val="24"/>
          <w:lang w:val="sr-Cyrl-RS"/>
        </w:rPr>
        <w:t xml:space="preserve"> наредном периоду, уследиће интеграција и ових пресуда у јединствену Базу судске праксе ВКС-а и апелационих судова (о чијој употребној вредности карактеристично сведочи и испољени интерес корисника, који у некој мери превазилази њено говорног подручје, исказан кроз преко 400 прегледа јавног дела базе судске праксе из земаља које не припадају овдашњем говорном подручју).</w:t>
      </w:r>
    </w:p>
    <w:p w14:paraId="77211C5F" w14:textId="1325B8A5" w:rsidR="00F4161D" w:rsidRPr="0027777C" w:rsidRDefault="00F4161D"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1.3.9.6. Развој интерне базе података за тужилачку праксу, доступност базе података свим јавним тужилаштвима и повезивање са базом података Правосудне академије (Е-Академије) и базом судске праксе</w:t>
      </w:r>
    </w:p>
    <w:p w14:paraId="4C4A4FB5" w14:textId="77777777" w:rsidR="00F4161D" w:rsidRPr="0027777C" w:rsidRDefault="00F4161D"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IV квартал 2021</w:t>
      </w:r>
    </w:p>
    <w:p w14:paraId="0BC35A36" w14:textId="4DA5F05A" w:rsidR="003E6E82" w:rsidRPr="0027777C" w:rsidRDefault="00F4161D"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w:t>
      </w:r>
      <w:r w:rsidR="003E6E82" w:rsidRPr="0027777C">
        <w:rPr>
          <w:rFonts w:ascii="Times New Roman" w:eastAsia="Calibri" w:hAnsi="Times New Roman" w:cs="Times New Roman"/>
          <w:b/>
          <w:color w:val="92D050"/>
          <w:sz w:val="24"/>
          <w:szCs w:val="24"/>
          <w:lang w:val="sr-Cyrl-RS" w:eastAsia="sr-Latn-RS"/>
        </w:rPr>
        <w:t>је у потпуности</w:t>
      </w:r>
      <w:r w:rsidRPr="0027777C">
        <w:rPr>
          <w:rFonts w:ascii="Times New Roman" w:eastAsia="Calibri" w:hAnsi="Times New Roman" w:cs="Times New Roman"/>
          <w:b/>
          <w:color w:val="92D050"/>
          <w:sz w:val="24"/>
          <w:szCs w:val="24"/>
          <w:lang w:val="sr-Cyrl-RS" w:eastAsia="sr-Latn-RS"/>
        </w:rPr>
        <w:t xml:space="preserve"> реализ</w:t>
      </w:r>
      <w:r w:rsidR="003E6E82" w:rsidRPr="0027777C">
        <w:rPr>
          <w:rFonts w:ascii="Times New Roman" w:eastAsia="Calibri" w:hAnsi="Times New Roman" w:cs="Times New Roman"/>
          <w:b/>
          <w:color w:val="92D050"/>
          <w:sz w:val="24"/>
          <w:szCs w:val="24"/>
          <w:lang w:val="sr-Cyrl-RS" w:eastAsia="sr-Latn-RS"/>
        </w:rPr>
        <w:t>ована</w:t>
      </w:r>
      <w:r w:rsidRPr="0027777C">
        <w:rPr>
          <w:rFonts w:ascii="Times New Roman" w:eastAsia="Calibri" w:hAnsi="Times New Roman" w:cs="Times New Roman"/>
          <w:b/>
          <w:color w:val="92D050"/>
          <w:sz w:val="24"/>
          <w:szCs w:val="24"/>
          <w:lang w:val="sr-Cyrl-RS" w:eastAsia="sr-Latn-RS"/>
        </w:rPr>
        <w:t xml:space="preserve">. </w:t>
      </w:r>
      <w:r w:rsidR="003E6E82" w:rsidRPr="0027777C">
        <w:rPr>
          <w:rFonts w:ascii="Times New Roman" w:eastAsia="Times New Roman" w:hAnsi="Times New Roman" w:cs="Times New Roman"/>
          <w:color w:val="000000"/>
          <w:sz w:val="24"/>
          <w:szCs w:val="24"/>
          <w:lang w:val="sr-Cyrl-RS"/>
        </w:rPr>
        <w:t xml:space="preserve">Електронска база јавнотужилачке праксе израђена је у сарадњи са Мисијом ОЕБС-а у Србији и доступна је на адреси </w:t>
      </w:r>
      <w:hyperlink r:id="rId22" w:history="1">
        <w:r w:rsidR="003E6E82" w:rsidRPr="0027777C">
          <w:rPr>
            <w:rStyle w:val="Hyperlink"/>
            <w:rFonts w:ascii="Times New Roman" w:eastAsia="Times New Roman" w:hAnsi="Times New Roman" w:cs="Times New Roman"/>
            <w:sz w:val="24"/>
            <w:szCs w:val="24"/>
            <w:lang w:val="en-US"/>
          </w:rPr>
          <w:t>www</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jtpraksa</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rjt</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gov</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rs</w:t>
        </w:r>
      </w:hyperlink>
      <w:r w:rsidR="003E6E82" w:rsidRPr="0027777C">
        <w:rPr>
          <w:rFonts w:ascii="Times New Roman" w:eastAsia="Times New Roman" w:hAnsi="Times New Roman" w:cs="Times New Roman"/>
          <w:color w:val="000000"/>
          <w:sz w:val="24"/>
          <w:szCs w:val="24"/>
          <w:lang w:val="sr-Cyrl-RS"/>
        </w:rPr>
        <w:t xml:space="preserve"> (за ширу јавност), односно на адреси </w:t>
      </w:r>
      <w:hyperlink r:id="rId23" w:history="1">
        <w:r w:rsidR="003E6E82" w:rsidRPr="0027777C">
          <w:rPr>
            <w:rStyle w:val="Hyperlink"/>
            <w:rFonts w:ascii="Times New Roman" w:eastAsia="Times New Roman" w:hAnsi="Times New Roman" w:cs="Times New Roman"/>
            <w:sz w:val="24"/>
            <w:szCs w:val="24"/>
            <w:lang w:val="en-US"/>
          </w:rPr>
          <w:t>www</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internajtp</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rjt</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gov</w:t>
        </w:r>
        <w:r w:rsidR="003E6E82" w:rsidRPr="0027777C">
          <w:rPr>
            <w:rStyle w:val="Hyperlink"/>
            <w:rFonts w:ascii="Times New Roman" w:eastAsia="Times New Roman" w:hAnsi="Times New Roman" w:cs="Times New Roman"/>
            <w:sz w:val="24"/>
            <w:szCs w:val="24"/>
            <w:lang w:val="sr-Cyrl-RS"/>
          </w:rPr>
          <w:t>.</w:t>
        </w:r>
        <w:r w:rsidR="003E6E82" w:rsidRPr="0027777C">
          <w:rPr>
            <w:rStyle w:val="Hyperlink"/>
            <w:rFonts w:ascii="Times New Roman" w:eastAsia="Times New Roman" w:hAnsi="Times New Roman" w:cs="Times New Roman"/>
            <w:sz w:val="24"/>
            <w:szCs w:val="24"/>
            <w:lang w:val="en-US"/>
          </w:rPr>
          <w:t>rs</w:t>
        </w:r>
      </w:hyperlink>
      <w:r w:rsidR="003E6E82" w:rsidRPr="0027777C">
        <w:rPr>
          <w:rFonts w:ascii="Times New Roman" w:eastAsia="Times New Roman" w:hAnsi="Times New Roman" w:cs="Times New Roman"/>
          <w:color w:val="000000"/>
          <w:sz w:val="24"/>
          <w:szCs w:val="24"/>
          <w:lang w:val="sr-Cyrl-RS"/>
        </w:rPr>
        <w:t xml:space="preserve"> за носиоце јавнотужилачке функције. Ова база представља електронски формат публиковања кроз који се обезбеђује јединствена јавнотужилачка примена права и формира јавнотужилачка пракса прзентовањем изабраних, класификованих јавнотужачких одлука, општих обавезних упутстава Републичког јавног тужиоца, сентенци, публикација, стручних радова, билтена и одлука суда. Циљ успостављањ</w:t>
      </w:r>
      <w:r w:rsidR="003E6E82" w:rsidRPr="0027777C">
        <w:rPr>
          <w:rFonts w:ascii="Times New Roman" w:eastAsia="Times New Roman" w:hAnsi="Times New Roman" w:cs="Times New Roman"/>
          <w:color w:val="000000"/>
          <w:sz w:val="24"/>
          <w:szCs w:val="24"/>
          <w:lang w:val="en-US"/>
        </w:rPr>
        <w:t>a</w:t>
      </w:r>
      <w:r w:rsidR="003E6E82" w:rsidRPr="0027777C">
        <w:rPr>
          <w:rFonts w:ascii="Times New Roman" w:eastAsia="Times New Roman" w:hAnsi="Times New Roman" w:cs="Times New Roman"/>
          <w:color w:val="000000"/>
          <w:sz w:val="24"/>
          <w:szCs w:val="24"/>
          <w:lang w:val="sr-Cyrl-RS"/>
        </w:rPr>
        <w:t xml:space="preserve"> јавнотужилачке праксе је уједначавање рада јавног тужилаштва и усклађивање са судском праксом.</w:t>
      </w:r>
    </w:p>
    <w:p w14:paraId="60688C60" w14:textId="77777777" w:rsidR="003E6E82" w:rsidRPr="0027777C" w:rsidRDefault="003E6E8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Електронска база садржи отворену листу описних термина (дескриптора) Врховног касационог суда управо ради лакшег повезивања за базом судске праксе. Омогућена је брза и једноставна претрага материјала по великом броју критеријума, попут типа јавног тужилаштва, типа правне материје, врсти одлуке, кључној речи и др.</w:t>
      </w:r>
    </w:p>
    <w:p w14:paraId="25DE3903" w14:textId="77777777" w:rsidR="003E6E82" w:rsidRPr="0027777C" w:rsidRDefault="003E6E8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Потребно је навести да су у циљу развоја предметне базе јавна тужилаштва предузела низ активности: формирано је Одељење за јавнотужилачку праксу у Републичком јавном тужилаштву и Апелационом јавном тужилаштву у Београду, Новом Саду, Крагујевцу и Нишу, док су у Тужилаштву за организовани криминал, Тужилаштву за ратне злочине, свим вишим и основним јавним тужилаштвима одређене контакт особе и тако успостављена мрежа јавнотужилачке праксе.</w:t>
      </w:r>
    </w:p>
    <w:p w14:paraId="593DDE69" w14:textId="77777777" w:rsidR="003E6E82" w:rsidRPr="0027777C" w:rsidRDefault="003E6E8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Републичко јавно тужилаштво донело је Правилник о замени и изостављању (анонимизацији и псеудонимизацији) података у јавнотужилачким одлукама, у складу са којим ово тужилаштво, као централни орган за селекцију и редакцију, уноси материјал достављен од стране контакт тачака у базу података јавнотужилачке праксе.</w:t>
      </w:r>
    </w:p>
    <w:p w14:paraId="019735BD" w14:textId="68989A60" w:rsidR="008060DB" w:rsidRPr="0027777C" w:rsidRDefault="003E6E8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lastRenderedPageBreak/>
        <w:t>Поред тога, израђено је корисничко упутство за електронску базу јавнотужилачке праксе, а у сарадњи са Мисијом ОЕБС-а у Србији и Правосудном академијом одржане се обуке конктакт особа за коришћење базе.</w:t>
      </w:r>
    </w:p>
    <w:p w14:paraId="65B34BF0" w14:textId="788CFE59" w:rsidR="00346222" w:rsidRPr="0027777C" w:rsidRDefault="0034622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 xml:space="preserve">На дан 1.1.2022. повезана је јавна база пресуда судске праксе </w:t>
      </w:r>
      <w:hyperlink r:id="rId24" w:history="1">
        <w:r w:rsidRPr="0027777C">
          <w:rPr>
            <w:rStyle w:val="Hyperlink"/>
            <w:rFonts w:ascii="Times New Roman" w:eastAsia="Times New Roman" w:hAnsi="Times New Roman" w:cs="Times New Roman"/>
            <w:sz w:val="24"/>
            <w:szCs w:val="24"/>
            <w:lang w:val="sr-Cyrl-RS"/>
          </w:rPr>
          <w:t>www.sudskapraksa.sud.rs</w:t>
        </w:r>
      </w:hyperlink>
      <w:r w:rsidRPr="0027777C">
        <w:rPr>
          <w:rFonts w:ascii="Times New Roman" w:eastAsia="Times New Roman" w:hAnsi="Times New Roman" w:cs="Times New Roman"/>
          <w:color w:val="000000"/>
          <w:sz w:val="24"/>
          <w:szCs w:val="24"/>
          <w:lang w:val="sr-Cyrl-RS"/>
        </w:rPr>
        <w:t xml:space="preserve">  са базом праксе Европског суда за људска права, и то двојако: директним везама (према правном ставу или директним позивањем на изречени правни став) и повезивањем самих апликација, у односу на пресуде ЕСЉП које се односе на Републику Србију. Креирано је 166 директних веза на појединачну пресуду или одлуку Европског суда за људска права и то на начин да се у бази судске праксе уноси веза са пресудом или одлуком ЕСЉП по чему је посебно могуће претраживати базу www.sudskapraksa.sud.rs; истовремено, у бази праксе ЕСЉП уносе се, у засебној картици везе појединачних пресуда и одлука тако што се наведе повезана домаћа одлука (решење или пресуда) и кратки опис чињеничног стања, уз директа. Ово повезивање обухвата пресуде и одлуке које се не односе само на Републику Србију већ и на друге европске земље.</w:t>
      </w:r>
    </w:p>
    <w:p w14:paraId="2A752250" w14:textId="77777777" w:rsidR="00346222" w:rsidRPr="0027777C" w:rsidRDefault="0034622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Са друге стране, успостављено је и апликативно повезивање, тако да су, свакој пресуди које се односи на Републику Србију, што је 225 пресуда,  додељени одговарајући дескриптори из књиге дескриптора Врховног касационог суда, поглавље „пресуде међународних судова“, чиме је омогућено да се пресуде ЕСЉП могу видети унутар јединствене базе судске праксе, тако да се пресуде претражују по дескриптору али се приступање појединачној пресуди врши приступањем пресуди у систему база Правосудне академије директно линкованим садржајем. На овај начин омогућено је да се кроз судскапракса.суд.рс аплиакцију пресуде прегледају коришћењем успостављеног система дескриптора, а да се истовремено приступајући пресудама кроз е-јурис систем ПАРС користе и додатни садржаји који су доступни у односу на појединачну пресуду. Ово је посебно значајно имајући у виду да је директним повезивањем појединачних пресуда и одлука за неке од њих унето више директних веза на пресуде домаћих судова (Врховног касационог суда, апелационих судова и Привредног апелационог суда), које су видљиве унутар јединственог сегмента појединачне пресуде унутар e-case апликације Правосудне академије.</w:t>
      </w:r>
    </w:p>
    <w:p w14:paraId="697D958B" w14:textId="69576EE3" w:rsidR="00346222" w:rsidRPr="0027777C" w:rsidRDefault="00346222" w:rsidP="0027777C">
      <w:pPr>
        <w:spacing w:after="200" w:line="240" w:lineRule="auto"/>
        <w:jc w:val="both"/>
        <w:rPr>
          <w:rFonts w:ascii="Times New Roman" w:eastAsia="Times New Roman" w:hAnsi="Times New Roman" w:cs="Times New Roman"/>
          <w:color w:val="000000"/>
          <w:sz w:val="24"/>
          <w:szCs w:val="24"/>
          <w:lang w:val="sr-Cyrl-RS"/>
        </w:rPr>
      </w:pPr>
      <w:r w:rsidRPr="0027777C">
        <w:rPr>
          <w:rFonts w:ascii="Times New Roman" w:eastAsia="Times New Roman" w:hAnsi="Times New Roman" w:cs="Times New Roman"/>
          <w:color w:val="000000"/>
          <w:sz w:val="24"/>
          <w:szCs w:val="24"/>
          <w:lang w:val="sr-Cyrl-RS"/>
        </w:rPr>
        <w:t>База тужилачке праксе успоствљена, започет унос у апликацију. Имајући у виду да је успостављена веза између базе судске праксе и базе пресуда и одлука Европског суда за људска права у оквиру е-Академија аплиакције, тако да су пресудама и одлукама ЕСЉП додељени дескриптори из књиге дескриптора Врховног касационог суда, која ће се користити и као књига дескриптора за тужилачку праксу, чиме су успостављени технички услови за повезовање два система.</w:t>
      </w:r>
    </w:p>
    <w:p w14:paraId="6EB1A73D" w14:textId="77777777" w:rsidR="006B1B03" w:rsidRPr="0027777C" w:rsidRDefault="006B1B03" w:rsidP="0027777C">
      <w:pPr>
        <w:pStyle w:val="NormalWeb"/>
        <w:spacing w:before="0" w:beforeAutospacing="0" w:after="200" w:afterAutospacing="0"/>
        <w:jc w:val="both"/>
        <w:rPr>
          <w:lang w:val="sr-Cyrl-RS"/>
        </w:rPr>
      </w:pPr>
      <w:r w:rsidRPr="0027777C">
        <w:rPr>
          <w:b/>
          <w:bCs/>
          <w:color w:val="000000"/>
          <w:lang w:val="sr-Cyrl-RS"/>
        </w:rPr>
        <w:t>1.3.10.1. Доношење нове стратегије за сектор правосуђа за период од 2020-2025, са предлогом мера, до придруживања </w:t>
      </w:r>
    </w:p>
    <w:p w14:paraId="3069CB78" w14:textId="77777777" w:rsidR="006B1B03" w:rsidRPr="0027777C" w:rsidRDefault="006B1B03" w:rsidP="0027777C">
      <w:pPr>
        <w:pStyle w:val="NormalWeb"/>
        <w:spacing w:before="0" w:beforeAutospacing="0" w:after="200" w:afterAutospacing="0"/>
        <w:jc w:val="both"/>
        <w:rPr>
          <w:lang w:val="sr-Cyrl-RS"/>
        </w:rPr>
      </w:pPr>
      <w:r w:rsidRPr="0027777C">
        <w:rPr>
          <w:b/>
          <w:bCs/>
          <w:color w:val="000000"/>
          <w:lang w:val="sr-Cyrl-RS"/>
        </w:rPr>
        <w:t>Рок: III квартал 2020</w:t>
      </w:r>
    </w:p>
    <w:p w14:paraId="66745D59" w14:textId="3EB8D90D" w:rsidR="001B3D34" w:rsidRPr="0027777C" w:rsidRDefault="005F7FBF"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eastAsia="sr-Latn-RS"/>
        </w:rPr>
        <w:t>Стратегија за развој правосуђе је усвојена у јулу 2020. године.</w:t>
      </w:r>
    </w:p>
    <w:p w14:paraId="16540DED" w14:textId="77777777" w:rsidR="00AE781A" w:rsidRPr="0027777C" w:rsidRDefault="00AE781A" w:rsidP="0027777C">
      <w:pPr>
        <w:spacing w:after="200" w:line="240" w:lineRule="auto"/>
        <w:jc w:val="both"/>
        <w:rPr>
          <w:rFonts w:ascii="Times New Roman" w:eastAsia="Calibri" w:hAnsi="Times New Roman" w:cs="Times New Roman"/>
          <w:b/>
          <w:sz w:val="24"/>
          <w:szCs w:val="24"/>
          <w:lang w:val="sr-Cyrl-RS"/>
        </w:rPr>
      </w:pPr>
    </w:p>
    <w:p w14:paraId="6495ACFD" w14:textId="77777777" w:rsidR="0027777C" w:rsidRDefault="0027777C" w:rsidP="00E278C5">
      <w:pPr>
        <w:rPr>
          <w:lang w:val="sr-Cyrl-RS"/>
        </w:rPr>
      </w:pPr>
    </w:p>
    <w:p w14:paraId="163DE1D2" w14:textId="1B2AEB15" w:rsidR="001B3D34" w:rsidRPr="00662484" w:rsidRDefault="00E278C5" w:rsidP="00E278C5">
      <w:pPr>
        <w:pStyle w:val="Heading2"/>
        <w:rPr>
          <w:lang w:val="sr-Cyrl-RS"/>
        </w:rPr>
      </w:pPr>
      <w:r w:rsidRPr="00662484">
        <w:rPr>
          <w:lang w:val="sr-Cyrl-RS"/>
        </w:rPr>
        <w:t>Ратни злочини</w:t>
      </w:r>
    </w:p>
    <w:p w14:paraId="5F0CEA09" w14:textId="77777777" w:rsidR="001B3D34" w:rsidRPr="0027777C" w:rsidRDefault="001B3D34" w:rsidP="0027777C">
      <w:pPr>
        <w:spacing w:after="200" w:line="240" w:lineRule="auto"/>
        <w:jc w:val="both"/>
        <w:rPr>
          <w:rFonts w:ascii="Times New Roman" w:eastAsia="Calibri" w:hAnsi="Times New Roman" w:cs="Times New Roman"/>
          <w:sz w:val="24"/>
          <w:szCs w:val="24"/>
          <w:lang w:val="sr-Cyrl-RS"/>
        </w:rPr>
      </w:pPr>
    </w:p>
    <w:p w14:paraId="320B52CB" w14:textId="77777777" w:rsidR="00794D30" w:rsidRPr="0027777C" w:rsidRDefault="00794D3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1.4.1.1. Праћење спровођења Националне стратегије за процесуирање ратних злочина (2016 – 2020)</w:t>
      </w:r>
      <w:r w:rsidRPr="0027777C">
        <w:rPr>
          <w:rFonts w:ascii="Times New Roman" w:eastAsia="Times New Roman" w:hAnsi="Times New Roman" w:cs="Times New Roman"/>
          <w:b/>
          <w:bCs/>
          <w:sz w:val="24"/>
          <w:szCs w:val="24"/>
          <w:lang w:val="sr-Cyrl-RS" w:eastAsia="sr-Latn-RS"/>
        </w:rPr>
        <w:tab/>
      </w:r>
      <w:r w:rsidRPr="0027777C">
        <w:rPr>
          <w:rFonts w:ascii="Times New Roman" w:eastAsia="Times New Roman" w:hAnsi="Times New Roman" w:cs="Times New Roman"/>
          <w:b/>
          <w:bCs/>
          <w:sz w:val="24"/>
          <w:szCs w:val="24"/>
          <w:lang w:val="sr-Cyrl-RS" w:eastAsia="sr-Latn-RS"/>
        </w:rPr>
        <w:tab/>
      </w:r>
    </w:p>
    <w:p w14:paraId="7773F9A1" w14:textId="77777777" w:rsidR="00794D30" w:rsidRPr="0027777C" w:rsidRDefault="00794D3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Квартално извештавање</w:t>
      </w:r>
    </w:p>
    <w:p w14:paraId="71EBCDFD" w14:textId="3FBC5EA4" w:rsidR="00794D30" w:rsidRPr="0027777C" w:rsidRDefault="00AE781A" w:rsidP="0027777C">
      <w:pPr>
        <w:spacing w:after="0" w:line="240" w:lineRule="auto"/>
        <w:jc w:val="both"/>
        <w:rPr>
          <w:rFonts w:ascii="Times New Roman" w:eastAsia="Times New Roman" w:hAnsi="Times New Roman" w:cs="Times New Roman"/>
          <w:bCs/>
          <w:iCs/>
          <w:sz w:val="24"/>
          <w:szCs w:val="24"/>
          <w:lang w:val="sr-Cyrl-RS" w:eastAsia="sr-Latn-RS"/>
        </w:rPr>
      </w:pP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ктивн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 xml:space="preserve">ст </w:t>
      </w:r>
      <w:r w:rsidRPr="0027777C">
        <w:rPr>
          <w:rFonts w:ascii="Times New Roman" w:eastAsia="Calibri" w:hAnsi="Times New Roman" w:cs="Times New Roman"/>
          <w:b/>
          <w:color w:val="92D050"/>
          <w:sz w:val="24"/>
          <w:szCs w:val="24"/>
          <w:lang w:val="en-US" w:eastAsia="sr-Latn-RS"/>
        </w:rPr>
        <w:t>je</w:t>
      </w:r>
      <w:r w:rsidRPr="0027777C">
        <w:rPr>
          <w:rFonts w:ascii="Times New Roman" w:eastAsia="Calibri" w:hAnsi="Times New Roman" w:cs="Times New Roman"/>
          <w:b/>
          <w:color w:val="92D050"/>
          <w:sz w:val="24"/>
          <w:szCs w:val="24"/>
          <w:lang w:val="sr-Cyrl-RS" w:eastAsia="sr-Latn-RS"/>
        </w:rPr>
        <w:t xml:space="preserve"> у п</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тпун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сти р</w:t>
      </w:r>
      <w:r w:rsidRPr="0027777C">
        <w:rPr>
          <w:rFonts w:ascii="Times New Roman" w:eastAsia="Calibri" w:hAnsi="Times New Roman" w:cs="Times New Roman"/>
          <w:b/>
          <w:color w:val="92D050"/>
          <w:sz w:val="24"/>
          <w:szCs w:val="24"/>
          <w:lang w:val="en-US" w:eastAsia="sr-Latn-RS"/>
        </w:rPr>
        <w:t>ea</w:t>
      </w:r>
      <w:r w:rsidRPr="0027777C">
        <w:rPr>
          <w:rFonts w:ascii="Times New Roman" w:eastAsia="Calibri" w:hAnsi="Times New Roman" w:cs="Times New Roman"/>
          <w:b/>
          <w:color w:val="92D050"/>
          <w:sz w:val="24"/>
          <w:szCs w:val="24"/>
          <w:lang w:val="sr-Cyrl-RS" w:eastAsia="sr-Latn-RS"/>
        </w:rPr>
        <w:t>лиз</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в</w:t>
      </w: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н</w:t>
      </w: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 xml:space="preserve">. </w:t>
      </w:r>
      <w:r w:rsidR="00794D30" w:rsidRPr="0027777C">
        <w:rPr>
          <w:rFonts w:ascii="Times New Roman" w:eastAsia="Times New Roman" w:hAnsi="Times New Roman" w:cs="Times New Roman"/>
          <w:bCs/>
          <w:iCs/>
          <w:sz w:val="24"/>
          <w:szCs w:val="24"/>
          <w:lang w:val="sr-Cyrl-RS" w:eastAsia="sr-Latn-RS"/>
        </w:rPr>
        <w:t>Наведена Стратегија је истекла</w:t>
      </w:r>
      <w:r w:rsidR="00794D30" w:rsidRPr="0027777C">
        <w:rPr>
          <w:rFonts w:ascii="Times New Roman" w:eastAsia="Times New Roman" w:hAnsi="Times New Roman" w:cs="Times New Roman"/>
          <w:b/>
          <w:bCs/>
          <w:i/>
          <w:iCs/>
          <w:sz w:val="24"/>
          <w:szCs w:val="24"/>
          <w:lang w:val="sr-Cyrl-RS" w:eastAsia="sr-Latn-RS"/>
        </w:rPr>
        <w:t xml:space="preserve">. </w:t>
      </w:r>
      <w:r w:rsidRPr="0027777C">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692EC53A" w14:textId="77777777" w:rsidR="00AE781A" w:rsidRPr="0027777C" w:rsidRDefault="00AE781A" w:rsidP="0027777C">
      <w:pPr>
        <w:spacing w:after="0" w:line="240" w:lineRule="auto"/>
        <w:jc w:val="both"/>
        <w:rPr>
          <w:rFonts w:ascii="Times New Roman" w:eastAsia="Times New Roman" w:hAnsi="Times New Roman" w:cs="Times New Roman"/>
          <w:b/>
          <w:bCs/>
          <w:i/>
          <w:iCs/>
          <w:sz w:val="24"/>
          <w:szCs w:val="24"/>
          <w:lang w:val="sr-Cyrl-RS" w:eastAsia="sr-Latn-RS"/>
        </w:rPr>
      </w:pPr>
    </w:p>
    <w:p w14:paraId="309D0849"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1.4.1.2.</w:t>
      </w:r>
      <w:r w:rsidRPr="0027777C">
        <w:rPr>
          <w:rFonts w:ascii="Times New Roman" w:eastAsia="Calibri" w:hAnsi="Times New Roman" w:cs="Times New Roman"/>
          <w:b/>
          <w:sz w:val="24"/>
          <w:szCs w:val="24"/>
          <w:lang w:val="sr-Cyrl-RS"/>
        </w:rPr>
        <w:tab/>
        <w:t>Образовање радне групе и израда анализе о постигнутих резултата и представљање будућих корака у процесуирању ратних злочина</w:t>
      </w:r>
    </w:p>
    <w:p w14:paraId="13539EA8"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 квартал 2021</w:t>
      </w:r>
    </w:p>
    <w:p w14:paraId="5EAEADC3" w14:textId="6CF69094" w:rsidR="002543AD" w:rsidRPr="0027777C" w:rsidRDefault="000F6A6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27777C">
        <w:rPr>
          <w:rFonts w:ascii="Times New Roman" w:hAnsi="Times New Roman" w:cs="Times New Roman"/>
          <w:sz w:val="24"/>
          <w:szCs w:val="24"/>
          <w:lang w:val="sr-Cyrl-RS"/>
        </w:rPr>
        <w:t xml:space="preserve"> </w:t>
      </w:r>
      <w:hyperlink r:id="rId25" w:history="1">
        <w:r w:rsidRPr="0027777C">
          <w:rPr>
            <w:rStyle w:val="Hyperlink"/>
            <w:rFonts w:ascii="Times New Roman" w:eastAsia="Calibri" w:hAnsi="Times New Roman" w:cs="Times New Roman"/>
            <w:sz w:val="24"/>
            <w:szCs w:val="24"/>
            <w:lang w:val="sr-Cyrl-RS" w:eastAsia="sr-Latn-RS"/>
          </w:rPr>
          <w:t>https://www.mpravde.gov.rs/sr/sekcija/53/radne-verzije-propisa.php</w:t>
        </w:r>
      </w:hyperlink>
      <w:r w:rsidRPr="0027777C">
        <w:rPr>
          <w:rFonts w:ascii="Times New Roman" w:eastAsia="Calibri" w:hAnsi="Times New Roman" w:cs="Times New Roman"/>
          <w:sz w:val="24"/>
          <w:szCs w:val="24"/>
          <w:lang w:val="sr-Cyrl-RS" w:eastAsia="sr-Latn-RS"/>
        </w:rPr>
        <w:t xml:space="preserve"> </w:t>
      </w:r>
    </w:p>
    <w:p w14:paraId="6E4CE7C8"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1.4.1.3.</w:t>
      </w:r>
      <w:r w:rsidRPr="0027777C">
        <w:rPr>
          <w:rFonts w:ascii="Times New Roman" w:eastAsia="Calibri" w:hAnsi="Times New Roman" w:cs="Times New Roman"/>
          <w:b/>
          <w:sz w:val="24"/>
          <w:szCs w:val="24"/>
          <w:lang w:val="sr-Cyrl-RS"/>
        </w:rPr>
        <w:tab/>
        <w:t>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764CA9C"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II квартал 2021</w:t>
      </w:r>
    </w:p>
    <w:p w14:paraId="6AC5F9D3" w14:textId="18C7C9AE" w:rsidR="000F6A64" w:rsidRPr="0027777C" w:rsidRDefault="000F6A64"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rPr>
        <w:t xml:space="preserve">Усвојена је Стратегија за процесуирање ратних злочина </w:t>
      </w:r>
      <w:r w:rsidR="00D422E6" w:rsidRPr="0027777C">
        <w:rPr>
          <w:rFonts w:ascii="Times New Roman" w:eastAsia="Calibri" w:hAnsi="Times New Roman" w:cs="Times New Roman"/>
          <w:sz w:val="24"/>
          <w:szCs w:val="24"/>
          <w:lang w:val="sr-Cyrl-RS"/>
        </w:rPr>
        <w:t xml:space="preserve">са пратећим Акционим планом у октобру 2021 </w:t>
      </w:r>
      <w:r w:rsidRPr="0027777C">
        <w:rPr>
          <w:rFonts w:ascii="Times New Roman" w:eastAsia="Calibri" w:hAnsi="Times New Roman" w:cs="Times New Roman"/>
          <w:sz w:val="24"/>
          <w:szCs w:val="24"/>
          <w:lang w:val="sr-Cyrl-RS"/>
        </w:rPr>
        <w:t xml:space="preserve">у октобру 2021. </w:t>
      </w:r>
      <w:r w:rsidRPr="0027777C">
        <w:rPr>
          <w:rFonts w:ascii="Times New Roman" w:eastAsia="Calibri" w:hAnsi="Times New Roman" w:cs="Times New Roman"/>
          <w:sz w:val="24"/>
          <w:szCs w:val="24"/>
          <w:lang w:val="sr-Cyrl-RS" w:eastAsia="sr-Latn-RS"/>
        </w:rPr>
        <w:t xml:space="preserve">Подаци о </w:t>
      </w:r>
      <w:r w:rsidRPr="0027777C">
        <w:rPr>
          <w:rFonts w:ascii="Times New Roman" w:eastAsia="Calibri" w:hAnsi="Times New Roman" w:cs="Times New Roman"/>
          <w:i/>
          <w:sz w:val="24"/>
          <w:szCs w:val="24"/>
          <w:lang w:val="sr-Cyrl-RS" w:eastAsia="sr-Latn-RS"/>
        </w:rPr>
        <w:t>ex ante</w:t>
      </w:r>
      <w:r w:rsidRPr="0027777C">
        <w:rPr>
          <w:rFonts w:ascii="Times New Roman" w:eastAsia="Calibri" w:hAnsi="Times New Roman" w:cs="Times New Roman"/>
          <w:sz w:val="24"/>
          <w:szCs w:val="24"/>
          <w:lang w:val="sr-Cyrl-RS" w:eastAsia="sr-Latn-RS"/>
        </w:rPr>
        <w:t xml:space="preserve"> анализи и процесу израде доступни су на</w:t>
      </w:r>
      <w:r w:rsidRPr="0027777C">
        <w:rPr>
          <w:rFonts w:ascii="Times New Roman" w:hAnsi="Times New Roman" w:cs="Times New Roman"/>
          <w:sz w:val="24"/>
          <w:szCs w:val="24"/>
          <w:lang w:val="sr-Cyrl-RS"/>
        </w:rPr>
        <w:t xml:space="preserve"> </w:t>
      </w:r>
      <w:hyperlink r:id="rId26" w:history="1">
        <w:r w:rsidRPr="0027777C">
          <w:rPr>
            <w:rStyle w:val="Hyperlink"/>
            <w:rFonts w:ascii="Times New Roman" w:eastAsia="Calibri" w:hAnsi="Times New Roman" w:cs="Times New Roman"/>
            <w:sz w:val="24"/>
            <w:szCs w:val="24"/>
            <w:lang w:val="sr-Cyrl-RS" w:eastAsia="sr-Latn-RS"/>
          </w:rPr>
          <w:t>https://www.mpravde.gov.rs/sr/sekcija/53/radne-verzije-propisa.php</w:t>
        </w:r>
      </w:hyperlink>
      <w:r w:rsidRPr="0027777C">
        <w:rPr>
          <w:rFonts w:ascii="Times New Roman" w:eastAsia="Calibri" w:hAnsi="Times New Roman" w:cs="Times New Roman"/>
          <w:sz w:val="24"/>
          <w:szCs w:val="24"/>
          <w:lang w:val="sr-Cyrl-RS" w:eastAsia="sr-Latn-RS"/>
        </w:rPr>
        <w:t xml:space="preserve"> </w:t>
      </w:r>
    </w:p>
    <w:p w14:paraId="6407FA90" w14:textId="55D4DC89" w:rsidR="002543AD" w:rsidRPr="0027777C" w:rsidRDefault="002543AD" w:rsidP="0027777C">
      <w:pPr>
        <w:spacing w:after="200" w:line="240" w:lineRule="auto"/>
        <w:jc w:val="both"/>
        <w:rPr>
          <w:rFonts w:ascii="Times New Roman" w:eastAsia="Calibri" w:hAnsi="Times New Roman" w:cs="Times New Roman"/>
          <w:sz w:val="24"/>
          <w:szCs w:val="24"/>
          <w:lang w:val="sr-Cyrl-RS"/>
        </w:rPr>
      </w:pPr>
    </w:p>
    <w:p w14:paraId="212455F5"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1.4.1.4.</w:t>
      </w:r>
      <w:r w:rsidRPr="0027777C">
        <w:rPr>
          <w:rFonts w:ascii="Times New Roman" w:eastAsia="Calibri" w:hAnsi="Times New Roman" w:cs="Times New Roman"/>
          <w:b/>
          <w:sz w:val="24"/>
          <w:szCs w:val="24"/>
          <w:lang w:val="sr-Cyrl-RS"/>
        </w:rPr>
        <w:tab/>
        <w:t>Мониторинг спровођења новог стратешко-планског документа за процесуирање ратних злочина за период 2020-2024</w:t>
      </w:r>
    </w:p>
    <w:p w14:paraId="0A026436"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Квартално извештавање, почев од усвајања документа</w:t>
      </w:r>
    </w:p>
    <w:p w14:paraId="3C0BED57" w14:textId="58D62499" w:rsidR="002543AD" w:rsidRPr="0027777C" w:rsidRDefault="004F7C87" w:rsidP="0027777C">
      <w:pPr>
        <w:autoSpaceDE w:val="0"/>
        <w:autoSpaceDN w:val="0"/>
        <w:adjustRightInd w:val="0"/>
        <w:spacing w:after="200" w:line="240" w:lineRule="auto"/>
        <w:jc w:val="both"/>
        <w:rPr>
          <w:rFonts w:ascii="Times New Roman" w:eastAsia="Times New Roman" w:hAnsi="Times New Roman" w:cs="Times New Roman"/>
          <w:bCs/>
          <w:i/>
          <w:iCs/>
          <w:sz w:val="24"/>
          <w:szCs w:val="24"/>
          <w:lang w:val="sr-Cyrl-RS" w:eastAsia="sr-Latn-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00D422E6" w:rsidRPr="0027777C">
        <w:rPr>
          <w:rFonts w:ascii="Times New Roman" w:eastAsia="Calibri" w:hAnsi="Times New Roman" w:cs="Times New Roman"/>
          <w:b/>
          <w:color w:val="92D050"/>
          <w:sz w:val="24"/>
          <w:szCs w:val="24"/>
          <w:lang w:val="sr-Cyrl-RS" w:eastAsia="sr-Latn-RS"/>
        </w:rPr>
        <w:t xml:space="preserve">. </w:t>
      </w:r>
      <w:r w:rsidR="00D422E6" w:rsidRPr="0027777C">
        <w:rPr>
          <w:rFonts w:ascii="Times New Roman" w:eastAsia="Calibri" w:hAnsi="Times New Roman" w:cs="Times New Roman"/>
          <w:sz w:val="24"/>
          <w:szCs w:val="24"/>
          <w:lang w:val="sr-Cyrl-RS"/>
        </w:rPr>
        <w:t xml:space="preserve">Нова Стратегија је усвојена у октобру 2021. године и започета је њена имплементација. Министарство правде је </w:t>
      </w:r>
      <w:r w:rsidR="00742D90" w:rsidRPr="0027777C">
        <w:rPr>
          <w:rFonts w:ascii="Times New Roman" w:eastAsia="Calibri" w:hAnsi="Times New Roman" w:cs="Times New Roman"/>
          <w:sz w:val="24"/>
          <w:szCs w:val="24"/>
          <w:lang w:val="sr-Cyrl-RS"/>
        </w:rPr>
        <w:t xml:space="preserve">9. децембра 2021. усвојило Одлуку о </w:t>
      </w:r>
      <w:r w:rsidRPr="0027777C">
        <w:rPr>
          <w:rFonts w:ascii="Times New Roman" w:eastAsia="Calibri" w:hAnsi="Times New Roman" w:cs="Times New Roman"/>
          <w:sz w:val="24"/>
          <w:szCs w:val="24"/>
          <w:lang w:val="sr-Cyrl-RS"/>
        </w:rPr>
        <w:t xml:space="preserve">формирању </w:t>
      </w:r>
      <w:r w:rsidR="00D422E6" w:rsidRPr="0027777C">
        <w:rPr>
          <w:rFonts w:ascii="Times New Roman" w:eastAsia="Calibri" w:hAnsi="Times New Roman" w:cs="Times New Roman"/>
          <w:sz w:val="24"/>
          <w:szCs w:val="24"/>
          <w:lang w:val="sr-Cyrl-RS"/>
        </w:rPr>
        <w:t>сталног радног тела које ће пратити спровођење.</w:t>
      </w:r>
      <w:r w:rsidR="00742D90" w:rsidRPr="0027777C">
        <w:rPr>
          <w:rFonts w:ascii="Times New Roman" w:hAnsi="Times New Roman" w:cs="Times New Roman"/>
          <w:sz w:val="24"/>
          <w:szCs w:val="24"/>
          <w:lang w:val="sr-Cyrl-RS"/>
        </w:rPr>
        <w:t xml:space="preserve"> </w:t>
      </w:r>
    </w:p>
    <w:p w14:paraId="62B9A7C5" w14:textId="77777777" w:rsidR="00794D30" w:rsidRPr="0027777C" w:rsidRDefault="00794D30" w:rsidP="0027777C">
      <w:pPr>
        <w:autoSpaceDE w:val="0"/>
        <w:autoSpaceDN w:val="0"/>
        <w:adjustRightInd w:val="0"/>
        <w:spacing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1.4.1.5. Потпуна доступност и олакшан приступ архиве Међународног кривичног трибунала за бившу Југославију и Механизма за међународне кривичне судове (која се тиче ратних злочина учињених на подручју бивше Југославије, а која садржи документе не само из Србије већ и Босне и Херцеговине, Републике Хрватске, као и опште и посебне оптужбе  на  којима  су  тужиоци Међународног кривичног </w:t>
      </w:r>
      <w:r w:rsidRPr="0027777C">
        <w:rPr>
          <w:rFonts w:ascii="Times New Roman" w:eastAsia="Times New Roman" w:hAnsi="Times New Roman" w:cs="Times New Roman"/>
          <w:b/>
          <w:bCs/>
          <w:sz w:val="24"/>
          <w:szCs w:val="24"/>
          <w:lang w:val="sr-Cyrl-RS" w:eastAsia="sr-Latn-RS"/>
        </w:rPr>
        <w:lastRenderedPageBreak/>
        <w:t>трибунала за бившу Југославију већ радили), анализу откривених докумената, преко постављених официра за везу на основу пројекта  ЕУ којим се обезбеђује да  све  приоритетне  и  озбиљне оптужбе за ратне злочине буду на адекватан начин процесуиране у складу са тужилачком стратегијом.</w:t>
      </w:r>
    </w:p>
    <w:p w14:paraId="07661DE4" w14:textId="77777777" w:rsidR="00794D30" w:rsidRPr="0027777C" w:rsidRDefault="00794D30" w:rsidP="0027777C">
      <w:pPr>
        <w:numPr>
          <w:ilvl w:val="0"/>
          <w:numId w:val="3"/>
        </w:numPr>
        <w:autoSpaceDE w:val="0"/>
        <w:autoSpaceDN w:val="0"/>
        <w:adjustRightInd w:val="0"/>
        <w:spacing w:after="0" w:line="240" w:lineRule="auto"/>
        <w:ind w:left="720"/>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Идентификовање материјала и доказа Међународног кривичног трибунала за бившу Југославију и Механизма за међународне кривичне судове који су релевантни за приоритетне случајеве  у  оквиру  активности 1.4.1.3. и предавање пронађених документа и доказа из Међународног кривичног трибунала за бившу Југославију и Механизма за међународне кривичне судове, Тужилаштву за ратне злочине (добијена је подршка и потписан је меморандум о разумевању)</w:t>
      </w:r>
    </w:p>
    <w:p w14:paraId="739567D3" w14:textId="77777777" w:rsidR="00794D30" w:rsidRPr="0027777C" w:rsidRDefault="00794D30" w:rsidP="0027777C">
      <w:pPr>
        <w:numPr>
          <w:ilvl w:val="0"/>
          <w:numId w:val="3"/>
        </w:numPr>
        <w:autoSpaceDE w:val="0"/>
        <w:autoSpaceDN w:val="0"/>
        <w:adjustRightInd w:val="0"/>
        <w:spacing w:after="0" w:line="240" w:lineRule="auto"/>
        <w:ind w:left="720"/>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Пренос знања и искуства из Међународног кривичног трибунала за бившу Југославију, путем:</w:t>
      </w:r>
    </w:p>
    <w:p w14:paraId="45BD0C1A" w14:textId="77777777" w:rsidR="00794D30" w:rsidRPr="0027777C" w:rsidRDefault="00794D30" w:rsidP="0027777C">
      <w:pPr>
        <w:numPr>
          <w:ilvl w:val="0"/>
          <w:numId w:val="3"/>
        </w:numPr>
        <w:autoSpaceDE w:val="0"/>
        <w:autoSpaceDN w:val="0"/>
        <w:adjustRightInd w:val="0"/>
        <w:spacing w:after="0" w:line="240" w:lineRule="auto"/>
        <w:ind w:left="720"/>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o</w:t>
      </w:r>
      <w:r w:rsidRPr="0027777C">
        <w:rPr>
          <w:rFonts w:ascii="Times New Roman" w:eastAsia="Times New Roman" w:hAnsi="Times New Roman" w:cs="Times New Roman"/>
          <w:b/>
          <w:bCs/>
          <w:sz w:val="24"/>
          <w:szCs w:val="24"/>
          <w:lang w:val="sr-Cyrl-RS" w:eastAsia="sr-Latn-RS"/>
        </w:rPr>
        <w:tab/>
        <w:t>Сарадња Тужилаштва за ратне злочине са Међународним кривичним трибуналом за бившу Југославију   /   Механизмом за међународне кривичне судове у конкретним предметима како би се стекло опште и посебно знање везано за конкретне случајеве, искуство и стратегије тужилаца Међународног кривичног трибунала за бившу Југославију и Механизма за међународне кривичне судове о прикупљеним доказима и методима њихове употребе (транспарентност се обезбеђује тако што се информације и искуство прикупљају од независних стручњака-тужилаца);</w:t>
      </w:r>
    </w:p>
    <w:p w14:paraId="0086246E" w14:textId="77777777" w:rsidR="00794D30" w:rsidRPr="0027777C" w:rsidRDefault="00794D30" w:rsidP="0027777C">
      <w:pPr>
        <w:numPr>
          <w:ilvl w:val="0"/>
          <w:numId w:val="3"/>
        </w:numPr>
        <w:autoSpaceDE w:val="0"/>
        <w:autoSpaceDN w:val="0"/>
        <w:adjustRightInd w:val="0"/>
        <w:spacing w:after="0" w:line="240" w:lineRule="auto"/>
        <w:ind w:left="720"/>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Сарадња Тужилаштва за ратне злочине са Међународним кривичним трибуналом за бившу Југославију / Механизмом за међународне кривичне судове  на конкретним предметима у којима су пренети докази како би се пренела стратегија, знање и искуство у судској пракси везано за злочине и облике одговорности који се наводе у конкретним случајевима (транспарентност је постигнута путем добијања информација и вештачења независних стручњака)</w:t>
      </w:r>
    </w:p>
    <w:p w14:paraId="3530416A" w14:textId="77777777" w:rsidR="00794D30" w:rsidRPr="0027777C" w:rsidRDefault="00794D30" w:rsidP="0027777C">
      <w:pPr>
        <w:numPr>
          <w:ilvl w:val="0"/>
          <w:numId w:val="3"/>
        </w:numPr>
        <w:autoSpaceDE w:val="0"/>
        <w:autoSpaceDN w:val="0"/>
        <w:adjustRightInd w:val="0"/>
        <w:spacing w:after="0" w:line="240" w:lineRule="auto"/>
        <w:ind w:left="720"/>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Аd hос присуство саветника Тужилаштва за ратне злочине у канцеларијама Међународног кривичног трибунала за бившу Југославију и Механизма за међународне кривичне судове, у вези националних предмета и анализа списа предмета тужилаштва Међународног кривичног трибунала за бившу Југославију и развој стратегије за конкретне случајеве који ће бити процесуирани пред Вишим судом у Београду.</w:t>
      </w:r>
    </w:p>
    <w:p w14:paraId="174A54DB" w14:textId="77777777" w:rsidR="00794D30" w:rsidRPr="0027777C" w:rsidRDefault="00794D30" w:rsidP="0027777C">
      <w:pPr>
        <w:autoSpaceDE w:val="0"/>
        <w:autoSpaceDN w:val="0"/>
        <w:adjustRightInd w:val="0"/>
        <w:spacing w:line="240" w:lineRule="auto"/>
        <w:ind w:left="720"/>
        <w:jc w:val="both"/>
        <w:rPr>
          <w:rFonts w:ascii="Times New Roman" w:eastAsia="Times New Roman" w:hAnsi="Times New Roman" w:cs="Times New Roman"/>
          <w:b/>
          <w:bCs/>
          <w:sz w:val="24"/>
          <w:szCs w:val="24"/>
          <w:lang w:val="sr-Cyrl-RS" w:eastAsia="sr-Latn-RS"/>
        </w:rPr>
      </w:pPr>
    </w:p>
    <w:p w14:paraId="19A61045" w14:textId="77777777" w:rsidR="00794D30" w:rsidRPr="0027777C" w:rsidRDefault="00794D3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Континуирано </w:t>
      </w:r>
    </w:p>
    <w:p w14:paraId="20588351" w14:textId="79D61594" w:rsidR="004F7C87" w:rsidRPr="0027777C" w:rsidRDefault="00794D30"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3366FF"/>
          <w:sz w:val="24"/>
          <w:szCs w:val="24"/>
          <w:lang w:val="sr-Cyrl-RS" w:eastAsia="sr-Latn-RS"/>
        </w:rPr>
        <w:t xml:space="preserve"> </w:t>
      </w:r>
      <w:r w:rsidR="004F7C87" w:rsidRPr="0027777C">
        <w:rPr>
          <w:rFonts w:ascii="Times New Roman" w:eastAsia="Times New Roman" w:hAnsi="Times New Roman" w:cs="Times New Roman"/>
          <w:sz w:val="24"/>
          <w:szCs w:val="24"/>
          <w:lang w:val="sr-Cyrl-RS" w:eastAsia="sr-Latn-RS"/>
        </w:rPr>
        <w:t xml:space="preserve">Дана 02. децембра 2021. године путем видео-конференцијске везе одржан је састанак на нивоу главних тужилаца и њихових сарадника који је био посвећен резимирању резултата у сарадњи на конкретним предметима категорије 2, као и разматрању текућих питања која су од значаја за шестомесечни извештај који Главни тужилац подноси Савету безбедности Уједињених нација.  Тужиоци су разговарали о резултатима које је Тужилаштво за ратне злочине постигло у претходном периоду и о начинима унапређења регионалне и шире међународне сарадње. </w:t>
      </w:r>
    </w:p>
    <w:p w14:paraId="2506BA97"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p>
    <w:p w14:paraId="1894806B" w14:textId="049A3930"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lastRenderedPageBreak/>
        <w:t>Настављена је сарадња кроз заједнички рад на конкретним предметима који је обухватио и помоћ у истражним поступцима који су у току, а који се воде против високорангираних учинилаца. У два кривична предмета усвојени су захтеви Тужилаштва за ратне злочине поднети председнику Међународног резидуалног механизма за кривичне судове за измену/укидање заштитних мера у односу на одређене сведоке и достављање њихових изјава и транскрипата у интегралном облику, као и у погледу њиховог сведочења.</w:t>
      </w:r>
    </w:p>
    <w:p w14:paraId="140F3F46"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p>
    <w:p w14:paraId="27FB0EF6"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t>За потребе предмета у којима поступају, обрађивачи предмета у Тужилаштву врше претрагу базе података путем Electronic disclosure sistemа који омогућава директан приступ значајном делу доказног фонда Тужилаштва МКТЈ/МРМКС. Са циљем омогућавања олакшаног приступа документацији Међународног резидуалног механизма и унапређеног поступања са преузетим подацима, почев од децембра месеца у Тужилаштву се реализује додатна обука поступајућих заменика која ће допринети ефикаснијем коришћењу те базе.</w:t>
      </w:r>
    </w:p>
    <w:p w14:paraId="6579C57D"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p>
    <w:p w14:paraId="0B9A2940"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t>У Националнoj стратегији за процесуирање ратних злочина 2021-2026 констатује се да би Тужилаштво за ратне злочине требало да има проактиван приступ у погледу решавања проблема покретања и вођења поступака за кривична дела која се односе на непоштовање суда и судских поступака за ратне злочине који се воде пред Међународним резидуалним механизмом за кривичне судове, водећи рачуна о доследном поштовању начела законитости. У вези са тим, може се констатовати да се континуирано ради на пружању помоћи Тужилаштву Механизма везано за ове поступке.</w:t>
      </w:r>
    </w:p>
    <w:p w14:paraId="342D31C0"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t xml:space="preserve">Са циљем ојачања подршке коју пружа, Тужилаштво Механизма је крајем новембра обавестило Тужилаштво за ратне злочине о покретању online форума путем ког ће заменици тужиоца и тужилачки помоћници имати приступ стручним правним саветима о заједничким темама из области међународног кривичног права, са фокусом на судску праксу Механизма и Међународног кривичног суда за бившу Југославију. </w:t>
      </w:r>
    </w:p>
    <w:p w14:paraId="2B908B01"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p>
    <w:p w14:paraId="44DA60C0"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t>У 4. кварталу Тужилаштво за ратне злочине упутило је Тужилаштву Механизма иницијативу за реализацију заједничких активности предвиђених Националном стратегијом за процесуирање ратних злочина (2021-2026), наставак реализације активности из ревидираног Акционог плана за Поглавље 23 и Тужилачке стратегије. Иницијатива се првенствено односи на омогућавање ширег приступа бази Тужилаштва Механизма и подршку у стручном усавршавању запослених у Тужилаштву за ратне злочине, што би, уз коришћење поменуте online платформе, у великој мери допринело раду овог Тужилаштва.</w:t>
      </w:r>
    </w:p>
    <w:p w14:paraId="08BE82F7" w14:textId="77777777" w:rsidR="004F7C87"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p>
    <w:p w14:paraId="42987E74" w14:textId="0FB2EFB6" w:rsidR="00794D30" w:rsidRPr="0027777C" w:rsidRDefault="004F7C87" w:rsidP="0027777C">
      <w:pPr>
        <w:autoSpaceDE w:val="0"/>
        <w:autoSpaceDN w:val="0"/>
        <w:adjustRightInd w:val="0"/>
        <w:spacing w:after="0" w:line="240" w:lineRule="auto"/>
        <w:jc w:val="both"/>
        <w:rPr>
          <w:rFonts w:ascii="Times New Roman" w:eastAsia="Times New Roman" w:hAnsi="Times New Roman" w:cs="Times New Roman"/>
          <w:sz w:val="24"/>
          <w:szCs w:val="24"/>
          <w:lang w:val="sr-Cyrl-RS" w:eastAsia="sr-Latn-RS"/>
        </w:rPr>
      </w:pPr>
      <w:r w:rsidRPr="0027777C">
        <w:rPr>
          <w:rFonts w:ascii="Times New Roman" w:eastAsia="Times New Roman" w:hAnsi="Times New Roman" w:cs="Times New Roman"/>
          <w:sz w:val="24"/>
          <w:szCs w:val="24"/>
          <w:lang w:val="sr-Cyrl-RS" w:eastAsia="sr-Latn-RS"/>
        </w:rPr>
        <w:t xml:space="preserve">У циљу унапређења неопходних знања и вештина запослених у Тужилаштву за ратне злочине у погледу коришћења базе података МРМКС/МКСЈ, заменици тужиоца за ратне злочине отпочели су са едукацијом и презентацијом ЕДС базе од стране искусних службеника.  </w:t>
      </w:r>
    </w:p>
    <w:p w14:paraId="6331716A" w14:textId="77777777" w:rsidR="004F7C87" w:rsidRPr="0027777C" w:rsidRDefault="004F7C87" w:rsidP="0027777C">
      <w:pPr>
        <w:autoSpaceDE w:val="0"/>
        <w:autoSpaceDN w:val="0"/>
        <w:adjustRightInd w:val="0"/>
        <w:spacing w:after="0" w:line="240" w:lineRule="auto"/>
        <w:jc w:val="both"/>
        <w:rPr>
          <w:rFonts w:ascii="Times New Roman" w:eastAsia="Calibri" w:hAnsi="Times New Roman" w:cs="Times New Roman"/>
          <w:b/>
          <w:sz w:val="24"/>
          <w:szCs w:val="24"/>
          <w:lang w:val="sr-Cyrl-RS"/>
        </w:rPr>
      </w:pPr>
    </w:p>
    <w:p w14:paraId="33E8C3A4"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1.4.1.6. Јачање капацитета Тужилаштва за ратне злочине избором заменика тужиоца и запослених / премештај тужилачких помоћника</w:t>
      </w:r>
    </w:p>
    <w:p w14:paraId="03A642C6" w14:textId="77777777" w:rsidR="00264E4B" w:rsidRPr="0027777C" w:rsidRDefault="00264E4B"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Континуирано </w:t>
      </w:r>
    </w:p>
    <w:p w14:paraId="0ABA9B69" w14:textId="3873F249" w:rsidR="00264E4B" w:rsidRPr="0027777C" w:rsidRDefault="009E6319" w:rsidP="0027777C">
      <w:pPr>
        <w:autoSpaceDE w:val="0"/>
        <w:autoSpaceDN w:val="0"/>
        <w:adjustRightInd w:val="0"/>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27777C">
        <w:rPr>
          <w:rFonts w:ascii="Times New Roman" w:eastAsia="Times New Roman" w:hAnsi="Times New Roman" w:cs="Times New Roman"/>
          <w:color w:val="3366FF"/>
          <w:sz w:val="24"/>
          <w:szCs w:val="24"/>
          <w:lang w:val="sr-Cyrl-RS" w:eastAsia="sr-Latn-RS"/>
        </w:rPr>
        <w:t xml:space="preserve"> </w:t>
      </w:r>
      <w:r w:rsidR="004F7C87" w:rsidRPr="0027777C">
        <w:rPr>
          <w:rFonts w:ascii="Times New Roman" w:eastAsia="Times New Roman" w:hAnsi="Times New Roman" w:cs="Times New Roman"/>
          <w:sz w:val="24"/>
          <w:szCs w:val="24"/>
          <w:lang w:val="sr-Cyrl-RS" w:eastAsia="sr-Latn-RS"/>
        </w:rPr>
        <w:t>У извештајном периоду није било избора нових заменика тужиоца, нити запошљавања тужилачких помоћника. У претходном кварталу, 2 заменика тужиоца упућена су у Тужилаштво за ратне злочине на основу одлуке Републичког јавног тужиоца, па тренутно 12 лица обавља функцију заменика тужиоца за ратне злочине.</w:t>
      </w:r>
    </w:p>
    <w:p w14:paraId="190EAA5F"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1.4.1.7. Континуирана/даља имплементација система тренинга и обука из области  међународног кривичног права за судије и тужиоце;</w:t>
      </w:r>
    </w:p>
    <w:p w14:paraId="62AAB1D6"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Почетна обука за новоизабране и новозапослене у државним органима који се баве ратним злочинима;</w:t>
      </w:r>
    </w:p>
    <w:p w14:paraId="497548D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w:t>
      </w:r>
      <w:r w:rsidRPr="0027777C">
        <w:rPr>
          <w:rFonts w:ascii="Times New Roman" w:eastAsia="Calibri" w:hAnsi="Times New Roman" w:cs="Times New Roman"/>
          <w:b/>
          <w:sz w:val="24"/>
          <w:szCs w:val="24"/>
          <w:lang w:val="sr-Cyrl-RS"/>
        </w:rPr>
        <w:tab/>
        <w:t>Континуирана обука  за судије и тужиоце у у складу са Националном и тужилачком стратегијом (укључујући најновији развој Међународног кривичног права)</w:t>
      </w:r>
    </w:p>
    <w:p w14:paraId="337841B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Континуирано </w:t>
      </w:r>
    </w:p>
    <w:p w14:paraId="3BF62F4C" w14:textId="6023451C" w:rsidR="004F7C87" w:rsidRPr="0027777C" w:rsidRDefault="004F7C87" w:rsidP="0027777C">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Times New Roman" w:hAnsi="Times New Roman" w:cs="Times New Roman"/>
          <w:sz w:val="24"/>
          <w:szCs w:val="24"/>
          <w:lang w:val="sr-Cyrl-RS" w:eastAsia="sr-Latn-RS"/>
        </w:rPr>
        <w:t xml:space="preserve"> Тужилаштво за ратне злочине упутило је иницијативу Правосудној академији током 4. квартала да се што пре организују обуке на више различитих тема, укључујући и тему међународног кривичног права.</w:t>
      </w:r>
    </w:p>
    <w:p w14:paraId="67BEDD25" w14:textId="6E813EEA"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1.4.1.8. Континуирано унапређивање и редовно ажурирање интернет странице Тужилаштва за ратне злочине, како би се омогућило јавности да прати када и које активности Тужилаштво за ратне злочине спроводи у вези са конкретним кривичним пријавама</w:t>
      </w:r>
    </w:p>
    <w:p w14:paraId="2036B21B"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Континуирано и како се активности дешавају</w:t>
      </w:r>
    </w:p>
    <w:p w14:paraId="0C6E34FF" w14:textId="77777777" w:rsidR="004F7C87" w:rsidRPr="0027777C" w:rsidRDefault="009E6319" w:rsidP="0027777C">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3366FF"/>
          <w:sz w:val="24"/>
          <w:szCs w:val="24"/>
          <w:lang w:val="sr-Cyrl-RS" w:eastAsia="sr-Latn-RS"/>
        </w:rPr>
        <w:t xml:space="preserve"> </w:t>
      </w:r>
      <w:r w:rsidRPr="0027777C">
        <w:rPr>
          <w:rFonts w:ascii="Times New Roman" w:eastAsia="Times New Roman" w:hAnsi="Times New Roman" w:cs="Times New Roman"/>
          <w:sz w:val="24"/>
          <w:szCs w:val="24"/>
          <w:lang w:val="sr-Cyrl-RS" w:eastAsia="sr-Latn-RS"/>
        </w:rPr>
        <w:t xml:space="preserve">Нова интернет страница Тужилаштва за ратне злочине је пуштена у рад  крајем 2. квартала 2021. године. </w:t>
      </w:r>
      <w:r w:rsidR="004F7C87" w:rsidRPr="0027777C">
        <w:rPr>
          <w:rFonts w:ascii="Times New Roman" w:eastAsia="Times New Roman" w:hAnsi="Times New Roman" w:cs="Times New Roman"/>
          <w:sz w:val="24"/>
          <w:szCs w:val="24"/>
          <w:lang w:val="sr-Cyrl-RS" w:eastAsia="sr-Latn-RS"/>
        </w:rPr>
        <w:t>Интернет страница се редовно ажурира објављивањем свих значајнијих активности Тужилаштва, као и најважнијих судских одлука које се доносе по тужилачким актима. Страница је доступна и на енглеском језику.</w:t>
      </w:r>
    </w:p>
    <w:p w14:paraId="1C911388" w14:textId="7AF3D90C"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1.4.1.9. Објављивање извештаја Тужилаштва за ратне злочине, у складу са унапред утврђеном методологијом извештавања, који су доступни јавности, а који садрже шта је учињено у погледу свих кривичних оптужби од 2005. године, како би се испитало и представило да ли су све оптужбе за ратне злочине адекватно истражене. (иста активност 1.4.3.5.)</w:t>
      </w:r>
    </w:p>
    <w:p w14:paraId="423F7160" w14:textId="57A347D9" w:rsidR="009E6319" w:rsidRPr="0027777C" w:rsidRDefault="00AE781A" w:rsidP="0027777C">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sz w:val="24"/>
          <w:szCs w:val="24"/>
          <w:lang w:val="sr-Cyrl-RS" w:eastAsia="sr-Latn-RS"/>
        </w:rPr>
        <w:t xml:space="preserve"> </w:t>
      </w:r>
      <w:r w:rsidR="004F7C87" w:rsidRPr="0027777C">
        <w:rPr>
          <w:rFonts w:ascii="Times New Roman" w:eastAsia="Times New Roman" w:hAnsi="Times New Roman" w:cs="Times New Roman"/>
          <w:sz w:val="24"/>
          <w:szCs w:val="24"/>
          <w:lang w:val="sr-Cyrl-RS" w:eastAsia="sr-Latn-RS"/>
        </w:rPr>
        <w:t>Извештај је израђен и у најкраћем року биће објављен на интернет страници Тужилаштва, а потом и представљен на конференцији за медије.</w:t>
      </w:r>
    </w:p>
    <w:p w14:paraId="33BDEAD7"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1.4.2.1. Објављивање и праћење спровођења закључака са конференција организованих у региону на тему сразмерности одмеравања казни и политику кажњавања у складу са стандардима међународног кривичног закона </w:t>
      </w:r>
    </w:p>
    <w:p w14:paraId="17E6F7ED"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Континуирано</w:t>
      </w:r>
    </w:p>
    <w:p w14:paraId="4C3E837E" w14:textId="6D365382" w:rsidR="009E6319" w:rsidRPr="0027777C" w:rsidRDefault="008060DB" w:rsidP="0027777C">
      <w:pPr>
        <w:spacing w:after="20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FF0000"/>
          <w:sz w:val="24"/>
          <w:szCs w:val="24"/>
          <w:lang w:val="sr-Cyrl-RS" w:eastAsia="sr-Latn-RS"/>
        </w:rPr>
        <w:lastRenderedPageBreak/>
        <w:t xml:space="preserve">Aктивнoст ниje рeaлизoвaнa </w:t>
      </w:r>
      <w:r w:rsidR="009E6319" w:rsidRPr="0027777C">
        <w:rPr>
          <w:rFonts w:ascii="Times New Roman" w:eastAsia="Times New Roman" w:hAnsi="Times New Roman" w:cs="Times New Roman"/>
          <w:sz w:val="24"/>
          <w:szCs w:val="24"/>
          <w:lang w:val="sr-Cyrl-RS" w:eastAsia="sr-Latn-RS"/>
        </w:rPr>
        <w:t>У извештајном периоду није било регионалних конференција на тему сразмерности одмеравања казни и политику кажњавања којима су присуствовали представници ТРЗ.</w:t>
      </w:r>
    </w:p>
    <w:p w14:paraId="15475144"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color w:val="3366FF"/>
          <w:sz w:val="24"/>
          <w:szCs w:val="24"/>
          <w:lang w:val="sr-Cyrl-RS" w:eastAsia="sr-Latn-RS"/>
        </w:rPr>
      </w:pPr>
    </w:p>
    <w:p w14:paraId="6C056508"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1.4.2.2. Израда и дисеминација извештаја судске праксе Вишег суда у Београду, Апелационог суда у Београду и Врховног касационог суда у погледу праксе изрицања казни у предметима ратних злочина у Србији, намењени судијама,тужиоцима и адвокатима</w:t>
      </w:r>
    </w:p>
    <w:p w14:paraId="2601E11D" w14:textId="77777777" w:rsidR="009E6319" w:rsidRPr="0027777C" w:rsidRDefault="009E6319"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Континуирано, годишње и по потреби</w:t>
      </w:r>
    </w:p>
    <w:p w14:paraId="3EC9B940" w14:textId="66823224"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color w:val="000000"/>
          <w:sz w:val="24"/>
          <w:szCs w:val="24"/>
          <w:lang w:val="sr-Cyrl-RS"/>
        </w:rPr>
        <w:t xml:space="preserve"> Кроз портал Базе судске праксе (</w:t>
      </w:r>
      <w:hyperlink r:id="rId27" w:history="1">
        <w:r w:rsidRPr="0027777C">
          <w:rPr>
            <w:rStyle w:val="Hyperlink"/>
            <w:rFonts w:ascii="Times New Roman" w:eastAsia="Times New Roman" w:hAnsi="Times New Roman" w:cs="Times New Roman"/>
            <w:sz w:val="24"/>
            <w:szCs w:val="24"/>
            <w:lang w:val="sr-Cyrl-RS"/>
          </w:rPr>
          <w:t>https://www.sudskapraksa.sud.rs/sudska-praksa</w:t>
        </w:r>
      </w:hyperlink>
      <w:r w:rsidRPr="0027777C">
        <w:rPr>
          <w:rFonts w:ascii="Times New Roman" w:eastAsia="Times New Roman" w:hAnsi="Times New Roman" w:cs="Times New Roman"/>
          <w:color w:val="000000"/>
          <w:sz w:val="24"/>
          <w:szCs w:val="24"/>
          <w:lang w:val="sr-Cyrl-RS"/>
        </w:rPr>
        <w:t xml:space="preserve"> ), доступна је (претрагом уписника: Кж2-По2 - Жалба на решење у предметима ратних злочина - Апелациони судови) другостепена пракса Апелационог суда у Београду у одлучивању у предметима ратних злочина,  која  обухвата анонимизоване судске одлуке Апелационог суда у наведеној материји. </w:t>
      </w:r>
    </w:p>
    <w:p w14:paraId="582EA520" w14:textId="2BCA77C1" w:rsidR="008060DB" w:rsidRPr="0027777C" w:rsidRDefault="008060DB"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color w:val="000000"/>
          <w:sz w:val="24"/>
          <w:szCs w:val="24"/>
          <w:lang w:val="sr-Cyrl-RS"/>
        </w:rPr>
        <w:t>Одлуке Врховног касационог суда по ванредним правним лековима доступне су, такође, (Кзз РЗ - Захтев за заштиту законитости у предметима ратног злочина - Врховни касациони суд) кроз наведени портал судске праксе. </w:t>
      </w:r>
    </w:p>
    <w:p w14:paraId="1081A30E" w14:textId="77777777" w:rsidR="008060DB" w:rsidRPr="0027777C" w:rsidRDefault="008060DB" w:rsidP="0027777C">
      <w:pPr>
        <w:spacing w:after="200" w:line="240" w:lineRule="auto"/>
        <w:jc w:val="both"/>
        <w:rPr>
          <w:rFonts w:ascii="Times New Roman" w:eastAsia="Calibri" w:hAnsi="Times New Roman" w:cs="Times New Roman"/>
          <w:b/>
          <w:color w:val="FF0000"/>
          <w:sz w:val="24"/>
          <w:szCs w:val="24"/>
          <w:lang w:val="sr-Cyrl-RS" w:eastAsia="sr-Latn-RS"/>
        </w:rPr>
      </w:pPr>
    </w:p>
    <w:p w14:paraId="4F0834A2"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1.4.3.1. Праћење спровођења Националне стратегије за процесуирање ратних злочина (2016 – 2020)</w:t>
      </w:r>
    </w:p>
    <w:p w14:paraId="08D81627"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Квартално извештавање</w:t>
      </w:r>
    </w:p>
    <w:p w14:paraId="6467D41E" w14:textId="77777777" w:rsidR="00AE781A" w:rsidRPr="0027777C" w:rsidRDefault="00AE781A" w:rsidP="0027777C">
      <w:pPr>
        <w:spacing w:after="0" w:line="240" w:lineRule="auto"/>
        <w:jc w:val="both"/>
        <w:rPr>
          <w:rFonts w:ascii="Times New Roman" w:eastAsia="Times New Roman" w:hAnsi="Times New Roman" w:cs="Times New Roman"/>
          <w:bCs/>
          <w:iCs/>
          <w:sz w:val="24"/>
          <w:szCs w:val="24"/>
          <w:lang w:val="sr-Cyrl-RS" w:eastAsia="sr-Latn-RS"/>
        </w:rPr>
      </w:pP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ктивн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 xml:space="preserve">ст </w:t>
      </w:r>
      <w:r w:rsidRPr="0027777C">
        <w:rPr>
          <w:rFonts w:ascii="Times New Roman" w:eastAsia="Calibri" w:hAnsi="Times New Roman" w:cs="Times New Roman"/>
          <w:b/>
          <w:color w:val="92D050"/>
          <w:sz w:val="24"/>
          <w:szCs w:val="24"/>
          <w:lang w:val="en-US" w:eastAsia="sr-Latn-RS"/>
        </w:rPr>
        <w:t>je</w:t>
      </w:r>
      <w:r w:rsidRPr="0027777C">
        <w:rPr>
          <w:rFonts w:ascii="Times New Roman" w:eastAsia="Calibri" w:hAnsi="Times New Roman" w:cs="Times New Roman"/>
          <w:b/>
          <w:color w:val="92D050"/>
          <w:sz w:val="24"/>
          <w:szCs w:val="24"/>
          <w:lang w:val="sr-Cyrl-RS" w:eastAsia="sr-Latn-RS"/>
        </w:rPr>
        <w:t xml:space="preserve"> у п</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тпун</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сти р</w:t>
      </w:r>
      <w:r w:rsidRPr="0027777C">
        <w:rPr>
          <w:rFonts w:ascii="Times New Roman" w:eastAsia="Calibri" w:hAnsi="Times New Roman" w:cs="Times New Roman"/>
          <w:b/>
          <w:color w:val="92D050"/>
          <w:sz w:val="24"/>
          <w:szCs w:val="24"/>
          <w:lang w:val="en-US" w:eastAsia="sr-Latn-RS"/>
        </w:rPr>
        <w:t>ea</w:t>
      </w:r>
      <w:r w:rsidRPr="0027777C">
        <w:rPr>
          <w:rFonts w:ascii="Times New Roman" w:eastAsia="Calibri" w:hAnsi="Times New Roman" w:cs="Times New Roman"/>
          <w:b/>
          <w:color w:val="92D050"/>
          <w:sz w:val="24"/>
          <w:szCs w:val="24"/>
          <w:lang w:val="sr-Cyrl-RS" w:eastAsia="sr-Latn-RS"/>
        </w:rPr>
        <w:t>лиз</w:t>
      </w:r>
      <w:r w:rsidRPr="0027777C">
        <w:rPr>
          <w:rFonts w:ascii="Times New Roman" w:eastAsia="Calibri" w:hAnsi="Times New Roman" w:cs="Times New Roman"/>
          <w:b/>
          <w:color w:val="92D050"/>
          <w:sz w:val="24"/>
          <w:szCs w:val="24"/>
          <w:lang w:val="en-US" w:eastAsia="sr-Latn-RS"/>
        </w:rPr>
        <w:t>o</w:t>
      </w:r>
      <w:r w:rsidRPr="0027777C">
        <w:rPr>
          <w:rFonts w:ascii="Times New Roman" w:eastAsia="Calibri" w:hAnsi="Times New Roman" w:cs="Times New Roman"/>
          <w:b/>
          <w:color w:val="92D050"/>
          <w:sz w:val="24"/>
          <w:szCs w:val="24"/>
          <w:lang w:val="sr-Cyrl-RS" w:eastAsia="sr-Latn-RS"/>
        </w:rPr>
        <w:t>в</w:t>
      </w: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н</w:t>
      </w:r>
      <w:r w:rsidRPr="0027777C">
        <w:rPr>
          <w:rFonts w:ascii="Times New Roman" w:eastAsia="Calibri" w:hAnsi="Times New Roman" w:cs="Times New Roman"/>
          <w:b/>
          <w:color w:val="92D050"/>
          <w:sz w:val="24"/>
          <w:szCs w:val="24"/>
          <w:lang w:val="en-US" w:eastAsia="sr-Latn-RS"/>
        </w:rPr>
        <w:t>a</w:t>
      </w:r>
      <w:r w:rsidRPr="0027777C">
        <w:rPr>
          <w:rFonts w:ascii="Times New Roman" w:eastAsia="Calibri" w:hAnsi="Times New Roman" w:cs="Times New Roman"/>
          <w:b/>
          <w:color w:val="92D050"/>
          <w:sz w:val="24"/>
          <w:szCs w:val="24"/>
          <w:lang w:val="sr-Cyrl-RS" w:eastAsia="sr-Latn-RS"/>
        </w:rPr>
        <w:t xml:space="preserve">. </w:t>
      </w:r>
      <w:r w:rsidRPr="0027777C">
        <w:rPr>
          <w:rFonts w:ascii="Times New Roman" w:eastAsia="Times New Roman" w:hAnsi="Times New Roman" w:cs="Times New Roman"/>
          <w:bCs/>
          <w:iCs/>
          <w:sz w:val="24"/>
          <w:szCs w:val="24"/>
          <w:lang w:val="sr-Cyrl-RS" w:eastAsia="sr-Latn-RS"/>
        </w:rPr>
        <w:t>Наведена Стратегија је истекла</w:t>
      </w:r>
      <w:r w:rsidRPr="0027777C">
        <w:rPr>
          <w:rFonts w:ascii="Times New Roman" w:eastAsia="Times New Roman" w:hAnsi="Times New Roman" w:cs="Times New Roman"/>
          <w:b/>
          <w:bCs/>
          <w:i/>
          <w:iCs/>
          <w:sz w:val="24"/>
          <w:szCs w:val="24"/>
          <w:lang w:val="sr-Cyrl-RS" w:eastAsia="sr-Latn-RS"/>
        </w:rPr>
        <w:t xml:space="preserve">. </w:t>
      </w:r>
      <w:r w:rsidRPr="0027777C">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7E2D259C" w14:textId="77777777" w:rsidR="00D5062E" w:rsidRPr="0027777C" w:rsidRDefault="00D5062E" w:rsidP="0027777C">
      <w:pPr>
        <w:spacing w:after="0" w:line="240" w:lineRule="auto"/>
        <w:jc w:val="both"/>
        <w:rPr>
          <w:rFonts w:ascii="Times New Roman" w:eastAsia="Times New Roman" w:hAnsi="Times New Roman" w:cs="Times New Roman"/>
          <w:bCs/>
          <w:iCs/>
          <w:sz w:val="24"/>
          <w:szCs w:val="24"/>
          <w:lang w:val="sr-Cyrl-RS" w:eastAsia="sr-Latn-RS"/>
        </w:rPr>
      </w:pPr>
    </w:p>
    <w:p w14:paraId="1F0440DD"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1.4.3.2.</w:t>
      </w:r>
      <w:r w:rsidRPr="0027777C">
        <w:rPr>
          <w:rFonts w:ascii="Times New Roman" w:eastAsia="Calibri" w:hAnsi="Times New Roman" w:cs="Times New Roman"/>
          <w:b/>
          <w:sz w:val="24"/>
          <w:szCs w:val="24"/>
          <w:lang w:val="sr-Cyrl-RS"/>
        </w:rPr>
        <w:tab/>
        <w:t>Образовање радне групе за израду анализе постигнутих резултата у примени Националне стратегије за процесуирање ратних злочина и дефинисање даљих корака</w:t>
      </w:r>
    </w:p>
    <w:p w14:paraId="01391955"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 квартал 2021</w:t>
      </w:r>
    </w:p>
    <w:p w14:paraId="4BBF79C9" w14:textId="77777777" w:rsidR="00890642" w:rsidRPr="0027777C" w:rsidRDefault="0089064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27777C">
        <w:rPr>
          <w:rFonts w:ascii="Times New Roman" w:hAnsi="Times New Roman" w:cs="Times New Roman"/>
          <w:sz w:val="24"/>
          <w:szCs w:val="24"/>
          <w:lang w:val="sr-Cyrl-RS"/>
        </w:rPr>
        <w:t xml:space="preserve"> </w:t>
      </w:r>
      <w:hyperlink r:id="rId28" w:history="1">
        <w:r w:rsidRPr="0027777C">
          <w:rPr>
            <w:rStyle w:val="Hyperlink"/>
            <w:rFonts w:ascii="Times New Roman" w:eastAsia="Calibri" w:hAnsi="Times New Roman" w:cs="Times New Roman"/>
            <w:sz w:val="24"/>
            <w:szCs w:val="24"/>
            <w:lang w:val="sr-Cyrl-RS" w:eastAsia="sr-Latn-RS"/>
          </w:rPr>
          <w:t>https://www.mpravde.gov.rs/sr/sekcija/53/radne-verzije-propisa.php</w:t>
        </w:r>
      </w:hyperlink>
      <w:r w:rsidRPr="0027777C">
        <w:rPr>
          <w:rFonts w:ascii="Times New Roman" w:eastAsia="Calibri" w:hAnsi="Times New Roman" w:cs="Times New Roman"/>
          <w:sz w:val="24"/>
          <w:szCs w:val="24"/>
          <w:lang w:val="sr-Cyrl-RS" w:eastAsia="sr-Latn-RS"/>
        </w:rPr>
        <w:t xml:space="preserve"> </w:t>
      </w:r>
    </w:p>
    <w:p w14:paraId="44ECCE9F" w14:textId="77777777" w:rsidR="00890642" w:rsidRPr="0027777C" w:rsidRDefault="00890642" w:rsidP="0027777C">
      <w:pPr>
        <w:spacing w:after="200" w:line="240" w:lineRule="auto"/>
        <w:jc w:val="both"/>
        <w:rPr>
          <w:rFonts w:ascii="Times New Roman" w:eastAsia="Calibri" w:hAnsi="Times New Roman" w:cs="Times New Roman"/>
          <w:b/>
          <w:color w:val="FF0000"/>
          <w:sz w:val="24"/>
          <w:szCs w:val="24"/>
          <w:lang w:val="sr-Cyrl-RS"/>
        </w:rPr>
      </w:pPr>
    </w:p>
    <w:p w14:paraId="06FF9C65"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1.4.3.3. 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71F7848" w14:textId="77777777" w:rsidR="002543AD" w:rsidRPr="0027777C" w:rsidRDefault="002543AD"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lastRenderedPageBreak/>
        <w:t>Рок:</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II квартал 2021</w:t>
      </w:r>
    </w:p>
    <w:p w14:paraId="7739631C" w14:textId="77777777" w:rsidR="00890642" w:rsidRPr="0027777C" w:rsidRDefault="00890642"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 xml:space="preserve">Aктивнoст је у потпуности реализована. </w:t>
      </w:r>
      <w:r w:rsidRPr="0027777C">
        <w:rPr>
          <w:rFonts w:ascii="Times New Roman" w:eastAsia="Calibri" w:hAnsi="Times New Roman" w:cs="Times New Roman"/>
          <w:sz w:val="24"/>
          <w:szCs w:val="24"/>
          <w:lang w:val="sr-Cyrl-RS"/>
        </w:rPr>
        <w:t xml:space="preserve">Усвојена је Стратегија за процесуирање ратних злочина са пратећим Акционим планом у октобру 2021 у октобру 2021. </w:t>
      </w:r>
      <w:r w:rsidRPr="0027777C">
        <w:rPr>
          <w:rFonts w:ascii="Times New Roman" w:eastAsia="Calibri" w:hAnsi="Times New Roman" w:cs="Times New Roman"/>
          <w:sz w:val="24"/>
          <w:szCs w:val="24"/>
          <w:lang w:val="sr-Cyrl-RS" w:eastAsia="sr-Latn-RS"/>
        </w:rPr>
        <w:t xml:space="preserve">Подаци о </w:t>
      </w:r>
      <w:r w:rsidRPr="0027777C">
        <w:rPr>
          <w:rFonts w:ascii="Times New Roman" w:eastAsia="Calibri" w:hAnsi="Times New Roman" w:cs="Times New Roman"/>
          <w:i/>
          <w:sz w:val="24"/>
          <w:szCs w:val="24"/>
          <w:lang w:val="sr-Cyrl-RS" w:eastAsia="sr-Latn-RS"/>
        </w:rPr>
        <w:t>ex ante</w:t>
      </w:r>
      <w:r w:rsidRPr="0027777C">
        <w:rPr>
          <w:rFonts w:ascii="Times New Roman" w:eastAsia="Calibri" w:hAnsi="Times New Roman" w:cs="Times New Roman"/>
          <w:sz w:val="24"/>
          <w:szCs w:val="24"/>
          <w:lang w:val="sr-Cyrl-RS" w:eastAsia="sr-Latn-RS"/>
        </w:rPr>
        <w:t xml:space="preserve"> анализи и процесу израде доступни су на</w:t>
      </w:r>
      <w:r w:rsidRPr="0027777C">
        <w:rPr>
          <w:rFonts w:ascii="Times New Roman" w:hAnsi="Times New Roman" w:cs="Times New Roman"/>
          <w:sz w:val="24"/>
          <w:szCs w:val="24"/>
          <w:lang w:val="sr-Cyrl-RS"/>
        </w:rPr>
        <w:t xml:space="preserve"> </w:t>
      </w:r>
      <w:hyperlink r:id="rId29" w:history="1">
        <w:r w:rsidRPr="0027777C">
          <w:rPr>
            <w:rStyle w:val="Hyperlink"/>
            <w:rFonts w:ascii="Times New Roman" w:eastAsia="Calibri" w:hAnsi="Times New Roman" w:cs="Times New Roman"/>
            <w:sz w:val="24"/>
            <w:szCs w:val="24"/>
            <w:lang w:val="sr-Cyrl-RS" w:eastAsia="sr-Latn-RS"/>
          </w:rPr>
          <w:t>https://www.mpravde.gov.rs/sr/sekcija/53/radne-verzije-propisa.php</w:t>
        </w:r>
      </w:hyperlink>
      <w:r w:rsidRPr="0027777C">
        <w:rPr>
          <w:rFonts w:ascii="Times New Roman" w:eastAsia="Calibri" w:hAnsi="Times New Roman" w:cs="Times New Roman"/>
          <w:sz w:val="24"/>
          <w:szCs w:val="24"/>
          <w:lang w:val="sr-Cyrl-RS" w:eastAsia="sr-Latn-RS"/>
        </w:rPr>
        <w:t xml:space="preserve"> </w:t>
      </w:r>
    </w:p>
    <w:p w14:paraId="62818CD2" w14:textId="77777777" w:rsidR="002543AD" w:rsidRPr="0027777C" w:rsidRDefault="002543AD"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p>
    <w:p w14:paraId="51975F2D"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1.4.3.4. Мониторинг спровођења новог стратешко-планског документа за процесуирање ратних злочина за период 2020-2024</w:t>
      </w:r>
    </w:p>
    <w:p w14:paraId="372B2E12"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Квартално извештавање</w:t>
      </w:r>
      <w:r w:rsidRPr="0027777C">
        <w:rPr>
          <w:rFonts w:ascii="Times New Roman" w:eastAsia="Times New Roman" w:hAnsi="Times New Roman" w:cs="Times New Roman"/>
          <w:sz w:val="24"/>
          <w:szCs w:val="24"/>
          <w:lang w:val="sr-Cyrl-RS" w:eastAsia="sr-Latn-RS"/>
        </w:rPr>
        <w:t xml:space="preserve"> </w:t>
      </w:r>
      <w:r w:rsidRPr="0027777C">
        <w:rPr>
          <w:rFonts w:ascii="Times New Roman" w:eastAsia="Times New Roman" w:hAnsi="Times New Roman" w:cs="Times New Roman"/>
          <w:b/>
          <w:bCs/>
          <w:sz w:val="24"/>
          <w:szCs w:val="24"/>
          <w:lang w:val="sr-Cyrl-RS" w:eastAsia="sr-Latn-RS"/>
        </w:rPr>
        <w:t>почев од усвајања документа</w:t>
      </w:r>
    </w:p>
    <w:p w14:paraId="5EA1CD89" w14:textId="77777777" w:rsidR="00D5062E" w:rsidRPr="0027777C" w:rsidRDefault="00D5062E" w:rsidP="0027777C">
      <w:pPr>
        <w:autoSpaceDE w:val="0"/>
        <w:autoSpaceDN w:val="0"/>
        <w:adjustRightInd w:val="0"/>
        <w:spacing w:after="200" w:line="240" w:lineRule="auto"/>
        <w:jc w:val="both"/>
        <w:rPr>
          <w:rFonts w:ascii="Times New Roman" w:eastAsia="Times New Roman" w:hAnsi="Times New Roman" w:cs="Times New Roman"/>
          <w:bCs/>
          <w:i/>
          <w:iCs/>
          <w:sz w:val="24"/>
          <w:szCs w:val="24"/>
          <w:lang w:val="sr-Cyrl-RS" w:eastAsia="sr-Latn-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92D050"/>
          <w:sz w:val="24"/>
          <w:szCs w:val="24"/>
          <w:lang w:val="sr-Cyrl-RS" w:eastAsia="sr-Latn-RS"/>
        </w:rPr>
        <w:t xml:space="preserve">. </w:t>
      </w:r>
      <w:r w:rsidRPr="0027777C">
        <w:rPr>
          <w:rFonts w:ascii="Times New Roman" w:eastAsia="Calibri" w:hAnsi="Times New Roman" w:cs="Times New Roman"/>
          <w:sz w:val="24"/>
          <w:szCs w:val="24"/>
          <w:lang w:val="sr-Cyrl-RS"/>
        </w:rPr>
        <w:t>Нова Стратегија је усвојена у октобру 2021. године и започета је њена имплементација. Министарство правде је 9. децембра 2021. усвојило Одлуку о формирању сталног радног тела које ће пратити спровођење.</w:t>
      </w:r>
      <w:r w:rsidRPr="0027777C">
        <w:rPr>
          <w:rFonts w:ascii="Times New Roman" w:hAnsi="Times New Roman" w:cs="Times New Roman"/>
          <w:sz w:val="24"/>
          <w:szCs w:val="24"/>
          <w:lang w:val="sr-Cyrl-RS"/>
        </w:rPr>
        <w:t xml:space="preserve"> </w:t>
      </w:r>
    </w:p>
    <w:p w14:paraId="3CB1527B"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1.4.3.5. Праћење спровођења Тужилачке стратегије за истрагу и гоњење ратних злочина у Републици Србији 2018 – 2023</w:t>
      </w:r>
    </w:p>
    <w:p w14:paraId="79B62028"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Квартално </w:t>
      </w:r>
    </w:p>
    <w:p w14:paraId="1CD5EA29" w14:textId="77777777" w:rsidR="00D5062E" w:rsidRPr="0027777C" w:rsidRDefault="008E26D0" w:rsidP="0027777C">
      <w:pPr>
        <w:autoSpaceDE w:val="0"/>
        <w:autoSpaceDN w:val="0"/>
        <w:adjustRightInd w:val="0"/>
        <w:spacing w:after="200" w:line="240" w:lineRule="auto"/>
        <w:jc w:val="both"/>
        <w:rPr>
          <w:rFonts w:ascii="Times New Roman" w:eastAsia="Times New Roman" w:hAnsi="Times New Roman" w:cs="Times New Roman"/>
          <w:bCs/>
          <w:iCs/>
          <w:sz w:val="24"/>
          <w:szCs w:val="24"/>
          <w:lang w:val="sr-Cyrl-C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bCs/>
          <w:iCs/>
          <w:color w:val="3366FF"/>
          <w:sz w:val="24"/>
          <w:szCs w:val="24"/>
          <w:lang w:val="sr-Cyrl-RS" w:eastAsia="sr-Latn-RS"/>
        </w:rPr>
        <w:t xml:space="preserve"> </w:t>
      </w:r>
      <w:r w:rsidR="00D5062E" w:rsidRPr="0027777C">
        <w:rPr>
          <w:rFonts w:ascii="Times New Roman" w:eastAsia="Times New Roman" w:hAnsi="Times New Roman" w:cs="Times New Roman"/>
          <w:bCs/>
          <w:iCs/>
          <w:sz w:val="24"/>
          <w:szCs w:val="24"/>
          <w:lang w:val="sr-Cyrl-CS" w:eastAsia="sr-Latn-RS"/>
        </w:rPr>
        <w:t xml:space="preserve">Квартално вредновање примене Тужилачке стратегије извршено је кроз извештај о  активностима које предвиђа Стратегија, а које су спроведене  током 3. и 4. квартала 2021. године. Извештај је сачињен и у наредном периоду биће објављен на интернет страници Тужилаштва, а у најкраћем року биће достављен Републичком јавном тужилаштву на упознавање. </w:t>
      </w:r>
    </w:p>
    <w:p w14:paraId="1D6379A5" w14:textId="1F2D02EC" w:rsidR="00061B9E" w:rsidRPr="0027777C" w:rsidRDefault="00061B9E" w:rsidP="0027777C">
      <w:pPr>
        <w:autoSpaceDE w:val="0"/>
        <w:autoSpaceDN w:val="0"/>
        <w:adjustRightInd w:val="0"/>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1.4.4.1. Активности усмерене на стварање и побољшање служби за подршку и помоћ сведоцима и оштећенима на националном нивоу, базиране на претходним анализама и узимајући у обзир већ успостављене службе за подршку и помоћ оштећенима у судовима и јавним тужилаштвима</w:t>
      </w:r>
    </w:p>
    <w:p w14:paraId="0C3E8051"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Континуирано </w:t>
      </w:r>
    </w:p>
    <w:p w14:paraId="4FCC1EAE" w14:textId="72150D2B" w:rsidR="00452440" w:rsidRPr="0027777C" w:rsidRDefault="00CB26F0" w:rsidP="0027777C">
      <w:pPr>
        <w:spacing w:after="200" w:line="240" w:lineRule="auto"/>
        <w:jc w:val="both"/>
        <w:rPr>
          <w:rFonts w:ascii="Times New Roman" w:eastAsia="Calibri" w:hAnsi="Times New Roman" w:cs="Times New Roman"/>
          <w:sz w:val="24"/>
          <w:szCs w:val="24"/>
          <w:lang w:val="sr-Cyrl-RS" w:eastAsia="sr-Latn-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eastAsia="sr-Latn-RS"/>
        </w:rPr>
        <w:t xml:space="preserve"> </w:t>
      </w:r>
      <w:r w:rsidR="00452440" w:rsidRPr="0027777C">
        <w:rPr>
          <w:rFonts w:ascii="Times New Roman" w:eastAsia="Calibri" w:hAnsi="Times New Roman" w:cs="Times New Roman"/>
          <w:sz w:val="24"/>
          <w:szCs w:val="24"/>
          <w:lang w:val="sr-Cyrl-RS" w:eastAsia="sr-Latn-RS"/>
        </w:rPr>
        <w:t>Влада Републике Србије, 22. априла 2021. године, донела је одлуку о оснивању Координационог тела за подршку жртвама кривичних дела и сведоцима у кривичним поступцима, чији је задатак континуирано праћење и унапређивање подршке жртвама кривичних дела и сведоцима у кривичним поступцима укључујући и праћење примене Националне стратегије за остварење права жртава и сведока са пратећим Акционим планом. Координационо тело је до сада одржало један састанак.</w:t>
      </w:r>
    </w:p>
    <w:p w14:paraId="7E3196B7" w14:textId="64C1C9FB" w:rsidR="00D90A48" w:rsidRPr="0027777C" w:rsidRDefault="00452440" w:rsidP="0027777C">
      <w:pPr>
        <w:spacing w:after="200" w:line="240" w:lineRule="auto"/>
        <w:jc w:val="both"/>
        <w:rPr>
          <w:rFonts w:ascii="Times New Roman" w:eastAsia="Calibri" w:hAnsi="Times New Roman" w:cs="Times New Roman"/>
          <w:sz w:val="24"/>
          <w:szCs w:val="24"/>
          <w:highlight w:val="yellow"/>
          <w:lang w:val="sr-Cyrl-RS"/>
        </w:rPr>
      </w:pPr>
      <w:r w:rsidRPr="0027777C">
        <w:rPr>
          <w:rFonts w:ascii="Times New Roman" w:eastAsia="Calibri" w:hAnsi="Times New Roman" w:cs="Times New Roman"/>
          <w:sz w:val="24"/>
          <w:szCs w:val="24"/>
          <w:lang w:val="sr-Cyrl-RS" w:eastAsia="sr-Latn-RS"/>
        </w:rPr>
        <w:t xml:space="preserve">У сарадњи са Мисијом ОЕБС у Србији у оквиру ЕУ пројекта под називом „Подршка жртвама и сведоцима кривичних дела у Србији“ Виши судови у Београду, Новом Саду, Крагујевцу, Нишу и Новом Пазару добили су посебно опремљене просторије у којима ће бити омогућено сведочење путем аудио-видео линка. Такође, у сарадњи са мисијом </w:t>
      </w:r>
      <w:r w:rsidRPr="0027777C">
        <w:rPr>
          <w:rFonts w:ascii="Times New Roman" w:eastAsia="Calibri" w:hAnsi="Times New Roman" w:cs="Times New Roman"/>
          <w:sz w:val="24"/>
          <w:szCs w:val="24"/>
          <w:lang w:val="sr-Cyrl-RS" w:eastAsia="sr-Latn-RS"/>
        </w:rPr>
        <w:lastRenderedPageBreak/>
        <w:t>ОЕБС-а у Републици Србији израђени су обрасци за извештавање што ће омогућити да се реализује мониторинг примене Националне стратегије</w:t>
      </w:r>
    </w:p>
    <w:p w14:paraId="31803A66"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1.4.4.2. Усвојити адекватне прописе за ефикасну примену мере заштите Промене идентитета, у смислу члана 45 Закона о програму заштите учесника у кривичном поступку</w:t>
      </w:r>
    </w:p>
    <w:p w14:paraId="1F4D2B61"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Рок: II квартал 2021</w:t>
      </w:r>
    </w:p>
    <w:p w14:paraId="69CFC2CF" w14:textId="64874CE4" w:rsidR="001A054D" w:rsidRPr="0027777C" w:rsidRDefault="008E26D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t xml:space="preserve">Aктивнoст ниje рeaлизoвaнa </w:t>
      </w:r>
      <w:r w:rsidR="00784802" w:rsidRPr="0027777C">
        <w:rPr>
          <w:rFonts w:ascii="Times New Roman" w:eastAsia="Calibri" w:hAnsi="Times New Roman" w:cs="Times New Roman"/>
          <w:sz w:val="24"/>
          <w:szCs w:val="24"/>
          <w:lang w:val="sr-Cyrl-RS"/>
        </w:rPr>
        <w:t>Усвојена је Стратегија за процесуирање ратних злочина у октобру 2021. Ово питање ће се решити у складу са дефинисаним мерама стратегије.</w:t>
      </w:r>
      <w:r w:rsidR="001A054D" w:rsidRPr="0027777C">
        <w:rPr>
          <w:rFonts w:ascii="Times New Roman" w:eastAsia="Calibri" w:hAnsi="Times New Roman" w:cs="Times New Roman"/>
          <w:sz w:val="24"/>
          <w:szCs w:val="24"/>
          <w:lang w:val="sr-Cyrl-RS"/>
        </w:rPr>
        <w:t>.</w:t>
      </w:r>
    </w:p>
    <w:p w14:paraId="1DB6BA8A" w14:textId="14B7D42F"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1.4.4.3. Даље јачање капацитета Тужилаштва за ратне злочине и попуњавање радних места психолога у Тужилаштву за ратне злочине који ће се бавити жртвама и сведоцима када постоји потреба, а у складу са спровођењем Тужилачке стратегије за истрагу и гоњење ратних злочина у РС</w:t>
      </w:r>
    </w:p>
    <w:p w14:paraId="061EF470"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IV квартал 2020 </w:t>
      </w:r>
    </w:p>
    <w:p w14:paraId="60F54FE0" w14:textId="4DDCF392" w:rsidR="008E26D0" w:rsidRPr="0027777C" w:rsidRDefault="008E26D0" w:rsidP="0027777C">
      <w:pPr>
        <w:spacing w:after="0" w:line="240" w:lineRule="auto"/>
        <w:jc w:val="both"/>
        <w:rPr>
          <w:rFonts w:ascii="Times New Roman" w:eastAsia="Times New Roman" w:hAnsi="Times New Roman" w:cs="Times New Roman"/>
          <w:bCs/>
          <w:iCs/>
          <w:sz w:val="24"/>
          <w:szCs w:val="24"/>
          <w:lang w:val="sr-Cyrl-RS" w:eastAsia="sr-Latn-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Pr="0027777C">
        <w:rPr>
          <w:rFonts w:ascii="Times New Roman" w:eastAsia="Times New Roman" w:hAnsi="Times New Roman" w:cs="Times New Roman"/>
          <w:bCs/>
          <w:iCs/>
          <w:color w:val="3366FF"/>
          <w:sz w:val="24"/>
          <w:szCs w:val="24"/>
          <w:lang w:val="sr-Cyrl-RS" w:eastAsia="sr-Latn-RS"/>
        </w:rPr>
        <w:t xml:space="preserve"> </w:t>
      </w:r>
      <w:r w:rsidRPr="0027777C">
        <w:rPr>
          <w:rFonts w:ascii="Times New Roman" w:eastAsia="Times New Roman" w:hAnsi="Times New Roman" w:cs="Times New Roman"/>
          <w:bCs/>
          <w:iCs/>
          <w:sz w:val="24"/>
          <w:szCs w:val="24"/>
          <w:lang w:val="sr-Cyrl-RS" w:eastAsia="sr-Latn-RS"/>
        </w:rPr>
        <w:t>Радно место психолога је попуњено у јануару 2021. године.</w:t>
      </w:r>
    </w:p>
    <w:p w14:paraId="5E2DCAA6" w14:textId="77777777" w:rsidR="00D90A48" w:rsidRPr="0027777C" w:rsidRDefault="00D90A48" w:rsidP="0027777C">
      <w:pPr>
        <w:spacing w:after="200" w:line="240" w:lineRule="auto"/>
        <w:jc w:val="both"/>
        <w:rPr>
          <w:rFonts w:ascii="Times New Roman" w:eastAsia="Calibri" w:hAnsi="Times New Roman" w:cs="Times New Roman"/>
          <w:sz w:val="24"/>
          <w:szCs w:val="24"/>
          <w:lang w:val="sr-Cyrl-RS"/>
        </w:rPr>
      </w:pPr>
    </w:p>
    <w:p w14:paraId="60EC84D0"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1.4.4.4. Побољшати административне капацитете Јединице за заштиту Министарства унутрашњих послова кроз обуке</w:t>
      </w:r>
    </w:p>
    <w:p w14:paraId="6CB017E5"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Континуирано </w:t>
      </w:r>
    </w:p>
    <w:p w14:paraId="6DC3E7AA" w14:textId="77777777" w:rsidR="00FA0B8A" w:rsidRPr="0027777C" w:rsidRDefault="00E6517B" w:rsidP="0027777C">
      <w:pPr>
        <w:autoSpaceDE w:val="0"/>
        <w:autoSpaceDN w:val="0"/>
        <w:adjustRightInd w:val="0"/>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D5062E" w:rsidRPr="0027777C">
        <w:rPr>
          <w:rFonts w:ascii="Times New Roman" w:eastAsia="Times New Roman" w:hAnsi="Times New Roman" w:cs="Times New Roman"/>
          <w:bCs/>
          <w:iCs/>
          <w:sz w:val="24"/>
          <w:szCs w:val="24"/>
          <w:lang w:val="sr-Cyrl-RS" w:eastAsia="sr-Latn-RS"/>
        </w:rPr>
        <w:t>Тужилац</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ратне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злочине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одржала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је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децембру</w:t>
      </w:r>
      <w:r w:rsidR="00D5062E" w:rsidRPr="0027777C">
        <w:rPr>
          <w:rFonts w:ascii="Times New Roman" w:eastAsia="Times New Roman" w:hAnsi="Times New Roman" w:cs="Times New Roman"/>
          <w:bCs/>
          <w:iCs/>
          <w:sz w:val="24"/>
          <w:szCs w:val="24"/>
          <w:lang w:val="sr-Latn-RS" w:eastAsia="sr-Latn-RS"/>
        </w:rPr>
        <w:t xml:space="preserve"> 2021. </w:t>
      </w:r>
      <w:r w:rsidR="00D5062E" w:rsidRPr="0027777C">
        <w:rPr>
          <w:rFonts w:ascii="Times New Roman" w:eastAsia="Times New Roman" w:hAnsi="Times New Roman" w:cs="Times New Roman"/>
          <w:bCs/>
          <w:iCs/>
          <w:sz w:val="24"/>
          <w:szCs w:val="24"/>
          <w:lang w:val="sr-Cyrl-RS" w:eastAsia="sr-Latn-RS"/>
        </w:rPr>
        <w:t>године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састанак</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са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представницима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Јединице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заштиту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везано</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спровођење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заједничких</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обука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и</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Округли</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сто</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везано</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организовање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предавања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на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тему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основа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комуникације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са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sr-Cyrl-RS" w:eastAsia="sr-Latn-RS"/>
        </w:rPr>
        <w:t>медијима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Тужилаштво</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ратне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злочине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упутило</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је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Правосудн</w:t>
      </w:r>
      <w:r w:rsidR="00D5062E" w:rsidRPr="0027777C">
        <w:rPr>
          <w:rFonts w:ascii="Times New Roman" w:eastAsia="Times New Roman" w:hAnsi="Times New Roman" w:cs="Times New Roman"/>
          <w:bCs/>
          <w:iCs/>
          <w:sz w:val="24"/>
          <w:szCs w:val="24"/>
          <w:lang w:val="sr-Latn-RS" w:eastAsia="sr-Latn-RS"/>
        </w:rPr>
        <w:t xml:space="preserve">oj </w:t>
      </w:r>
      <w:r w:rsidR="00D5062E" w:rsidRPr="0027777C">
        <w:rPr>
          <w:rFonts w:ascii="Times New Roman" w:eastAsia="Times New Roman" w:hAnsi="Times New Roman" w:cs="Times New Roman"/>
          <w:bCs/>
          <w:iCs/>
          <w:sz w:val="24"/>
          <w:szCs w:val="24"/>
          <w:lang w:val="en-US" w:eastAsia="sr-Latn-RS"/>
        </w:rPr>
        <w:t>академији</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иницијативу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са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предлогом</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да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се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најскоријем</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року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организују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заједничке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обуке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са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представницима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Јединице</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за</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заштиту</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и</w:t>
      </w:r>
      <w:r w:rsidR="00D5062E" w:rsidRPr="0027777C">
        <w:rPr>
          <w:rFonts w:ascii="Times New Roman" w:eastAsia="Times New Roman" w:hAnsi="Times New Roman" w:cs="Times New Roman"/>
          <w:bCs/>
          <w:iCs/>
          <w:sz w:val="24"/>
          <w:szCs w:val="24"/>
          <w:lang w:val="sr-Latn-RS" w:eastAsia="sr-Latn-RS"/>
        </w:rPr>
        <w:t xml:space="preserve"> </w:t>
      </w:r>
      <w:r w:rsidR="00D5062E" w:rsidRPr="0027777C">
        <w:rPr>
          <w:rFonts w:ascii="Times New Roman" w:eastAsia="Times New Roman" w:hAnsi="Times New Roman" w:cs="Times New Roman"/>
          <w:bCs/>
          <w:iCs/>
          <w:sz w:val="24"/>
          <w:szCs w:val="24"/>
          <w:lang w:val="en-US" w:eastAsia="sr-Latn-RS"/>
        </w:rPr>
        <w:t>СОРЗ</w:t>
      </w:r>
      <w:r w:rsidR="00D5062E" w:rsidRPr="0027777C">
        <w:rPr>
          <w:rFonts w:ascii="Times New Roman" w:eastAsia="Times New Roman" w:hAnsi="Times New Roman" w:cs="Times New Roman"/>
          <w:bCs/>
          <w:iCs/>
          <w:sz w:val="24"/>
          <w:szCs w:val="24"/>
          <w:lang w:val="sr-Latn-RS" w:eastAsia="sr-Latn-RS"/>
        </w:rPr>
        <w:t>-</w:t>
      </w:r>
      <w:r w:rsidR="00D5062E" w:rsidRPr="0027777C">
        <w:rPr>
          <w:rFonts w:ascii="Times New Roman" w:eastAsia="Times New Roman" w:hAnsi="Times New Roman" w:cs="Times New Roman"/>
          <w:bCs/>
          <w:iCs/>
          <w:sz w:val="24"/>
          <w:szCs w:val="24"/>
          <w:lang w:val="en-US" w:eastAsia="sr-Latn-RS"/>
        </w:rPr>
        <w:t>а</w:t>
      </w:r>
      <w:r w:rsidR="00D5062E" w:rsidRPr="0027777C">
        <w:rPr>
          <w:rFonts w:ascii="Times New Roman" w:eastAsia="Times New Roman" w:hAnsi="Times New Roman" w:cs="Times New Roman"/>
          <w:bCs/>
          <w:iCs/>
          <w:sz w:val="24"/>
          <w:szCs w:val="24"/>
          <w:lang w:val="sr-Latn-RS" w:eastAsia="sr-Latn-RS"/>
        </w:rPr>
        <w:t xml:space="preserve">.   </w:t>
      </w:r>
    </w:p>
    <w:p w14:paraId="07EE63D1" w14:textId="0F9B58C0" w:rsidR="00D90A48" w:rsidRPr="0027777C" w:rsidRDefault="00FA0B8A" w:rsidP="0027777C">
      <w:pPr>
        <w:autoSpaceDE w:val="0"/>
        <w:autoSpaceDN w:val="0"/>
        <w:adjustRightInd w:val="0"/>
        <w:spacing w:after="200" w:line="240" w:lineRule="auto"/>
        <w:jc w:val="both"/>
        <w:rPr>
          <w:rFonts w:ascii="Times New Roman" w:eastAsia="Times New Roman" w:hAnsi="Times New Roman" w:cs="Times New Roman"/>
          <w:bCs/>
          <w:iCs/>
          <w:sz w:val="24"/>
          <w:szCs w:val="24"/>
          <w:lang w:val="sr-Latn-RS" w:eastAsia="sr-Latn-RS"/>
        </w:rPr>
      </w:pPr>
      <w:r w:rsidRPr="0027777C">
        <w:rPr>
          <w:rFonts w:ascii="Times New Roman" w:eastAsia="Calibri" w:hAnsi="Times New Roman" w:cs="Times New Roman"/>
          <w:sz w:val="24"/>
          <w:szCs w:val="24"/>
          <w:lang w:val="sr-Cyrl-RS"/>
        </w:rPr>
        <w:t>Јединица за заштиту је у извештајном периоду континуирано споводила редовне обуке припадника Јединице за заштиту у складу са планом и програмом стручног усавршавања. Обуке су се састојале из теоријске наставе  у вези нормативног оквира као и практичне примене гађања и тактичког поступања.</w:t>
      </w:r>
    </w:p>
    <w:p w14:paraId="707AA662" w14:textId="0B735506" w:rsidR="00045817" w:rsidRPr="0027777C" w:rsidRDefault="00A77BA1"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1.4.4.5.   </w:t>
      </w:r>
      <w:r w:rsidR="00045817" w:rsidRPr="0027777C">
        <w:rPr>
          <w:rFonts w:ascii="Times New Roman" w:eastAsia="Calibri" w:hAnsi="Times New Roman" w:cs="Times New Roman"/>
          <w:b/>
          <w:sz w:val="24"/>
          <w:szCs w:val="24"/>
          <w:lang w:val="sr-Cyrl-RS"/>
        </w:rPr>
        <w:t>Јачање кадровских капацитета Јединице за заштиту Министарства унутрашњих послова повећањем броја особља и укључивања стручњака за психологију и друштвене науке из других полицијских одељења</w:t>
      </w:r>
    </w:p>
    <w:p w14:paraId="2D9B3BD3" w14:textId="2C4DF5DD" w:rsidR="00A77BA1" w:rsidRPr="0027777C" w:rsidRDefault="00045817"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Рок: I квартал 2021</w:t>
      </w:r>
    </w:p>
    <w:p w14:paraId="2BDC451F" w14:textId="77777777" w:rsidR="00FA0B8A" w:rsidRPr="0027777C" w:rsidRDefault="00045817" w:rsidP="0027777C">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ru-RU"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Calibri" w:hAnsi="Times New Roman" w:cs="Times New Roman"/>
          <w:sz w:val="24"/>
          <w:szCs w:val="24"/>
          <w:lang w:val="sr-Cyrl-RS"/>
        </w:rPr>
        <w:t xml:space="preserve"> </w:t>
      </w:r>
      <w:r w:rsidR="00FA0B8A" w:rsidRPr="0027777C">
        <w:rPr>
          <w:rFonts w:ascii="Times New Roman" w:eastAsia="Times New Roman" w:hAnsi="Times New Roman" w:cs="Times New Roman"/>
          <w:sz w:val="24"/>
          <w:szCs w:val="24"/>
          <w:lang w:val="ru-RU" w:eastAsia="sr-Latn-RS"/>
        </w:rPr>
        <w:t xml:space="preserve">У току је изборни поступак за попуну 6 радних места у Јединици за заштиту, путем интерног конкурса, и то: млађи официр Јединице за заштиту за оперативне послове са заштићеним лицима (2 извршиоца); оперативни радник Јединице за заштиту за послове безбедносне заштите (2 извршиоца), оперативни радник  </w:t>
      </w:r>
      <w:r w:rsidR="00FA0B8A" w:rsidRPr="0027777C">
        <w:rPr>
          <w:rFonts w:ascii="Times New Roman" w:eastAsia="Times New Roman" w:hAnsi="Times New Roman" w:cs="Times New Roman"/>
          <w:sz w:val="24"/>
          <w:szCs w:val="24"/>
          <w:lang w:val="ru-RU" w:eastAsia="sr-Latn-RS"/>
        </w:rPr>
        <w:lastRenderedPageBreak/>
        <w:t>Јединице за заштиту за послове оперативне подршке (2 извршиоца), официр Јединице за заштиту за оперативне послове (1 извршилац),  официр Јединице за заштиту за оперативне послове са заштићеним лицима (1 извршилац), и официр Јединице за заштиту за послове привременог финансирања програма заштите (1 извршилац).</w:t>
      </w:r>
    </w:p>
    <w:p w14:paraId="3C548217" w14:textId="77777777" w:rsidR="00FA0B8A" w:rsidRPr="0027777C" w:rsidRDefault="00FA0B8A" w:rsidP="0027777C">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ru-RU" w:eastAsia="sr-Latn-RS"/>
        </w:rPr>
      </w:pPr>
    </w:p>
    <w:p w14:paraId="110F7F4E" w14:textId="77777777" w:rsidR="00FA0B8A" w:rsidRPr="0027777C" w:rsidRDefault="00FA0B8A" w:rsidP="0027777C">
      <w:pPr>
        <w:spacing w:after="240" w:line="240" w:lineRule="auto"/>
        <w:contextualSpacing/>
        <w:jc w:val="both"/>
        <w:rPr>
          <w:rFonts w:ascii="Times New Roman" w:eastAsia="Times New Roman" w:hAnsi="Times New Roman" w:cs="Times New Roman"/>
          <w:sz w:val="24"/>
          <w:szCs w:val="24"/>
          <w:lang w:val="ru-RU" w:eastAsia="sr-Latn-RS"/>
        </w:rPr>
      </w:pPr>
      <w:r w:rsidRPr="0027777C">
        <w:rPr>
          <w:rFonts w:ascii="Times New Roman" w:eastAsia="Times New Roman" w:hAnsi="Times New Roman" w:cs="Times New Roman"/>
          <w:sz w:val="24"/>
          <w:szCs w:val="24"/>
          <w:lang w:val="ru-RU" w:eastAsia="sr-Latn-RS"/>
        </w:rPr>
        <w:t>Нема реализованих пријема на одређено и неодређено време  у Јединици за заштиту.</w:t>
      </w:r>
    </w:p>
    <w:p w14:paraId="1A9389BD" w14:textId="77777777" w:rsidR="00FA0B8A" w:rsidRPr="0027777C" w:rsidRDefault="00FA0B8A" w:rsidP="0027777C">
      <w:pPr>
        <w:spacing w:after="240" w:line="240" w:lineRule="auto"/>
        <w:contextualSpacing/>
        <w:jc w:val="both"/>
        <w:rPr>
          <w:rFonts w:ascii="Times New Roman" w:eastAsia="Times New Roman" w:hAnsi="Times New Roman" w:cs="Times New Roman"/>
          <w:sz w:val="24"/>
          <w:szCs w:val="24"/>
          <w:lang w:val="ru-RU" w:eastAsia="sr-Latn-RS"/>
        </w:rPr>
      </w:pPr>
    </w:p>
    <w:p w14:paraId="2917C631" w14:textId="77777777" w:rsidR="00FA0B8A" w:rsidRPr="0027777C" w:rsidRDefault="00FA0B8A" w:rsidP="0027777C">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ru-RU" w:eastAsia="sr-Latn-RS"/>
        </w:rPr>
      </w:pPr>
      <w:r w:rsidRPr="0027777C">
        <w:rPr>
          <w:rFonts w:ascii="Times New Roman" w:eastAsia="Times New Roman" w:hAnsi="Times New Roman" w:cs="Times New Roman"/>
          <w:sz w:val="24"/>
          <w:szCs w:val="24"/>
          <w:lang w:val="ru-RU" w:eastAsia="sr-Latn-RS"/>
        </w:rPr>
        <w:t>Број систематизованих радних места у односу на претходни период извештавања је непромењен и износи 62.</w:t>
      </w:r>
    </w:p>
    <w:p w14:paraId="101B17ED" w14:textId="77777777" w:rsidR="00FA0B8A" w:rsidRPr="0027777C" w:rsidRDefault="00FA0B8A" w:rsidP="0027777C">
      <w:pPr>
        <w:spacing w:after="200" w:line="240" w:lineRule="auto"/>
        <w:jc w:val="both"/>
        <w:rPr>
          <w:rFonts w:ascii="Times New Roman" w:eastAsia="Calibri" w:hAnsi="Times New Roman" w:cs="Times New Roman"/>
          <w:b/>
          <w:sz w:val="24"/>
          <w:szCs w:val="24"/>
          <w:lang w:val="sr-Cyrl-RS"/>
        </w:rPr>
      </w:pPr>
    </w:p>
    <w:p w14:paraId="186B6149" w14:textId="119F6B18"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1.4.4.6. Усвајање Националне стратегије за остваривање права жртава и сведока кривичних дела, са пратећим Акционим планом</w:t>
      </w:r>
    </w:p>
    <w:p w14:paraId="6A7FEDB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III квартал 2020 </w:t>
      </w:r>
    </w:p>
    <w:p w14:paraId="46EFECCC" w14:textId="77777777" w:rsidR="00452440" w:rsidRPr="0027777C" w:rsidRDefault="00452440" w:rsidP="0027777C">
      <w:pPr>
        <w:spacing w:after="0" w:line="240" w:lineRule="auto"/>
        <w:jc w:val="both"/>
        <w:rPr>
          <w:rFonts w:ascii="Times New Roman" w:eastAsia="Calibri" w:hAnsi="Times New Roman" w:cs="Times New Roman"/>
          <w:b/>
          <w:color w:val="92D050"/>
          <w:sz w:val="24"/>
          <w:szCs w:val="24"/>
          <w:lang w:val="sr-Cyrl-RS" w:eastAsia="sr-Latn-RS"/>
        </w:rPr>
      </w:pPr>
      <w:r w:rsidRPr="0027777C">
        <w:rPr>
          <w:rFonts w:ascii="Times New Roman" w:eastAsia="Calibri" w:hAnsi="Times New Roman" w:cs="Times New Roman"/>
          <w:b/>
          <w:color w:val="92D050"/>
          <w:sz w:val="24"/>
          <w:szCs w:val="24"/>
          <w:lang w:val="sr-Cyrl-RS" w:eastAsia="sr-Latn-RS"/>
        </w:rPr>
        <w:t xml:space="preserve">Aктивнoст je у пoтпунoсти рeaлизoвaнa </w:t>
      </w:r>
      <w:r w:rsidRPr="0027777C">
        <w:rPr>
          <w:rFonts w:ascii="Times New Roman" w:eastAsia="Calibri" w:hAnsi="Times New Roman" w:cs="Times New Roman"/>
          <w:sz w:val="24"/>
          <w:szCs w:val="24"/>
          <w:lang w:val="sr-Cyrl-RS"/>
        </w:rPr>
        <w:t>Национална стратегија за остваривање права жртава и сведока кривичних дела, са пратећим Акционим плано је усвојена. Након ступања на дужност нових изборних чланова, Државно веће тужилаца је именовало члана и заменика члана у Координационо тело за подршку жртвама кривичних дела и сведоцима у кривичним поступцима.</w:t>
      </w:r>
    </w:p>
    <w:p w14:paraId="74709CC2" w14:textId="77777777" w:rsidR="00061B9E" w:rsidRPr="0027777C" w:rsidRDefault="00061B9E" w:rsidP="0027777C">
      <w:pPr>
        <w:spacing w:after="200" w:line="240" w:lineRule="auto"/>
        <w:jc w:val="both"/>
        <w:rPr>
          <w:rFonts w:ascii="Times New Roman" w:eastAsia="Calibri" w:hAnsi="Times New Roman" w:cs="Times New Roman"/>
          <w:sz w:val="24"/>
          <w:szCs w:val="24"/>
          <w:lang w:val="sr-Cyrl-RS"/>
        </w:rPr>
      </w:pPr>
    </w:p>
    <w:p w14:paraId="1F3AB2EB"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1.4.4.7. Пуна примена и редован мониторинг примене Националне стратегије за остваривање права жртава и сведока са пратећим Акционим планом, посебно у примене јачих процесних гаранција жртава и сведока за ратне злочине</w:t>
      </w:r>
    </w:p>
    <w:p w14:paraId="29EE9F57"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Квартално извештавање </w:t>
      </w:r>
    </w:p>
    <w:p w14:paraId="5A78032B" w14:textId="2A6979A8" w:rsidR="00264E4B" w:rsidRPr="0027777C" w:rsidRDefault="00264E4B"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27777C">
        <w:rPr>
          <w:rFonts w:ascii="Times New Roman" w:eastAsia="Calibri" w:hAnsi="Times New Roman" w:cs="Times New Roman"/>
          <w:sz w:val="24"/>
          <w:szCs w:val="24"/>
          <w:lang w:val="sr-Cyrl-RS"/>
        </w:rPr>
        <w:t xml:space="preserve"> Координационо тело је образовано Одлуком Владе 22. априла 2021. године. У Координационо тело именована су, поред осталих, и два члана Државног већа тужилаца. Конститутивна седница одржана је 3.9.2021. године, на којој је представљена улога и задаци Координационог тела у спровођењу Националне стратегије.</w:t>
      </w:r>
    </w:p>
    <w:p w14:paraId="7F13E2AD" w14:textId="77777777" w:rsidR="00F26E1E" w:rsidRPr="0027777C" w:rsidRDefault="00F26E1E" w:rsidP="0027777C">
      <w:pPr>
        <w:spacing w:after="200" w:line="240" w:lineRule="auto"/>
        <w:jc w:val="both"/>
        <w:rPr>
          <w:rFonts w:ascii="Times New Roman" w:eastAsia="Calibri" w:hAnsi="Times New Roman" w:cs="Times New Roman"/>
          <w:sz w:val="24"/>
          <w:szCs w:val="24"/>
          <w:lang w:val="ru-RU"/>
        </w:rPr>
      </w:pPr>
      <w:r w:rsidRPr="0027777C">
        <w:rPr>
          <w:rFonts w:ascii="Times New Roman" w:eastAsia="Calibri" w:hAnsi="Times New Roman" w:cs="Times New Roman"/>
          <w:sz w:val="24"/>
          <w:szCs w:val="24"/>
          <w:lang w:val="ru-RU"/>
        </w:rPr>
        <w:t>Председница Врховног касационог суда, Јасмина Васовић, је 22.октобра 2021. године учествовала на регионалној Конференцији „Жртва кривичног дела и кривичноправни инструменти заштите (међународни правни стандарди, регионална кривична законодавства, примена и мере унапређења заштите)“. Конференција је организована у оквиру пројекта „</w:t>
      </w:r>
      <w:r w:rsidRPr="0027777C">
        <w:rPr>
          <w:rFonts w:ascii="Times New Roman" w:eastAsia="Calibri" w:hAnsi="Times New Roman" w:cs="Times New Roman"/>
          <w:i/>
          <w:sz w:val="24"/>
          <w:szCs w:val="24"/>
          <w:lang w:val="ru-RU"/>
        </w:rPr>
        <w:t>Подршка жртвама и сведоцима кривичних дела у Србији који спроводи Мисија ОЕБС у Србији</w:t>
      </w:r>
      <w:r w:rsidRPr="0027777C">
        <w:rPr>
          <w:rFonts w:ascii="Times New Roman" w:eastAsia="Calibri" w:hAnsi="Times New Roman" w:cs="Times New Roman"/>
          <w:sz w:val="24"/>
          <w:szCs w:val="24"/>
          <w:lang w:val="ru-RU"/>
        </w:rPr>
        <w:t xml:space="preserve"> , уз финансијску подршку Европске Уније.</w:t>
      </w:r>
    </w:p>
    <w:p w14:paraId="34B6883A" w14:textId="77777777" w:rsidR="00061B9E" w:rsidRPr="0027777C" w:rsidRDefault="00061B9E" w:rsidP="0027777C">
      <w:pPr>
        <w:spacing w:after="200" w:line="240" w:lineRule="auto"/>
        <w:jc w:val="both"/>
        <w:rPr>
          <w:rFonts w:ascii="Times New Roman" w:eastAsia="Calibri" w:hAnsi="Times New Roman" w:cs="Times New Roman"/>
          <w:sz w:val="24"/>
          <w:szCs w:val="24"/>
          <w:lang w:val="sr-Cyrl-RS"/>
        </w:rPr>
      </w:pPr>
    </w:p>
    <w:p w14:paraId="5994EA84"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1.4.4.8. Успостављање мреже служби на нивоу целе земље за подршку жртвама, сведоцима и оштећеним у истрази и свим фазама кривичног поступка</w:t>
      </w:r>
    </w:p>
    <w:p w14:paraId="40F5B4CD" w14:textId="77777777" w:rsidR="00061B9E" w:rsidRPr="0027777C" w:rsidRDefault="00061B9E" w:rsidP="0027777C">
      <w:pPr>
        <w:spacing w:after="200" w:line="240" w:lineRule="auto"/>
        <w:jc w:val="both"/>
        <w:rPr>
          <w:rFonts w:ascii="Times New Roman" w:eastAsia="Calibri" w:hAnsi="Times New Roman" w:cs="Times New Roman"/>
          <w:b/>
          <w:sz w:val="24"/>
          <w:szCs w:val="24"/>
          <w:lang w:val="sr-Cyrl-RS"/>
        </w:rPr>
      </w:pPr>
      <w:r w:rsidRPr="0027777C">
        <w:rPr>
          <w:rFonts w:ascii="Times New Roman" w:eastAsia="Calibri" w:hAnsi="Times New Roman" w:cs="Times New Roman"/>
          <w:b/>
          <w:sz w:val="24"/>
          <w:szCs w:val="24"/>
          <w:lang w:val="sr-Cyrl-RS"/>
        </w:rPr>
        <w:t xml:space="preserve">Рок: </w:t>
      </w:r>
      <w:r w:rsidRPr="0027777C">
        <w:rPr>
          <w:rFonts w:ascii="Times New Roman" w:eastAsia="Calibri" w:hAnsi="Times New Roman" w:cs="Times New Roman"/>
          <w:sz w:val="24"/>
          <w:szCs w:val="24"/>
          <w:lang w:val="sr-Cyrl-RS"/>
        </w:rPr>
        <w:t xml:space="preserve"> </w:t>
      </w:r>
      <w:r w:rsidRPr="0027777C">
        <w:rPr>
          <w:rFonts w:ascii="Times New Roman" w:eastAsia="Calibri" w:hAnsi="Times New Roman" w:cs="Times New Roman"/>
          <w:b/>
          <w:sz w:val="24"/>
          <w:szCs w:val="24"/>
          <w:lang w:val="sr-Cyrl-RS"/>
        </w:rPr>
        <w:t xml:space="preserve">Консултовати рок из  Националне стратегије за остваривање права жртава и сведока са пратећим Акционим планом </w:t>
      </w:r>
    </w:p>
    <w:p w14:paraId="0F0EC4C8" w14:textId="77777777" w:rsidR="00452440" w:rsidRPr="0027777C" w:rsidRDefault="00452440" w:rsidP="0027777C">
      <w:pPr>
        <w:spacing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0000"/>
          <w:sz w:val="24"/>
          <w:szCs w:val="24"/>
          <w:lang w:val="sr-Cyrl-RS" w:eastAsia="sr-Latn-RS"/>
        </w:rPr>
        <w:lastRenderedPageBreak/>
        <w:t>Aктивнoст ниje рeaлизoвaнa</w:t>
      </w:r>
      <w:r w:rsidRPr="0027777C">
        <w:rPr>
          <w:rFonts w:ascii="Times New Roman" w:eastAsia="Calibri" w:hAnsi="Times New Roman" w:cs="Times New Roman"/>
          <w:sz w:val="24"/>
          <w:szCs w:val="24"/>
          <w:lang w:val="sr-Cyrl-RS"/>
        </w:rPr>
        <w:t xml:space="preserve"> Акциони план предвиђа детаљну динамику успостављања мреже. Активност је одложена.</w:t>
      </w:r>
    </w:p>
    <w:p w14:paraId="0592560B" w14:textId="4B638A84" w:rsidR="00874D37" w:rsidRPr="0027777C" w:rsidRDefault="00874D37"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1.4.4.9.  Спровођење обука судија, јавних тужилаца и полицијских службеника на тему примене минималних стандарда у вези права, подршке и заштите жртава у складу са чланом 25 Директиве 2012/29/EU</w:t>
      </w:r>
      <w:r w:rsidR="00F37290" w:rsidRPr="0027777C">
        <w:rPr>
          <w:rFonts w:ascii="Times New Roman" w:eastAsia="Times New Roman" w:hAnsi="Times New Roman" w:cs="Times New Roman"/>
          <w:b/>
          <w:bCs/>
          <w:color w:val="000000"/>
          <w:sz w:val="24"/>
          <w:szCs w:val="24"/>
          <w:lang w:val="sr-Cyrl-RS"/>
        </w:rPr>
        <w:t xml:space="preserve"> </w:t>
      </w:r>
    </w:p>
    <w:p w14:paraId="59FB8809" w14:textId="77777777" w:rsidR="00874D37" w:rsidRPr="0027777C" w:rsidRDefault="00874D37"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Times New Roman" w:hAnsi="Times New Roman" w:cs="Times New Roman"/>
          <w:b/>
          <w:bCs/>
          <w:color w:val="000000"/>
          <w:sz w:val="24"/>
          <w:szCs w:val="24"/>
          <w:lang w:val="sr-Cyrl-RS"/>
        </w:rPr>
        <w:t>Рок:  Континуирано</w:t>
      </w:r>
    </w:p>
    <w:p w14:paraId="03C02F33" w14:textId="120A26F7" w:rsidR="00874D37" w:rsidRPr="0027777C" w:rsidRDefault="00874D37" w:rsidP="0027777C">
      <w:pPr>
        <w:spacing w:after="200" w:line="240" w:lineRule="auto"/>
        <w:jc w:val="both"/>
        <w:rPr>
          <w:rFonts w:ascii="Times New Roman" w:eastAsia="Times New Roman" w:hAnsi="Times New Roman" w:cs="Times New Roman"/>
          <w:sz w:val="24"/>
          <w:szCs w:val="24"/>
          <w:lang w:val="sr-Cyrl-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00F37290" w:rsidRPr="0027777C">
        <w:rPr>
          <w:rFonts w:ascii="Times New Roman" w:eastAsia="Calibri" w:hAnsi="Times New Roman" w:cs="Times New Roman"/>
          <w:b/>
          <w:color w:val="92D050"/>
          <w:sz w:val="24"/>
          <w:szCs w:val="24"/>
          <w:lang w:val="sr-Cyrl-RS" w:eastAsia="sr-Latn-RS"/>
        </w:rPr>
        <w:t xml:space="preserve"> </w:t>
      </w:r>
      <w:r w:rsidRPr="0027777C">
        <w:rPr>
          <w:rFonts w:ascii="Times New Roman" w:eastAsia="Times New Roman" w:hAnsi="Times New Roman" w:cs="Times New Roman"/>
          <w:color w:val="000000"/>
          <w:sz w:val="24"/>
          <w:szCs w:val="24"/>
          <w:lang w:val="sr-Cyrl-RS"/>
        </w:rPr>
        <w:t>Током извештајног периода су реализоване три једнодневне обуке на тему насиља у породици (фаза 1), у којима је значајан део обуке посвећен заштити и подршци жртвама. Обукама су присуствовали следећи учесници: 24 судије, 4 прекршајне судије, 3 судијска помоћника, 14 тужилачких помоћника, 2 тужилачка сарадника, 2 заменика јавних тужилаца и 3 полазника почетне обуке. </w:t>
      </w:r>
    </w:p>
    <w:p w14:paraId="2496AD20" w14:textId="77777777" w:rsidR="00F37290" w:rsidRPr="0027777C" w:rsidRDefault="00F3729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 xml:space="preserve">Током извештајног периода су реализоване три једнодневне обуке на тему насиља у породици (фаза 1), у којима је значајан део обуке посвећен заштити и подршци жртвама. Обукама су присуствовали следећи учесници: 24 судије, 4 прекршајне судије, 3 судијска помоћника, 14 тужилачких помоћника, 2 тужилачка сарадника, 2 заменика јавних тужилаца и 3 полазника почетне обуке. </w:t>
      </w:r>
    </w:p>
    <w:p w14:paraId="01E223B6" w14:textId="437C5A93" w:rsidR="00A77BA1" w:rsidRPr="0027777C" w:rsidRDefault="00F37290" w:rsidP="0027777C">
      <w:pPr>
        <w:spacing w:after="200" w:line="240"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sz w:val="24"/>
          <w:szCs w:val="24"/>
          <w:lang w:val="sr-Cyrl-RS"/>
        </w:rPr>
        <w:t>У току четвртог квартала 2021. године су одржане четири једнодневна семинара на тему Права жртава. Акценат је на обавези надлежних органа да се питање накнаде штете реши у кривичном поступку, док би грађански поступак био изузетак, а не правило, као што је то сада случај у пракси. Укупно је било 57 учесника</w:t>
      </w:r>
    </w:p>
    <w:p w14:paraId="70237FA1"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1.4.5.1. Организовање округлих столова и предавања за запослене у Министарству унутрашњих послова (Службе за откривање ратних злочина и Јединице за заштиту) на тему „Основи комуникације са медијима"</w:t>
      </w:r>
    </w:p>
    <w:p w14:paraId="1CE42A12"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Континуирано </w:t>
      </w:r>
    </w:p>
    <w:p w14:paraId="7E5C3939" w14:textId="3AC94837" w:rsidR="00AA4473" w:rsidRPr="0027777C" w:rsidRDefault="00AA4473" w:rsidP="0027777C">
      <w:pPr>
        <w:autoSpaceDE w:val="0"/>
        <w:autoSpaceDN w:val="0"/>
        <w:adjustRightInd w:val="0"/>
        <w:spacing w:after="200" w:line="240" w:lineRule="auto"/>
        <w:jc w:val="both"/>
        <w:rPr>
          <w:rFonts w:ascii="Times New Roman" w:eastAsia="Times New Roman" w:hAnsi="Times New Roman" w:cs="Times New Roman"/>
          <w:bCs/>
          <w:iCs/>
          <w:sz w:val="24"/>
          <w:szCs w:val="24"/>
          <w:lang w:val="sr-Cyrl-RS" w:eastAsia="sr-Latn-RS"/>
        </w:rPr>
      </w:pPr>
      <w:r w:rsidRPr="0027777C">
        <w:rPr>
          <w:rFonts w:ascii="Times New Roman" w:eastAsia="Calibri" w:hAnsi="Times New Roman" w:cs="Times New Roman"/>
          <w:b/>
          <w:color w:val="92D050"/>
          <w:sz w:val="24"/>
          <w:szCs w:val="24"/>
          <w:lang w:val="sr-Cyrl-RS" w:eastAsia="sr-Latn-RS"/>
        </w:rPr>
        <w:t>Aктивнoст се успешно реализује</w:t>
      </w:r>
      <w:r w:rsidRPr="0027777C">
        <w:rPr>
          <w:rFonts w:ascii="Times New Roman" w:eastAsia="Times New Roman" w:hAnsi="Times New Roman" w:cs="Times New Roman"/>
          <w:bCs/>
          <w:iCs/>
          <w:sz w:val="24"/>
          <w:szCs w:val="24"/>
          <w:lang w:val="sr-Cyrl-RS" w:eastAsia="sr-Latn-RS"/>
        </w:rPr>
        <w:t xml:space="preserve"> На иницијативу тужиоца за ратне злочине током 4. квартала одржан је Округли сто ком су присуствовали представници Тужилаштва за ратне злочине, Службе за откривање ратних злочина и Јединице за заштиту. Разматране су теме за будућа предавања у која би било неопходно укључити и представнике медија.</w:t>
      </w:r>
    </w:p>
    <w:p w14:paraId="7E2CCDB7" w14:textId="77777777" w:rsidR="00FA0B8A" w:rsidRPr="0027777C" w:rsidRDefault="00FA0B8A" w:rsidP="0027777C">
      <w:pPr>
        <w:widowControl w:val="0"/>
        <w:autoSpaceDE w:val="0"/>
        <w:autoSpaceDN w:val="0"/>
        <w:adjustRightInd w:val="0"/>
        <w:spacing w:after="0" w:line="240" w:lineRule="auto"/>
        <w:ind w:right="250"/>
        <w:contextualSpacing/>
        <w:jc w:val="both"/>
        <w:rPr>
          <w:rFonts w:ascii="Times New Roman" w:eastAsia="Calibri" w:hAnsi="Times New Roman" w:cs="Times New Roman"/>
          <w:sz w:val="24"/>
          <w:szCs w:val="24"/>
          <w:lang w:val="ru-RU" w:eastAsia="sr-Latn-RS"/>
        </w:rPr>
      </w:pPr>
      <w:r w:rsidRPr="0027777C">
        <w:rPr>
          <w:rFonts w:ascii="Times New Roman" w:eastAsia="Calibri" w:hAnsi="Times New Roman" w:cs="Times New Roman"/>
          <w:sz w:val="24"/>
          <w:szCs w:val="24"/>
          <w:lang w:val="ru-RU" w:eastAsia="sr-Latn-RS"/>
        </w:rPr>
        <w:t xml:space="preserve">У организацији ОЕБС-а и пројекта "Подршка праћењу домаћих суђења за ратне злочине" </w:t>
      </w:r>
      <w:r w:rsidRPr="0027777C">
        <w:rPr>
          <w:rFonts w:ascii="Times New Roman" w:eastAsia="Times New Roman" w:hAnsi="Times New Roman" w:cs="Times New Roman"/>
          <w:sz w:val="24"/>
          <w:szCs w:val="24"/>
          <w:lang w:val="ru-RU" w:eastAsia="sr-Latn-RS"/>
        </w:rPr>
        <w:t xml:space="preserve">25. новембра 2021. године у просторијама Службе за откривање ратних злочина одржана је онлајн обука за једанаест полицијских службеника за коришћење програмског пакета </w:t>
      </w:r>
      <w:r w:rsidRPr="0027777C">
        <w:rPr>
          <w:rFonts w:ascii="Times New Roman" w:eastAsia="Times New Roman" w:hAnsi="Times New Roman" w:cs="Times New Roman"/>
          <w:sz w:val="24"/>
          <w:szCs w:val="24"/>
          <w:lang w:val="sr-Latn-RS" w:eastAsia="sr-Latn-RS"/>
        </w:rPr>
        <w:t>ZyLab</w:t>
      </w:r>
      <w:r w:rsidRPr="0027777C">
        <w:rPr>
          <w:rFonts w:ascii="Times New Roman" w:eastAsia="Times New Roman" w:hAnsi="Times New Roman" w:cs="Times New Roman"/>
          <w:sz w:val="24"/>
          <w:szCs w:val="24"/>
          <w:lang w:val="ru-RU" w:eastAsia="sr-Latn-RS"/>
        </w:rPr>
        <w:t>-</w:t>
      </w:r>
      <w:r w:rsidRPr="0027777C">
        <w:rPr>
          <w:rFonts w:ascii="Times New Roman" w:eastAsia="Times New Roman" w:hAnsi="Times New Roman" w:cs="Times New Roman"/>
          <w:sz w:val="24"/>
          <w:szCs w:val="24"/>
          <w:lang w:val="sr-Latn-RS" w:eastAsia="sr-Latn-RS"/>
        </w:rPr>
        <w:t>One</w:t>
      </w:r>
      <w:r w:rsidRPr="0027777C">
        <w:rPr>
          <w:rFonts w:ascii="Times New Roman" w:eastAsia="Times New Roman" w:hAnsi="Times New Roman" w:cs="Times New Roman"/>
          <w:sz w:val="24"/>
          <w:szCs w:val="24"/>
          <w:lang w:val="ru-RU" w:eastAsia="sr-Latn-RS"/>
        </w:rPr>
        <w:t xml:space="preserve"> платформе Е-</w:t>
      </w:r>
      <w:r w:rsidRPr="0027777C">
        <w:rPr>
          <w:rFonts w:ascii="Times New Roman" w:eastAsia="Times New Roman" w:hAnsi="Times New Roman" w:cs="Times New Roman"/>
          <w:sz w:val="24"/>
          <w:szCs w:val="24"/>
          <w:lang w:val="sr-Latn-RS" w:eastAsia="sr-Latn-RS"/>
        </w:rPr>
        <w:t>disc</w:t>
      </w:r>
      <w:r w:rsidRPr="0027777C">
        <w:rPr>
          <w:rFonts w:ascii="Times New Roman" w:eastAsia="Times New Roman" w:hAnsi="Times New Roman" w:cs="Times New Roman"/>
          <w:sz w:val="24"/>
          <w:szCs w:val="24"/>
          <w:lang w:val="ru-RU" w:eastAsia="sr-Latn-RS"/>
        </w:rPr>
        <w:t>о</w:t>
      </w:r>
      <w:r w:rsidRPr="0027777C">
        <w:rPr>
          <w:rFonts w:ascii="Times New Roman" w:eastAsia="Times New Roman" w:hAnsi="Times New Roman" w:cs="Times New Roman"/>
          <w:sz w:val="24"/>
          <w:szCs w:val="24"/>
          <w:lang w:val="sr-Latn-RS" w:eastAsia="sr-Latn-RS"/>
        </w:rPr>
        <w:t>very</w:t>
      </w:r>
      <w:r w:rsidRPr="0027777C">
        <w:rPr>
          <w:rFonts w:ascii="Times New Roman" w:eastAsia="Times New Roman" w:hAnsi="Times New Roman" w:cs="Times New Roman"/>
          <w:sz w:val="24"/>
          <w:szCs w:val="24"/>
          <w:lang w:val="ru-RU" w:eastAsia="sr-Latn-RS"/>
        </w:rPr>
        <w:t>.</w:t>
      </w:r>
    </w:p>
    <w:p w14:paraId="17DCF293" w14:textId="77777777" w:rsidR="00FA0B8A" w:rsidRPr="0027777C" w:rsidRDefault="00FA0B8A" w:rsidP="0027777C">
      <w:pPr>
        <w:widowControl w:val="0"/>
        <w:autoSpaceDE w:val="0"/>
        <w:autoSpaceDN w:val="0"/>
        <w:adjustRightInd w:val="0"/>
        <w:spacing w:after="0" w:line="240" w:lineRule="auto"/>
        <w:ind w:right="250"/>
        <w:contextualSpacing/>
        <w:jc w:val="both"/>
        <w:rPr>
          <w:rFonts w:ascii="Times New Roman" w:eastAsia="Times New Roman" w:hAnsi="Times New Roman" w:cs="Times New Roman"/>
          <w:sz w:val="24"/>
          <w:szCs w:val="24"/>
          <w:lang w:val="sr-Cyrl-CS" w:eastAsia="sr-Latn-RS"/>
        </w:rPr>
      </w:pPr>
    </w:p>
    <w:p w14:paraId="1252A614" w14:textId="77777777" w:rsidR="00FA0B8A" w:rsidRPr="0027777C" w:rsidRDefault="00FA0B8A" w:rsidP="0027777C">
      <w:pPr>
        <w:widowControl w:val="0"/>
        <w:autoSpaceDE w:val="0"/>
        <w:autoSpaceDN w:val="0"/>
        <w:adjustRightInd w:val="0"/>
        <w:spacing w:after="0" w:line="240" w:lineRule="auto"/>
        <w:ind w:right="250"/>
        <w:contextualSpacing/>
        <w:jc w:val="both"/>
        <w:rPr>
          <w:rFonts w:ascii="Times New Roman" w:eastAsia="Times New Roman" w:hAnsi="Times New Roman" w:cs="Times New Roman"/>
          <w:b/>
          <w:sz w:val="24"/>
          <w:szCs w:val="24"/>
          <w:u w:val="single"/>
          <w:lang w:val="sr-Cyrl-CS" w:eastAsia="sr-Latn-RS"/>
        </w:rPr>
      </w:pPr>
      <w:r w:rsidRPr="0027777C">
        <w:rPr>
          <w:rFonts w:ascii="Times New Roman" w:eastAsia="Calibri" w:hAnsi="Times New Roman" w:cs="Times New Roman"/>
          <w:sz w:val="24"/>
          <w:szCs w:val="24"/>
          <w:lang w:val="sr-Cyrl-CS" w:eastAsia="sr-Latn-RS"/>
        </w:rPr>
        <w:t xml:space="preserve">У </w:t>
      </w:r>
      <w:r w:rsidRPr="0027777C">
        <w:rPr>
          <w:rFonts w:ascii="Times New Roman" w:eastAsia="Calibri" w:hAnsi="Times New Roman" w:cs="Times New Roman"/>
          <w:sz w:val="24"/>
          <w:szCs w:val="24"/>
          <w:lang w:val="ru-RU" w:eastAsia="sr-Latn-RS"/>
        </w:rPr>
        <w:t>организацији ОЕБС-а и пројекта "Подршка праћењу домаћих суђења за ратне злочине, фаза 2" организовани су: он лајн семинар "Ефикасна комуникација и односи са јавношћу у правосуђу" са представницима Јединице за заштиту, Тужилаштва за ратне злочине и Службе за иткривање ратних злочина у периоду 14-15. децембар 2021. године,</w:t>
      </w:r>
      <w:r w:rsidRPr="0027777C">
        <w:rPr>
          <w:rFonts w:ascii="Times New Roman" w:eastAsia="Calibri" w:hAnsi="Times New Roman" w:cs="Times New Roman"/>
          <w:sz w:val="24"/>
          <w:szCs w:val="24"/>
          <w:lang w:val="ru-RU" w:eastAsia="sr-Latn-RS"/>
        </w:rPr>
        <w:br/>
      </w:r>
    </w:p>
    <w:p w14:paraId="07BA1B58" w14:textId="77777777" w:rsidR="00FA0B8A" w:rsidRPr="0027777C" w:rsidRDefault="00FA0B8A" w:rsidP="0027777C">
      <w:pPr>
        <w:spacing w:after="200" w:line="240" w:lineRule="auto"/>
        <w:jc w:val="both"/>
        <w:rPr>
          <w:rFonts w:ascii="Times New Roman" w:eastAsia="Times New Roman" w:hAnsi="Times New Roman" w:cs="Times New Roman"/>
          <w:b/>
          <w:sz w:val="24"/>
          <w:szCs w:val="24"/>
          <w:u w:val="single"/>
          <w:lang w:val="sr-Cyrl-CS" w:eastAsia="sr-Latn-RS"/>
        </w:rPr>
      </w:pPr>
      <w:r w:rsidRPr="0027777C">
        <w:rPr>
          <w:rFonts w:ascii="Times New Roman" w:eastAsia="Times New Roman" w:hAnsi="Times New Roman" w:cs="Times New Roman"/>
          <w:sz w:val="24"/>
          <w:szCs w:val="24"/>
          <w:lang w:val="sr-Cyrl-CS" w:eastAsia="sr-Latn-RS"/>
        </w:rPr>
        <w:lastRenderedPageBreak/>
        <w:t>Такође, у извештајном периоду Јединица за заштиту  је 22.</w:t>
      </w:r>
      <w:r w:rsidRPr="0027777C">
        <w:rPr>
          <w:rFonts w:ascii="Times New Roman" w:eastAsia="Times New Roman" w:hAnsi="Times New Roman" w:cs="Times New Roman"/>
          <w:sz w:val="24"/>
          <w:szCs w:val="24"/>
          <w:lang w:val="ru-RU" w:eastAsia="sr-Latn-RS"/>
        </w:rPr>
        <w:t xml:space="preserve"> </w:t>
      </w:r>
      <w:r w:rsidRPr="0027777C">
        <w:rPr>
          <w:rFonts w:ascii="Times New Roman" w:eastAsia="Times New Roman" w:hAnsi="Times New Roman" w:cs="Times New Roman"/>
          <w:sz w:val="24"/>
          <w:szCs w:val="24"/>
          <w:lang w:val="sr-Cyrl-CS" w:eastAsia="sr-Latn-RS"/>
        </w:rPr>
        <w:t>децембра 2021. године присуствовала састанку са представницима Тужилаштвa за ратне злочине (округли сто) у циљу размене информација и консултација везано за поступање у појединачним предметима и у погледу индетификација механизма појединачне сарадње.  Састанку су поред представника Јединице за заштиту присуствовали представници СОРЗ-а и представник Комисије за не</w:t>
      </w:r>
      <w:r w:rsidRPr="0027777C">
        <w:rPr>
          <w:rFonts w:ascii="Times New Roman" w:eastAsia="Times New Roman" w:hAnsi="Times New Roman" w:cs="Times New Roman"/>
          <w:sz w:val="24"/>
          <w:szCs w:val="24"/>
          <w:lang w:val="ru-RU" w:eastAsia="sr-Latn-RS"/>
        </w:rPr>
        <w:t>с</w:t>
      </w:r>
      <w:r w:rsidRPr="0027777C">
        <w:rPr>
          <w:rFonts w:ascii="Times New Roman" w:eastAsia="Times New Roman" w:hAnsi="Times New Roman" w:cs="Times New Roman"/>
          <w:sz w:val="24"/>
          <w:szCs w:val="24"/>
          <w:lang w:val="sr-Cyrl-CS" w:eastAsia="sr-Latn-RS"/>
        </w:rPr>
        <w:t xml:space="preserve">тала лица </w:t>
      </w:r>
    </w:p>
    <w:p w14:paraId="74BB04E5" w14:textId="77777777" w:rsidR="00AA4473" w:rsidRPr="0027777C" w:rsidRDefault="00AA4473" w:rsidP="0027777C">
      <w:pPr>
        <w:autoSpaceDE w:val="0"/>
        <w:autoSpaceDN w:val="0"/>
        <w:adjustRightInd w:val="0"/>
        <w:spacing w:after="200" w:line="240" w:lineRule="auto"/>
        <w:jc w:val="both"/>
        <w:rPr>
          <w:rFonts w:ascii="Times New Roman" w:eastAsia="Times New Roman" w:hAnsi="Times New Roman" w:cs="Times New Roman"/>
          <w:bCs/>
          <w:iCs/>
          <w:sz w:val="24"/>
          <w:szCs w:val="24"/>
          <w:lang w:val="sr-Cyrl-RS" w:eastAsia="sr-Latn-RS"/>
        </w:rPr>
      </w:pPr>
    </w:p>
    <w:p w14:paraId="488453EE" w14:textId="330C2A2E"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1.4.5.2. У складу са одредбама Националне стратегије (активност 1.4.1.1.) одредбе о приступу поверљивим информацијама и њихово поштовање у надлежним институцијама измењени где је потребно и  појачана контрола над имплементацијом тих одредби</w:t>
      </w:r>
    </w:p>
    <w:p w14:paraId="17949C64" w14:textId="77777777" w:rsidR="008E26D0" w:rsidRPr="0027777C" w:rsidRDefault="008E26D0" w:rsidP="0027777C">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27777C">
        <w:rPr>
          <w:rFonts w:ascii="Times New Roman" w:eastAsia="Times New Roman" w:hAnsi="Times New Roman" w:cs="Times New Roman"/>
          <w:b/>
          <w:bCs/>
          <w:sz w:val="24"/>
          <w:szCs w:val="24"/>
          <w:lang w:val="sr-Cyrl-RS" w:eastAsia="sr-Latn-RS"/>
        </w:rPr>
        <w:t xml:space="preserve">Рок: Континуирано </w:t>
      </w:r>
    </w:p>
    <w:p w14:paraId="027D53CB" w14:textId="79D31789" w:rsidR="00AA4473" w:rsidRPr="0027777C" w:rsidRDefault="00CB26F0" w:rsidP="0027777C">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r w:rsidRPr="0027777C">
        <w:rPr>
          <w:rFonts w:ascii="Times New Roman" w:eastAsia="Calibri" w:hAnsi="Times New Roman" w:cs="Times New Roman"/>
          <w:b/>
          <w:color w:val="92D050"/>
          <w:sz w:val="24"/>
          <w:szCs w:val="24"/>
          <w:lang w:val="sr-Cyrl-RS" w:eastAsia="sr-Latn-RS"/>
        </w:rPr>
        <w:t xml:space="preserve">Aктивнoст се успешно реализује. </w:t>
      </w:r>
      <w:r w:rsidR="00AA4473" w:rsidRPr="0027777C">
        <w:rPr>
          <w:rFonts w:ascii="Times New Roman" w:eastAsia="Times New Roman" w:hAnsi="Times New Roman" w:cs="Times New Roman"/>
          <w:sz w:val="24"/>
          <w:szCs w:val="24"/>
          <w:lang w:val="sr-Cyrl-RS" w:eastAsia="sr-Latn-RS"/>
        </w:rPr>
        <w:t xml:space="preserve">Активност се спроводи кроз редовно праћење позитивних прописа из области заштите података од неовлашћеног приступа, објављивања и сваке друге злоупотребе. Будући да је усвојен нови Закон о приступу информацијама од јавног значаја и заштити података о личности који Тужилаштво примењује у свом раду, по отпочињању његове примене све информације и подаци које Тужилаштво буде јавно објављивало или достављало заинтересованим лицима, биће усклађени са овим Законом. </w:t>
      </w:r>
    </w:p>
    <w:p w14:paraId="1D04349E" w14:textId="77777777" w:rsidR="00AA4473" w:rsidRPr="0027777C" w:rsidRDefault="00AA4473" w:rsidP="0027777C">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p>
    <w:p w14:paraId="06BF3D80" w14:textId="5F690394" w:rsidR="00CB26F0" w:rsidRPr="00662484" w:rsidRDefault="0027777C" w:rsidP="00E278C5">
      <w:pPr>
        <w:pStyle w:val="Heading1"/>
        <w:rPr>
          <w:lang w:val="sr-Cyrl-RS"/>
        </w:rPr>
      </w:pPr>
      <w:r w:rsidRPr="00662484">
        <w:rPr>
          <w:lang w:val="sr-Cyrl-RS"/>
        </w:rPr>
        <w:t>Борба против корупције</w:t>
      </w:r>
    </w:p>
    <w:p w14:paraId="43DC133F" w14:textId="77777777" w:rsidR="00E278C5" w:rsidRPr="00662484" w:rsidRDefault="00E278C5" w:rsidP="00E278C5">
      <w:pPr>
        <w:spacing w:line="256" w:lineRule="auto"/>
        <w:jc w:val="both"/>
        <w:rPr>
          <w:rFonts w:ascii="Times New Roman" w:eastAsia="Calibri" w:hAnsi="Times New Roman" w:cs="Times New Roman"/>
          <w:b/>
          <w:sz w:val="24"/>
          <w:lang w:val="sr-Cyrl-RS"/>
        </w:rPr>
      </w:pPr>
    </w:p>
    <w:p w14:paraId="6CDB3B1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2.1.1.1.  Припремити и усвојити Оперативни план за спречавање корупције у областима од посебног ризика.</w:t>
      </w:r>
    </w:p>
    <w:p w14:paraId="3176CE1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квартал 20</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1. године</w:t>
      </w:r>
    </w:p>
    <w:p w14:paraId="35CC9E52" w14:textId="77777777" w:rsidR="00E278C5" w:rsidRPr="00E278C5" w:rsidRDefault="00E278C5" w:rsidP="00E278C5">
      <w:pPr>
        <w:spacing w:line="256" w:lineRule="auto"/>
        <w:jc w:val="both"/>
        <w:rPr>
          <w:rFonts w:ascii="Times New Roman" w:eastAsia="Noto Sans CJK SC" w:hAnsi="Times New Roman" w:cs="Times New Roman"/>
          <w:color w:val="92D050"/>
          <w:kern w:val="2"/>
          <w:sz w:val="24"/>
          <w:szCs w:val="24"/>
          <w:lang w:val="ru-RU" w:eastAsia="zh-CN" w:bidi="hi-IN"/>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је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05E28D74"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 xml:space="preserve"> На 83.седници одржаној 30.септембра 2021.године, Влада је на предлог Министарства правде усвојила Закључак о усвајању Оперативног плана за спречавање корупције у областима од посебног ризика.</w:t>
      </w:r>
    </w:p>
    <w:p w14:paraId="5F595090"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p>
    <w:p w14:paraId="007491B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2.1.1.2.  Донети Одлуку о оснивању Координационог тела за спровођење Оперативног плана за спречавање корупције у областима од посебног ризика.</w:t>
      </w:r>
    </w:p>
    <w:p w14:paraId="1306AE1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квартал 20</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1. године</w:t>
      </w:r>
    </w:p>
    <w:p w14:paraId="025159F7" w14:textId="77777777" w:rsidR="00E278C5" w:rsidRPr="00E278C5" w:rsidRDefault="00E278C5" w:rsidP="00E278C5">
      <w:pPr>
        <w:suppressLineNumbers/>
        <w:overflowPunct w:val="0"/>
        <w:snapToGrid w:val="0"/>
        <w:spacing w:after="120" w:line="254" w:lineRule="auto"/>
        <w:jc w:val="both"/>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је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05F4FACA"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Влада је усвојила Одлуку о оснивању Координационог тела за спровођење Оперативног плана за спречавање корупције у обласнима од посебног ризика 25.новембра 2021.године.</w:t>
      </w:r>
    </w:p>
    <w:p w14:paraId="2245CD00" w14:textId="77777777" w:rsidR="00E278C5" w:rsidRPr="00E278C5" w:rsidRDefault="00E278C5" w:rsidP="00E278C5">
      <w:pPr>
        <w:spacing w:line="256" w:lineRule="auto"/>
        <w:jc w:val="both"/>
        <w:rPr>
          <w:rFonts w:ascii="Times New Roman" w:eastAsia="Calibri" w:hAnsi="Times New Roman" w:cs="Times New Roman"/>
          <w:sz w:val="24"/>
          <w:lang w:val="sr-Cyrl-RS"/>
        </w:rPr>
      </w:pPr>
    </w:p>
    <w:p w14:paraId="6AD62EE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2.1.1.3.  Одржавање редовних састанака Координационог тела у складу са новом Одлуком (активност 2.1.1.2.).</w:t>
      </w:r>
      <w:r w:rsidRPr="00E278C5">
        <w:rPr>
          <w:rFonts w:ascii="Times New Roman" w:eastAsia="Calibri" w:hAnsi="Times New Roman" w:cs="Times New Roman"/>
          <w:b/>
          <w:sz w:val="24"/>
          <w:lang w:val="sr-Cyrl-RS"/>
        </w:rPr>
        <w:br/>
      </w:r>
      <w:r w:rsidRPr="00E278C5">
        <w:rPr>
          <w:rFonts w:ascii="Times New Roman" w:eastAsia="Calibri" w:hAnsi="Times New Roman" w:cs="Times New Roman"/>
          <w:b/>
          <w:sz w:val="24"/>
          <w:lang w:val="sr-Cyrl-RS"/>
        </w:rPr>
        <w:br/>
        <w:t>Састанци Координационог тела су отворени за јавност и учешће Организација цивилног друштва.</w:t>
      </w:r>
    </w:p>
    <w:p w14:paraId="35D253C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Континуирано</w:t>
      </w:r>
    </w:p>
    <w:p w14:paraId="60E50B7A"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color w:val="FFFF00"/>
          <w:kern w:val="2"/>
          <w:lang w:val="sr-Cyrl-RS" w:eastAsia="zh-CN" w:bidi="hi-IN"/>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ст је делимично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w:t>
      </w:r>
    </w:p>
    <w:p w14:paraId="4DF62FC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Састанак Координационог тела биће заказан у првој половини фебруара 2022.године.</w:t>
      </w:r>
    </w:p>
    <w:p w14:paraId="78937A5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2.1.2.1. Влада разматра извештаје Савета за борбу против корупције на својим седницама и узима их у обзир у највећој могућој мери. Савет је позван на седнице Владе када се расправља о извештају да представи главне налазе из извештаја.</w:t>
      </w:r>
    </w:p>
    <w:p w14:paraId="4CC983B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69D000F0"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6BC0ED1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2.1.2.</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 xml:space="preserve">. Усвојити нову Одлуку Владе РС којом се регулише рад Савета за борбу против корупције, у складу са спроведеном анализом „Савет за борбу против корупције Владе Републике Србије у светлу најбољих пракси у Европској унији „ израђеном у оквиру пројекта </w:t>
      </w:r>
      <w:r w:rsidRPr="00E278C5">
        <w:rPr>
          <w:rFonts w:ascii="Times New Roman" w:eastAsia="Calibri" w:hAnsi="Times New Roman" w:cs="Times New Roman"/>
          <w:b/>
          <w:sz w:val="24"/>
          <w:lang w:val="sr-Latn-RS"/>
        </w:rPr>
        <w:t xml:space="preserve">IPA 2013 </w:t>
      </w:r>
      <w:r w:rsidRPr="00E278C5">
        <w:rPr>
          <w:rFonts w:ascii="Times New Roman" w:eastAsia="Calibri" w:hAnsi="Times New Roman" w:cs="Times New Roman"/>
          <w:b/>
          <w:sz w:val="24"/>
          <w:lang w:val="sr-Cyrl-RS"/>
        </w:rPr>
        <w:t xml:space="preserve">„“Превенција и борба против корупције“. </w:t>
      </w:r>
    </w:p>
    <w:p w14:paraId="6355BAB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w:t>
      </w:r>
      <w:r w:rsidRPr="00E278C5">
        <w:rPr>
          <w:rFonts w:ascii="Times New Roman" w:eastAsia="Calibri" w:hAnsi="Times New Roman" w:cs="Times New Roman"/>
          <w:b/>
          <w:sz w:val="24"/>
          <w:lang w:val="sr-Latn-RS"/>
        </w:rPr>
        <w:t>I</w:t>
      </w:r>
      <w:r w:rsidRPr="00E278C5">
        <w:rPr>
          <w:rFonts w:ascii="Times New Roman" w:eastAsia="Calibri" w:hAnsi="Times New Roman" w:cs="Times New Roman"/>
          <w:b/>
          <w:sz w:val="24"/>
          <w:lang w:val="sr-Cyrl-RS"/>
        </w:rPr>
        <w:t xml:space="preserve"> квартал 2021. године</w:t>
      </w:r>
    </w:p>
    <w:p w14:paraId="6AE8F371"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није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05D024A6"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Noto Sans CJK SC" w:hAnsi="Times New Roman" w:cs="Times New Roman"/>
          <w:kern w:val="2"/>
          <w:sz w:val="24"/>
          <w:szCs w:val="24"/>
          <w:lang w:val="ru-RU" w:eastAsia="zh-CN" w:bidi="hi-IN"/>
        </w:rPr>
        <w:t xml:space="preserve">Министарство правде </w:t>
      </w:r>
      <w:r w:rsidRPr="00E278C5">
        <w:rPr>
          <w:rFonts w:ascii="Times New Roman" w:eastAsia="Noto Sans CJK SC" w:hAnsi="Times New Roman" w:cs="Times New Roman"/>
          <w:kern w:val="2"/>
          <w:sz w:val="24"/>
          <w:szCs w:val="24"/>
          <w:lang w:val="sr-Cyrl-RS" w:eastAsia="zh-CN" w:bidi="hi-IN"/>
        </w:rPr>
        <w:t>спроводи активности</w:t>
      </w:r>
      <w:r w:rsidRPr="00E278C5">
        <w:rPr>
          <w:rFonts w:ascii="Times New Roman" w:eastAsia="Noto Sans CJK SC" w:hAnsi="Times New Roman" w:cs="Times New Roman"/>
          <w:kern w:val="2"/>
          <w:sz w:val="24"/>
          <w:szCs w:val="24"/>
          <w:lang w:val="sr-Latn-RS" w:eastAsia="zh-CN" w:bidi="hi-IN"/>
        </w:rPr>
        <w:t xml:space="preserve">, </w:t>
      </w:r>
      <w:r w:rsidRPr="00E278C5">
        <w:rPr>
          <w:rFonts w:ascii="Times New Roman" w:eastAsia="Noto Sans CJK SC" w:hAnsi="Times New Roman" w:cs="Times New Roman"/>
          <w:kern w:val="2"/>
          <w:sz w:val="24"/>
          <w:szCs w:val="24"/>
          <w:lang w:val="sr-Cyrl-RS" w:eastAsia="zh-CN" w:bidi="hi-IN"/>
        </w:rPr>
        <w:t xml:space="preserve">у складу са </w:t>
      </w:r>
      <w:r w:rsidRPr="00E278C5">
        <w:rPr>
          <w:rFonts w:ascii="Times New Roman" w:eastAsia="Noto Sans CJK SC" w:hAnsi="Times New Roman" w:cs="Times New Roman"/>
          <w:kern w:val="2"/>
          <w:sz w:val="24"/>
          <w:szCs w:val="24"/>
          <w:lang w:val="sr-Latn-RS" w:eastAsia="zh-CN" w:bidi="hi-IN"/>
        </w:rPr>
        <w:t>IPA 2013</w:t>
      </w:r>
      <w:r w:rsidRPr="00E278C5">
        <w:rPr>
          <w:rFonts w:ascii="Times New Roman" w:eastAsia="Noto Sans CJK SC" w:hAnsi="Times New Roman" w:cs="Times New Roman"/>
          <w:kern w:val="2"/>
          <w:sz w:val="24"/>
          <w:szCs w:val="24"/>
          <w:lang w:val="sr-Cyrl-RS" w:eastAsia="zh-CN" w:bidi="hi-IN"/>
        </w:rPr>
        <w:t xml:space="preserve"> анализом „Савет за борбу против корупције Владе РС у светлу најбољих пракси ЕУ“</w:t>
      </w:r>
      <w:r w:rsidRPr="00E278C5">
        <w:rPr>
          <w:rFonts w:ascii="Times New Roman" w:eastAsia="Noto Sans CJK SC" w:hAnsi="Times New Roman" w:cs="Times New Roman"/>
          <w:kern w:val="2"/>
          <w:sz w:val="24"/>
          <w:szCs w:val="24"/>
          <w:lang w:val="sr-Latn-RS" w:eastAsia="zh-CN" w:bidi="hi-IN"/>
        </w:rPr>
        <w:t>,</w:t>
      </w:r>
      <w:r w:rsidRPr="00E278C5">
        <w:rPr>
          <w:rFonts w:ascii="Times New Roman" w:eastAsia="Noto Sans CJK SC" w:hAnsi="Times New Roman" w:cs="Times New Roman"/>
          <w:kern w:val="2"/>
          <w:sz w:val="24"/>
          <w:szCs w:val="24"/>
          <w:lang w:val="sr-Cyrl-RS" w:eastAsia="zh-CN" w:bidi="hi-IN"/>
        </w:rPr>
        <w:t xml:space="preserve"> у циљу</w:t>
      </w:r>
      <w:r w:rsidRPr="00E278C5">
        <w:rPr>
          <w:rFonts w:ascii="Times New Roman" w:eastAsia="Noto Sans CJK SC" w:hAnsi="Times New Roman" w:cs="Times New Roman"/>
          <w:kern w:val="2"/>
          <w:sz w:val="24"/>
          <w:szCs w:val="24"/>
          <w:lang w:val="sr-Latn-RS" w:eastAsia="zh-CN" w:bidi="hi-IN"/>
        </w:rPr>
        <w:t xml:space="preserve"> </w:t>
      </w:r>
      <w:r w:rsidRPr="00E278C5">
        <w:rPr>
          <w:rFonts w:ascii="Times New Roman" w:eastAsia="Noto Sans CJK SC" w:hAnsi="Times New Roman" w:cs="Times New Roman"/>
          <w:kern w:val="2"/>
          <w:sz w:val="24"/>
          <w:szCs w:val="24"/>
          <w:lang w:val="sr-Cyrl-RS" w:eastAsia="zh-CN" w:bidi="hi-IN"/>
        </w:rPr>
        <w:t>израде</w:t>
      </w:r>
      <w:r w:rsidRPr="00E278C5">
        <w:rPr>
          <w:rFonts w:ascii="Times New Roman" w:eastAsia="Noto Sans CJK SC" w:hAnsi="Times New Roman" w:cs="Times New Roman"/>
          <w:kern w:val="2"/>
          <w:sz w:val="24"/>
          <w:szCs w:val="24"/>
          <w:lang w:val="ru-RU" w:eastAsia="zh-CN" w:bidi="hi-IN"/>
        </w:rPr>
        <w:t xml:space="preserve"> предлога Одлуке о измени Одлуке којом се регулише рад Савета.  Након израде предлога Одлуке, исти ће бити упућен у даљу процедуру.</w:t>
      </w:r>
    </w:p>
    <w:p w14:paraId="1D1AABA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Очекује се званичан став Владе у вези са радом Савета.</w:t>
      </w:r>
    </w:p>
    <w:p w14:paraId="2338EE9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2.1.2.3. Обезбедити активно учешће Сaвeта зa бoрбу прoтив кoрупциje у зaкoнoдaвном прoцeсу, кроз чланство у радним групама за доношење и измене закона који према оцени Савета имају коруптивни ризик, на иницијативу Савета, односно органа овлашћених за предлагање закона.</w:t>
      </w:r>
    </w:p>
    <w:p w14:paraId="5A26733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Чланови Савета активно учествују у раду радних група.</w:t>
      </w:r>
    </w:p>
    <w:p w14:paraId="101F0D0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1244802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68F5C04B"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lastRenderedPageBreak/>
        <w:t xml:space="preserve">Савет напомиње и скреће пажњу на велике проблеме на спровођењу ове активности јер Савет није благовремено позиван да узме учешће за израду закона.  </w:t>
      </w:r>
    </w:p>
    <w:p w14:paraId="36DEF2CF"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    У периоду наведеног квартала Савет je урадио два  извештаја који су  достављени Влади Републике Србије:</w:t>
      </w:r>
    </w:p>
    <w:p w14:paraId="2215C8D1"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w:t>
      </w:r>
      <w:r w:rsidRPr="00E278C5">
        <w:rPr>
          <w:rFonts w:ascii="Times New Roman" w:eastAsia="Calibri" w:hAnsi="Times New Roman" w:cs="Times New Roman"/>
          <w:sz w:val="24"/>
          <w:szCs w:val="24"/>
          <w:lang w:val="sr-Cyrl-RS"/>
        </w:rPr>
        <w:tab/>
        <w:t>Извештај о активностима након продаје бања;</w:t>
      </w:r>
    </w:p>
    <w:p w14:paraId="38C5B6B2"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2.</w:t>
      </w:r>
      <w:r w:rsidRPr="00E278C5">
        <w:rPr>
          <w:rFonts w:ascii="Times New Roman" w:eastAsia="Calibri" w:hAnsi="Times New Roman" w:cs="Times New Roman"/>
          <w:sz w:val="24"/>
          <w:szCs w:val="24"/>
          <w:lang w:val="sr-Cyrl-RS"/>
        </w:rPr>
        <w:tab/>
        <w:t xml:space="preserve">Извештај о локалној самоуправи; </w:t>
      </w:r>
    </w:p>
    <w:p w14:paraId="13FE8A0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2.1.2.4.  Републичко  јавно тужилаштво разматра извештаје Савета са становишта евентуалне кривичне одговорности и усмерава надлежним тужилаштвима на поступање, прати и извештава.</w:t>
      </w:r>
    </w:p>
    <w:p w14:paraId="2703083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3A5DEFC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40C3A28B"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Стање непромењено.</w:t>
      </w:r>
    </w:p>
    <w:p w14:paraId="2C3F89C3"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1C94BA76"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Републичко јавно тужилаштво анализира извештаје Савета за борбу против корупције, упућује их надлежним тужилаштвима, прати кривичне предмете покренуте по извештајима Савета и обавештава Савет. Савету је достављен извештај о раду јавних тужилаштава у предметима формираним на основу извештаја Савета за борбу против корупције за 2020. годину.</w:t>
      </w:r>
    </w:p>
    <w:p w14:paraId="10C1F253" w14:textId="77777777" w:rsidR="00E278C5" w:rsidRPr="00E278C5" w:rsidRDefault="00E278C5" w:rsidP="00E278C5">
      <w:pPr>
        <w:spacing w:line="256" w:lineRule="auto"/>
        <w:jc w:val="both"/>
        <w:rPr>
          <w:rFonts w:ascii="Times New Roman" w:eastAsia="Times New Roman" w:hAnsi="Times New Roman" w:cs="Times New Roman"/>
          <w:lang w:val="sr-Cyrl-RS"/>
        </w:rPr>
      </w:pPr>
    </w:p>
    <w:p w14:paraId="7B7A092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2.1.2.5. Додатно оjaчaти буџeтскe и кaдрoвскe кaпaцитeтe Сaвeтa зa бoрбу прoтив кoрупциje.</w:t>
      </w:r>
    </w:p>
    <w:p w14:paraId="13BD32EC"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квaртaл 2021. године</w:t>
      </w:r>
    </w:p>
    <w:p w14:paraId="5C574BD8" w14:textId="77777777" w:rsidR="00E278C5" w:rsidRPr="00E278C5" w:rsidRDefault="00E278C5" w:rsidP="00E278C5">
      <w:pPr>
        <w:spacing w:line="256" w:lineRule="auto"/>
        <w:jc w:val="both"/>
        <w:rPr>
          <w:rFonts w:ascii="Times New Roman" w:eastAsia="Calibri" w:hAnsi="Times New Roman" w:cs="Times New Roman"/>
          <w:b/>
          <w:color w:val="FF0000"/>
          <w:sz w:val="24"/>
          <w:szCs w:val="28"/>
          <w:lang w:val="sr-Cyrl-RS" w:eastAsia="sr-Latn-RS"/>
        </w:rPr>
      </w:pPr>
    </w:p>
    <w:p w14:paraId="1C057B9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1962BC01" w14:textId="77777777" w:rsidR="00E278C5" w:rsidRPr="00E278C5" w:rsidRDefault="00E278C5" w:rsidP="00E278C5">
      <w:pPr>
        <w:spacing w:line="256" w:lineRule="auto"/>
        <w:jc w:val="both"/>
        <w:rPr>
          <w:rFonts w:ascii="Times New Roman" w:eastAsia="Calibri" w:hAnsi="Times New Roman" w:cs="Times New Roman"/>
          <w:sz w:val="24"/>
          <w:lang w:val="sr-Cyrl-RS"/>
        </w:rPr>
      </w:pPr>
    </w:p>
    <w:p w14:paraId="7BD320AA"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2.1.3.1. Измeнити прaвни oквир зa бoрбу прoтив кoрупциje узимајући у обзир препоруке „</w:t>
      </w:r>
      <w:r w:rsidRPr="00E278C5">
        <w:rPr>
          <w:rFonts w:ascii="Times New Roman" w:eastAsia="Calibri" w:hAnsi="Times New Roman" w:cs="Times New Roman"/>
          <w:b/>
          <w:sz w:val="24"/>
          <w:lang w:val="sr-Latn-RS"/>
        </w:rPr>
        <w:t>A</w:t>
      </w:r>
      <w:r w:rsidRPr="00E278C5">
        <w:rPr>
          <w:rFonts w:ascii="Times New Roman" w:eastAsia="Calibri" w:hAnsi="Times New Roman" w:cs="Times New Roman"/>
          <w:b/>
          <w:sz w:val="24"/>
          <w:lang w:val="sr-Cyrl-RS"/>
        </w:rPr>
        <w:t>нaлизе aнти-кoруптивнoг зaкoнoдaвствa o усклaђeнoсти сa прaвoм EУ и међунaрoдним стaндaрдимa</w:t>
      </w:r>
      <w:r w:rsidRPr="00E278C5">
        <w:rPr>
          <w:rFonts w:ascii="Times New Roman" w:eastAsia="Calibri" w:hAnsi="Times New Roman" w:cs="Times New Roman"/>
          <w:b/>
          <w:sz w:val="24"/>
          <w:lang w:val="sr-Latn-RS"/>
        </w:rPr>
        <w:t>“</w:t>
      </w:r>
      <w:r w:rsidRPr="00E278C5">
        <w:rPr>
          <w:rFonts w:ascii="Times New Roman" w:eastAsia="Calibri" w:hAnsi="Times New Roman" w:cs="Times New Roman"/>
          <w:b/>
          <w:sz w:val="24"/>
          <w:lang w:val="sr-Cyrl-RS"/>
        </w:rPr>
        <w:t>, спроведеном у оквиру ИПА 2013 пројекта „Превенција и борба против корупције“.</w:t>
      </w:r>
    </w:p>
    <w:p w14:paraId="6D9923B3"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sr-Latn-RS"/>
        </w:rPr>
        <w:t>V</w:t>
      </w:r>
      <w:r w:rsidRPr="00E278C5">
        <w:rPr>
          <w:rFonts w:ascii="Times New Roman" w:eastAsia="Calibri" w:hAnsi="Times New Roman" w:cs="Times New Roman"/>
          <w:b/>
          <w:sz w:val="24"/>
          <w:lang w:val="sr-Cyrl-RS"/>
        </w:rPr>
        <w:t xml:space="preserve">  квартал 2021. године</w:t>
      </w:r>
    </w:p>
    <w:p w14:paraId="26FB734E" w14:textId="77777777" w:rsidR="00E278C5" w:rsidRPr="00E278C5" w:rsidRDefault="00E278C5" w:rsidP="00E278C5">
      <w:pPr>
        <w:spacing w:before="240" w:after="0" w:line="240"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lang w:val="sr-Cyrl-RS"/>
        </w:rPr>
        <w:t>Активност је успешно реализована.</w:t>
      </w:r>
    </w:p>
    <w:p w14:paraId="178332C2" w14:textId="77777777" w:rsidR="00E278C5" w:rsidRPr="00E278C5" w:rsidRDefault="00E278C5" w:rsidP="00E278C5">
      <w:pPr>
        <w:spacing w:before="240"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Народна скупштина усвојила је дана 23.9.2021. године Закон о изменама и допунама Закона о спречавању корупције у циљу даљег усаглашавања са ГРЕКО препорукама</w:t>
      </w:r>
    </w:p>
    <w:p w14:paraId="1F3EF187"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2.1.4.1. Донети Одлуку о оснивању Координационог тела за спровођење Оперативног плана за спречавање корупције у областима од посебног ризика (активност 2.1.1.2.).</w:t>
      </w:r>
    </w:p>
    <w:p w14:paraId="4CC49299"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II</w:t>
      </w:r>
      <w:r w:rsidRPr="00E278C5">
        <w:rPr>
          <w:rFonts w:ascii="Times New Roman" w:eastAsia="Calibri" w:hAnsi="Times New Roman" w:cs="Times New Roman"/>
          <w:b/>
          <w:sz w:val="24"/>
          <w:lang w:val="sr-Cyrl-RS"/>
        </w:rPr>
        <w:t xml:space="preserve"> квaртaл 2021. године</w:t>
      </w:r>
    </w:p>
    <w:p w14:paraId="2C38C728" w14:textId="77777777" w:rsidR="00E278C5" w:rsidRPr="00E278C5" w:rsidRDefault="00E278C5" w:rsidP="00E278C5">
      <w:pPr>
        <w:spacing w:before="240" w:after="0" w:line="240" w:lineRule="auto"/>
        <w:jc w:val="both"/>
        <w:rPr>
          <w:rFonts w:ascii="Times New Roman" w:eastAsia="Calibri" w:hAnsi="Times New Roman" w:cs="Times New Roman"/>
          <w:b/>
          <w:sz w:val="24"/>
          <w:lang w:val="sr-Cyrl-RS"/>
        </w:rPr>
      </w:pPr>
    </w:p>
    <w:p w14:paraId="193D1FA0" w14:textId="77777777" w:rsidR="00E278C5" w:rsidRPr="00E278C5" w:rsidRDefault="00E278C5" w:rsidP="00E278C5">
      <w:pPr>
        <w:suppressLineNumbers/>
        <w:overflowPunct w:val="0"/>
        <w:snapToGrid w:val="0"/>
        <w:spacing w:after="120" w:line="254" w:lineRule="auto"/>
        <w:jc w:val="both"/>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је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58F30BA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Влада је усвојила Одлуку о оснивању Координационог тела за спровођење Оперативног плана за спречавање корупције у обласнима од посебног ризика 25.новембра 2021.године.</w:t>
      </w:r>
    </w:p>
    <w:p w14:paraId="7F12C6ED" w14:textId="77777777" w:rsidR="00E278C5" w:rsidRPr="00E278C5" w:rsidRDefault="00E278C5" w:rsidP="00E278C5">
      <w:pPr>
        <w:spacing w:line="256" w:lineRule="auto"/>
        <w:jc w:val="both"/>
        <w:rPr>
          <w:rFonts w:ascii="Times New Roman" w:eastAsia="Calibri" w:hAnsi="Times New Roman" w:cs="Times New Roman"/>
          <w:sz w:val="24"/>
          <w:lang w:val="sr-Cyrl-RS"/>
        </w:rPr>
      </w:pPr>
    </w:p>
    <w:p w14:paraId="0E667A5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2.2.1.1. Прaћeњe примeнe новог  Зaкoнa o спречавању корупције и поступања свих државних органа по новом Закону о спречавању корупције.</w:t>
      </w:r>
    </w:p>
    <w:p w14:paraId="0C6F57C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једном годишње</w:t>
      </w:r>
    </w:p>
    <w:p w14:paraId="268866A2"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9D624CC" w14:textId="77777777" w:rsidR="00E278C5" w:rsidRPr="00E278C5" w:rsidRDefault="00E278C5" w:rsidP="00E278C5">
      <w:pPr>
        <w:spacing w:line="256" w:lineRule="auto"/>
        <w:jc w:val="both"/>
        <w:rPr>
          <w:rFonts w:ascii="Times New Roman" w:eastAsia="Calibri" w:hAnsi="Times New Roman" w:cs="Times New Roman"/>
          <w:b/>
          <w:sz w:val="24"/>
          <w:lang w:val="sr-Cyrl-CS"/>
        </w:rPr>
      </w:pPr>
    </w:p>
    <w:p w14:paraId="074E9F0C"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RS"/>
        </w:rPr>
        <w:t xml:space="preserve">АСК: </w:t>
      </w:r>
      <w:r w:rsidRPr="00E278C5">
        <w:rPr>
          <w:rFonts w:ascii="Times New Roman" w:eastAsia="Calibri" w:hAnsi="Times New Roman" w:cs="Times New Roman"/>
          <w:sz w:val="24"/>
          <w:szCs w:val="24"/>
          <w:lang w:val="sr-Cyrl-CS"/>
        </w:rPr>
        <w:t>Применом Закона о спречавању корупције решено је укупно 268 захтева. Донето је седам решења којима је одбијен захтев јавног функционера за вршење друге јавне функције, односно за обављање другог посла или делатности (од тога је у једном поступку утврђена неспојивост истовременог вршења јавне функције и обављања другог посла).</w:t>
      </w:r>
    </w:p>
    <w:p w14:paraId="6E384947"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По коначности решења (шест), у четири поступка јавни функционер је престао са истовременим вршењем јавних функција, односно са обављањем другог посла или делатности, док је у два поступка у току рок за доставу доказа да је поступљено по решењу.</w:t>
      </w:r>
    </w:p>
    <w:p w14:paraId="0060124C"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У једном поступку није протекао рок за жалбу, решење није коначно.</w:t>
      </w:r>
    </w:p>
    <w:p w14:paraId="00AA9780"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Применом Закона о спречавању корупције јавним функционерима донето је укупно 138 решења којима је утврђена повреда Закона о спречавању корупције и изречено је 126 мера и 12 решења којима се утврђује престанак друге јавне функције по сили закона (чл. 56. ст. 8. Закона о спречавању корупције).</w:t>
      </w:r>
    </w:p>
    <w:p w14:paraId="2B82AB39"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Од укупно 126 мера изречено је:</w:t>
      </w:r>
    </w:p>
    <w:p w14:paraId="4EEF6184"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- 111 мера опомене,</w:t>
      </w:r>
    </w:p>
    <w:p w14:paraId="507CE589"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- 11 мера јавног објављивања одлуке о повреди закона и</w:t>
      </w:r>
    </w:p>
    <w:p w14:paraId="627E97C7"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- 4 мере јавног објављивања препоруке за разрешење са јавне функције.</w:t>
      </w:r>
    </w:p>
    <w:p w14:paraId="2D91936C" w14:textId="77777777" w:rsidR="00E278C5" w:rsidRPr="00E278C5" w:rsidRDefault="00E278C5" w:rsidP="00E278C5">
      <w:pPr>
        <w:jc w:val="both"/>
        <w:rPr>
          <w:rFonts w:ascii="Times New Roman" w:eastAsia="Calibri" w:hAnsi="Times New Roman" w:cs="Times New Roman"/>
          <w:sz w:val="24"/>
          <w:szCs w:val="24"/>
          <w:lang w:val="sr-Cyrl-CS"/>
        </w:rPr>
      </w:pPr>
    </w:p>
    <w:p w14:paraId="44D15FD0"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Од изречених мера опомене, 29 мера је било са налогом јавном функционеру, у 14 поступака је јавни функционер поступио у складу са датим налогом, у шест поступака у </w:t>
      </w:r>
      <w:r w:rsidRPr="00E278C5">
        <w:rPr>
          <w:rFonts w:ascii="Times New Roman" w:eastAsia="Calibri" w:hAnsi="Times New Roman" w:cs="Times New Roman"/>
          <w:sz w:val="24"/>
          <w:szCs w:val="24"/>
          <w:lang w:val="sr-Cyrl-CS"/>
        </w:rPr>
        <w:lastRenderedPageBreak/>
        <w:t>току је поступак по жалби, у три поступка није протекао рок за поступање по решењу, у пет поступака решење није коначно (није протекао рок за жалбу) и у једном поступку јавни функционер није поступио по мери опомене (изречена му је мера јавног објављивања одлуке о повреди закона).</w:t>
      </w:r>
    </w:p>
    <w:p w14:paraId="2F5596A4"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Кад је реч о решењима којима је изречена мера јавног објављивања препоруке за разрешење са јавне функције у два поступка је у току поступак по жалби, док у два поступка решење није коначно, односно није протекао рок за жалбу.</w:t>
      </w:r>
    </w:p>
    <w:p w14:paraId="0180D086"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Од осам коначних решења којима је утврђен престанак друге јавне функције, у два случаја је поступљено по решењу, у пет још није протекао рок за поступање, док је у једном случају у току поступак по жалби. Четири решења којима је утврђен престанак друге јавне функције по сили закона нису коначна. </w:t>
      </w:r>
    </w:p>
    <w:p w14:paraId="45CC47F9"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У извештајном периоду број поднетих извештаја о имовини и приходима јавних функционера износи 769, број органа јавне власти, који су АСК обавестили о ступању на/престанку јавне функције износи 676, а шест правних лица је обавестило АСК о учешћу у поступку јавне набавке, приватизације или другом поступку, чији је исход закључење уговора са органом јавне власти. У домену пријаве имовине, изречено је 50 мера опомене због недостављања извештаја у законом прописаном року по ступању на или престанку јавне функције.</w:t>
      </w:r>
    </w:p>
    <w:p w14:paraId="48F1E423"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Током извештајног периода у домену провере извештаја о имовини и приходима јавних функционера покренуто је 36 поступака ради одлучивања да ли је дошло до повреде Закона о спречавању корупције, изречено је 18 мера опомене, поднето је пет захтева за покретање прекршајног поступка и два извештаја надлежном тужилаштву због сумње да је извршено кривично дело из члана 101. Закона о спречавању корупције, односно друго кривично дело за које се гоњење предузима по службеној дужности.</w:t>
      </w:r>
    </w:p>
    <w:p w14:paraId="02C9FF5D"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Сходно Упутству за израду и спровођење плана интегритета, које је донето у мају 2021. године, трећи циклус израде и спровођења плана интегритета за све органе јавне власти у Републици Србији започео је 1. новембра 2021. године и трајаће до 31. октобра 2024. године. У току 2021. године, АСК је спровела следеће активности у оквиру координације процеса израде планова интегритета: 1) израђена је и унета садржина за 42 нацрта (модела) плана интегритета у апликацију и урађено њихово повезивање са системима и институцијама на које се односе; 2) израђено је техничко упутство за координатора за фазу извештавања о спровођењу мера из плана интегритета; 3) свим обвезницима израде плана интегритета у трећем циклусу (2.966), послато је корисничко име и лозинка за логовање у апликацију поводом израде плана интегритета; 4) израђен је едукативни видео на тему „Ризици корупције“ за потребе израде и спровођења плана интегритета и 5) израђен је Приручник за израду и спровођење плана интегритета за трећи циклус његове израде и Техничко упутств</w:t>
      </w:r>
      <w:r w:rsidRPr="00E278C5">
        <w:rPr>
          <w:rFonts w:ascii="Times New Roman" w:eastAsia="Calibri" w:hAnsi="Times New Roman" w:cs="Times New Roman"/>
          <w:sz w:val="24"/>
          <w:szCs w:val="24"/>
        </w:rPr>
        <w:t>o</w:t>
      </w:r>
      <w:r w:rsidRPr="00E278C5">
        <w:rPr>
          <w:rFonts w:ascii="Times New Roman" w:eastAsia="Calibri" w:hAnsi="Times New Roman" w:cs="Times New Roman"/>
          <w:sz w:val="24"/>
          <w:szCs w:val="24"/>
          <w:lang w:val="sr-Cyrl-CS"/>
        </w:rPr>
        <w:t xml:space="preserve"> за радну групу.</w:t>
      </w:r>
    </w:p>
    <w:p w14:paraId="1A5654CD"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Похађање обука о етици и интегритету је обавеза која се односи на све руководиоце и запослене у органима јавне власти Републике Србије. Сходно Упутству за  спровођење обуке у области спречавања корупције и јачања интегритета, које је усвојено у децембру </w:t>
      </w:r>
      <w:r w:rsidRPr="00E278C5">
        <w:rPr>
          <w:rFonts w:ascii="Times New Roman" w:eastAsia="Calibri" w:hAnsi="Times New Roman" w:cs="Times New Roman"/>
          <w:sz w:val="24"/>
          <w:szCs w:val="24"/>
          <w:lang w:val="sr-Cyrl-CS"/>
        </w:rPr>
        <w:lastRenderedPageBreak/>
        <w:t xml:space="preserve">2020. године, током 2021. године ову обуку су били обавезни да похађају руководиоци и запослени у органима Републике Србије, аутономне покрајине, јединици локалне самоуправе и градске општине. Један од начина похађања обуке је тзв, обука на даљину која је као модалитет препоручена у условима пандемије изазване вирусом </w:t>
      </w:r>
      <w:r w:rsidRPr="00E278C5">
        <w:rPr>
          <w:rFonts w:ascii="Times New Roman" w:eastAsia="Calibri" w:hAnsi="Times New Roman" w:cs="Times New Roman"/>
          <w:sz w:val="24"/>
          <w:szCs w:val="24"/>
        </w:rPr>
        <w:t>COVID</w:t>
      </w:r>
      <w:r w:rsidRPr="00E278C5">
        <w:rPr>
          <w:rFonts w:ascii="Times New Roman" w:eastAsia="Calibri" w:hAnsi="Times New Roman" w:cs="Times New Roman"/>
          <w:sz w:val="24"/>
          <w:szCs w:val="24"/>
          <w:lang w:val="sr-Cyrl-CS"/>
        </w:rPr>
        <w:t xml:space="preserve"> 19.</w:t>
      </w:r>
    </w:p>
    <w:p w14:paraId="7CFFF0EC" w14:textId="77777777" w:rsidR="00E278C5" w:rsidRPr="00E278C5" w:rsidRDefault="00E278C5" w:rsidP="00E278C5">
      <w:pPr>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У току 2021. године обуку на даљину о етици и интегритету је похађало 50.035 учесника, од чега је 39.340 завршило обуку (78,6%). </w:t>
      </w:r>
    </w:p>
    <w:p w14:paraId="01CA8446" w14:textId="77777777" w:rsidR="00E278C5" w:rsidRPr="00E278C5" w:rsidRDefault="00E278C5" w:rsidP="00E278C5">
      <w:pPr>
        <w:jc w:val="both"/>
        <w:rPr>
          <w:rFonts w:ascii="Times New Roman" w:eastAsia="Calibri" w:hAnsi="Times New Roman" w:cs="Times New Roman"/>
          <w:b/>
          <w:sz w:val="24"/>
          <w:szCs w:val="24"/>
          <w:lang w:val="sr-Cyrl-RS"/>
        </w:rPr>
      </w:pPr>
      <w:r w:rsidRPr="00E278C5">
        <w:rPr>
          <w:rFonts w:ascii="Times New Roman" w:eastAsia="Calibri" w:hAnsi="Times New Roman" w:cs="Times New Roman"/>
          <w:sz w:val="24"/>
          <w:szCs w:val="24"/>
          <w:lang w:val="sr-Cyrl-CS"/>
        </w:rPr>
        <w:t xml:space="preserve">У </w:t>
      </w:r>
      <w:r w:rsidRPr="00E278C5">
        <w:rPr>
          <w:rFonts w:ascii="Times New Roman" w:eastAsia="Calibri" w:hAnsi="Times New Roman" w:cs="Times New Roman"/>
          <w:sz w:val="24"/>
          <w:szCs w:val="24"/>
        </w:rPr>
        <w:t>IV</w:t>
      </w:r>
      <w:r w:rsidRPr="00E278C5">
        <w:rPr>
          <w:rFonts w:ascii="Times New Roman" w:eastAsia="Calibri" w:hAnsi="Times New Roman" w:cs="Times New Roman"/>
          <w:sz w:val="24"/>
          <w:szCs w:val="24"/>
          <w:lang w:val="sr-Cyrl-CS"/>
        </w:rPr>
        <w:t xml:space="preserve"> кварталу 2021. године ову обуку је похађало 38.811 учесника, од чега је 26.217 окончало обуку (67,5%).</w:t>
      </w:r>
    </w:p>
    <w:p w14:paraId="514132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2.2.1.2. Спровести aнaлизу ефеката примене новог Закона о спречавању корупције, која ће обухватити период од почетка његове примене и наредне три године, нарочито у области:</w:t>
      </w:r>
    </w:p>
    <w:p w14:paraId="4D3CD26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-извeштaja o имoвини и прихoдимa јавних функционера, укључујући и одвраћајуће мере у случајевима неусаглашености као и одговарајуће праћење мера (укључујући и кривичне истраге тамо где је то потребно);</w:t>
      </w:r>
    </w:p>
    <w:p w14:paraId="31612E2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-прeвeнциjе сукоба интeрeсa;</w:t>
      </w:r>
    </w:p>
    <w:p w14:paraId="7833B15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-кoнтрoле финaнсирaњa пoлитичких aктивнoсти;</w:t>
      </w:r>
    </w:p>
    <w:p w14:paraId="7226E1B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-нaдзoра нaд спрoвoђeњeм плaнoвa интeгритeтa и</w:t>
      </w:r>
    </w:p>
    <w:p w14:paraId="58AD3F0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-нaдзoра нaд примeнoм Ревидираног Акционог плана за поглавље 23, потпоглавље борба против корупције.</w:t>
      </w:r>
    </w:p>
    <w:p w14:paraId="0957056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IV квартал 2023. године.</w:t>
      </w:r>
    </w:p>
    <w:p w14:paraId="6A75D89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Активност није доспела. У сарадњи са Мисијом ОЕБС, АСК је израдила Методологију за процену ефеката Закона о спречавању корупције.</w:t>
      </w:r>
    </w:p>
    <w:p w14:paraId="4602F2D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2.2.1.3. Континуирана специјализована обука запослених у Агенцији за борбу против корупције ради примене новог Закона о спречавању корупције и Закона о лобирању.</w:t>
      </w:r>
    </w:p>
    <w:p w14:paraId="7A2B281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почевши од усвајања новог Закона о спречавању корупције и Закона о лобирању</w:t>
      </w:r>
    </w:p>
    <w:p w14:paraId="64AD586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6925A98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Одржана је друга (завршна) радионица о упоредној пракси у приступу информацијама из финансијског и нефинансијског сектора и међуинституционалној сарадњи у ефикасној провери имовине, на којој су експерти Савета Европе из Словеније и Румуније представили препоруке. Радионица је организована у склопу пројекта „Спречавање прања новца и финансирања тероризма у Србији”, који подржава Шведска агенција за међународни развој и сарадњу, а спроводи Савет Европе. На радионици су учествовали и представници Управе за спречавање прања новца, Пореске управе, Агенције за привредне регистре и Централног регистра обавезног социјалног осигурања. </w:t>
      </w:r>
    </w:p>
    <w:p w14:paraId="64E69EA0"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 xml:space="preserve">У оквиру USAID Пројекта за одговорну власт запослени у АСК похађали су циклус општих обука о унапређењу аналитичких вештина и то за све Секторе (три дела), као и специјализовану обуку за Сектор за правне послове и Сектор за истраживање и аналитику. </w:t>
      </w:r>
    </w:p>
    <w:p w14:paraId="7E604B7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извештајном периоду, 26 запослених у АСК успешно је завршило обуку на даљину о етици и интегритету.</w:t>
      </w:r>
    </w:p>
    <w:p w14:paraId="4F3D2C2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2.2.1.4. Прилагодити софтвер за извештавање о Националној стратегији за борбу против корупције и Акционом плану за њено спровођење тако да одговара потребама праћења релевантних мера из Ревидираног Акционог плана за Поглавље 23, и редовно одржавати софтвер.</w:t>
      </w:r>
    </w:p>
    <w:p w14:paraId="78D3353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За прилагођавање софтвера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59ADA4D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За одржавање – континуирано</w:t>
      </w:r>
    </w:p>
    <w:p w14:paraId="759ADEB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r w:rsidRPr="00E278C5">
        <w:rPr>
          <w:rFonts w:ascii="Times New Roman" w:eastAsia="Calibri" w:hAnsi="Times New Roman" w:cs="Times New Roman"/>
          <w:b/>
          <w:color w:val="FFFFFF"/>
          <w:sz w:val="24"/>
          <w:szCs w:val="28"/>
          <w:lang w:val="sr-Cyrl-RS" w:eastAsia="sr-Latn-RS"/>
        </w:rPr>
        <w:t>у потпуности р</w:t>
      </w:r>
      <w:r w:rsidRPr="00E278C5">
        <w:rPr>
          <w:rFonts w:ascii="Times New Roman" w:eastAsia="Calibri" w:hAnsi="Times New Roman" w:cs="Times New Roman"/>
          <w:b/>
          <w:color w:val="FFFFFF"/>
          <w:sz w:val="24"/>
          <w:szCs w:val="28"/>
          <w:lang w:val="en-US" w:eastAsia="sr-Latn-RS"/>
        </w:rPr>
        <w:t>ea</w:t>
      </w:r>
      <w:r w:rsidRPr="00E278C5">
        <w:rPr>
          <w:rFonts w:ascii="Times New Roman" w:eastAsia="Calibri" w:hAnsi="Times New Roman" w:cs="Times New Roman"/>
          <w:b/>
          <w:color w:val="FFFFFF"/>
          <w:sz w:val="24"/>
          <w:szCs w:val="28"/>
          <w:lang w:val="sr-Cyrl-RS" w:eastAsia="sr-Latn-RS"/>
        </w:rPr>
        <w:t>лиз</w:t>
      </w:r>
      <w:r w:rsidRPr="00E278C5">
        <w:rPr>
          <w:rFonts w:ascii="Times New Roman" w:eastAsia="Calibri" w:hAnsi="Times New Roman" w:cs="Times New Roman"/>
          <w:b/>
          <w:color w:val="FFFFFF"/>
          <w:sz w:val="24"/>
          <w:szCs w:val="28"/>
          <w:lang w:val="en-US" w:eastAsia="sr-Latn-RS"/>
        </w:rPr>
        <w:t>o</w:t>
      </w:r>
      <w:r w:rsidRPr="00E278C5">
        <w:rPr>
          <w:rFonts w:ascii="Times New Roman" w:eastAsia="Calibri" w:hAnsi="Times New Roman" w:cs="Times New Roman"/>
          <w:b/>
          <w:color w:val="FFFFFF"/>
          <w:sz w:val="24"/>
          <w:szCs w:val="28"/>
          <w:lang w:val="sr-Cyrl-RS" w:eastAsia="sr-Latn-RS"/>
        </w:rPr>
        <w:t>в</w:t>
      </w:r>
      <w:r w:rsidRPr="00E278C5">
        <w:rPr>
          <w:rFonts w:ascii="Times New Roman" w:eastAsia="Calibri" w:hAnsi="Times New Roman" w:cs="Times New Roman"/>
          <w:b/>
          <w:color w:val="FFFFFF"/>
          <w:sz w:val="24"/>
          <w:szCs w:val="28"/>
          <w:lang w:val="en-US" w:eastAsia="sr-Latn-RS"/>
        </w:rPr>
        <w:t>a</w:t>
      </w:r>
      <w:r w:rsidRPr="00E278C5">
        <w:rPr>
          <w:rFonts w:ascii="Times New Roman" w:eastAsia="Calibri" w:hAnsi="Times New Roman" w:cs="Times New Roman"/>
          <w:b/>
          <w:color w:val="FFFFFF"/>
          <w:sz w:val="24"/>
          <w:szCs w:val="28"/>
          <w:lang w:val="sr-Cyrl-RS" w:eastAsia="sr-Latn-RS"/>
        </w:rPr>
        <w:t>н</w:t>
      </w:r>
      <w:r w:rsidRPr="00E278C5">
        <w:rPr>
          <w:rFonts w:ascii="Times New Roman" w:eastAsia="Calibri" w:hAnsi="Times New Roman" w:cs="Times New Roman"/>
          <w:b/>
          <w:color w:val="FFFFFF"/>
          <w:sz w:val="24"/>
          <w:szCs w:val="28"/>
          <w:lang w:val="en-US" w:eastAsia="sr-Latn-RS"/>
        </w:rPr>
        <w:t>a</w:t>
      </w:r>
    </w:p>
    <w:p w14:paraId="515E2AC7"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Институције обвезнице извештавања користе апликацију, а АСК истовремено податке прикупља и путем електронске поште и дописа, зато што је апликација и даље у фази тестирања са корисницима.</w:t>
      </w:r>
    </w:p>
    <w:p w14:paraId="249C058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2.2.1.5. Прилагодити софтвер за извештавање о Ревидираном  Акционом плану  за Поглавље 23 тако да одговара потребама праћења Оперативног плана за спречавање корупције у рањивим областима.</w:t>
      </w:r>
    </w:p>
    <w:p w14:paraId="108C37A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III </w:t>
      </w:r>
      <w:r w:rsidRPr="00E278C5">
        <w:rPr>
          <w:rFonts w:ascii="Times New Roman" w:eastAsia="Calibri" w:hAnsi="Times New Roman" w:cs="Times New Roman"/>
          <w:b/>
          <w:sz w:val="24"/>
          <w:lang w:val="sr-Cyrl-RS"/>
        </w:rPr>
        <w:t>квартал 2021. године</w:t>
      </w:r>
    </w:p>
    <w:p w14:paraId="6E40AD7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424B3187"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Оперативни план, као предуслов за прилагођавање софтвера, усвојен је 30. септембра 2021. године, па сходно томе, није било довољно времена да се софтвер за извештавање прилагоди у предвиђеном року.</w:t>
      </w:r>
    </w:p>
    <w:p w14:paraId="59B7E19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2.2.1.6.  Технички унапредити постојећу софтверску апликацију која се односи на планове интегритета.</w:t>
      </w:r>
    </w:p>
    <w:p w14:paraId="7E55ED4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Редовно одржавати софтверску апликацију</w:t>
      </w:r>
    </w:p>
    <w:p w14:paraId="417D19C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За ажурирање- IV квартал 2021. године</w:t>
      </w:r>
    </w:p>
    <w:p w14:paraId="7751F44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За одржавање софтвера – континуирано</w:t>
      </w:r>
    </w:p>
    <w:p w14:paraId="1E15289A"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sr-Cyrl-RS" w:eastAsia="sr-Latn-RS"/>
        </w:rPr>
        <w:t>Активност се успешно реализује.</w:t>
      </w:r>
    </w:p>
    <w:p w14:paraId="2CC3697F" w14:textId="77777777" w:rsidR="00E278C5" w:rsidRPr="00E278C5" w:rsidRDefault="00E278C5" w:rsidP="00E278C5">
      <w:pPr>
        <w:suppressAutoHyphens/>
        <w:spacing w:after="0" w:line="276" w:lineRule="auto"/>
        <w:jc w:val="both"/>
        <w:rPr>
          <w:rFonts w:ascii="Times New Roman" w:eastAsia="Calibri" w:hAnsi="Times New Roman" w:cs="Times New Roman"/>
          <w:i/>
          <w:iCs/>
          <w:sz w:val="24"/>
          <w:szCs w:val="24"/>
          <w:lang w:val="sr-Cyrl-RS" w:eastAsia="zh-CN"/>
        </w:rPr>
      </w:pPr>
    </w:p>
    <w:p w14:paraId="5FB306E6" w14:textId="77777777" w:rsidR="00E278C5" w:rsidRPr="00E278C5" w:rsidRDefault="00E278C5" w:rsidP="00E278C5">
      <w:pPr>
        <w:spacing w:line="256" w:lineRule="auto"/>
        <w:jc w:val="both"/>
        <w:rPr>
          <w:rFonts w:ascii="Times New Roman" w:eastAsia="Times New Roman" w:hAnsi="Times New Roman" w:cs="Times New Roman"/>
          <w:sz w:val="24"/>
          <w:szCs w:val="24"/>
          <w:lang w:val="sr-Cyrl-RS" w:eastAsia="zh-CN"/>
        </w:rPr>
      </w:pPr>
      <w:r w:rsidRPr="00E278C5">
        <w:rPr>
          <w:rFonts w:ascii="Times New Roman" w:eastAsia="Times New Roman" w:hAnsi="Times New Roman" w:cs="Times New Roman"/>
          <w:sz w:val="24"/>
          <w:szCs w:val="24"/>
          <w:lang w:val="sr-Cyrl-RS" w:eastAsia="zh-CN"/>
        </w:rPr>
        <w:t xml:space="preserve">Завршено је техничко унапређење софтверске апликације, која се односи на планове интегритета </w:t>
      </w:r>
    </w:p>
    <w:p w14:paraId="721C969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2.2.1.7. Израдити видео туторијале за трећи циклус развоја, имплементације и извештавања о спровођењу планова интегритета. </w:t>
      </w:r>
    </w:p>
    <w:p w14:paraId="4DCB2F4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 xml:space="preserve">Рок - IV квартал 2021. године </w:t>
      </w:r>
    </w:p>
    <w:p w14:paraId="06E15E49"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је успешно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p>
    <w:p w14:paraId="0EEABF6F" w14:textId="77777777" w:rsidR="00E278C5" w:rsidRPr="00E278C5" w:rsidRDefault="00E278C5" w:rsidP="00E278C5">
      <w:pPr>
        <w:suppressAutoHyphens/>
        <w:spacing w:after="0" w:line="276" w:lineRule="auto"/>
        <w:jc w:val="both"/>
        <w:rPr>
          <w:rFonts w:ascii="Times New Roman" w:eastAsia="Calibri" w:hAnsi="Times New Roman" w:cs="Times New Roman"/>
          <w:i/>
          <w:iCs/>
          <w:sz w:val="24"/>
          <w:szCs w:val="24"/>
          <w:lang w:val="sr-Cyrl-RS" w:eastAsia="zh-CN"/>
        </w:rPr>
      </w:pPr>
    </w:p>
    <w:p w14:paraId="5EBEBF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Times New Roman" w:hAnsi="Times New Roman" w:cs="Times New Roman"/>
          <w:sz w:val="24"/>
          <w:szCs w:val="24"/>
          <w:lang w:val="sr-Cyrl-RS" w:eastAsia="zh-CN"/>
        </w:rPr>
        <w:t>Завршени су видео туторијали за трећи циклус израде, спровођења и извештавања о спровођењу планова интегритета и доступни су на следећем линку: https://youtu.be/NE2ZNFd-mgM.</w:t>
      </w:r>
    </w:p>
    <w:p w14:paraId="56C7168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2.2.1.8. Мултидисциплинарни тренинзи и радионице са институцијама које интензивно сарађују са Агенцијом за борбу против корупције, укључујући и тренинге за новинаре.</w:t>
      </w:r>
    </w:p>
    <w:p w14:paraId="2EB738F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w:t>
      </w:r>
      <w:r w:rsidRPr="00E278C5">
        <w:rPr>
          <w:rFonts w:ascii="Times New Roman" w:eastAsia="Calibri" w:hAnsi="Times New Roman" w:cs="Times New Roman"/>
          <w:b/>
          <w:sz w:val="24"/>
          <w:lang w:val="en-US"/>
        </w:rPr>
        <w:t>o</w:t>
      </w:r>
    </w:p>
    <w:p w14:paraId="461231D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430F604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оквиру USAID Пројекта за одговорну власт одржан је још један заједнички састанак са представницима Републичког јавног тужилаштва, ради усаглашавања Протокола о сарадњи Агенције и Републичког јавног тужилаштва, са циљем унапређења сарадње. </w:t>
      </w:r>
    </w:p>
    <w:p w14:paraId="3FED1C5F"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Одржана је друга (завршна) радионица о упоредној пракси у приступу информацијама из финансијског и нефинансијског сектора и међуинституционалној сарадњи у ефикасној провери имовине, на којој су експерти Савета Европе из Словеније и Румуније представили препоруке. Радионица је организована у склопу пројекта „Спречавање прања новца и финансирања тероризма у Србији”, који подржава Шведска агенција за међународни развој и сарадњу, а спроводи Савет Европе. На радионици су учествовали и представници Управе за спречавање прања новца, Пореске управе, Агенције за привредне регистре и Централног регистра обавезног социјалног осигурања. </w:t>
      </w:r>
    </w:p>
    <w:p w14:paraId="0666322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Уз подршку Мисије ОЕБС, одржана је радионица, на којој су учествовали представници АСК, Комисије за заштиту конкуренције и Републичке комисије за заштиту права у поступцима јавних набавки, са циљем јачања сарадње, као и разматрања питања преклапања надлежности.</w:t>
      </w:r>
    </w:p>
    <w:p w14:paraId="199F644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организацији Криминалистичко-полицијског универзитета, Министарства унутрашњих послова-Управе криминалистичке полиције, уз подршку Бироа Стејт Департмента за међународну борбу против опојних дрога и спровођење закона (INL) и Међународног кривично-истражног програма помоћи Министарства правде (ICITAP), од 6. до 9. децембра 2021. године организован је округли сто са темом „Унапређење институционалних капацитета и међуинституционална сарадња у супротстављању корупцији“. Поред представника АСК, учествовали су и представници Републичког јавног тужилаштва, Управе за спречавање прања новца, Сектора пореске полиције, као и Посебних одељења виших јавних тужилаштава за сузбијање корупције у Нишу и Новом Саду. </w:t>
      </w:r>
    </w:p>
    <w:p w14:paraId="12D7BF28"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организацији Министарства правде САД (DoJ, OPDAT) и Републичког јавног тужилаштва,  у периоду од 14. до 16. децембра 2021. године организована је обука за </w:t>
      </w:r>
      <w:r w:rsidRPr="00E278C5">
        <w:rPr>
          <w:rFonts w:ascii="Times New Roman" w:eastAsia="Calibri" w:hAnsi="Times New Roman" w:cs="Times New Roman"/>
          <w:sz w:val="24"/>
          <w:lang w:val="sr-Cyrl-RS"/>
        </w:rPr>
        <w:lastRenderedPageBreak/>
        <w:t>будуће CFE и CAMS инструкторе, који ће током 2022. године реализовати тренинг новој генерацији полазника CFE и CAMS програма. Поред представника АСК, учествовали су и представници Вишег јавног тужилаштва у Београду, Вишег јавног тужилаштва у Новом Саду, Основног јавног тужилаштва у Суботици, Управе за спречавање прања новца и Канцеларије за ревизију система управљања средствима ЕУ.</w:t>
      </w:r>
    </w:p>
    <w:p w14:paraId="79CD2B8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2.2.1.9. Одржавати радионице са надлежним скупштинским одбором у циљу праћења препорука Агенције укључујући и тренинг о етици и интегритету за народне посланике.</w:t>
      </w:r>
    </w:p>
    <w:p w14:paraId="4F0CF87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 Рок- Континуирано</w:t>
      </w:r>
    </w:p>
    <w:p w14:paraId="3FA5069C"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38FB618B" w14:textId="77777777" w:rsidR="00E278C5" w:rsidRPr="00E278C5" w:rsidRDefault="00E278C5" w:rsidP="00E278C5">
      <w:pPr>
        <w:spacing w:line="256" w:lineRule="auto"/>
        <w:jc w:val="both"/>
        <w:rPr>
          <w:rFonts w:ascii="Times New Roman" w:eastAsia="Times New Roman" w:hAnsi="Times New Roman" w:cs="Times New Roman"/>
          <w:sz w:val="24"/>
          <w:szCs w:val="24"/>
          <w:lang w:val="sr-Cyrl-RS" w:eastAsia="zh-CN"/>
        </w:rPr>
      </w:pPr>
      <w:r w:rsidRPr="00E278C5">
        <w:rPr>
          <w:rFonts w:ascii="Times New Roman" w:eastAsia="Times New Roman" w:hAnsi="Times New Roman" w:cs="Times New Roman"/>
          <w:sz w:val="24"/>
          <w:szCs w:val="24"/>
          <w:lang w:val="sr-Cyrl-RS" w:eastAsia="zh-CN"/>
        </w:rPr>
        <w:t xml:space="preserve">Народна скупштина је, на Деветој посебној седници, одржаној 29. децембра 2021. године, усвојила Предлог закључка Одбора за финансије, републички буџет и контролу трошења јавних средстава, поводом разматрања Извештаја о раду за 2020. годину, који је поднела АСК. Како се активност односи на радионице са циљем праћења препорука АСК, оне нису одржане у извештајном периоду, јер је условљавајућа активност (разматрање Извештаја АСК) испуњена 29. децембра 2021. године. </w:t>
      </w:r>
    </w:p>
    <w:p w14:paraId="1ED9E74B" w14:textId="77777777" w:rsidR="00E278C5" w:rsidRPr="00E278C5" w:rsidRDefault="00E278C5" w:rsidP="00E278C5">
      <w:pPr>
        <w:spacing w:line="256" w:lineRule="auto"/>
        <w:jc w:val="both"/>
        <w:rPr>
          <w:rFonts w:ascii="Times New Roman" w:eastAsia="Times New Roman" w:hAnsi="Times New Roman" w:cs="Times New Roman"/>
          <w:sz w:val="24"/>
          <w:szCs w:val="24"/>
          <w:lang w:val="sr-Cyrl-RS" w:eastAsia="zh-CN"/>
        </w:rPr>
      </w:pPr>
      <w:r w:rsidRPr="00E278C5">
        <w:rPr>
          <w:rFonts w:ascii="Times New Roman" w:eastAsia="Times New Roman" w:hAnsi="Times New Roman" w:cs="Times New Roman"/>
          <w:sz w:val="24"/>
          <w:szCs w:val="24"/>
          <w:lang w:val="sr-Cyrl-RS" w:eastAsia="zh-CN"/>
        </w:rPr>
        <w:t xml:space="preserve">Када је реч о тренингу о етици и интегритету, а у складу са чл. 26. Кодекса понашања народних посланика, за његово спровођење задужене су Комисија за етику и АСК. Након што је Комисија за етику установљена те донети Програм обуке и Водич за примену Кодекса понашања народних посланика, Комисија за етику и АСК одржале су два тренинга за народне посланике у 2021. години у онлајн формату. </w:t>
      </w:r>
    </w:p>
    <w:p w14:paraId="288ADAE6" w14:textId="77777777" w:rsidR="00E278C5" w:rsidRPr="00E278C5" w:rsidRDefault="00E278C5" w:rsidP="00E278C5">
      <w:pPr>
        <w:spacing w:line="256" w:lineRule="auto"/>
        <w:jc w:val="both"/>
        <w:rPr>
          <w:rFonts w:ascii="Times New Roman" w:eastAsia="Times New Roman" w:hAnsi="Times New Roman" w:cs="Times New Roman"/>
          <w:sz w:val="24"/>
          <w:szCs w:val="24"/>
          <w:lang w:val="sr-Cyrl-RS" w:eastAsia="zh-CN"/>
        </w:rPr>
      </w:pPr>
    </w:p>
    <w:p w14:paraId="71FC7B4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2.2.2.1. Изменити Закон о финaнсирaњу пoлитичких aктивнoсти тако да се јасно  утврде и разграниче обавезе Агенције, ДРИ и других органа у поступку контроле политичких активности и субјеката и прецизно утврде обавезе и механизми за транспрентност финансирања политичких субјеката у складу са квалитативном анализом примене одредаба Закона о финaнсирaњу пoлитичких aктивнoсти. </w:t>
      </w:r>
    </w:p>
    <w:p w14:paraId="7E13195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Осигурати да измене закона обухвате јачање капацитета Агенције за борбу против корупције тако да добије све неопходне информације о финансијским токовима.</w:t>
      </w:r>
    </w:p>
    <w:p w14:paraId="3DBF9BF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en-US"/>
        </w:rPr>
        <w:t>V</w:t>
      </w:r>
      <w:r w:rsidRPr="00E278C5">
        <w:rPr>
          <w:rFonts w:ascii="Times New Roman" w:eastAsia="Calibri" w:hAnsi="Times New Roman" w:cs="Times New Roman"/>
          <w:b/>
          <w:sz w:val="24"/>
          <w:lang w:val="sr-Cyrl-RS"/>
        </w:rPr>
        <w:t xml:space="preserve"> квaртaл 2020. године</w:t>
      </w:r>
    </w:p>
    <w:p w14:paraId="7ACFDEBF" w14:textId="77777777" w:rsidR="00E278C5" w:rsidRPr="00E278C5" w:rsidRDefault="00E278C5" w:rsidP="00E278C5">
      <w:pPr>
        <w:suppressAutoHyphens/>
        <w:spacing w:after="200" w:line="276" w:lineRule="auto"/>
        <w:jc w:val="both"/>
        <w:rPr>
          <w:rFonts w:ascii="Times New Roman" w:eastAsia="Calibri" w:hAnsi="Times New Roman" w:cs="Times New Roman"/>
          <w:i/>
          <w:iCs/>
          <w:color w:val="FFFF00"/>
          <w:sz w:val="24"/>
          <w:szCs w:val="24"/>
          <w:lang w:val="sr-Cyrl-RS" w:eastAsia="zh-CN"/>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ст је делимично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w:t>
      </w:r>
    </w:p>
    <w:p w14:paraId="13A13B2D" w14:textId="77777777" w:rsidR="00E278C5" w:rsidRPr="00E278C5" w:rsidRDefault="00E278C5" w:rsidP="00E278C5">
      <w:pPr>
        <w:spacing w:line="25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У периоду од 25. новембра до 14. децембра 2021. године, Министарство финансија је  спровело jавну расправу о Нацрту закона о финансирању политичких активности. Јавни позив за учешће у јавној расправи са програмом јавне расправе објављен је на интернет страници министарства и нa порталу е-управе. По окончању јавне расправе, Министарство финансија је анализирало све примедбе, предлоге и сугестије учесника у јавној расправи и </w:t>
      </w:r>
      <w:r w:rsidRPr="00E278C5">
        <w:rPr>
          <w:rFonts w:ascii="Times New Roman" w:eastAsia="Calibri" w:hAnsi="Times New Roman" w:cs="Times New Roman"/>
          <w:bCs/>
          <w:noProof/>
          <w:sz w:val="24"/>
          <w:szCs w:val="24"/>
          <w:lang w:val="sr-Cyrl-RS"/>
        </w:rPr>
        <w:lastRenderedPageBreak/>
        <w:t>на основу тога сачинило Извештај о спроведеној јавној расправи о Нацрту закона и исти објавило на интернет страници Министарства финансија и на порталу е-управе.</w:t>
      </w:r>
    </w:p>
    <w:p w14:paraId="2B67F58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Cs/>
          <w:noProof/>
          <w:sz w:val="24"/>
          <w:szCs w:val="24"/>
          <w:lang w:val="sr-Cyrl-RS"/>
        </w:rPr>
        <w:t>Усвајање Закона o финансирању политичких активности, очекује се у I кварталу 2022.  године.</w:t>
      </w:r>
    </w:p>
    <w:p w14:paraId="4E422CA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2.2.2.2. Прoписaти дa сe прoгрaмoм рeвизиje oбaвeзнo oбухвaти рeвизиja пaрлaмeнтaрних пoлитичких стрaнaкa нa рeпубличкoм нивoу и увeдe oбaвeзa дирeктoрa Пoрeскe упрaвe дa у гoдишњи или вaнрeдни плaн пoрeскe кoнтрoлe oбaвeзнo уврсти дaвaoцe финaнсиjских срeдстaвa и других услугa пoлитичким субjeктимa у склaду сa извeштajeм Aгeнциje o финaнсирaњу пoлитичких aктивнoсти и субjeкaтa.</w:t>
      </w:r>
    </w:p>
    <w:p w14:paraId="5BB7035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en-US"/>
        </w:rPr>
        <w:t>V</w:t>
      </w:r>
      <w:r w:rsidRPr="00E278C5">
        <w:rPr>
          <w:rFonts w:ascii="Times New Roman" w:eastAsia="Calibri" w:hAnsi="Times New Roman" w:cs="Times New Roman"/>
          <w:b/>
          <w:sz w:val="24"/>
          <w:lang w:val="sr-Cyrl-RS"/>
        </w:rPr>
        <w:t xml:space="preserve"> квaртaл 2020. године</w:t>
      </w:r>
    </w:p>
    <w:p w14:paraId="1708EFB0" w14:textId="77777777" w:rsidR="00E278C5" w:rsidRPr="00E278C5" w:rsidRDefault="00E278C5" w:rsidP="00E278C5">
      <w:pPr>
        <w:spacing w:line="256" w:lineRule="auto"/>
        <w:jc w:val="both"/>
        <w:rPr>
          <w:rFonts w:ascii="Times New Roman" w:eastAsia="Calibri" w:hAnsi="Times New Roman" w:cs="Times New Roman"/>
          <w:b/>
          <w:color w:val="FFFF00"/>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ст је делимично реализована.</w:t>
      </w:r>
    </w:p>
    <w:p w14:paraId="4CDFF1CD"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периоду од 25. новембра до 14. децембра 2021. године, Министарство финансија је  спровело jавну расправу о Нацрту закона о финансирању политичких активности. Јавни позив за учешће у јавној расправи са програмом јавне расправе објављен је на интернет страници министарства и нa порталу е-управе. По окончању јавне расправе, Министарство финансија је анализирало све примедбе, предлоге и сугестије учесника у јавној расправи и на основу тога сачинило Извештај о спроведеној јавној расправи о Нацрту закона и исти објавило на интернет страници Министарства финансија и на порталу е-управе.</w:t>
      </w:r>
    </w:p>
    <w:p w14:paraId="464C2E8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Усвајање Закона o финансирању политичких активности, очекује се у I кварталу 2022.  године.</w:t>
      </w:r>
    </w:p>
    <w:p w14:paraId="73A1977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2.2.2.3. Прaћeњe примeнe Зaкoнa o финaнсирaњу пoлитичких aктивнoсти, укључујући и примену одвраћајућих мера.</w:t>
      </w:r>
    </w:p>
    <w:p w14:paraId="193D2A7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5A93F15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789DD6EA" w14:textId="77777777" w:rsidR="00E278C5" w:rsidRPr="00E278C5" w:rsidRDefault="00E278C5" w:rsidP="00E278C5">
      <w:pPr>
        <w:suppressAutoHyphens/>
        <w:spacing w:after="200" w:line="276" w:lineRule="auto"/>
        <w:jc w:val="both"/>
        <w:rPr>
          <w:rFonts w:ascii="Times New Roman" w:eastAsia="Times New Roman" w:hAnsi="Times New Roman" w:cs="Times New Roman"/>
          <w:sz w:val="24"/>
          <w:szCs w:val="24"/>
          <w:lang w:val="sr-Cyrl-RS" w:eastAsia="zh-CN"/>
        </w:rPr>
      </w:pPr>
      <w:r w:rsidRPr="00E278C5">
        <w:rPr>
          <w:rFonts w:ascii="Times New Roman" w:eastAsia="Times New Roman" w:hAnsi="Times New Roman" w:cs="Times New Roman"/>
          <w:sz w:val="24"/>
          <w:szCs w:val="24"/>
          <w:lang w:val="sr-Cyrl-RS" w:eastAsia="zh-CN"/>
        </w:rPr>
        <w:t>АСК: У складу са једном од најважнијих надлежности, која се односи на контролу финансирања политичких активности, АСК прати примену тренутно важећег Закона о финансирању политичких активности. Међутим, како се ова активност односи на измењени Закон о финансирању политичких активности, што се може утврдити из активности, које овој претходе, а који још није усвојен, АСК ће примену тог Закона доследно пратити по његовом усвајању.</w:t>
      </w:r>
    </w:p>
    <w:p w14:paraId="5A4AC013" w14:textId="77777777" w:rsidR="00E278C5" w:rsidRPr="00E278C5" w:rsidRDefault="00E278C5" w:rsidP="00E278C5">
      <w:pPr>
        <w:suppressAutoHyphens/>
        <w:spacing w:after="200" w:line="276"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РЈТ: Републичко јавно тужилаштво прати поступање јавних тужилаштава у предметима формираним на основу кривичних пријава у вези са повредом одредаба Закона о финансирању политичких активности и обавештава Агенцију за борбу против корупције.</w:t>
      </w:r>
    </w:p>
    <w:p w14:paraId="00B7767E" w14:textId="77777777" w:rsidR="00E278C5" w:rsidRPr="00E278C5" w:rsidRDefault="00E278C5" w:rsidP="00E278C5">
      <w:pPr>
        <w:suppressAutoHyphens/>
        <w:spacing w:after="200" w:line="27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2.2.2.4. Израда подзаконских аката којима би се уредили критеријуми и рокови за вршење контроле извештаја политичких субјеката тако да се уведе план </w:t>
      </w:r>
      <w:r w:rsidRPr="00E278C5">
        <w:rPr>
          <w:rFonts w:ascii="Times New Roman" w:eastAsia="Calibri" w:hAnsi="Times New Roman" w:cs="Times New Roman"/>
          <w:b/>
          <w:sz w:val="24"/>
          <w:lang w:val="sr-Cyrl-RS"/>
        </w:rPr>
        <w:lastRenderedPageBreak/>
        <w:t xml:space="preserve">приоритетне контроле извештаја који ће омогућити приоритизацију контроле извештаја. </w:t>
      </w:r>
    </w:p>
    <w:p w14:paraId="19496E3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3116989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 Рок -  </w:t>
      </w:r>
      <w:r w:rsidRPr="00E278C5">
        <w:rPr>
          <w:rFonts w:ascii="Times New Roman" w:eastAsia="Calibri" w:hAnsi="Times New Roman" w:cs="Times New Roman"/>
          <w:b/>
          <w:sz w:val="24"/>
          <w:lang w:val="sr-Latn-RS"/>
        </w:rPr>
        <w:t>II</w:t>
      </w:r>
      <w:r w:rsidRPr="00E278C5">
        <w:rPr>
          <w:rFonts w:ascii="Times New Roman" w:eastAsia="Calibri" w:hAnsi="Times New Roman" w:cs="Times New Roman"/>
          <w:b/>
          <w:sz w:val="24"/>
          <w:lang w:val="sr-Cyrl-RS"/>
        </w:rPr>
        <w:t xml:space="preserve">  квартал 2021. године</w:t>
      </w:r>
    </w:p>
    <w:p w14:paraId="4AE89EF3" w14:textId="77777777" w:rsidR="00E278C5" w:rsidRPr="00E278C5" w:rsidRDefault="00E278C5" w:rsidP="00E278C5">
      <w:pPr>
        <w:suppressAutoHyphens/>
        <w:spacing w:after="0" w:line="276" w:lineRule="auto"/>
        <w:jc w:val="both"/>
        <w:rPr>
          <w:rFonts w:ascii="Times New Roman" w:eastAsia="Calibri" w:hAnsi="Times New Roman" w:cs="Calibri"/>
          <w:sz w:val="24"/>
          <w:lang w:val="sr-Cyrl-RS" w:eastAsia="zh-CN"/>
        </w:rPr>
      </w:pPr>
      <w:r w:rsidRPr="00E278C5">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5926BA69"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DCA467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2.2.2.5. Изградња капацитета свих субјеката одговорних за примену Закона о финансирању политичких активности, Републичке изборне комисије, обука судија Прекршајних судова</w:t>
      </w:r>
    </w:p>
    <w:p w14:paraId="13FEAB9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Континуирано, почев од </w:t>
      </w:r>
      <w:r w:rsidRPr="00E278C5">
        <w:rPr>
          <w:rFonts w:ascii="Times New Roman" w:eastAsia="Calibri" w:hAnsi="Times New Roman" w:cs="Times New Roman"/>
          <w:b/>
          <w:sz w:val="24"/>
          <w:lang w:val="sr-Latn-RS"/>
        </w:rPr>
        <w:t xml:space="preserve"> I </w:t>
      </w:r>
      <w:r w:rsidRPr="00E278C5">
        <w:rPr>
          <w:rFonts w:ascii="Times New Roman" w:eastAsia="Calibri" w:hAnsi="Times New Roman" w:cs="Times New Roman"/>
          <w:b/>
          <w:sz w:val="24"/>
          <w:lang w:val="sr-Cyrl-RS"/>
        </w:rPr>
        <w:t>квартала 2021</w:t>
      </w:r>
    </w:p>
    <w:p w14:paraId="2C09573C" w14:textId="77777777" w:rsidR="00E278C5" w:rsidRPr="00E278C5" w:rsidRDefault="00E278C5" w:rsidP="00E278C5">
      <w:pPr>
        <w:spacing w:line="256" w:lineRule="auto"/>
        <w:jc w:val="both"/>
        <w:rPr>
          <w:rFonts w:ascii="Times New Roman" w:eastAsia="Calibri" w:hAnsi="Times New Roman" w:cs="Times New Roman"/>
          <w:b/>
          <w:color w:val="FF0000"/>
          <w:sz w:val="24"/>
          <w:szCs w:val="28"/>
          <w:lang w:val="sr-Cyrl-RS" w:eastAsia="sr-Latn-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није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7D64660B"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0FABBE9E"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r w:rsidRPr="00E278C5">
        <w:rPr>
          <w:rFonts w:ascii="Times New Roman" w:eastAsia="Calibri" w:hAnsi="Times New Roman" w:cs="Times New Roman"/>
          <w:sz w:val="24"/>
          <w:szCs w:val="24"/>
          <w:lang w:val="sr-Cyrl-RS"/>
        </w:rPr>
        <w:t>П.А:Током извештајног периода није било наведених активности.</w:t>
      </w:r>
    </w:p>
    <w:p w14:paraId="4ABC6839"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p>
    <w:p w14:paraId="38F72EB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2.2.2.6. Изградња техничких капацитета Агенције за борбу против корупције за праћење финансирања политичких активности, софтвери за </w:t>
      </w:r>
      <w:r w:rsidRPr="00E278C5">
        <w:rPr>
          <w:rFonts w:ascii="Times New Roman" w:eastAsia="Calibri" w:hAnsi="Times New Roman" w:cs="Times New Roman"/>
          <w:b/>
          <w:i/>
          <w:sz w:val="24"/>
          <w:lang w:val="sr-Cyrl-RS"/>
        </w:rPr>
        <w:t xml:space="preserve">on line </w:t>
      </w:r>
      <w:r w:rsidRPr="00E278C5">
        <w:rPr>
          <w:rFonts w:ascii="Times New Roman" w:eastAsia="Calibri" w:hAnsi="Times New Roman" w:cs="Times New Roman"/>
          <w:b/>
          <w:sz w:val="24"/>
          <w:lang w:val="sr-Cyrl-RS"/>
        </w:rPr>
        <w:t>извештавање, боља приступачност објављених података.</w:t>
      </w:r>
    </w:p>
    <w:p w14:paraId="7DC824C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Континуирано, почев од </w:t>
      </w:r>
      <w:r w:rsidRPr="00E278C5">
        <w:rPr>
          <w:rFonts w:ascii="Times New Roman" w:eastAsia="Calibri" w:hAnsi="Times New Roman" w:cs="Times New Roman"/>
          <w:b/>
          <w:sz w:val="24"/>
          <w:lang w:val="sr-Latn-RS"/>
        </w:rPr>
        <w:t>IV</w:t>
      </w:r>
      <w:r w:rsidRPr="00E278C5">
        <w:rPr>
          <w:rFonts w:ascii="Times New Roman" w:eastAsia="Calibri" w:hAnsi="Times New Roman" w:cs="Times New Roman"/>
          <w:b/>
          <w:sz w:val="24"/>
          <w:lang w:val="sr-Cyrl-RS"/>
        </w:rPr>
        <w:t xml:space="preserve">   квартала 2020</w:t>
      </w:r>
    </w:p>
    <w:p w14:paraId="0237E1A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34D79037" w14:textId="77777777" w:rsidR="00E278C5" w:rsidRPr="00E278C5" w:rsidRDefault="00E278C5" w:rsidP="00E278C5">
      <w:pPr>
        <w:suppressAutoHyphens/>
        <w:spacing w:after="0" w:line="276" w:lineRule="auto"/>
        <w:jc w:val="both"/>
        <w:rPr>
          <w:rFonts w:ascii="Times New Roman" w:eastAsia="Calibri" w:hAnsi="Times New Roman" w:cs="Calibri"/>
          <w:sz w:val="24"/>
          <w:lang w:val="sr-Cyrl-RS" w:eastAsia="zh-CN"/>
        </w:rPr>
      </w:pPr>
      <w:r w:rsidRPr="00E278C5">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p>
    <w:p w14:paraId="4CC466B3"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25A4ADE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2.2.2.7. Успоставити </w:t>
      </w:r>
      <w:r w:rsidRPr="00E278C5">
        <w:rPr>
          <w:rFonts w:ascii="Times New Roman" w:eastAsia="Calibri" w:hAnsi="Times New Roman" w:cs="Times New Roman"/>
          <w:b/>
          <w:i/>
          <w:sz w:val="24"/>
          <w:lang w:val="sr-Cyrl-RS"/>
        </w:rPr>
        <w:t>on line</w:t>
      </w:r>
      <w:r w:rsidRPr="00E278C5">
        <w:rPr>
          <w:rFonts w:ascii="Times New Roman" w:eastAsia="Calibri" w:hAnsi="Times New Roman" w:cs="Times New Roman"/>
          <w:b/>
          <w:sz w:val="24"/>
          <w:lang w:val="sr-Cyrl-RS"/>
        </w:rPr>
        <w:t xml:space="preserve"> тренинг модуле везане за примену Закона о финансирању политичких активности.</w:t>
      </w:r>
    </w:p>
    <w:p w14:paraId="39B05EB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Континуирано, почев од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квартала 2021. године</w:t>
      </w:r>
    </w:p>
    <w:p w14:paraId="3E2D9C1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76CA1ED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 АСК је за спровођење ове активности обезбедила подршку Међународне фондације за изборне системе (IFES), након што буду усвојене измене Закона о финансирању политичких активности.</w:t>
      </w:r>
    </w:p>
    <w:p w14:paraId="430EA51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2.2.2.8.  Израда приручника за  примену Закона о финансирању политичких активности.</w:t>
      </w:r>
    </w:p>
    <w:p w14:paraId="23E0C5B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 xml:space="preserve"> Рок - </w:t>
      </w:r>
      <w:r w:rsidRPr="00E278C5">
        <w:rPr>
          <w:rFonts w:ascii="Times New Roman" w:eastAsia="Calibri" w:hAnsi="Times New Roman" w:cs="Times New Roman"/>
          <w:b/>
          <w:sz w:val="24"/>
          <w:lang w:val="en-US"/>
        </w:rPr>
        <w:t>II</w:t>
      </w:r>
      <w:r w:rsidRPr="00E278C5">
        <w:rPr>
          <w:rFonts w:ascii="Times New Roman" w:eastAsia="Calibri" w:hAnsi="Times New Roman" w:cs="Times New Roman"/>
          <w:b/>
          <w:sz w:val="24"/>
          <w:lang w:val="sr-Cyrl-RS"/>
        </w:rPr>
        <w:t xml:space="preserve"> квартал 2021. године</w:t>
      </w:r>
    </w:p>
    <w:p w14:paraId="010DCD3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098627EC" w14:textId="77777777" w:rsidR="00E278C5" w:rsidRPr="00E278C5" w:rsidRDefault="00E278C5" w:rsidP="00E278C5">
      <w:pPr>
        <w:suppressAutoHyphens/>
        <w:spacing w:after="0" w:line="276" w:lineRule="auto"/>
        <w:jc w:val="both"/>
        <w:rPr>
          <w:rFonts w:ascii="Calibri" w:eastAsia="Calibri" w:hAnsi="Calibri" w:cs="Times New Roman"/>
          <w:lang w:val="sr-Cyrl-RS"/>
        </w:rPr>
      </w:pPr>
      <w:r w:rsidRPr="00E278C5">
        <w:rPr>
          <w:rFonts w:ascii="Times New Roman" w:eastAsia="Calibri" w:hAnsi="Times New Roman" w:cs="Times New Roman"/>
          <w:sz w:val="24"/>
          <w:szCs w:val="24"/>
          <w:lang w:val="sr-Cyrl-RS"/>
        </w:rPr>
        <w:t>Ова активност произлази из активности 2.2.2.1. односно директно је условљена усвајањем измена Закона о финансирању политичких активности.</w:t>
      </w:r>
      <w:r w:rsidRPr="00E278C5">
        <w:rPr>
          <w:rFonts w:ascii="Calibri" w:eastAsia="Calibri" w:hAnsi="Calibri" w:cs="Times New Roman"/>
          <w:lang w:val="sr-Cyrl-RS"/>
        </w:rPr>
        <w:t xml:space="preserve"> </w:t>
      </w:r>
    </w:p>
    <w:p w14:paraId="7AB64F04" w14:textId="77777777" w:rsidR="00E278C5" w:rsidRPr="00E278C5" w:rsidRDefault="00E278C5" w:rsidP="00E278C5">
      <w:pPr>
        <w:suppressAutoHyphens/>
        <w:spacing w:after="0" w:line="276" w:lineRule="auto"/>
        <w:jc w:val="both"/>
        <w:rPr>
          <w:rFonts w:ascii="Calibri" w:eastAsia="Calibri" w:hAnsi="Calibri" w:cs="Times New Roman"/>
          <w:lang w:val="sr-Cyrl-RS"/>
        </w:rPr>
      </w:pPr>
    </w:p>
    <w:p w14:paraId="3F024055" w14:textId="77777777" w:rsidR="00E278C5" w:rsidRPr="00E278C5" w:rsidRDefault="00E278C5" w:rsidP="00E278C5">
      <w:pPr>
        <w:suppressAutoHyphens/>
        <w:spacing w:after="0" w:line="276" w:lineRule="auto"/>
        <w:jc w:val="both"/>
        <w:rPr>
          <w:rFonts w:ascii="Times New Roman" w:eastAsia="Calibri" w:hAnsi="Times New Roman" w:cs="Calibri"/>
          <w:sz w:val="24"/>
          <w:lang w:val="sr-Cyrl-RS" w:eastAsia="zh-CN"/>
        </w:rPr>
      </w:pPr>
      <w:r w:rsidRPr="00E278C5">
        <w:rPr>
          <w:rFonts w:ascii="Times New Roman" w:eastAsia="Calibri" w:hAnsi="Times New Roman" w:cs="Times New Roman"/>
          <w:sz w:val="24"/>
          <w:szCs w:val="24"/>
          <w:lang w:val="sr-Cyrl-RS"/>
        </w:rPr>
        <w:t>АСК је за спровођење ове активности обезбедила подршку Међународне фондације за изборне системе (IFES), након што буду усвојене измене Закона о финансирању политичких активности.</w:t>
      </w:r>
    </w:p>
    <w:p w14:paraId="546ABFF0"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E5249D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2.2.3.1 Израда Водича о превенцији сукоба интереса након усвајања новог Закона о спречавању корупције.</w:t>
      </w:r>
    </w:p>
    <w:p w14:paraId="55E73C9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Презентација Водича о превенцији сукоба интереса.</w:t>
      </w:r>
    </w:p>
    <w:p w14:paraId="230BEF8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III квартал 2020</w:t>
      </w:r>
    </w:p>
    <w:p w14:paraId="1BF1E2BF"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99469CB"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DAB514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eastAsia="zh-CN"/>
        </w:rPr>
        <w:t>Активност је раније у целости спроведена, али је АСК у IV кварталу 2021. године одржала четврту радионицу за функционере Града Београда, са циљем представљања Приручника за препознавање и управљање ситуацијама сукоба интереса. Три су одржане у претходним кварталима 2021. године за функционере у министарствима и народне посланике. Све радионице реализоване су у сарадњи са USAID Пројектом за одговорну власт.</w:t>
      </w:r>
    </w:p>
    <w:p w14:paraId="705939E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2.2.3.2 Израдити видео материјале -  потенцијалне ситуације сукоба интереса, укључујући дисеминацију и компоненту подизања нивоа свести. </w:t>
      </w:r>
    </w:p>
    <w:p w14:paraId="2A0E2B9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w:t>
      </w:r>
      <w:r w:rsidRPr="00E278C5">
        <w:rPr>
          <w:rFonts w:ascii="Times New Roman" w:eastAsia="Calibri" w:hAnsi="Times New Roman" w:cs="Times New Roman"/>
          <w:b/>
          <w:sz w:val="24"/>
          <w:lang w:val="sr-Latn-RS"/>
        </w:rPr>
        <w:t>V</w:t>
      </w:r>
      <w:r w:rsidRPr="00E278C5">
        <w:rPr>
          <w:rFonts w:ascii="Times New Roman" w:eastAsia="Calibri" w:hAnsi="Times New Roman" w:cs="Times New Roman"/>
          <w:b/>
          <w:sz w:val="24"/>
          <w:lang w:val="sr-Cyrl-RS"/>
        </w:rPr>
        <w:t xml:space="preserve"> квартал 2020</w:t>
      </w:r>
    </w:p>
    <w:p w14:paraId="7CAB9C11"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5E8F324F"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689DD63" w14:textId="77777777" w:rsidR="00E278C5" w:rsidRPr="00E278C5" w:rsidRDefault="00E278C5" w:rsidP="00E278C5">
      <w:pPr>
        <w:suppressAutoHyphens/>
        <w:spacing w:after="200" w:line="276" w:lineRule="auto"/>
        <w:jc w:val="both"/>
        <w:rPr>
          <w:rFonts w:ascii="Cambria" w:eastAsia="Calibri" w:hAnsi="Cambria" w:cs="Calibri"/>
          <w:sz w:val="24"/>
          <w:szCs w:val="24"/>
          <w:lang w:val="sr-Cyrl-RS" w:eastAsia="zh-CN"/>
        </w:rPr>
      </w:pPr>
      <w:r w:rsidRPr="00E278C5">
        <w:rPr>
          <w:rFonts w:ascii="Times New Roman" w:eastAsia="Calibri" w:hAnsi="Times New Roman" w:cs="Times New Roman"/>
          <w:sz w:val="24"/>
          <w:szCs w:val="24"/>
          <w:lang w:val="sr-Cyrl-RS" w:eastAsia="zh-CN"/>
        </w:rPr>
        <w:t>Активност је реализована у предвиђеном року. Видео материјал – филм о сукобу интереса који указује на потенцијалне ситуације сукоба интереса, укључујући и дисеминацију и компоненту подизања нивоа свести,  доступан је на интернет презентацији АСК, односно званичном YouTube каналу MyIntegrity, на следећем линку: https://www.youtube.com/watch?v=KCoV0KRJb1g&amp;t=12s. Видео материјал учињен је доступним и путем званичних налога на друштвеним мрежама АСК.</w:t>
      </w:r>
    </w:p>
    <w:p w14:paraId="61FEECE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2.2.3.3. Спроводити професионалну обуку запослених у јавној управи о питањима превенције сукоба интереса</w:t>
      </w:r>
    </w:p>
    <w:p w14:paraId="0BD2BD1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Кoнтинуирaно </w:t>
      </w:r>
    </w:p>
    <w:p w14:paraId="2EAC3801" w14:textId="77777777" w:rsidR="00E278C5" w:rsidRPr="00E278C5" w:rsidRDefault="00E278C5" w:rsidP="00E278C5">
      <w:pPr>
        <w:spacing w:line="25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1FED3763"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lastRenderedPageBreak/>
        <w:t>У извештајном периоду активне су две онлајн обуке, одржан је један вебинар и један семинар.</w:t>
      </w:r>
    </w:p>
    <w:p w14:paraId="6A728D34"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Онлајн обуку „Инспекцијски надзор“ завршило је 40 полазника а онлајн обуку „Уставно уређење“ 76 полазник од почетка 2021. године (укупно 105 полазник „Инспекцијског надзора“ и 124 полазника „Уставног уређења“ од тренутка постављања обука на платформу).</w:t>
      </w:r>
    </w:p>
    <w:p w14:paraId="47A00597"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Реализоване 2 обуке на тему „Спречавање сукоба интереса, провера имовине функционера и регистри“, једна у форми вебинара са 47 полазника и једна у форми семинара са 6 полазника, укупно 53 полазника.</w:t>
      </w:r>
    </w:p>
    <w:p w14:paraId="61035BCD"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58E5C188"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 xml:space="preserve">У оквиру Уводних програма обуке за запослене и у државној управи и у локалној самоуправи, како за оне са средњим, тако и за службенике са високим образовањем, предвиђена је обука „Уставно уређење“ чији је циљ припрема за полагалање државног стручног испита, у складу са Уредбом о програму и начину полагања државног стручног испита. Део ове обуке чине теме које се тичу спречавања сукоба интереса. У оквиру Општег програма обуке државних службеника за 2021. годину - тематска област „Превенција корупције и борба против корупције“, развијен је програм обуке „Спречавање сукоба интереса, контрола имовине функционера и регистри“. Такође, доступна је онлајн обука „Инспекцијски надзор“ у оквиру које се налази тематска јединица „интегритет инспектора: сукоб интереса“. У Програму обуке руководилаца у државним органима за 2021. годину развијена је обука „Решавање етичких дилема“ у оквиру које се обрађује и тема сукоба интереса. У Програму обуке руководилаца у јединицама локалне самоуправе за 2021. годину развијена је обука „Унапређење етичког поступања и управљање сукоба интереса“.  </w:t>
      </w:r>
    </w:p>
    <w:p w14:paraId="013E542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2.2.3.4. Редовно пратити случајеве сукоба интереса, укључујући број и степен примењених санкција</w:t>
      </w:r>
    </w:p>
    <w:p w14:paraId="4F2E21A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37CE995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0BDDFD25"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xml:space="preserve">Применом Закона о спречавању корупције решено је укупно 268 захтева. </w:t>
      </w:r>
    </w:p>
    <w:p w14:paraId="5E453A0C"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Донето је седам решења којима је одбијен захтев јавног функционера за вршење друге јавне функције, односно за обављање другог посла или делатности (од тога је у једном поступку утврђена неспојивост истовременог вршења јавне функције и обављања другог посла).</w:t>
      </w:r>
    </w:p>
    <w:p w14:paraId="20D0D4C0"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xml:space="preserve">По коначности решења (шест), у четири поступка јавни функционер је престао са истовременим вршењем јавних функција, односно са обављањем другог посла или </w:t>
      </w:r>
      <w:r w:rsidRPr="00E278C5">
        <w:rPr>
          <w:rFonts w:ascii="Times New Roman" w:eastAsia="Calibri" w:hAnsi="Times New Roman" w:cs="Times New Roman"/>
          <w:sz w:val="24"/>
          <w:szCs w:val="24"/>
          <w:lang w:val="sr-Cyrl-RS" w:eastAsia="zh-CN"/>
        </w:rPr>
        <w:lastRenderedPageBreak/>
        <w:t>делатности, док је у два поступка у току рок за доставу доказа да је поступљено по решењу.</w:t>
      </w:r>
    </w:p>
    <w:p w14:paraId="067E7CEE"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У једном поступку није протекао рок за жалбу, решење није коначно.</w:t>
      </w:r>
    </w:p>
    <w:p w14:paraId="3D8B6C43"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Применом Закона о спречавању корупције јавним функционерима донето је укупно 138 решења којима је утврђена повреда Закона о спречавању корупције и изречено је 126 мера и 12 решења којима се утврђује престанак друге јавне функције по сили закона (чл. 56. ст. 8. Закона о спречавању корупције).</w:t>
      </w:r>
    </w:p>
    <w:p w14:paraId="28C509DA"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Од укупно 126 мера изречено је:</w:t>
      </w:r>
    </w:p>
    <w:p w14:paraId="2A17BCEC"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- 111 мера опомене,</w:t>
      </w:r>
    </w:p>
    <w:p w14:paraId="6BB78392"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- 11 мера јавног објављивања одлуке о повреди закона и</w:t>
      </w:r>
    </w:p>
    <w:p w14:paraId="7A3F7012"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- 4 мере јавног објављивања препоруке за разрешење са јавне функције.</w:t>
      </w:r>
    </w:p>
    <w:p w14:paraId="6EBB624A"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Од изречених мера опомене, 29 мера је било са налогом јавном функционеру, у 14 поступака је јавни функционер поступио у складу са датим налогом, у шест поступака у току је поступак по жалби, у три поступка није протекао рок за поступање по решењу, у пет поступака решење није коначно (није протекао рок за жалбу) и у једном поступку јавни функционер није поступио по мери опомене (изречена му је мера јавног објављивања одлуке о повреди закона).</w:t>
      </w:r>
    </w:p>
    <w:p w14:paraId="25B6A58C"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Кад је реч о решењима којима је изречена мера јавног објављивања препоруке за разрешење са јавне функције у два поступка је у току поступак по жалби, док у два поступка решење није коначно, односно није протекао рок за жалбу.</w:t>
      </w:r>
    </w:p>
    <w:p w14:paraId="6AF9BEA7" w14:textId="77777777" w:rsidR="00E278C5" w:rsidRPr="00E278C5" w:rsidRDefault="00E278C5" w:rsidP="00E278C5">
      <w:pPr>
        <w:spacing w:line="256" w:lineRule="auto"/>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xml:space="preserve">Од осам коначних решења којима је утврђен престанак друге јавне функције, у два случаја је поступљено по решењу, у пет још није протекао рок за поступање, док је у једном случају у току поступак по жалби. Четири решења којима је утврђен престанак друге јавне функције по сили закона нису коначна. </w:t>
      </w:r>
    </w:p>
    <w:p w14:paraId="0A1401D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2.2.3.5. Пратити случајеве сукоба интереса кроз примену Кодекса понашања државних службеника, у погледу броја уочених и решених случајева сукоба интереса, укључујући и дисциплинске мере.</w:t>
      </w:r>
    </w:p>
    <w:p w14:paraId="3C980BB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Кoнтинуирaно, једном годишње </w:t>
      </w:r>
    </w:p>
    <w:p w14:paraId="30057D0A" w14:textId="77777777" w:rsidR="00E278C5" w:rsidRPr="00E278C5" w:rsidRDefault="00E278C5" w:rsidP="00E278C5">
      <w:pPr>
        <w:spacing w:line="25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D9AA626" w14:textId="77777777" w:rsidR="00E278C5" w:rsidRPr="00E278C5" w:rsidRDefault="00E278C5" w:rsidP="00E278C5">
      <w:pPr>
        <w:widowControl w:val="0"/>
        <w:spacing w:after="0" w:line="240" w:lineRule="auto"/>
        <w:jc w:val="both"/>
        <w:rPr>
          <w:rFonts w:ascii="Times New Roman" w:eastAsia="Times New Roman" w:hAnsi="Times New Roman" w:cs="Times New Roman"/>
          <w:sz w:val="24"/>
          <w:szCs w:val="24"/>
          <w:lang w:val="sr-Cyrl-CS"/>
        </w:rPr>
      </w:pPr>
      <w:r w:rsidRPr="00E278C5">
        <w:rPr>
          <w:rFonts w:ascii="Times New Roman" w:eastAsia="Times New Roman" w:hAnsi="Times New Roman" w:cs="Times New Roman"/>
          <w:sz w:val="24"/>
          <w:szCs w:val="24"/>
          <w:lang w:val="sr-Cyrl-CS"/>
        </w:rPr>
        <w:t>Стање непромењено.</w:t>
      </w:r>
    </w:p>
    <w:p w14:paraId="10E4DE84" w14:textId="77777777" w:rsidR="00E278C5" w:rsidRPr="00E278C5" w:rsidRDefault="00E278C5" w:rsidP="00E278C5">
      <w:pPr>
        <w:widowControl w:val="0"/>
        <w:spacing w:after="0" w:line="240" w:lineRule="auto"/>
        <w:jc w:val="both"/>
        <w:rPr>
          <w:rFonts w:ascii="Times New Roman" w:eastAsia="Times New Roman" w:hAnsi="Times New Roman" w:cs="Times New Roman"/>
          <w:sz w:val="24"/>
          <w:szCs w:val="24"/>
          <w:lang w:val="sr-Cyrl-CS"/>
        </w:rPr>
      </w:pPr>
    </w:p>
    <w:p w14:paraId="37393835" w14:textId="77777777" w:rsidR="00E278C5" w:rsidRPr="00E278C5" w:rsidRDefault="00E278C5" w:rsidP="00E278C5">
      <w:pPr>
        <w:spacing w:line="256" w:lineRule="auto"/>
        <w:jc w:val="both"/>
        <w:rPr>
          <w:rFonts w:ascii="Times New Roman" w:eastAsia="Calibri" w:hAnsi="Times New Roman" w:cs="Times New Roman"/>
          <w:b/>
          <w:sz w:val="24"/>
          <w:lang w:val="sr-Latn-RS"/>
        </w:rPr>
      </w:pPr>
    </w:p>
    <w:p w14:paraId="292E235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2.2.4.1. Прaћeњe примeнe Кривичног законика и Закона о организацији и надлежности државних органа у</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sr-Cyrl-RS"/>
        </w:rPr>
        <w:t xml:space="preserve">сузбијању организованог криминала и корупције уз обавезу судова и тужилаштава опште и посебне надлежности да достављају извештаје о броју покренутих и окончаних поступака. </w:t>
      </w:r>
    </w:p>
    <w:p w14:paraId="6A0DC10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Mинистaрствo надлежно за послове правосуђа сaчињaвa jeдиниствeн извeштaј, састављен од извештаја свих наведених органа и oбjaвљуje гa нa сajту.</w:t>
      </w:r>
    </w:p>
    <w:p w14:paraId="2CB2106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(веза 2.3.1.3.)</w:t>
      </w:r>
    </w:p>
    <w:p w14:paraId="462B9BA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 једном годишње</w:t>
      </w:r>
    </w:p>
    <w:p w14:paraId="12002367"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2A5ADAF2"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 xml:space="preserve">Извештај за 2020. годину </w:t>
      </w:r>
      <w:r w:rsidRPr="00E278C5">
        <w:rPr>
          <w:rFonts w:ascii="Times New Roman" w:eastAsia="Noto Sans CJK SC" w:hAnsi="Times New Roman" w:cs="Times New Roman"/>
          <w:kern w:val="2"/>
          <w:sz w:val="24"/>
          <w:szCs w:val="24"/>
          <w:lang w:val="en-US" w:eastAsia="zh-CN" w:bidi="hi-IN"/>
        </w:rPr>
        <w:t>je</w:t>
      </w:r>
      <w:r w:rsidRPr="00E278C5">
        <w:rPr>
          <w:rFonts w:ascii="Times New Roman" w:eastAsia="Noto Sans CJK SC" w:hAnsi="Times New Roman" w:cs="Times New Roman"/>
          <w:kern w:val="2"/>
          <w:sz w:val="24"/>
          <w:szCs w:val="24"/>
          <w:lang w:val="ru-RU" w:eastAsia="zh-CN" w:bidi="hi-IN"/>
        </w:rPr>
        <w:t xml:space="preserve"> израђен и објављен на званичној веб-презентацији министарства правде: </w:t>
      </w:r>
      <w:hyperlink r:id="rId30" w:history="1">
        <w:r w:rsidRPr="00E278C5">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E278C5">
        <w:rPr>
          <w:rFonts w:ascii="Times New Roman" w:eastAsia="Noto Sans CJK SC" w:hAnsi="Times New Roman" w:cs="Times New Roman"/>
          <w:kern w:val="2"/>
          <w:sz w:val="24"/>
          <w:szCs w:val="24"/>
          <w:lang w:val="ru-RU" w:eastAsia="zh-CN" w:bidi="hi-IN"/>
        </w:rPr>
        <w:t xml:space="preserve"> </w:t>
      </w:r>
    </w:p>
    <w:p w14:paraId="7A8E360D"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Noto Sans CJK SC" w:hAnsi="Times New Roman" w:cs="Times New Roman"/>
          <w:kern w:val="2"/>
          <w:sz w:val="24"/>
          <w:szCs w:val="24"/>
          <w:lang w:val="ru-RU" w:eastAsia="zh-CN" w:bidi="hi-IN"/>
        </w:rPr>
        <w:t>Будући да се извештај</w:t>
      </w:r>
      <w:r w:rsidRPr="00E278C5">
        <w:rPr>
          <w:rFonts w:ascii="Times New Roman" w:eastAsia="Noto Sans CJK SC" w:hAnsi="Times New Roman" w:cs="Times New Roman"/>
          <w:kern w:val="2"/>
          <w:sz w:val="24"/>
          <w:szCs w:val="24"/>
          <w:lang w:val="sr-Cyrl-RS" w:eastAsia="zh-CN" w:bidi="hi-IN"/>
        </w:rPr>
        <w:t>и израђују на годишњем нивоу, извештај за 2021.годину ће бити достављен</w:t>
      </w:r>
      <w:r w:rsidRPr="00E278C5">
        <w:rPr>
          <w:rFonts w:ascii="Times New Roman" w:eastAsia="Noto Sans CJK SC" w:hAnsi="Times New Roman" w:cs="Times New Roman"/>
          <w:kern w:val="2"/>
          <w:sz w:val="24"/>
          <w:szCs w:val="24"/>
          <w:lang w:val="ru-RU" w:eastAsia="zh-CN" w:bidi="hi-IN"/>
        </w:rPr>
        <w:t xml:space="preserve"> почетком наредне године.</w:t>
      </w:r>
    </w:p>
    <w:p w14:paraId="3CBC7D25" w14:textId="77777777" w:rsidR="00E278C5" w:rsidRPr="00E278C5" w:rsidRDefault="00E278C5" w:rsidP="00E278C5">
      <w:pPr>
        <w:spacing w:line="256" w:lineRule="auto"/>
        <w:jc w:val="both"/>
        <w:rPr>
          <w:rFonts w:ascii="Times New Roman" w:eastAsia="Calibri" w:hAnsi="Times New Roman" w:cs="Times New Roman"/>
          <w:sz w:val="48"/>
          <w:szCs w:val="48"/>
          <w:lang w:val="sr-Cyrl-RS"/>
        </w:rPr>
      </w:pPr>
    </w:p>
    <w:p w14:paraId="2619C7F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2.2.5.1. Спрoвeсти aнaлизу дoсaдaшњe примeнe Зaкoнa o слoбoднoм приступу инфoрмaциjaмa oд  jaвнoг знaчaja сa пoсeбним oсвртoм нa следеће oблaсти :</w:t>
      </w:r>
    </w:p>
    <w:p w14:paraId="4619FCB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-привaтизaциja,</w:t>
      </w:r>
    </w:p>
    <w:p w14:paraId="6DFFEC9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-jaвнe нaбaвкe,</w:t>
      </w:r>
    </w:p>
    <w:p w14:paraId="0E2431F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-јавни расходи и</w:t>
      </w:r>
    </w:p>
    <w:p w14:paraId="1D9E047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-дoнaциjе пoлитичким субјектима из инoстрaнствa.</w:t>
      </w:r>
    </w:p>
    <w:p w14:paraId="521ED98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III  квaртaл 2020. године</w:t>
      </w:r>
    </w:p>
    <w:p w14:paraId="048BA04E"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7B9193C5" w14:textId="77777777" w:rsidR="00E278C5" w:rsidRPr="00E278C5" w:rsidRDefault="00E278C5" w:rsidP="00E278C5">
      <w:pPr>
        <w:suppressLineNumbers/>
        <w:overflowPunct w:val="0"/>
        <w:snapToGrid w:val="0"/>
        <w:spacing w:after="120" w:line="254" w:lineRule="auto"/>
        <w:jc w:val="both"/>
        <w:rPr>
          <w:rFonts w:ascii="Times New Roman" w:eastAsia="Calibri" w:hAnsi="Times New Roman" w:cs="Times New Roman"/>
          <w:b/>
          <w:color w:val="538135"/>
          <w:sz w:val="24"/>
          <w:szCs w:val="28"/>
          <w:lang w:val="sr-Cyrl-RS" w:eastAsia="sr-Latn-RS"/>
        </w:rPr>
      </w:pPr>
    </w:p>
    <w:p w14:paraId="1ADED8B1"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Повереник је објавио Извештај о  раду Поверeника за информације од јавног значаја и заштиту података о личности за 2020. годину</w:t>
      </w:r>
      <w:r w:rsidRPr="00E278C5">
        <w:rPr>
          <w:rFonts w:ascii="Times New Roman" w:eastAsia="Noto Sans CJK SC" w:hAnsi="Times New Roman" w:cs="Times New Roman"/>
          <w:kern w:val="2"/>
          <w:sz w:val="24"/>
          <w:szCs w:val="24"/>
          <w:lang w:val="sr-Latn-RS" w:eastAsia="zh-CN" w:bidi="hi-IN"/>
        </w:rPr>
        <w:t xml:space="preserve">, </w:t>
      </w:r>
      <w:r w:rsidRPr="00E278C5">
        <w:rPr>
          <w:rFonts w:ascii="Times New Roman" w:eastAsia="Noto Sans CJK SC" w:hAnsi="Times New Roman" w:cs="Times New Roman"/>
          <w:kern w:val="2"/>
          <w:sz w:val="24"/>
          <w:szCs w:val="24"/>
          <w:lang w:val="sr-Cyrl-RS" w:eastAsia="zh-CN" w:bidi="hi-IN"/>
        </w:rPr>
        <w:t>који садржи релевантне анализе по тематским областима.</w:t>
      </w:r>
      <w:r w:rsidRPr="00E278C5">
        <w:rPr>
          <w:rFonts w:ascii="Times New Roman" w:eastAsia="Noto Sans CJK SC" w:hAnsi="Times New Roman" w:cs="Times New Roman"/>
          <w:kern w:val="2"/>
          <w:sz w:val="24"/>
          <w:szCs w:val="24"/>
          <w:lang w:val="sr-Latn-RS" w:eastAsia="zh-CN" w:bidi="hi-IN"/>
        </w:rPr>
        <w:t xml:space="preserve"> </w:t>
      </w:r>
      <w:r w:rsidRPr="00E278C5">
        <w:rPr>
          <w:rFonts w:ascii="Times New Roman" w:eastAsia="Times New Roman" w:hAnsi="Times New Roman" w:cs="Times New Roman"/>
          <w:sz w:val="24"/>
          <w:szCs w:val="24"/>
          <w:lang w:val="sr-Cyrl-RS"/>
        </w:rPr>
        <w:t>Политичке партије нису обвезници Закона те се о овој области Повереник не може изјашњавати.</w:t>
      </w:r>
    </w:p>
    <w:p w14:paraId="722BB5F8"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Сва питања и анализе везане за опште проблеме примене наведеног закона се могу наћи на станицама 22-32. Конкретни статистички показатељи активностима Повереника у примени Закона у 2020. години доступни су на странама 68 – 95</w:t>
      </w:r>
    </w:p>
    <w:p w14:paraId="11F0E9BA"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Извештај је поднет Народној скупштини на разматрање и објављен је на интернет страници Повереника на следећем линку:</w:t>
      </w:r>
      <w:r w:rsidRPr="00E278C5">
        <w:rPr>
          <w:rFonts w:ascii="Times New Roman" w:eastAsia="Noto Sans CJK SC" w:hAnsi="Times New Roman" w:cs="Times New Roman"/>
          <w:kern w:val="2"/>
          <w:sz w:val="24"/>
          <w:szCs w:val="24"/>
          <w:lang w:val="sr-Latn-RS" w:eastAsia="zh-CN" w:bidi="hi-IN"/>
        </w:rPr>
        <w:t xml:space="preserve"> </w:t>
      </w:r>
      <w:hyperlink r:id="rId31" w:history="1">
        <w:r w:rsidRPr="00E278C5">
          <w:rPr>
            <w:rFonts w:ascii="Times New Roman" w:eastAsia="Calibri" w:hAnsi="Times New Roman" w:cs="Times New Roman"/>
            <w:color w:val="0563C1"/>
            <w:sz w:val="24"/>
            <w:szCs w:val="24"/>
            <w:u w:val="single"/>
            <w:lang w:val="sr-Latn-RS"/>
          </w:rPr>
          <w:t>https://bit.ly/2QduXEz</w:t>
        </w:r>
      </w:hyperlink>
    </w:p>
    <w:p w14:paraId="624336FF"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47A1B7D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2.2.5.</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 Измeнити Зaкoн o слoбoднoм приступу инфoрмaциjaма oд jaвнoг знaчaja нa oснoву oбaвљeнe aнaлизe  дoсaдaшњe примeнe Зaкoнa o слoбoднoм приступу инфoрмaциjaмa oд  jaвнoг знaчaja</w:t>
      </w:r>
      <w:r w:rsidRPr="00E278C5">
        <w:rPr>
          <w:rFonts w:ascii="Times New Roman" w:eastAsia="Calibri" w:hAnsi="Times New Roman" w:cs="Times New Roman"/>
          <w:b/>
          <w:sz w:val="24"/>
          <w:lang w:val="sr-Latn-RS"/>
        </w:rPr>
        <w:t>.</w:t>
      </w:r>
      <w:r w:rsidRPr="00E278C5">
        <w:rPr>
          <w:rFonts w:ascii="Times New Roman" w:eastAsia="Calibri" w:hAnsi="Times New Roman" w:cs="Times New Roman"/>
          <w:b/>
          <w:sz w:val="24"/>
          <w:lang w:val="sr-Cyrl-RS"/>
        </w:rPr>
        <w:t xml:space="preserve"> </w:t>
      </w:r>
    </w:p>
    <w:p w14:paraId="22169FD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 xml:space="preserve">квaртaл </w:t>
      </w:r>
      <w:r w:rsidRPr="00E278C5">
        <w:rPr>
          <w:rFonts w:ascii="Times New Roman" w:eastAsia="Calibri" w:hAnsi="Times New Roman" w:cs="Times New Roman"/>
          <w:b/>
          <w:sz w:val="24"/>
          <w:lang w:val="sr-Latn-RS"/>
        </w:rPr>
        <w:t>2020</w:t>
      </w:r>
      <w:r w:rsidRPr="00E278C5">
        <w:rPr>
          <w:rFonts w:ascii="Times New Roman" w:eastAsia="Calibri" w:hAnsi="Times New Roman" w:cs="Times New Roman"/>
          <w:b/>
          <w:sz w:val="24"/>
          <w:lang w:val="sr-Cyrl-RS"/>
        </w:rPr>
        <w:t>. године</w:t>
      </w:r>
    </w:p>
    <w:p w14:paraId="58FE50FF"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F761D55" w14:textId="77777777" w:rsidR="00E278C5" w:rsidRPr="00E278C5" w:rsidRDefault="00E278C5" w:rsidP="00E278C5">
      <w:pPr>
        <w:spacing w:line="25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Закон о изменама и допунама Закона о слободном приступу информацијама од јавног значаја („Службени гласник РС“, бр. 120/04, 54/07, 104/09 и 36/10) објављен је 8. новембра 2021. године у 105. броју Службеног гласника. Овај закон је ступио на снагу 16. новембра 2021. године а почиње да се примењује по истеку три месеца од дана ступања на снагу.</w:t>
      </w:r>
    </w:p>
    <w:p w14:paraId="614FFF6C" w14:textId="77777777" w:rsidR="00E278C5" w:rsidRPr="00E278C5" w:rsidRDefault="00E278C5" w:rsidP="00E278C5">
      <w:pPr>
        <w:spacing w:line="25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Повереник за информације од јавног значаја и заштиту података о личности Милан Мариновић је отпочео са припремама за примену усвојених измена закона који ће допринети смањењу злоупотребе овог права као и повећати проактивност рада органа јавне власти.</w:t>
      </w:r>
    </w:p>
    <w:p w14:paraId="5506BF41" w14:textId="77777777" w:rsidR="00E278C5" w:rsidRPr="00E278C5" w:rsidRDefault="00E278C5" w:rsidP="00E278C5">
      <w:pPr>
        <w:spacing w:line="256" w:lineRule="auto"/>
        <w:jc w:val="both"/>
        <w:rPr>
          <w:rFonts w:ascii="Times New Roman" w:eastAsia="Calibri" w:hAnsi="Times New Roman" w:cs="Times New Roman"/>
          <w:bCs/>
          <w:sz w:val="24"/>
          <w:szCs w:val="24"/>
          <w:lang w:val="sr-Cyrl-RS"/>
        </w:rPr>
      </w:pPr>
    </w:p>
    <w:p w14:paraId="7EE4057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2.2.5.</w:t>
      </w:r>
      <w:r w:rsidRPr="00E278C5">
        <w:rPr>
          <w:rFonts w:ascii="Times New Roman" w:eastAsia="Calibri" w:hAnsi="Times New Roman" w:cs="Times New Roman"/>
          <w:b/>
          <w:sz w:val="24"/>
          <w:lang w:val="sr-Latn-RS"/>
        </w:rPr>
        <w:t>3</w:t>
      </w:r>
      <w:r w:rsidRPr="00E278C5">
        <w:rPr>
          <w:rFonts w:ascii="Times New Roman" w:eastAsia="Calibri" w:hAnsi="Times New Roman" w:cs="Times New Roman"/>
          <w:b/>
          <w:sz w:val="24"/>
          <w:lang w:val="sr-Cyrl-RS"/>
        </w:rPr>
        <w:t>. Ojaчaти кaдрoвскe кaпaцитeтe Пoвeрeникa нa oснoву прeтхoднo спрoвeдeнe aнaлизe пoстojeћих кaдрoвских кaпaцитeтa нaрoчитo у пoглeду:</w:t>
      </w:r>
    </w:p>
    <w:p w14:paraId="0CB292C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-oргaнизaциoнe структурe;</w:t>
      </w:r>
    </w:p>
    <w:p w14:paraId="39B6A3F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-брoja зaпoслeних;</w:t>
      </w:r>
    </w:p>
    <w:p w14:paraId="2EBCAD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-нивoa oбучeнoсти</w:t>
      </w:r>
    </w:p>
    <w:p w14:paraId="175A888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 у складу са измењеним Правилником о унутрашњем уређењу и систематизацији радних места. </w:t>
      </w:r>
    </w:p>
    <w:p w14:paraId="0734BDD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почев од шест месеци од усвајања измена закона</w:t>
      </w:r>
    </w:p>
    <w:p w14:paraId="0D63EBA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4D54138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Број запослених у Служби Повереника је 98 државних службеника и намештеника на неодређено време.</w:t>
      </w:r>
    </w:p>
    <w:p w14:paraId="2D7DDBD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2.2.5.</w:t>
      </w:r>
      <w:r w:rsidRPr="00E278C5">
        <w:rPr>
          <w:rFonts w:ascii="Times New Roman" w:eastAsia="Calibri" w:hAnsi="Times New Roman" w:cs="Times New Roman"/>
          <w:b/>
          <w:sz w:val="24"/>
          <w:lang w:val="sr-Latn-RS"/>
        </w:rPr>
        <w:t>4</w:t>
      </w:r>
      <w:r w:rsidRPr="00E278C5">
        <w:rPr>
          <w:rFonts w:ascii="Times New Roman" w:eastAsia="Calibri" w:hAnsi="Times New Roman" w:cs="Times New Roman"/>
          <w:b/>
          <w:sz w:val="24"/>
          <w:lang w:val="sr-Cyrl-RS"/>
        </w:rPr>
        <w:t>. Прaћeњe примeнe Зaкoнa o слoбoднoм приступу инфoрмaциjaмa oд jaвнoг знaчaja.</w:t>
      </w:r>
    </w:p>
    <w:p w14:paraId="5066962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  почев од ступања закона на снагу</w:t>
      </w:r>
    </w:p>
    <w:p w14:paraId="0A9A221E"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561BA03B"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sr-Cyrl-RS" w:eastAsia="sr-Latn-RS"/>
        </w:rPr>
        <w:t>Активност се успешно реализује.</w:t>
      </w:r>
    </w:p>
    <w:p w14:paraId="7CDECE46"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p>
    <w:p w14:paraId="0A9C4147" w14:textId="77777777" w:rsidR="00E278C5" w:rsidRPr="00E278C5" w:rsidRDefault="00E278C5" w:rsidP="00E278C5">
      <w:pPr>
        <w:spacing w:after="200" w:line="276" w:lineRule="auto"/>
        <w:contextualSpacing/>
        <w:jc w:val="both"/>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 xml:space="preserve">Подаци о реализацији за извештајни период у односу на индикаторе резултата: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755"/>
        <w:gridCol w:w="971"/>
        <w:gridCol w:w="1394"/>
        <w:gridCol w:w="1151"/>
        <w:gridCol w:w="1294"/>
        <w:gridCol w:w="1268"/>
      </w:tblGrid>
      <w:tr w:rsidR="00E278C5" w:rsidRPr="00E278C5" w14:paraId="615620EA"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2780FF36" w14:textId="77777777" w:rsidR="00E278C5" w:rsidRPr="00E278C5" w:rsidRDefault="00E278C5" w:rsidP="00E278C5">
            <w:pPr>
              <w:rPr>
                <w:rFonts w:ascii="Times New Roman" w:eastAsia="Calibri" w:hAnsi="Times New Roman" w:cs="Times New Roman"/>
                <w:b/>
                <w:bCs/>
                <w:sz w:val="24"/>
                <w:szCs w:val="24"/>
                <w:lang w:val="en-US"/>
              </w:rPr>
            </w:pPr>
            <w:bookmarkStart w:id="2" w:name="_Hlk486586832"/>
            <w:r w:rsidRPr="00E278C5">
              <w:rPr>
                <w:rFonts w:ascii="Times New Roman" w:eastAsia="Calibri" w:hAnsi="Times New Roman" w:cs="Times New Roman"/>
                <w:b/>
                <w:bCs/>
                <w:sz w:val="24"/>
                <w:szCs w:val="24"/>
                <w:lang w:val="en-US"/>
              </w:rPr>
              <w:t>Примљени и решени предмети</w:t>
            </w:r>
          </w:p>
        </w:tc>
        <w:tc>
          <w:tcPr>
            <w:tcW w:w="1013" w:type="dxa"/>
            <w:tcBorders>
              <w:top w:val="single" w:sz="4" w:space="0" w:color="auto"/>
              <w:left w:val="single" w:sz="4" w:space="0" w:color="auto"/>
              <w:bottom w:val="single" w:sz="4" w:space="0" w:color="auto"/>
              <w:right w:val="single" w:sz="4" w:space="0" w:color="auto"/>
            </w:tcBorders>
            <w:hideMark/>
          </w:tcPr>
          <w:p w14:paraId="1ACB79DC"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 xml:space="preserve">      Јул</w:t>
            </w:r>
          </w:p>
        </w:tc>
        <w:tc>
          <w:tcPr>
            <w:tcW w:w="1058" w:type="dxa"/>
            <w:tcBorders>
              <w:top w:val="single" w:sz="4" w:space="0" w:color="auto"/>
              <w:left w:val="single" w:sz="4" w:space="0" w:color="auto"/>
              <w:bottom w:val="single" w:sz="4" w:space="0" w:color="auto"/>
              <w:right w:val="single" w:sz="4" w:space="0" w:color="auto"/>
            </w:tcBorders>
            <w:hideMark/>
          </w:tcPr>
          <w:p w14:paraId="0B0EAC17"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 xml:space="preserve"> Август</w:t>
            </w:r>
          </w:p>
        </w:tc>
        <w:tc>
          <w:tcPr>
            <w:tcW w:w="1396" w:type="dxa"/>
            <w:tcBorders>
              <w:top w:val="single" w:sz="4" w:space="0" w:color="auto"/>
              <w:left w:val="single" w:sz="4" w:space="0" w:color="auto"/>
              <w:bottom w:val="single" w:sz="4" w:space="0" w:color="auto"/>
              <w:right w:val="single" w:sz="4" w:space="0" w:color="auto"/>
            </w:tcBorders>
            <w:hideMark/>
          </w:tcPr>
          <w:p w14:paraId="4CECA68D"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Септембар</w:t>
            </w:r>
          </w:p>
        </w:tc>
        <w:tc>
          <w:tcPr>
            <w:tcW w:w="1151" w:type="dxa"/>
            <w:tcBorders>
              <w:top w:val="single" w:sz="4" w:space="0" w:color="auto"/>
              <w:left w:val="single" w:sz="4" w:space="0" w:color="auto"/>
              <w:bottom w:val="single" w:sz="4" w:space="0" w:color="auto"/>
              <w:right w:val="single" w:sz="4" w:space="0" w:color="auto"/>
            </w:tcBorders>
          </w:tcPr>
          <w:p w14:paraId="2DBE51E8"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Октобар</w:t>
            </w:r>
          </w:p>
        </w:tc>
        <w:tc>
          <w:tcPr>
            <w:tcW w:w="1151" w:type="dxa"/>
            <w:tcBorders>
              <w:top w:val="single" w:sz="4" w:space="0" w:color="auto"/>
              <w:left w:val="single" w:sz="4" w:space="0" w:color="auto"/>
              <w:bottom w:val="single" w:sz="4" w:space="0" w:color="auto"/>
              <w:right w:val="single" w:sz="4" w:space="0" w:color="auto"/>
            </w:tcBorders>
          </w:tcPr>
          <w:p w14:paraId="7958ED39"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Новембар</w:t>
            </w:r>
          </w:p>
        </w:tc>
        <w:tc>
          <w:tcPr>
            <w:tcW w:w="1151" w:type="dxa"/>
            <w:tcBorders>
              <w:top w:val="single" w:sz="4" w:space="0" w:color="auto"/>
              <w:left w:val="single" w:sz="4" w:space="0" w:color="auto"/>
              <w:bottom w:val="single" w:sz="4" w:space="0" w:color="auto"/>
              <w:right w:val="single" w:sz="4" w:space="0" w:color="auto"/>
            </w:tcBorders>
          </w:tcPr>
          <w:p w14:paraId="63918988"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Децембар</w:t>
            </w:r>
          </w:p>
        </w:tc>
      </w:tr>
      <w:tr w:rsidR="00E278C5" w:rsidRPr="00E278C5" w14:paraId="6A7473E6"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40398A2C" w14:textId="77777777" w:rsidR="00E278C5" w:rsidRPr="00E278C5" w:rsidRDefault="00E278C5" w:rsidP="00E278C5">
            <w:pPr>
              <w:rPr>
                <w:rFonts w:ascii="Times New Roman" w:eastAsia="Calibri" w:hAnsi="Times New Roman" w:cs="Times New Roman"/>
                <w:b/>
                <w:bCs/>
                <w:sz w:val="24"/>
                <w:szCs w:val="24"/>
                <w:lang w:val="sr-Cyrl-RS"/>
              </w:rPr>
            </w:pPr>
            <w:bookmarkStart w:id="3" w:name="_Hlk494451128"/>
            <w:r w:rsidRPr="00E278C5">
              <w:rPr>
                <w:rFonts w:ascii="Times New Roman" w:eastAsia="Calibri" w:hAnsi="Times New Roman" w:cs="Times New Roman"/>
                <w:b/>
                <w:bCs/>
                <w:sz w:val="24"/>
                <w:szCs w:val="24"/>
                <w:lang w:val="en-US"/>
              </w:rPr>
              <w:t>П</w:t>
            </w:r>
            <w:r w:rsidRPr="00E278C5">
              <w:rPr>
                <w:rFonts w:ascii="Times New Roman" w:eastAsia="Calibri" w:hAnsi="Times New Roman" w:cs="Times New Roman"/>
                <w:b/>
                <w:bCs/>
                <w:sz w:val="24"/>
                <w:szCs w:val="24"/>
                <w:lang w:val="sr-Cyrl-RS"/>
              </w:rPr>
              <w:t xml:space="preserve">реостали предмети у </w:t>
            </w:r>
            <w:r w:rsidRPr="00E278C5">
              <w:rPr>
                <w:rFonts w:ascii="Times New Roman" w:eastAsia="Calibri" w:hAnsi="Times New Roman" w:cs="Times New Roman"/>
                <w:b/>
                <w:bCs/>
                <w:sz w:val="24"/>
                <w:szCs w:val="24"/>
                <w:lang w:val="sr-Cyrl-RS"/>
              </w:rPr>
              <w:lastRenderedPageBreak/>
              <w:t>р</w:t>
            </w:r>
            <w:r w:rsidRPr="00E278C5">
              <w:rPr>
                <w:rFonts w:ascii="Times New Roman" w:eastAsia="Calibri" w:hAnsi="Times New Roman" w:cs="Times New Roman"/>
                <w:b/>
                <w:bCs/>
                <w:sz w:val="24"/>
                <w:szCs w:val="24"/>
                <w:lang w:val="en-US"/>
              </w:rPr>
              <w:t>a</w:t>
            </w:r>
            <w:r w:rsidRPr="00E278C5">
              <w:rPr>
                <w:rFonts w:ascii="Times New Roman" w:eastAsia="Calibri" w:hAnsi="Times New Roman" w:cs="Times New Roman"/>
                <w:b/>
                <w:bCs/>
                <w:sz w:val="24"/>
                <w:szCs w:val="24"/>
                <w:lang w:val="sr-Cyrl-RS"/>
              </w:rPr>
              <w:t>ду</w:t>
            </w:r>
          </w:p>
        </w:tc>
        <w:tc>
          <w:tcPr>
            <w:tcW w:w="1013" w:type="dxa"/>
            <w:tcBorders>
              <w:top w:val="single" w:sz="4" w:space="0" w:color="auto"/>
              <w:left w:val="single" w:sz="4" w:space="0" w:color="auto"/>
              <w:bottom w:val="single" w:sz="4" w:space="0" w:color="auto"/>
              <w:right w:val="single" w:sz="4" w:space="0" w:color="auto"/>
            </w:tcBorders>
            <w:hideMark/>
          </w:tcPr>
          <w:p w14:paraId="7A7699AA"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lastRenderedPageBreak/>
              <w:t>3.62</w:t>
            </w:r>
            <w:r w:rsidRPr="00E278C5">
              <w:rPr>
                <w:rFonts w:ascii="Times New Roman" w:eastAsia="Calibri" w:hAnsi="Times New Roman" w:cs="Times New Roman"/>
                <w:b/>
                <w:bCs/>
                <w:sz w:val="24"/>
                <w:szCs w:val="24"/>
                <w:lang w:val="sr-Cyrl-RS"/>
              </w:rPr>
              <w:lastRenderedPageBreak/>
              <w:t>7</w:t>
            </w:r>
          </w:p>
        </w:tc>
        <w:tc>
          <w:tcPr>
            <w:tcW w:w="1058" w:type="dxa"/>
            <w:tcBorders>
              <w:top w:val="single" w:sz="4" w:space="0" w:color="auto"/>
              <w:left w:val="single" w:sz="4" w:space="0" w:color="auto"/>
              <w:bottom w:val="single" w:sz="4" w:space="0" w:color="auto"/>
              <w:right w:val="single" w:sz="4" w:space="0" w:color="auto"/>
            </w:tcBorders>
            <w:hideMark/>
          </w:tcPr>
          <w:p w14:paraId="32F20D3D"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lastRenderedPageBreak/>
              <w:t>3.293</w:t>
            </w:r>
          </w:p>
        </w:tc>
        <w:tc>
          <w:tcPr>
            <w:tcW w:w="1396" w:type="dxa"/>
            <w:tcBorders>
              <w:top w:val="single" w:sz="4" w:space="0" w:color="auto"/>
              <w:left w:val="single" w:sz="4" w:space="0" w:color="auto"/>
              <w:bottom w:val="single" w:sz="4" w:space="0" w:color="auto"/>
              <w:right w:val="single" w:sz="4" w:space="0" w:color="auto"/>
            </w:tcBorders>
            <w:hideMark/>
          </w:tcPr>
          <w:p w14:paraId="0AF2A804"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3.</w:t>
            </w:r>
            <w:r w:rsidRPr="00E278C5">
              <w:rPr>
                <w:rFonts w:ascii="Times New Roman" w:eastAsia="Calibri" w:hAnsi="Times New Roman" w:cs="Times New Roman"/>
                <w:b/>
                <w:bCs/>
                <w:sz w:val="24"/>
                <w:szCs w:val="24"/>
                <w:lang w:val="en-US"/>
              </w:rPr>
              <w:t>266</w:t>
            </w:r>
          </w:p>
        </w:tc>
        <w:tc>
          <w:tcPr>
            <w:tcW w:w="1151" w:type="dxa"/>
            <w:tcBorders>
              <w:top w:val="single" w:sz="4" w:space="0" w:color="auto"/>
              <w:left w:val="single" w:sz="4" w:space="0" w:color="auto"/>
              <w:bottom w:val="single" w:sz="4" w:space="0" w:color="auto"/>
              <w:right w:val="single" w:sz="4" w:space="0" w:color="auto"/>
            </w:tcBorders>
          </w:tcPr>
          <w:p w14:paraId="1A24668A"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4.408</w:t>
            </w:r>
          </w:p>
        </w:tc>
        <w:tc>
          <w:tcPr>
            <w:tcW w:w="1151" w:type="dxa"/>
            <w:tcBorders>
              <w:top w:val="single" w:sz="4" w:space="0" w:color="auto"/>
              <w:left w:val="single" w:sz="4" w:space="0" w:color="auto"/>
              <w:bottom w:val="single" w:sz="4" w:space="0" w:color="auto"/>
              <w:right w:val="single" w:sz="4" w:space="0" w:color="auto"/>
            </w:tcBorders>
          </w:tcPr>
          <w:p w14:paraId="017E81BF"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4.404</w:t>
            </w:r>
          </w:p>
        </w:tc>
        <w:tc>
          <w:tcPr>
            <w:tcW w:w="1151" w:type="dxa"/>
            <w:tcBorders>
              <w:top w:val="single" w:sz="4" w:space="0" w:color="auto"/>
              <w:left w:val="single" w:sz="4" w:space="0" w:color="auto"/>
              <w:bottom w:val="single" w:sz="4" w:space="0" w:color="auto"/>
              <w:right w:val="single" w:sz="4" w:space="0" w:color="auto"/>
            </w:tcBorders>
          </w:tcPr>
          <w:p w14:paraId="6D44260B"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3.118</w:t>
            </w:r>
          </w:p>
        </w:tc>
      </w:tr>
      <w:tr w:rsidR="00E278C5" w:rsidRPr="00E278C5" w14:paraId="30F8A28B"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108F262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lastRenderedPageBreak/>
              <w:t>Примљени предмети</w:t>
            </w:r>
          </w:p>
        </w:tc>
        <w:tc>
          <w:tcPr>
            <w:tcW w:w="1013" w:type="dxa"/>
            <w:tcBorders>
              <w:top w:val="single" w:sz="4" w:space="0" w:color="auto"/>
              <w:left w:val="single" w:sz="4" w:space="0" w:color="auto"/>
              <w:bottom w:val="single" w:sz="4" w:space="0" w:color="auto"/>
              <w:right w:val="single" w:sz="4" w:space="0" w:color="auto"/>
            </w:tcBorders>
            <w:hideMark/>
          </w:tcPr>
          <w:p w14:paraId="5EB89491"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947</w:t>
            </w:r>
          </w:p>
        </w:tc>
        <w:tc>
          <w:tcPr>
            <w:tcW w:w="1058" w:type="dxa"/>
            <w:tcBorders>
              <w:top w:val="single" w:sz="4" w:space="0" w:color="auto"/>
              <w:left w:val="single" w:sz="4" w:space="0" w:color="auto"/>
              <w:bottom w:val="single" w:sz="4" w:space="0" w:color="auto"/>
              <w:right w:val="single" w:sz="4" w:space="0" w:color="auto"/>
            </w:tcBorders>
            <w:hideMark/>
          </w:tcPr>
          <w:p w14:paraId="6A28610E"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896</w:t>
            </w:r>
          </w:p>
        </w:tc>
        <w:tc>
          <w:tcPr>
            <w:tcW w:w="1396" w:type="dxa"/>
            <w:tcBorders>
              <w:top w:val="single" w:sz="4" w:space="0" w:color="auto"/>
              <w:left w:val="single" w:sz="4" w:space="0" w:color="auto"/>
              <w:bottom w:val="single" w:sz="4" w:space="0" w:color="auto"/>
              <w:right w:val="single" w:sz="4" w:space="0" w:color="auto"/>
            </w:tcBorders>
            <w:hideMark/>
          </w:tcPr>
          <w:p w14:paraId="2A2042E2"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782</w:t>
            </w:r>
          </w:p>
        </w:tc>
        <w:tc>
          <w:tcPr>
            <w:tcW w:w="1151" w:type="dxa"/>
            <w:tcBorders>
              <w:top w:val="single" w:sz="4" w:space="0" w:color="auto"/>
              <w:left w:val="single" w:sz="4" w:space="0" w:color="auto"/>
              <w:bottom w:val="single" w:sz="4" w:space="0" w:color="auto"/>
              <w:right w:val="single" w:sz="4" w:space="0" w:color="auto"/>
            </w:tcBorders>
          </w:tcPr>
          <w:p w14:paraId="32B2A80D"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1.929</w:t>
            </w:r>
          </w:p>
        </w:tc>
        <w:tc>
          <w:tcPr>
            <w:tcW w:w="1151" w:type="dxa"/>
            <w:tcBorders>
              <w:top w:val="single" w:sz="4" w:space="0" w:color="auto"/>
              <w:left w:val="single" w:sz="4" w:space="0" w:color="auto"/>
              <w:bottom w:val="single" w:sz="4" w:space="0" w:color="auto"/>
              <w:right w:val="single" w:sz="4" w:space="0" w:color="auto"/>
            </w:tcBorders>
          </w:tcPr>
          <w:p w14:paraId="0AE5CD4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760</w:t>
            </w:r>
          </w:p>
        </w:tc>
        <w:tc>
          <w:tcPr>
            <w:tcW w:w="1151" w:type="dxa"/>
            <w:tcBorders>
              <w:top w:val="single" w:sz="4" w:space="0" w:color="auto"/>
              <w:left w:val="single" w:sz="4" w:space="0" w:color="auto"/>
              <w:bottom w:val="single" w:sz="4" w:space="0" w:color="auto"/>
              <w:right w:val="single" w:sz="4" w:space="0" w:color="auto"/>
            </w:tcBorders>
          </w:tcPr>
          <w:p w14:paraId="2D019688"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742</w:t>
            </w:r>
          </w:p>
        </w:tc>
      </w:tr>
      <w:tr w:rsidR="00E278C5" w:rsidRPr="00E278C5" w14:paraId="48B7704E"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4D807EBE"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Решени предмети</w:t>
            </w:r>
          </w:p>
        </w:tc>
        <w:tc>
          <w:tcPr>
            <w:tcW w:w="1013" w:type="dxa"/>
            <w:tcBorders>
              <w:top w:val="single" w:sz="4" w:space="0" w:color="auto"/>
              <w:left w:val="single" w:sz="4" w:space="0" w:color="auto"/>
              <w:bottom w:val="single" w:sz="4" w:space="0" w:color="auto"/>
              <w:right w:val="single" w:sz="4" w:space="0" w:color="auto"/>
            </w:tcBorders>
            <w:hideMark/>
          </w:tcPr>
          <w:p w14:paraId="558B2D77"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874</w:t>
            </w:r>
          </w:p>
        </w:tc>
        <w:tc>
          <w:tcPr>
            <w:tcW w:w="1058" w:type="dxa"/>
            <w:tcBorders>
              <w:top w:val="single" w:sz="4" w:space="0" w:color="auto"/>
              <w:left w:val="single" w:sz="4" w:space="0" w:color="auto"/>
              <w:bottom w:val="single" w:sz="4" w:space="0" w:color="auto"/>
              <w:right w:val="single" w:sz="4" w:space="0" w:color="auto"/>
            </w:tcBorders>
            <w:hideMark/>
          </w:tcPr>
          <w:p w14:paraId="575C2464"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1.226</w:t>
            </w:r>
          </w:p>
        </w:tc>
        <w:tc>
          <w:tcPr>
            <w:tcW w:w="1396" w:type="dxa"/>
            <w:tcBorders>
              <w:top w:val="single" w:sz="4" w:space="0" w:color="auto"/>
              <w:left w:val="single" w:sz="4" w:space="0" w:color="auto"/>
              <w:bottom w:val="single" w:sz="4" w:space="0" w:color="auto"/>
              <w:right w:val="single" w:sz="4" w:space="0" w:color="auto"/>
            </w:tcBorders>
            <w:hideMark/>
          </w:tcPr>
          <w:p w14:paraId="04ECFB54"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809</w:t>
            </w:r>
          </w:p>
        </w:tc>
        <w:tc>
          <w:tcPr>
            <w:tcW w:w="1151" w:type="dxa"/>
            <w:tcBorders>
              <w:top w:val="single" w:sz="4" w:space="0" w:color="auto"/>
              <w:left w:val="single" w:sz="4" w:space="0" w:color="auto"/>
              <w:bottom w:val="single" w:sz="4" w:space="0" w:color="auto"/>
              <w:right w:val="single" w:sz="4" w:space="0" w:color="auto"/>
            </w:tcBorders>
          </w:tcPr>
          <w:p w14:paraId="127287AE"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787</w:t>
            </w:r>
          </w:p>
        </w:tc>
        <w:tc>
          <w:tcPr>
            <w:tcW w:w="1151" w:type="dxa"/>
            <w:tcBorders>
              <w:top w:val="single" w:sz="4" w:space="0" w:color="auto"/>
              <w:left w:val="single" w:sz="4" w:space="0" w:color="auto"/>
              <w:bottom w:val="single" w:sz="4" w:space="0" w:color="auto"/>
              <w:right w:val="single" w:sz="4" w:space="0" w:color="auto"/>
            </w:tcBorders>
          </w:tcPr>
          <w:p w14:paraId="4ECBE099"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764</w:t>
            </w:r>
          </w:p>
        </w:tc>
        <w:tc>
          <w:tcPr>
            <w:tcW w:w="1151" w:type="dxa"/>
            <w:tcBorders>
              <w:top w:val="single" w:sz="4" w:space="0" w:color="auto"/>
              <w:left w:val="single" w:sz="4" w:space="0" w:color="auto"/>
              <w:bottom w:val="single" w:sz="4" w:space="0" w:color="auto"/>
              <w:right w:val="single" w:sz="4" w:space="0" w:color="auto"/>
            </w:tcBorders>
          </w:tcPr>
          <w:p w14:paraId="7E7424D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2.027</w:t>
            </w:r>
          </w:p>
        </w:tc>
      </w:tr>
      <w:tr w:rsidR="00E278C5" w:rsidRPr="00E278C5" w14:paraId="6FB08C3E"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405C2C63"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Жалбе</w:t>
            </w:r>
          </w:p>
        </w:tc>
        <w:tc>
          <w:tcPr>
            <w:tcW w:w="1013" w:type="dxa"/>
            <w:tcBorders>
              <w:top w:val="single" w:sz="4" w:space="0" w:color="auto"/>
              <w:left w:val="single" w:sz="4" w:space="0" w:color="auto"/>
              <w:bottom w:val="single" w:sz="4" w:space="0" w:color="auto"/>
              <w:right w:val="single" w:sz="4" w:space="0" w:color="auto"/>
            </w:tcBorders>
            <w:hideMark/>
          </w:tcPr>
          <w:p w14:paraId="2B1FB9D1"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403</w:t>
            </w:r>
          </w:p>
        </w:tc>
        <w:tc>
          <w:tcPr>
            <w:tcW w:w="1058" w:type="dxa"/>
            <w:tcBorders>
              <w:top w:val="single" w:sz="4" w:space="0" w:color="auto"/>
              <w:left w:val="single" w:sz="4" w:space="0" w:color="auto"/>
              <w:bottom w:val="single" w:sz="4" w:space="0" w:color="auto"/>
              <w:right w:val="single" w:sz="4" w:space="0" w:color="auto"/>
            </w:tcBorders>
            <w:hideMark/>
          </w:tcPr>
          <w:p w14:paraId="7B285752"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272</w:t>
            </w:r>
          </w:p>
        </w:tc>
        <w:tc>
          <w:tcPr>
            <w:tcW w:w="1396" w:type="dxa"/>
            <w:tcBorders>
              <w:top w:val="single" w:sz="4" w:space="0" w:color="auto"/>
              <w:left w:val="single" w:sz="4" w:space="0" w:color="auto"/>
              <w:bottom w:val="single" w:sz="4" w:space="0" w:color="auto"/>
              <w:right w:val="single" w:sz="4" w:space="0" w:color="auto"/>
            </w:tcBorders>
            <w:hideMark/>
          </w:tcPr>
          <w:p w14:paraId="55AAE12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338</w:t>
            </w:r>
          </w:p>
        </w:tc>
        <w:tc>
          <w:tcPr>
            <w:tcW w:w="1151" w:type="dxa"/>
            <w:tcBorders>
              <w:top w:val="single" w:sz="4" w:space="0" w:color="auto"/>
              <w:left w:val="single" w:sz="4" w:space="0" w:color="auto"/>
              <w:bottom w:val="single" w:sz="4" w:space="0" w:color="auto"/>
              <w:right w:val="single" w:sz="4" w:space="0" w:color="auto"/>
            </w:tcBorders>
          </w:tcPr>
          <w:p w14:paraId="178D1C8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327</w:t>
            </w:r>
          </w:p>
        </w:tc>
        <w:tc>
          <w:tcPr>
            <w:tcW w:w="1151" w:type="dxa"/>
            <w:tcBorders>
              <w:top w:val="single" w:sz="4" w:space="0" w:color="auto"/>
              <w:left w:val="single" w:sz="4" w:space="0" w:color="auto"/>
              <w:bottom w:val="single" w:sz="4" w:space="0" w:color="auto"/>
              <w:right w:val="single" w:sz="4" w:space="0" w:color="auto"/>
            </w:tcBorders>
          </w:tcPr>
          <w:p w14:paraId="1B8CC5E2"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371</w:t>
            </w:r>
          </w:p>
        </w:tc>
        <w:tc>
          <w:tcPr>
            <w:tcW w:w="1151" w:type="dxa"/>
            <w:tcBorders>
              <w:top w:val="single" w:sz="4" w:space="0" w:color="auto"/>
              <w:left w:val="single" w:sz="4" w:space="0" w:color="auto"/>
              <w:bottom w:val="single" w:sz="4" w:space="0" w:color="auto"/>
              <w:right w:val="single" w:sz="4" w:space="0" w:color="auto"/>
            </w:tcBorders>
          </w:tcPr>
          <w:p w14:paraId="02902A39"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1.488</w:t>
            </w:r>
          </w:p>
        </w:tc>
      </w:tr>
      <w:tr w:rsidR="00E278C5" w:rsidRPr="00E278C5" w14:paraId="45DBDEB9"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630127ED"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Неосноване</w:t>
            </w:r>
          </w:p>
        </w:tc>
        <w:tc>
          <w:tcPr>
            <w:tcW w:w="1013" w:type="dxa"/>
            <w:tcBorders>
              <w:top w:val="single" w:sz="4" w:space="0" w:color="auto"/>
              <w:left w:val="single" w:sz="4" w:space="0" w:color="auto"/>
              <w:bottom w:val="single" w:sz="4" w:space="0" w:color="auto"/>
              <w:right w:val="single" w:sz="4" w:space="0" w:color="auto"/>
            </w:tcBorders>
            <w:hideMark/>
          </w:tcPr>
          <w:p w14:paraId="3E65942D"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110</w:t>
            </w:r>
          </w:p>
        </w:tc>
        <w:tc>
          <w:tcPr>
            <w:tcW w:w="1058" w:type="dxa"/>
            <w:tcBorders>
              <w:top w:val="single" w:sz="4" w:space="0" w:color="auto"/>
              <w:left w:val="single" w:sz="4" w:space="0" w:color="auto"/>
              <w:bottom w:val="single" w:sz="4" w:space="0" w:color="auto"/>
              <w:right w:val="single" w:sz="4" w:space="0" w:color="auto"/>
            </w:tcBorders>
            <w:hideMark/>
          </w:tcPr>
          <w:p w14:paraId="59F25D76"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52</w:t>
            </w:r>
          </w:p>
        </w:tc>
        <w:tc>
          <w:tcPr>
            <w:tcW w:w="1396" w:type="dxa"/>
            <w:tcBorders>
              <w:top w:val="single" w:sz="4" w:space="0" w:color="auto"/>
              <w:left w:val="single" w:sz="4" w:space="0" w:color="auto"/>
              <w:bottom w:val="single" w:sz="4" w:space="0" w:color="auto"/>
              <w:right w:val="single" w:sz="4" w:space="0" w:color="auto"/>
            </w:tcBorders>
            <w:hideMark/>
          </w:tcPr>
          <w:p w14:paraId="41F84CE9"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66</w:t>
            </w:r>
          </w:p>
        </w:tc>
        <w:tc>
          <w:tcPr>
            <w:tcW w:w="1151" w:type="dxa"/>
            <w:tcBorders>
              <w:top w:val="single" w:sz="4" w:space="0" w:color="auto"/>
              <w:left w:val="single" w:sz="4" w:space="0" w:color="auto"/>
              <w:bottom w:val="single" w:sz="4" w:space="0" w:color="auto"/>
              <w:right w:val="single" w:sz="4" w:space="0" w:color="auto"/>
            </w:tcBorders>
          </w:tcPr>
          <w:p w14:paraId="6DAB66B3"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63</w:t>
            </w:r>
          </w:p>
        </w:tc>
        <w:tc>
          <w:tcPr>
            <w:tcW w:w="1151" w:type="dxa"/>
            <w:tcBorders>
              <w:top w:val="single" w:sz="4" w:space="0" w:color="auto"/>
              <w:left w:val="single" w:sz="4" w:space="0" w:color="auto"/>
              <w:bottom w:val="single" w:sz="4" w:space="0" w:color="auto"/>
              <w:right w:val="single" w:sz="4" w:space="0" w:color="auto"/>
            </w:tcBorders>
          </w:tcPr>
          <w:p w14:paraId="638FDBFC"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88</w:t>
            </w:r>
          </w:p>
        </w:tc>
        <w:tc>
          <w:tcPr>
            <w:tcW w:w="1151" w:type="dxa"/>
            <w:tcBorders>
              <w:top w:val="single" w:sz="4" w:space="0" w:color="auto"/>
              <w:left w:val="single" w:sz="4" w:space="0" w:color="auto"/>
              <w:bottom w:val="single" w:sz="4" w:space="0" w:color="auto"/>
              <w:right w:val="single" w:sz="4" w:space="0" w:color="auto"/>
            </w:tcBorders>
          </w:tcPr>
          <w:p w14:paraId="20F72F3C"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1.165</w:t>
            </w:r>
          </w:p>
        </w:tc>
      </w:tr>
      <w:tr w:rsidR="00E278C5" w:rsidRPr="00E278C5" w14:paraId="07946CD9"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1EFC3574"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Основане</w:t>
            </w:r>
          </w:p>
        </w:tc>
        <w:tc>
          <w:tcPr>
            <w:tcW w:w="1013" w:type="dxa"/>
            <w:tcBorders>
              <w:top w:val="single" w:sz="4" w:space="0" w:color="auto"/>
              <w:left w:val="single" w:sz="4" w:space="0" w:color="auto"/>
              <w:bottom w:val="single" w:sz="4" w:space="0" w:color="auto"/>
              <w:right w:val="single" w:sz="4" w:space="0" w:color="auto"/>
            </w:tcBorders>
            <w:hideMark/>
          </w:tcPr>
          <w:p w14:paraId="4C9B593D"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293</w:t>
            </w:r>
          </w:p>
        </w:tc>
        <w:tc>
          <w:tcPr>
            <w:tcW w:w="1058" w:type="dxa"/>
            <w:tcBorders>
              <w:top w:val="single" w:sz="4" w:space="0" w:color="auto"/>
              <w:left w:val="single" w:sz="4" w:space="0" w:color="auto"/>
              <w:bottom w:val="single" w:sz="4" w:space="0" w:color="auto"/>
              <w:right w:val="single" w:sz="4" w:space="0" w:color="auto"/>
            </w:tcBorders>
            <w:hideMark/>
          </w:tcPr>
          <w:p w14:paraId="7EBB588A"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220</w:t>
            </w:r>
          </w:p>
        </w:tc>
        <w:tc>
          <w:tcPr>
            <w:tcW w:w="1396" w:type="dxa"/>
            <w:tcBorders>
              <w:top w:val="single" w:sz="4" w:space="0" w:color="auto"/>
              <w:left w:val="single" w:sz="4" w:space="0" w:color="auto"/>
              <w:bottom w:val="single" w:sz="4" w:space="0" w:color="auto"/>
              <w:right w:val="single" w:sz="4" w:space="0" w:color="auto"/>
            </w:tcBorders>
            <w:hideMark/>
          </w:tcPr>
          <w:p w14:paraId="7440AF19"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272</w:t>
            </w:r>
          </w:p>
        </w:tc>
        <w:tc>
          <w:tcPr>
            <w:tcW w:w="1151" w:type="dxa"/>
            <w:tcBorders>
              <w:top w:val="single" w:sz="4" w:space="0" w:color="auto"/>
              <w:left w:val="single" w:sz="4" w:space="0" w:color="auto"/>
              <w:bottom w:val="single" w:sz="4" w:space="0" w:color="auto"/>
              <w:right w:val="single" w:sz="4" w:space="0" w:color="auto"/>
            </w:tcBorders>
          </w:tcPr>
          <w:p w14:paraId="708A53C8"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264</w:t>
            </w:r>
          </w:p>
        </w:tc>
        <w:tc>
          <w:tcPr>
            <w:tcW w:w="1151" w:type="dxa"/>
            <w:tcBorders>
              <w:top w:val="single" w:sz="4" w:space="0" w:color="auto"/>
              <w:left w:val="single" w:sz="4" w:space="0" w:color="auto"/>
              <w:bottom w:val="single" w:sz="4" w:space="0" w:color="auto"/>
              <w:right w:val="single" w:sz="4" w:space="0" w:color="auto"/>
            </w:tcBorders>
          </w:tcPr>
          <w:p w14:paraId="05BD09A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263</w:t>
            </w:r>
          </w:p>
        </w:tc>
        <w:tc>
          <w:tcPr>
            <w:tcW w:w="1151" w:type="dxa"/>
            <w:tcBorders>
              <w:top w:val="single" w:sz="4" w:space="0" w:color="auto"/>
              <w:left w:val="single" w:sz="4" w:space="0" w:color="auto"/>
              <w:bottom w:val="single" w:sz="4" w:space="0" w:color="auto"/>
              <w:right w:val="single" w:sz="4" w:space="0" w:color="auto"/>
            </w:tcBorders>
          </w:tcPr>
          <w:p w14:paraId="402932F3"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323</w:t>
            </w:r>
          </w:p>
        </w:tc>
      </w:tr>
      <w:tr w:rsidR="00E278C5" w:rsidRPr="00E278C5" w14:paraId="3B9012CE" w14:textId="77777777" w:rsidTr="00DB11B8">
        <w:trPr>
          <w:trHeight w:val="737"/>
        </w:trPr>
        <w:tc>
          <w:tcPr>
            <w:tcW w:w="2430" w:type="dxa"/>
            <w:tcBorders>
              <w:top w:val="single" w:sz="4" w:space="0" w:color="auto"/>
              <w:left w:val="single" w:sz="4" w:space="0" w:color="auto"/>
              <w:bottom w:val="single" w:sz="4" w:space="0" w:color="auto"/>
              <w:right w:val="single" w:sz="4" w:space="0" w:color="auto"/>
            </w:tcBorders>
            <w:hideMark/>
          </w:tcPr>
          <w:p w14:paraId="642068C4"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Наложио достављање информације</w:t>
            </w:r>
          </w:p>
        </w:tc>
        <w:tc>
          <w:tcPr>
            <w:tcW w:w="1013" w:type="dxa"/>
            <w:tcBorders>
              <w:top w:val="single" w:sz="4" w:space="0" w:color="auto"/>
              <w:left w:val="single" w:sz="4" w:space="0" w:color="auto"/>
              <w:bottom w:val="single" w:sz="4" w:space="0" w:color="auto"/>
              <w:right w:val="single" w:sz="4" w:space="0" w:color="auto"/>
            </w:tcBorders>
            <w:hideMark/>
          </w:tcPr>
          <w:p w14:paraId="4A602049"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79</w:t>
            </w:r>
          </w:p>
        </w:tc>
        <w:tc>
          <w:tcPr>
            <w:tcW w:w="1058" w:type="dxa"/>
            <w:tcBorders>
              <w:top w:val="single" w:sz="4" w:space="0" w:color="auto"/>
              <w:left w:val="single" w:sz="4" w:space="0" w:color="auto"/>
              <w:bottom w:val="single" w:sz="4" w:space="0" w:color="auto"/>
              <w:right w:val="single" w:sz="4" w:space="0" w:color="auto"/>
            </w:tcBorders>
            <w:hideMark/>
          </w:tcPr>
          <w:p w14:paraId="64C37EBD"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62</w:t>
            </w:r>
          </w:p>
        </w:tc>
        <w:tc>
          <w:tcPr>
            <w:tcW w:w="1396" w:type="dxa"/>
            <w:tcBorders>
              <w:top w:val="single" w:sz="4" w:space="0" w:color="auto"/>
              <w:left w:val="single" w:sz="4" w:space="0" w:color="auto"/>
              <w:bottom w:val="single" w:sz="4" w:space="0" w:color="auto"/>
              <w:right w:val="single" w:sz="4" w:space="0" w:color="auto"/>
            </w:tcBorders>
            <w:hideMark/>
          </w:tcPr>
          <w:p w14:paraId="3AE1F9E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117</w:t>
            </w:r>
          </w:p>
        </w:tc>
        <w:tc>
          <w:tcPr>
            <w:tcW w:w="1151" w:type="dxa"/>
            <w:tcBorders>
              <w:top w:val="single" w:sz="4" w:space="0" w:color="auto"/>
              <w:left w:val="single" w:sz="4" w:space="0" w:color="auto"/>
              <w:bottom w:val="single" w:sz="4" w:space="0" w:color="auto"/>
              <w:right w:val="single" w:sz="4" w:space="0" w:color="auto"/>
            </w:tcBorders>
          </w:tcPr>
          <w:p w14:paraId="0A3D7D5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68</w:t>
            </w:r>
          </w:p>
        </w:tc>
        <w:tc>
          <w:tcPr>
            <w:tcW w:w="1151" w:type="dxa"/>
            <w:tcBorders>
              <w:top w:val="single" w:sz="4" w:space="0" w:color="auto"/>
              <w:left w:val="single" w:sz="4" w:space="0" w:color="auto"/>
              <w:bottom w:val="single" w:sz="4" w:space="0" w:color="auto"/>
              <w:right w:val="single" w:sz="4" w:space="0" w:color="auto"/>
            </w:tcBorders>
          </w:tcPr>
          <w:p w14:paraId="73FF668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46</w:t>
            </w:r>
          </w:p>
        </w:tc>
        <w:tc>
          <w:tcPr>
            <w:tcW w:w="1151" w:type="dxa"/>
            <w:tcBorders>
              <w:top w:val="single" w:sz="4" w:space="0" w:color="auto"/>
              <w:left w:val="single" w:sz="4" w:space="0" w:color="auto"/>
              <w:bottom w:val="single" w:sz="4" w:space="0" w:color="auto"/>
              <w:right w:val="single" w:sz="4" w:space="0" w:color="auto"/>
            </w:tcBorders>
          </w:tcPr>
          <w:p w14:paraId="280DFC2D"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72</w:t>
            </w:r>
          </w:p>
        </w:tc>
      </w:tr>
      <w:tr w:rsidR="00E278C5" w:rsidRPr="00E278C5" w14:paraId="52B9C584"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212E351D"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Поништио решење и наложио достављање информације</w:t>
            </w:r>
          </w:p>
        </w:tc>
        <w:tc>
          <w:tcPr>
            <w:tcW w:w="1013" w:type="dxa"/>
            <w:tcBorders>
              <w:top w:val="single" w:sz="4" w:space="0" w:color="auto"/>
              <w:left w:val="single" w:sz="4" w:space="0" w:color="auto"/>
              <w:bottom w:val="single" w:sz="4" w:space="0" w:color="auto"/>
              <w:right w:val="single" w:sz="4" w:space="0" w:color="auto"/>
            </w:tcBorders>
            <w:hideMark/>
          </w:tcPr>
          <w:p w14:paraId="04B86FEE"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20</w:t>
            </w:r>
          </w:p>
        </w:tc>
        <w:tc>
          <w:tcPr>
            <w:tcW w:w="1058" w:type="dxa"/>
            <w:tcBorders>
              <w:top w:val="single" w:sz="4" w:space="0" w:color="auto"/>
              <w:left w:val="single" w:sz="4" w:space="0" w:color="auto"/>
              <w:bottom w:val="single" w:sz="4" w:space="0" w:color="auto"/>
              <w:right w:val="single" w:sz="4" w:space="0" w:color="auto"/>
            </w:tcBorders>
            <w:hideMark/>
          </w:tcPr>
          <w:p w14:paraId="32AAC17F"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26</w:t>
            </w:r>
          </w:p>
        </w:tc>
        <w:tc>
          <w:tcPr>
            <w:tcW w:w="1396" w:type="dxa"/>
            <w:tcBorders>
              <w:top w:val="single" w:sz="4" w:space="0" w:color="auto"/>
              <w:left w:val="single" w:sz="4" w:space="0" w:color="auto"/>
              <w:bottom w:val="single" w:sz="4" w:space="0" w:color="auto"/>
              <w:right w:val="single" w:sz="4" w:space="0" w:color="auto"/>
            </w:tcBorders>
            <w:hideMark/>
          </w:tcPr>
          <w:p w14:paraId="5BCDFC47"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14</w:t>
            </w:r>
          </w:p>
        </w:tc>
        <w:tc>
          <w:tcPr>
            <w:tcW w:w="1151" w:type="dxa"/>
            <w:tcBorders>
              <w:top w:val="single" w:sz="4" w:space="0" w:color="auto"/>
              <w:left w:val="single" w:sz="4" w:space="0" w:color="auto"/>
              <w:bottom w:val="single" w:sz="4" w:space="0" w:color="auto"/>
              <w:right w:val="single" w:sz="4" w:space="0" w:color="auto"/>
            </w:tcBorders>
          </w:tcPr>
          <w:p w14:paraId="08541327"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26</w:t>
            </w:r>
          </w:p>
        </w:tc>
        <w:tc>
          <w:tcPr>
            <w:tcW w:w="1151" w:type="dxa"/>
            <w:tcBorders>
              <w:top w:val="single" w:sz="4" w:space="0" w:color="auto"/>
              <w:left w:val="single" w:sz="4" w:space="0" w:color="auto"/>
              <w:bottom w:val="single" w:sz="4" w:space="0" w:color="auto"/>
              <w:right w:val="single" w:sz="4" w:space="0" w:color="auto"/>
            </w:tcBorders>
          </w:tcPr>
          <w:p w14:paraId="1C6F6D1A"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20</w:t>
            </w:r>
          </w:p>
        </w:tc>
        <w:tc>
          <w:tcPr>
            <w:tcW w:w="1151" w:type="dxa"/>
            <w:tcBorders>
              <w:top w:val="single" w:sz="4" w:space="0" w:color="auto"/>
              <w:left w:val="single" w:sz="4" w:space="0" w:color="auto"/>
              <w:bottom w:val="single" w:sz="4" w:space="0" w:color="auto"/>
              <w:right w:val="single" w:sz="4" w:space="0" w:color="auto"/>
            </w:tcBorders>
          </w:tcPr>
          <w:p w14:paraId="79B93F2E"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23</w:t>
            </w:r>
          </w:p>
        </w:tc>
      </w:tr>
      <w:tr w:rsidR="00E278C5" w:rsidRPr="00E278C5" w14:paraId="39A24BDF"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3BDB31E5"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Поништио решење и вратио на поновни поступак</w:t>
            </w:r>
          </w:p>
        </w:tc>
        <w:tc>
          <w:tcPr>
            <w:tcW w:w="1013" w:type="dxa"/>
            <w:tcBorders>
              <w:top w:val="single" w:sz="4" w:space="0" w:color="auto"/>
              <w:left w:val="single" w:sz="4" w:space="0" w:color="auto"/>
              <w:bottom w:val="single" w:sz="4" w:space="0" w:color="auto"/>
              <w:right w:val="single" w:sz="4" w:space="0" w:color="auto"/>
            </w:tcBorders>
            <w:hideMark/>
          </w:tcPr>
          <w:p w14:paraId="6315E8F8"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53</w:t>
            </w:r>
          </w:p>
        </w:tc>
        <w:tc>
          <w:tcPr>
            <w:tcW w:w="1058" w:type="dxa"/>
            <w:tcBorders>
              <w:top w:val="single" w:sz="4" w:space="0" w:color="auto"/>
              <w:left w:val="single" w:sz="4" w:space="0" w:color="auto"/>
              <w:bottom w:val="single" w:sz="4" w:space="0" w:color="auto"/>
              <w:right w:val="single" w:sz="4" w:space="0" w:color="auto"/>
            </w:tcBorders>
            <w:hideMark/>
          </w:tcPr>
          <w:p w14:paraId="5A975692"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41</w:t>
            </w:r>
          </w:p>
        </w:tc>
        <w:tc>
          <w:tcPr>
            <w:tcW w:w="1396" w:type="dxa"/>
            <w:tcBorders>
              <w:top w:val="single" w:sz="4" w:space="0" w:color="auto"/>
              <w:left w:val="single" w:sz="4" w:space="0" w:color="auto"/>
              <w:bottom w:val="single" w:sz="4" w:space="0" w:color="auto"/>
              <w:right w:val="single" w:sz="4" w:space="0" w:color="auto"/>
            </w:tcBorders>
            <w:hideMark/>
          </w:tcPr>
          <w:p w14:paraId="7AE10F21"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46</w:t>
            </w:r>
          </w:p>
        </w:tc>
        <w:tc>
          <w:tcPr>
            <w:tcW w:w="1151" w:type="dxa"/>
            <w:tcBorders>
              <w:top w:val="single" w:sz="4" w:space="0" w:color="auto"/>
              <w:left w:val="single" w:sz="4" w:space="0" w:color="auto"/>
              <w:bottom w:val="single" w:sz="4" w:space="0" w:color="auto"/>
              <w:right w:val="single" w:sz="4" w:space="0" w:color="auto"/>
            </w:tcBorders>
          </w:tcPr>
          <w:p w14:paraId="270E5B01"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28</w:t>
            </w:r>
          </w:p>
        </w:tc>
        <w:tc>
          <w:tcPr>
            <w:tcW w:w="1151" w:type="dxa"/>
            <w:tcBorders>
              <w:top w:val="single" w:sz="4" w:space="0" w:color="auto"/>
              <w:left w:val="single" w:sz="4" w:space="0" w:color="auto"/>
              <w:bottom w:val="single" w:sz="4" w:space="0" w:color="auto"/>
              <w:right w:val="single" w:sz="4" w:space="0" w:color="auto"/>
            </w:tcBorders>
          </w:tcPr>
          <w:p w14:paraId="6CC5EC22"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50</w:t>
            </w:r>
          </w:p>
        </w:tc>
        <w:tc>
          <w:tcPr>
            <w:tcW w:w="1151" w:type="dxa"/>
            <w:tcBorders>
              <w:top w:val="single" w:sz="4" w:space="0" w:color="auto"/>
              <w:left w:val="single" w:sz="4" w:space="0" w:color="auto"/>
              <w:bottom w:val="single" w:sz="4" w:space="0" w:color="auto"/>
              <w:right w:val="single" w:sz="4" w:space="0" w:color="auto"/>
            </w:tcBorders>
          </w:tcPr>
          <w:p w14:paraId="0000CC17"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62</w:t>
            </w:r>
          </w:p>
        </w:tc>
      </w:tr>
      <w:tr w:rsidR="00E278C5" w:rsidRPr="00E278C5" w14:paraId="7A3C2894" w14:textId="77777777" w:rsidTr="00DB11B8">
        <w:trPr>
          <w:trHeight w:val="737"/>
        </w:trPr>
        <w:tc>
          <w:tcPr>
            <w:tcW w:w="2430" w:type="dxa"/>
            <w:tcBorders>
              <w:top w:val="single" w:sz="4" w:space="0" w:color="auto"/>
              <w:left w:val="single" w:sz="4" w:space="0" w:color="auto"/>
              <w:bottom w:val="single" w:sz="4" w:space="0" w:color="auto"/>
              <w:right w:val="single" w:sz="4" w:space="0" w:color="auto"/>
            </w:tcBorders>
            <w:hideMark/>
          </w:tcPr>
          <w:p w14:paraId="224588BA"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Поништена решења органа власти</w:t>
            </w:r>
          </w:p>
        </w:tc>
        <w:tc>
          <w:tcPr>
            <w:tcW w:w="1013" w:type="dxa"/>
            <w:tcBorders>
              <w:top w:val="single" w:sz="4" w:space="0" w:color="auto"/>
              <w:left w:val="single" w:sz="4" w:space="0" w:color="auto"/>
              <w:bottom w:val="single" w:sz="4" w:space="0" w:color="auto"/>
              <w:right w:val="single" w:sz="4" w:space="0" w:color="auto"/>
            </w:tcBorders>
            <w:hideMark/>
          </w:tcPr>
          <w:p w14:paraId="609AF93F"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0</w:t>
            </w:r>
          </w:p>
        </w:tc>
        <w:tc>
          <w:tcPr>
            <w:tcW w:w="1058" w:type="dxa"/>
            <w:tcBorders>
              <w:top w:val="single" w:sz="4" w:space="0" w:color="auto"/>
              <w:left w:val="single" w:sz="4" w:space="0" w:color="auto"/>
              <w:bottom w:val="single" w:sz="4" w:space="0" w:color="auto"/>
              <w:right w:val="single" w:sz="4" w:space="0" w:color="auto"/>
            </w:tcBorders>
            <w:hideMark/>
          </w:tcPr>
          <w:p w14:paraId="3458D023"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w:t>
            </w:r>
          </w:p>
        </w:tc>
        <w:tc>
          <w:tcPr>
            <w:tcW w:w="1396" w:type="dxa"/>
            <w:tcBorders>
              <w:top w:val="single" w:sz="4" w:space="0" w:color="auto"/>
              <w:left w:val="single" w:sz="4" w:space="0" w:color="auto"/>
              <w:bottom w:val="single" w:sz="4" w:space="0" w:color="auto"/>
              <w:right w:val="single" w:sz="4" w:space="0" w:color="auto"/>
            </w:tcBorders>
            <w:hideMark/>
          </w:tcPr>
          <w:p w14:paraId="4E3597E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151" w:type="dxa"/>
            <w:tcBorders>
              <w:top w:val="single" w:sz="4" w:space="0" w:color="auto"/>
              <w:left w:val="single" w:sz="4" w:space="0" w:color="auto"/>
              <w:bottom w:val="single" w:sz="4" w:space="0" w:color="auto"/>
              <w:right w:val="single" w:sz="4" w:space="0" w:color="auto"/>
            </w:tcBorders>
          </w:tcPr>
          <w:p w14:paraId="7911FDF7"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0</w:t>
            </w:r>
          </w:p>
        </w:tc>
        <w:tc>
          <w:tcPr>
            <w:tcW w:w="1151" w:type="dxa"/>
            <w:tcBorders>
              <w:top w:val="single" w:sz="4" w:space="0" w:color="auto"/>
              <w:left w:val="single" w:sz="4" w:space="0" w:color="auto"/>
              <w:bottom w:val="single" w:sz="4" w:space="0" w:color="auto"/>
              <w:right w:val="single" w:sz="4" w:space="0" w:color="auto"/>
            </w:tcBorders>
          </w:tcPr>
          <w:p w14:paraId="4248E6A4"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0</w:t>
            </w:r>
          </w:p>
        </w:tc>
        <w:tc>
          <w:tcPr>
            <w:tcW w:w="1151" w:type="dxa"/>
            <w:tcBorders>
              <w:top w:val="single" w:sz="4" w:space="0" w:color="auto"/>
              <w:left w:val="single" w:sz="4" w:space="0" w:color="auto"/>
              <w:bottom w:val="single" w:sz="4" w:space="0" w:color="auto"/>
              <w:right w:val="single" w:sz="4" w:space="0" w:color="auto"/>
            </w:tcBorders>
          </w:tcPr>
          <w:p w14:paraId="01C4E970"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r>
      <w:tr w:rsidR="00E278C5" w:rsidRPr="00E278C5" w14:paraId="75A6A025"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70EDAD20" w14:textId="77777777" w:rsidR="00E278C5" w:rsidRPr="00E278C5" w:rsidRDefault="00E278C5" w:rsidP="00F100F2">
            <w:pPr>
              <w:numPr>
                <w:ilvl w:val="0"/>
                <w:numId w:val="22"/>
              </w:numPr>
              <w:spacing w:after="200" w:line="276" w:lineRule="auto"/>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Обустављено због накнадног поступања органа</w:t>
            </w:r>
          </w:p>
        </w:tc>
        <w:tc>
          <w:tcPr>
            <w:tcW w:w="1013" w:type="dxa"/>
            <w:tcBorders>
              <w:top w:val="single" w:sz="4" w:space="0" w:color="auto"/>
              <w:left w:val="single" w:sz="4" w:space="0" w:color="auto"/>
              <w:bottom w:val="single" w:sz="4" w:space="0" w:color="auto"/>
              <w:right w:val="single" w:sz="4" w:space="0" w:color="auto"/>
            </w:tcBorders>
            <w:hideMark/>
          </w:tcPr>
          <w:p w14:paraId="6917A307"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141</w:t>
            </w:r>
          </w:p>
        </w:tc>
        <w:tc>
          <w:tcPr>
            <w:tcW w:w="1058" w:type="dxa"/>
            <w:tcBorders>
              <w:top w:val="single" w:sz="4" w:space="0" w:color="auto"/>
              <w:left w:val="single" w:sz="4" w:space="0" w:color="auto"/>
              <w:bottom w:val="single" w:sz="4" w:space="0" w:color="auto"/>
              <w:right w:val="single" w:sz="4" w:space="0" w:color="auto"/>
            </w:tcBorders>
            <w:hideMark/>
          </w:tcPr>
          <w:p w14:paraId="4AD62DDE"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90</w:t>
            </w:r>
          </w:p>
        </w:tc>
        <w:tc>
          <w:tcPr>
            <w:tcW w:w="1396" w:type="dxa"/>
            <w:tcBorders>
              <w:top w:val="single" w:sz="4" w:space="0" w:color="auto"/>
              <w:left w:val="single" w:sz="4" w:space="0" w:color="auto"/>
              <w:bottom w:val="single" w:sz="4" w:space="0" w:color="auto"/>
              <w:right w:val="single" w:sz="4" w:space="0" w:color="auto"/>
            </w:tcBorders>
            <w:hideMark/>
          </w:tcPr>
          <w:p w14:paraId="15AA6DD3"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95</w:t>
            </w:r>
          </w:p>
        </w:tc>
        <w:tc>
          <w:tcPr>
            <w:tcW w:w="1151" w:type="dxa"/>
            <w:tcBorders>
              <w:top w:val="single" w:sz="4" w:space="0" w:color="auto"/>
              <w:left w:val="single" w:sz="4" w:space="0" w:color="auto"/>
              <w:bottom w:val="single" w:sz="4" w:space="0" w:color="auto"/>
              <w:right w:val="single" w:sz="4" w:space="0" w:color="auto"/>
            </w:tcBorders>
          </w:tcPr>
          <w:p w14:paraId="4643F8C4"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73</w:t>
            </w:r>
          </w:p>
        </w:tc>
        <w:tc>
          <w:tcPr>
            <w:tcW w:w="1151" w:type="dxa"/>
            <w:tcBorders>
              <w:top w:val="single" w:sz="4" w:space="0" w:color="auto"/>
              <w:left w:val="single" w:sz="4" w:space="0" w:color="auto"/>
              <w:bottom w:val="single" w:sz="4" w:space="0" w:color="auto"/>
              <w:right w:val="single" w:sz="4" w:space="0" w:color="auto"/>
            </w:tcBorders>
          </w:tcPr>
          <w:p w14:paraId="38AB4B20"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73</w:t>
            </w:r>
          </w:p>
        </w:tc>
        <w:tc>
          <w:tcPr>
            <w:tcW w:w="1151" w:type="dxa"/>
            <w:tcBorders>
              <w:top w:val="single" w:sz="4" w:space="0" w:color="auto"/>
              <w:left w:val="single" w:sz="4" w:space="0" w:color="auto"/>
              <w:bottom w:val="single" w:sz="4" w:space="0" w:color="auto"/>
              <w:right w:val="single" w:sz="4" w:space="0" w:color="auto"/>
            </w:tcBorders>
          </w:tcPr>
          <w:p w14:paraId="1E6DCEE3"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86</w:t>
            </w:r>
          </w:p>
        </w:tc>
      </w:tr>
      <w:tr w:rsidR="00E278C5" w:rsidRPr="00E278C5" w14:paraId="169C21E4"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145AA8CD"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Одговори на тужбе Управном суду</w:t>
            </w:r>
          </w:p>
        </w:tc>
        <w:tc>
          <w:tcPr>
            <w:tcW w:w="1013" w:type="dxa"/>
            <w:tcBorders>
              <w:top w:val="single" w:sz="4" w:space="0" w:color="auto"/>
              <w:left w:val="single" w:sz="4" w:space="0" w:color="auto"/>
              <w:bottom w:val="single" w:sz="4" w:space="0" w:color="auto"/>
              <w:right w:val="single" w:sz="4" w:space="0" w:color="auto"/>
            </w:tcBorders>
            <w:hideMark/>
          </w:tcPr>
          <w:p w14:paraId="750A6F9A"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3</w:t>
            </w:r>
          </w:p>
        </w:tc>
        <w:tc>
          <w:tcPr>
            <w:tcW w:w="1058" w:type="dxa"/>
            <w:tcBorders>
              <w:top w:val="single" w:sz="4" w:space="0" w:color="auto"/>
              <w:left w:val="single" w:sz="4" w:space="0" w:color="auto"/>
              <w:bottom w:val="single" w:sz="4" w:space="0" w:color="auto"/>
              <w:right w:val="single" w:sz="4" w:space="0" w:color="auto"/>
            </w:tcBorders>
            <w:hideMark/>
          </w:tcPr>
          <w:p w14:paraId="2C684A74"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w:t>
            </w:r>
          </w:p>
        </w:tc>
        <w:tc>
          <w:tcPr>
            <w:tcW w:w="1396" w:type="dxa"/>
            <w:tcBorders>
              <w:top w:val="single" w:sz="4" w:space="0" w:color="auto"/>
              <w:left w:val="single" w:sz="4" w:space="0" w:color="auto"/>
              <w:bottom w:val="single" w:sz="4" w:space="0" w:color="auto"/>
              <w:right w:val="single" w:sz="4" w:space="0" w:color="auto"/>
            </w:tcBorders>
            <w:hideMark/>
          </w:tcPr>
          <w:p w14:paraId="37FD0002"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7</w:t>
            </w:r>
          </w:p>
        </w:tc>
        <w:tc>
          <w:tcPr>
            <w:tcW w:w="1151" w:type="dxa"/>
            <w:tcBorders>
              <w:top w:val="single" w:sz="4" w:space="0" w:color="auto"/>
              <w:left w:val="single" w:sz="4" w:space="0" w:color="auto"/>
              <w:bottom w:val="single" w:sz="4" w:space="0" w:color="auto"/>
              <w:right w:val="single" w:sz="4" w:space="0" w:color="auto"/>
            </w:tcBorders>
          </w:tcPr>
          <w:p w14:paraId="7FF62B95"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17</w:t>
            </w:r>
          </w:p>
        </w:tc>
        <w:tc>
          <w:tcPr>
            <w:tcW w:w="1151" w:type="dxa"/>
            <w:tcBorders>
              <w:top w:val="single" w:sz="4" w:space="0" w:color="auto"/>
              <w:left w:val="single" w:sz="4" w:space="0" w:color="auto"/>
              <w:bottom w:val="single" w:sz="4" w:space="0" w:color="auto"/>
              <w:right w:val="single" w:sz="4" w:space="0" w:color="auto"/>
            </w:tcBorders>
          </w:tcPr>
          <w:p w14:paraId="21F2F1A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8</w:t>
            </w:r>
          </w:p>
        </w:tc>
        <w:tc>
          <w:tcPr>
            <w:tcW w:w="1151" w:type="dxa"/>
            <w:tcBorders>
              <w:top w:val="single" w:sz="4" w:space="0" w:color="auto"/>
              <w:left w:val="single" w:sz="4" w:space="0" w:color="auto"/>
              <w:bottom w:val="single" w:sz="4" w:space="0" w:color="auto"/>
              <w:right w:val="single" w:sz="4" w:space="0" w:color="auto"/>
            </w:tcBorders>
          </w:tcPr>
          <w:p w14:paraId="002E987A"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16</w:t>
            </w:r>
          </w:p>
        </w:tc>
      </w:tr>
      <w:tr w:rsidR="00E278C5" w:rsidRPr="00E278C5" w14:paraId="23AB297B"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7ECCE9B0"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Писма Влади са препоруком извршења решења</w:t>
            </w:r>
          </w:p>
        </w:tc>
        <w:tc>
          <w:tcPr>
            <w:tcW w:w="1013" w:type="dxa"/>
            <w:tcBorders>
              <w:top w:val="single" w:sz="4" w:space="0" w:color="auto"/>
              <w:left w:val="single" w:sz="4" w:space="0" w:color="auto"/>
              <w:bottom w:val="single" w:sz="4" w:space="0" w:color="auto"/>
              <w:right w:val="single" w:sz="4" w:space="0" w:color="auto"/>
            </w:tcBorders>
            <w:hideMark/>
          </w:tcPr>
          <w:p w14:paraId="162E068C"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8</w:t>
            </w:r>
          </w:p>
        </w:tc>
        <w:tc>
          <w:tcPr>
            <w:tcW w:w="1058" w:type="dxa"/>
            <w:tcBorders>
              <w:top w:val="single" w:sz="4" w:space="0" w:color="auto"/>
              <w:left w:val="single" w:sz="4" w:space="0" w:color="auto"/>
              <w:bottom w:val="single" w:sz="4" w:space="0" w:color="auto"/>
              <w:right w:val="single" w:sz="4" w:space="0" w:color="auto"/>
            </w:tcBorders>
            <w:hideMark/>
          </w:tcPr>
          <w:p w14:paraId="7EBDED44"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w:t>
            </w:r>
          </w:p>
        </w:tc>
        <w:tc>
          <w:tcPr>
            <w:tcW w:w="1396" w:type="dxa"/>
            <w:tcBorders>
              <w:top w:val="single" w:sz="4" w:space="0" w:color="auto"/>
              <w:left w:val="single" w:sz="4" w:space="0" w:color="auto"/>
              <w:bottom w:val="single" w:sz="4" w:space="0" w:color="auto"/>
              <w:right w:val="single" w:sz="4" w:space="0" w:color="auto"/>
            </w:tcBorders>
            <w:hideMark/>
          </w:tcPr>
          <w:p w14:paraId="574443A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4</w:t>
            </w:r>
          </w:p>
        </w:tc>
        <w:tc>
          <w:tcPr>
            <w:tcW w:w="1151" w:type="dxa"/>
            <w:tcBorders>
              <w:top w:val="single" w:sz="4" w:space="0" w:color="auto"/>
              <w:left w:val="single" w:sz="4" w:space="0" w:color="auto"/>
              <w:bottom w:val="single" w:sz="4" w:space="0" w:color="auto"/>
              <w:right w:val="single" w:sz="4" w:space="0" w:color="auto"/>
            </w:tcBorders>
          </w:tcPr>
          <w:p w14:paraId="70E585A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w:t>
            </w:r>
          </w:p>
        </w:tc>
        <w:tc>
          <w:tcPr>
            <w:tcW w:w="1151" w:type="dxa"/>
            <w:tcBorders>
              <w:top w:val="single" w:sz="4" w:space="0" w:color="auto"/>
              <w:left w:val="single" w:sz="4" w:space="0" w:color="auto"/>
              <w:bottom w:val="single" w:sz="4" w:space="0" w:color="auto"/>
              <w:right w:val="single" w:sz="4" w:space="0" w:color="auto"/>
            </w:tcBorders>
          </w:tcPr>
          <w:p w14:paraId="3046871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3</w:t>
            </w:r>
          </w:p>
        </w:tc>
        <w:tc>
          <w:tcPr>
            <w:tcW w:w="1151" w:type="dxa"/>
            <w:tcBorders>
              <w:top w:val="single" w:sz="4" w:space="0" w:color="auto"/>
              <w:left w:val="single" w:sz="4" w:space="0" w:color="auto"/>
              <w:bottom w:val="single" w:sz="4" w:space="0" w:color="auto"/>
              <w:right w:val="single" w:sz="4" w:space="0" w:color="auto"/>
            </w:tcBorders>
          </w:tcPr>
          <w:p w14:paraId="1CB9EC4E"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8</w:t>
            </w:r>
          </w:p>
        </w:tc>
      </w:tr>
      <w:tr w:rsidR="00E278C5" w:rsidRPr="00E278C5" w14:paraId="45A1123B" w14:textId="77777777" w:rsidTr="00DB11B8">
        <w:trPr>
          <w:trHeight w:val="638"/>
        </w:trPr>
        <w:tc>
          <w:tcPr>
            <w:tcW w:w="2430" w:type="dxa"/>
            <w:tcBorders>
              <w:top w:val="single" w:sz="4" w:space="0" w:color="auto"/>
              <w:left w:val="single" w:sz="4" w:space="0" w:color="auto"/>
              <w:bottom w:val="single" w:sz="4" w:space="0" w:color="auto"/>
              <w:right w:val="single" w:sz="4" w:space="0" w:color="auto"/>
            </w:tcBorders>
            <w:hideMark/>
          </w:tcPr>
          <w:p w14:paraId="78630F8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 xml:space="preserve">Дозволе извршења </w:t>
            </w:r>
            <w:r w:rsidRPr="00E278C5">
              <w:rPr>
                <w:rFonts w:ascii="Times New Roman" w:eastAsia="Calibri" w:hAnsi="Times New Roman" w:cs="Times New Roman"/>
                <w:b/>
                <w:bCs/>
                <w:sz w:val="24"/>
                <w:szCs w:val="24"/>
                <w:lang w:val="en-US"/>
              </w:rPr>
              <w:lastRenderedPageBreak/>
              <w:t>решења</w:t>
            </w:r>
          </w:p>
        </w:tc>
        <w:tc>
          <w:tcPr>
            <w:tcW w:w="1013" w:type="dxa"/>
            <w:tcBorders>
              <w:top w:val="single" w:sz="4" w:space="0" w:color="auto"/>
              <w:left w:val="single" w:sz="4" w:space="0" w:color="auto"/>
              <w:bottom w:val="single" w:sz="4" w:space="0" w:color="auto"/>
              <w:right w:val="single" w:sz="4" w:space="0" w:color="auto"/>
            </w:tcBorders>
            <w:hideMark/>
          </w:tcPr>
          <w:p w14:paraId="0B587316"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lastRenderedPageBreak/>
              <w:t>7</w:t>
            </w:r>
          </w:p>
        </w:tc>
        <w:tc>
          <w:tcPr>
            <w:tcW w:w="1058" w:type="dxa"/>
            <w:tcBorders>
              <w:top w:val="single" w:sz="4" w:space="0" w:color="auto"/>
              <w:left w:val="single" w:sz="4" w:space="0" w:color="auto"/>
              <w:bottom w:val="single" w:sz="4" w:space="0" w:color="auto"/>
              <w:right w:val="single" w:sz="4" w:space="0" w:color="auto"/>
            </w:tcBorders>
            <w:hideMark/>
          </w:tcPr>
          <w:p w14:paraId="5B43C4D1"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7</w:t>
            </w:r>
          </w:p>
        </w:tc>
        <w:tc>
          <w:tcPr>
            <w:tcW w:w="1396" w:type="dxa"/>
            <w:tcBorders>
              <w:top w:val="single" w:sz="4" w:space="0" w:color="auto"/>
              <w:left w:val="single" w:sz="4" w:space="0" w:color="auto"/>
              <w:bottom w:val="single" w:sz="4" w:space="0" w:color="auto"/>
              <w:right w:val="single" w:sz="4" w:space="0" w:color="auto"/>
            </w:tcBorders>
            <w:hideMark/>
          </w:tcPr>
          <w:p w14:paraId="51E27E1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11</w:t>
            </w:r>
          </w:p>
        </w:tc>
        <w:tc>
          <w:tcPr>
            <w:tcW w:w="1151" w:type="dxa"/>
            <w:tcBorders>
              <w:top w:val="single" w:sz="4" w:space="0" w:color="auto"/>
              <w:left w:val="single" w:sz="4" w:space="0" w:color="auto"/>
              <w:bottom w:val="single" w:sz="4" w:space="0" w:color="auto"/>
              <w:right w:val="single" w:sz="4" w:space="0" w:color="auto"/>
            </w:tcBorders>
          </w:tcPr>
          <w:p w14:paraId="790CDF7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w:t>
            </w:r>
          </w:p>
        </w:tc>
        <w:tc>
          <w:tcPr>
            <w:tcW w:w="1151" w:type="dxa"/>
            <w:tcBorders>
              <w:top w:val="single" w:sz="4" w:space="0" w:color="auto"/>
              <w:left w:val="single" w:sz="4" w:space="0" w:color="auto"/>
              <w:bottom w:val="single" w:sz="4" w:space="0" w:color="auto"/>
              <w:right w:val="single" w:sz="4" w:space="0" w:color="auto"/>
            </w:tcBorders>
          </w:tcPr>
          <w:p w14:paraId="7DE6F77B"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7</w:t>
            </w:r>
          </w:p>
        </w:tc>
        <w:tc>
          <w:tcPr>
            <w:tcW w:w="1151" w:type="dxa"/>
            <w:tcBorders>
              <w:top w:val="single" w:sz="4" w:space="0" w:color="auto"/>
              <w:left w:val="single" w:sz="4" w:space="0" w:color="auto"/>
              <w:bottom w:val="single" w:sz="4" w:space="0" w:color="auto"/>
              <w:right w:val="single" w:sz="4" w:space="0" w:color="auto"/>
            </w:tcBorders>
          </w:tcPr>
          <w:p w14:paraId="20B11C8D"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6</w:t>
            </w:r>
          </w:p>
        </w:tc>
      </w:tr>
      <w:tr w:rsidR="00E278C5" w:rsidRPr="00E278C5" w14:paraId="445499E5"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4F454670"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lastRenderedPageBreak/>
              <w:t>Закључци о новчаном кажњавању</w:t>
            </w:r>
          </w:p>
        </w:tc>
        <w:tc>
          <w:tcPr>
            <w:tcW w:w="1013" w:type="dxa"/>
            <w:tcBorders>
              <w:top w:val="single" w:sz="4" w:space="0" w:color="auto"/>
              <w:left w:val="single" w:sz="4" w:space="0" w:color="auto"/>
              <w:bottom w:val="single" w:sz="4" w:space="0" w:color="auto"/>
              <w:right w:val="single" w:sz="4" w:space="0" w:color="auto"/>
            </w:tcBorders>
            <w:hideMark/>
          </w:tcPr>
          <w:p w14:paraId="2FAC0AD5"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058" w:type="dxa"/>
            <w:tcBorders>
              <w:top w:val="single" w:sz="4" w:space="0" w:color="auto"/>
              <w:left w:val="single" w:sz="4" w:space="0" w:color="auto"/>
              <w:bottom w:val="single" w:sz="4" w:space="0" w:color="auto"/>
              <w:right w:val="single" w:sz="4" w:space="0" w:color="auto"/>
            </w:tcBorders>
            <w:hideMark/>
          </w:tcPr>
          <w:p w14:paraId="7628668A"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396" w:type="dxa"/>
            <w:tcBorders>
              <w:top w:val="single" w:sz="4" w:space="0" w:color="auto"/>
              <w:left w:val="single" w:sz="4" w:space="0" w:color="auto"/>
              <w:bottom w:val="single" w:sz="4" w:space="0" w:color="auto"/>
              <w:right w:val="single" w:sz="4" w:space="0" w:color="auto"/>
            </w:tcBorders>
            <w:hideMark/>
          </w:tcPr>
          <w:p w14:paraId="06F2C22F"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151" w:type="dxa"/>
            <w:tcBorders>
              <w:top w:val="single" w:sz="4" w:space="0" w:color="auto"/>
              <w:left w:val="single" w:sz="4" w:space="0" w:color="auto"/>
              <w:bottom w:val="single" w:sz="4" w:space="0" w:color="auto"/>
              <w:right w:val="single" w:sz="4" w:space="0" w:color="auto"/>
            </w:tcBorders>
          </w:tcPr>
          <w:p w14:paraId="2A1036E7"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151" w:type="dxa"/>
            <w:tcBorders>
              <w:top w:val="single" w:sz="4" w:space="0" w:color="auto"/>
              <w:left w:val="single" w:sz="4" w:space="0" w:color="auto"/>
              <w:bottom w:val="single" w:sz="4" w:space="0" w:color="auto"/>
              <w:right w:val="single" w:sz="4" w:space="0" w:color="auto"/>
            </w:tcBorders>
          </w:tcPr>
          <w:p w14:paraId="4B170DBD"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c>
          <w:tcPr>
            <w:tcW w:w="1151" w:type="dxa"/>
            <w:tcBorders>
              <w:top w:val="single" w:sz="4" w:space="0" w:color="auto"/>
              <w:left w:val="single" w:sz="4" w:space="0" w:color="auto"/>
              <w:bottom w:val="single" w:sz="4" w:space="0" w:color="auto"/>
              <w:right w:val="single" w:sz="4" w:space="0" w:color="auto"/>
            </w:tcBorders>
          </w:tcPr>
          <w:p w14:paraId="4E76F2F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0</w:t>
            </w:r>
          </w:p>
        </w:tc>
      </w:tr>
      <w:tr w:rsidR="00E278C5" w:rsidRPr="00E278C5" w14:paraId="497C29C0" w14:textId="77777777" w:rsidTr="00DB11B8">
        <w:tc>
          <w:tcPr>
            <w:tcW w:w="2430" w:type="dxa"/>
            <w:tcBorders>
              <w:top w:val="single" w:sz="4" w:space="0" w:color="auto"/>
              <w:left w:val="single" w:sz="4" w:space="0" w:color="auto"/>
              <w:bottom w:val="single" w:sz="4" w:space="0" w:color="auto"/>
              <w:right w:val="single" w:sz="4" w:space="0" w:color="auto"/>
            </w:tcBorders>
            <w:hideMark/>
          </w:tcPr>
          <w:p w14:paraId="7CA0B2B1"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спровођење мера за унапређење јавности рада органа власти</w:t>
            </w:r>
          </w:p>
        </w:tc>
        <w:tc>
          <w:tcPr>
            <w:tcW w:w="1013" w:type="dxa"/>
            <w:tcBorders>
              <w:top w:val="single" w:sz="4" w:space="0" w:color="auto"/>
              <w:left w:val="single" w:sz="4" w:space="0" w:color="auto"/>
              <w:bottom w:val="single" w:sz="4" w:space="0" w:color="auto"/>
              <w:right w:val="single" w:sz="4" w:space="0" w:color="auto"/>
            </w:tcBorders>
            <w:hideMark/>
          </w:tcPr>
          <w:p w14:paraId="3BF41B99"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27</w:t>
            </w:r>
          </w:p>
        </w:tc>
        <w:tc>
          <w:tcPr>
            <w:tcW w:w="1058" w:type="dxa"/>
            <w:tcBorders>
              <w:top w:val="single" w:sz="4" w:space="0" w:color="auto"/>
              <w:left w:val="single" w:sz="4" w:space="0" w:color="auto"/>
              <w:bottom w:val="single" w:sz="4" w:space="0" w:color="auto"/>
              <w:right w:val="single" w:sz="4" w:space="0" w:color="auto"/>
            </w:tcBorders>
            <w:hideMark/>
          </w:tcPr>
          <w:p w14:paraId="1ED39A9F" w14:textId="77777777" w:rsidR="00E278C5" w:rsidRPr="00E278C5" w:rsidRDefault="00E278C5" w:rsidP="00E278C5">
            <w:pP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16</w:t>
            </w:r>
          </w:p>
        </w:tc>
        <w:tc>
          <w:tcPr>
            <w:tcW w:w="1396" w:type="dxa"/>
            <w:tcBorders>
              <w:top w:val="single" w:sz="4" w:space="0" w:color="auto"/>
              <w:left w:val="single" w:sz="4" w:space="0" w:color="auto"/>
              <w:bottom w:val="single" w:sz="4" w:space="0" w:color="auto"/>
              <w:right w:val="single" w:sz="4" w:space="0" w:color="auto"/>
            </w:tcBorders>
            <w:hideMark/>
          </w:tcPr>
          <w:p w14:paraId="36DF77AA"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41</w:t>
            </w:r>
          </w:p>
        </w:tc>
        <w:tc>
          <w:tcPr>
            <w:tcW w:w="1151" w:type="dxa"/>
            <w:tcBorders>
              <w:top w:val="single" w:sz="4" w:space="0" w:color="auto"/>
              <w:left w:val="single" w:sz="4" w:space="0" w:color="auto"/>
              <w:bottom w:val="single" w:sz="4" w:space="0" w:color="auto"/>
              <w:right w:val="single" w:sz="4" w:space="0" w:color="auto"/>
            </w:tcBorders>
          </w:tcPr>
          <w:p w14:paraId="35FE8D8C"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25</w:t>
            </w:r>
          </w:p>
        </w:tc>
        <w:tc>
          <w:tcPr>
            <w:tcW w:w="1151" w:type="dxa"/>
            <w:tcBorders>
              <w:top w:val="single" w:sz="4" w:space="0" w:color="auto"/>
              <w:left w:val="single" w:sz="4" w:space="0" w:color="auto"/>
              <w:bottom w:val="single" w:sz="4" w:space="0" w:color="auto"/>
              <w:right w:val="single" w:sz="4" w:space="0" w:color="auto"/>
            </w:tcBorders>
          </w:tcPr>
          <w:p w14:paraId="01891712"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sr-Cyrl-RS"/>
              </w:rPr>
              <w:t>10</w:t>
            </w:r>
          </w:p>
        </w:tc>
        <w:tc>
          <w:tcPr>
            <w:tcW w:w="1151" w:type="dxa"/>
            <w:tcBorders>
              <w:top w:val="single" w:sz="4" w:space="0" w:color="auto"/>
              <w:left w:val="single" w:sz="4" w:space="0" w:color="auto"/>
              <w:bottom w:val="single" w:sz="4" w:space="0" w:color="auto"/>
              <w:right w:val="single" w:sz="4" w:space="0" w:color="auto"/>
            </w:tcBorders>
          </w:tcPr>
          <w:p w14:paraId="0346AD8A" w14:textId="77777777" w:rsidR="00E278C5" w:rsidRPr="00E278C5" w:rsidRDefault="00E278C5" w:rsidP="00E278C5">
            <w:pPr>
              <w:rPr>
                <w:rFonts w:ascii="Times New Roman" w:eastAsia="Calibri" w:hAnsi="Times New Roman" w:cs="Times New Roman"/>
                <w:b/>
                <w:bCs/>
                <w:sz w:val="24"/>
                <w:szCs w:val="24"/>
                <w:lang w:val="en-US"/>
              </w:rPr>
            </w:pPr>
            <w:r w:rsidRPr="00E278C5">
              <w:rPr>
                <w:rFonts w:ascii="Times New Roman" w:eastAsia="Calibri" w:hAnsi="Times New Roman" w:cs="Times New Roman"/>
                <w:b/>
                <w:bCs/>
                <w:sz w:val="24"/>
                <w:szCs w:val="24"/>
                <w:lang w:val="en-US"/>
              </w:rPr>
              <w:t>4</w:t>
            </w:r>
            <w:r w:rsidRPr="00E278C5">
              <w:rPr>
                <w:rFonts w:ascii="Times New Roman" w:eastAsia="Calibri" w:hAnsi="Times New Roman" w:cs="Times New Roman"/>
                <w:b/>
                <w:bCs/>
                <w:sz w:val="24"/>
                <w:szCs w:val="24"/>
                <w:lang w:val="sr-Cyrl-RS"/>
              </w:rPr>
              <w:t>2</w:t>
            </w:r>
          </w:p>
        </w:tc>
        <w:bookmarkEnd w:id="2"/>
        <w:bookmarkEnd w:id="3"/>
      </w:tr>
    </w:tbl>
    <w:p w14:paraId="3B5A8CF1" w14:textId="77777777" w:rsidR="00E278C5" w:rsidRPr="00E278C5" w:rsidRDefault="00E278C5" w:rsidP="00E278C5">
      <w:pPr>
        <w:rPr>
          <w:rFonts w:ascii="Times New Roman" w:eastAsia="Calibri" w:hAnsi="Times New Roman" w:cs="Times New Roman"/>
          <w:b/>
          <w:bCs/>
          <w:sz w:val="24"/>
          <w:szCs w:val="24"/>
          <w:lang w:val="sr-Cyrl-RS"/>
        </w:rPr>
      </w:pPr>
    </w:p>
    <w:p w14:paraId="1BDDD12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2.2.5.</w:t>
      </w:r>
      <w:r w:rsidRPr="00E278C5">
        <w:rPr>
          <w:rFonts w:ascii="Times New Roman" w:eastAsia="Calibri" w:hAnsi="Times New Roman" w:cs="Times New Roman"/>
          <w:b/>
          <w:sz w:val="24"/>
          <w:lang w:val="sr-Latn-RS"/>
        </w:rPr>
        <w:t>5</w:t>
      </w:r>
      <w:r w:rsidRPr="00E278C5">
        <w:rPr>
          <w:rFonts w:ascii="Times New Roman" w:eastAsia="Calibri" w:hAnsi="Times New Roman" w:cs="Times New Roman"/>
          <w:b/>
          <w:sz w:val="24"/>
          <w:lang w:val="sr-Cyrl-RS"/>
        </w:rPr>
        <w:t>. Спрoвoдити oбукe зa службeникe овлашћене зa рeшaвaњe пo зaхтeвимa зa слoбoдaн приступ инфoрмaциjaмa, у склaду сa судскoм прaксoм и мeђунaрoдним стaндaрдимa</w:t>
      </w:r>
    </w:p>
    <w:p w14:paraId="27AD38E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3B6BF1AC"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лизује.</w:t>
      </w:r>
    </w:p>
    <w:p w14:paraId="37231679"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Реализована је 1 обука на тему „Право на приступ информацијама од јавног значаја“ у форми вебинара са 74 полазника.</w:t>
      </w:r>
    </w:p>
    <w:p w14:paraId="5821E244"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26F24164"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оквиру Општег програма обуке државних службеника за 2021. годину - тематска област „Превенција корупције и борба против корупције“, развијен је програм обуке „Право на приступ информацијама од јавног значаја“.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„Добра управа“ превиђен је програм обуке „Остваривање права о доступности информација од јавног значаја.“</w:t>
      </w:r>
    </w:p>
    <w:p w14:paraId="36C36861"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Повереник за информације од јавног значаја и заштиту података личности организовао је:</w:t>
      </w:r>
    </w:p>
    <w:p w14:paraId="01881CE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- 13.7.2021. године обуку за шест лица овлашћених за поступање по захтевима за приступ информацијама од јавног значаја из различитих организационих јединица Министарства здравља</w:t>
      </w:r>
    </w:p>
    <w:p w14:paraId="5DCA2861"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- 15.10.2021. године обуку за дванаест лица овлашћених за поступање по захтевима за приступ информацијама од јавног значаја у Влади АП Војводине.</w:t>
      </w:r>
    </w:p>
    <w:p w14:paraId="2F7BF63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- 30.11.2021. године обуку за 74 заинтересована лица у организацији Националне академије за јавну управу</w:t>
      </w:r>
    </w:p>
    <w:p w14:paraId="41A2882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 xml:space="preserve">2.2.6.1. Обезбедити примену новог правног оквира базираног на компетенцијама у процесима запошљавања, вредновања, напредовања и развоја каријере државних службеника. </w:t>
      </w:r>
    </w:p>
    <w:p w14:paraId="134D518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183C6A7A"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60CD8F07"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периоду од 01.07.до 30.09.2021.године, Служба за управљање кадровима је огласила 158 конкурса з</w:t>
      </w:r>
      <w:r w:rsidRPr="00E278C5">
        <w:rPr>
          <w:rFonts w:ascii="Times New Roman" w:eastAsia="Calibri" w:hAnsi="Times New Roman" w:cs="Times New Roman"/>
          <w:sz w:val="24"/>
          <w:szCs w:val="24"/>
        </w:rPr>
        <w:t>a</w:t>
      </w:r>
      <w:r w:rsidRPr="00E278C5">
        <w:rPr>
          <w:rFonts w:ascii="Times New Roman" w:eastAsia="Calibri" w:hAnsi="Times New Roman" w:cs="Times New Roman"/>
          <w:sz w:val="24"/>
          <w:szCs w:val="24"/>
          <w:lang w:val="sr-Cyrl-RS"/>
        </w:rPr>
        <w:t xml:space="preserve"> попуњавање извршилачких радних места пријемом у радни однос укупно 191 извршиоца. Од 158 оглашених конкурса 35 је интерних, а 123 су јавни. До краја извештајног периода окончано је 68 поступка и то: 30 интерних, 38 јавних; преосталих 90 конкурсних поступака су у току. Поред овога, Служба за управљање кадровима је у овом периоду путем јавних конкурса за попуњавање извршилачких радних места огласила још и 11 радних места за Управу за царину, као и 11 радних места за Пореску управу.</w:t>
      </w:r>
    </w:p>
    <w:p w14:paraId="48F4EF09"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За потребе провере понашајних компетенција у изборним поступцима у судовима, психолози су извршили процену за 19 кандидата и то за Привредни суд у Београду као и за Привредни суд у Ужицу.</w:t>
      </w:r>
    </w:p>
    <w:p w14:paraId="778310E5"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На крају трећег квартала 2021.године, запослени у Одсеку за одабир кадрова су креирали Упитник за процену степена задовољства кандидата у изборном поступку. Циљ је да се истражи у којој мери су кандидати задовољни, информисани и на који начин виде процес запошљавања у државној управи.                                                                                                                                                  </w:t>
      </w:r>
    </w:p>
    <w:p w14:paraId="7A2C1F38"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домену вредновања радне успешности Служба је прикупила податке о исходима вредновања у органима државне управе и припремила је збирни Годишњи извештај о</w:t>
      </w:r>
      <w:r w:rsidRPr="00E278C5">
        <w:rPr>
          <w:rFonts w:ascii="Times New Roman" w:eastAsia="Calibri" w:hAnsi="Times New Roman" w:cs="Times New Roman"/>
          <w:b/>
          <w:sz w:val="24"/>
          <w:szCs w:val="24"/>
          <w:lang w:val="sr-Cyrl-RS"/>
        </w:rPr>
        <w:t xml:space="preserve"> </w:t>
      </w:r>
      <w:r w:rsidRPr="00E278C5">
        <w:rPr>
          <w:rFonts w:ascii="Times New Roman" w:eastAsia="Calibri" w:hAnsi="Times New Roman" w:cs="Times New Roman"/>
          <w:sz w:val="24"/>
          <w:szCs w:val="24"/>
          <w:lang w:val="sr-Cyrl-RS"/>
        </w:rPr>
        <w:t xml:space="preserve">резултатима вредновања радне успешности за 2020.годину који је достављен Влади РС на увид </w:t>
      </w:r>
      <w:r w:rsidRPr="00E278C5">
        <w:rPr>
          <w:rFonts w:ascii="Times New Roman" w:eastAsia="Calibri" w:hAnsi="Times New Roman" w:cs="Times New Roman"/>
          <w:sz w:val="24"/>
          <w:szCs w:val="24"/>
          <w:lang w:val="sr-Cyrl-CS"/>
        </w:rPr>
        <w:t>у овом извештајном периоду</w:t>
      </w:r>
      <w:r w:rsidRPr="00E278C5">
        <w:rPr>
          <w:rFonts w:ascii="Times New Roman" w:eastAsia="Calibri" w:hAnsi="Times New Roman" w:cs="Times New Roman"/>
          <w:sz w:val="24"/>
          <w:szCs w:val="24"/>
          <w:lang w:val="sr-Cyrl-RS"/>
        </w:rPr>
        <w:t>.</w:t>
      </w:r>
    </w:p>
    <w:p w14:paraId="09B6951E"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 У погледу развоја каријере државних службеника и напредовања, као и даље модернизаицје у области, у Служби за управљање кадровима, у Центру за управљање каријером примењују се: анализа индивидуалних потенцијала, процена 360 за потребе развоја, каријерно саветовање, израда плана индидвидуалног развоја, коучинг и подршка развоју кроз индивидуални рад или рад у малим групама, за шта се пријављују државни службеници лично или их упућују руководиоци. У извештајном периоду трећи квартал (01.07. до 30.09.2021. године) спроведене су следеће активности:  </w:t>
      </w:r>
      <w:r w:rsidRPr="00E278C5">
        <w:rPr>
          <w:rFonts w:ascii="Times New Roman" w:eastAsia="Calibri" w:hAnsi="Times New Roman" w:cs="Times New Roman"/>
          <w:sz w:val="24"/>
          <w:szCs w:val="24"/>
          <w:lang w:val="sr-Cyrl-CS"/>
        </w:rPr>
        <w:t xml:space="preserve">за </w:t>
      </w:r>
      <w:r w:rsidRPr="00E278C5">
        <w:rPr>
          <w:rFonts w:ascii="Times New Roman" w:eastAsia="Calibri" w:hAnsi="Times New Roman" w:cs="Times New Roman"/>
          <w:sz w:val="24"/>
          <w:szCs w:val="24"/>
          <w:lang w:val="sr-Cyrl-RS"/>
        </w:rPr>
        <w:t>91 државн</w:t>
      </w:r>
      <w:r w:rsidRPr="00E278C5">
        <w:rPr>
          <w:rFonts w:ascii="Times New Roman" w:eastAsia="Calibri" w:hAnsi="Times New Roman" w:cs="Times New Roman"/>
          <w:sz w:val="24"/>
          <w:szCs w:val="24"/>
          <w:lang w:val="sr-Cyrl-CS"/>
        </w:rPr>
        <w:t>о</w:t>
      </w:r>
      <w:r w:rsidRPr="00E278C5">
        <w:rPr>
          <w:rFonts w:ascii="Times New Roman" w:eastAsia="Calibri" w:hAnsi="Times New Roman" w:cs="Times New Roman"/>
          <w:sz w:val="24"/>
          <w:szCs w:val="24"/>
          <w:lang w:val="sr-Cyrl-RS"/>
        </w:rPr>
        <w:t>г службеник</w:t>
      </w:r>
      <w:r w:rsidRPr="00E278C5">
        <w:rPr>
          <w:rFonts w:ascii="Times New Roman" w:eastAsia="Calibri" w:hAnsi="Times New Roman" w:cs="Times New Roman"/>
          <w:sz w:val="24"/>
          <w:szCs w:val="24"/>
          <w:lang w:val="sr-Cyrl-CS"/>
        </w:rPr>
        <w:t>а</w:t>
      </w:r>
      <w:r w:rsidRPr="00E278C5">
        <w:rPr>
          <w:rFonts w:ascii="Times New Roman" w:eastAsia="Calibri" w:hAnsi="Times New Roman" w:cs="Times New Roman"/>
          <w:sz w:val="24"/>
          <w:szCs w:val="24"/>
          <w:lang w:val="sr-Cyrl-RS"/>
        </w:rPr>
        <w:t xml:space="preserve">  рађена је процена индивидуалних потенцијала за развој за потребе напредовања; један службеник је био у поступку процене општих функционалних и понашајних компетенција за потребе преузимања преко интерног тржишта рада; са 1 </w:t>
      </w:r>
      <w:r w:rsidRPr="00E278C5">
        <w:rPr>
          <w:rFonts w:ascii="Times New Roman" w:eastAsia="Calibri" w:hAnsi="Times New Roman" w:cs="Times New Roman"/>
          <w:sz w:val="24"/>
          <w:szCs w:val="24"/>
          <w:lang w:val="sr-Cyrl-CS"/>
        </w:rPr>
        <w:t xml:space="preserve">државним службеником </w:t>
      </w:r>
      <w:r w:rsidRPr="00E278C5">
        <w:rPr>
          <w:rFonts w:ascii="Times New Roman" w:eastAsia="Calibri" w:hAnsi="Times New Roman" w:cs="Times New Roman"/>
          <w:sz w:val="24"/>
          <w:szCs w:val="24"/>
          <w:lang w:val="sr-Cyrl-RS"/>
        </w:rPr>
        <w:t>обављено је каријерно саветовање; одржане су 3 коучинг сесије; једно лице на положају било је заинтересовано за процену путем</w:t>
      </w:r>
      <w:r w:rsidRPr="00E278C5">
        <w:rPr>
          <w:rFonts w:ascii="Times New Roman" w:eastAsia="Calibri" w:hAnsi="Times New Roman" w:cs="Times New Roman"/>
          <w:sz w:val="24"/>
          <w:szCs w:val="24"/>
          <w:lang w:val="sr-Cyrl-CS"/>
        </w:rPr>
        <w:t xml:space="preserve"> </w:t>
      </w:r>
      <w:r w:rsidRPr="00E278C5">
        <w:rPr>
          <w:rFonts w:ascii="Times New Roman" w:eastAsia="Calibri" w:hAnsi="Times New Roman" w:cs="Times New Roman"/>
          <w:sz w:val="24"/>
          <w:szCs w:val="24"/>
          <w:lang w:val="sr-Cyrl-RS"/>
        </w:rPr>
        <w:t>Повратне</w:t>
      </w:r>
      <w:r w:rsidRPr="00E278C5">
        <w:rPr>
          <w:rFonts w:ascii="Times New Roman" w:eastAsia="Calibri" w:hAnsi="Times New Roman" w:cs="Times New Roman"/>
          <w:sz w:val="24"/>
          <w:szCs w:val="24"/>
          <w:lang w:val="sr-Cyrl-CS"/>
        </w:rPr>
        <w:t xml:space="preserve"> </w:t>
      </w:r>
      <w:r w:rsidRPr="00E278C5">
        <w:rPr>
          <w:rFonts w:ascii="Times New Roman" w:eastAsia="Calibri" w:hAnsi="Times New Roman" w:cs="Times New Roman"/>
          <w:sz w:val="24"/>
          <w:szCs w:val="24"/>
          <w:lang w:val="sr-Cyrl-RS"/>
        </w:rPr>
        <w:t>информације</w:t>
      </w:r>
      <w:r w:rsidRPr="00E278C5">
        <w:rPr>
          <w:rFonts w:ascii="Times New Roman" w:eastAsia="Calibri" w:hAnsi="Times New Roman" w:cs="Times New Roman"/>
          <w:sz w:val="24"/>
          <w:szCs w:val="24"/>
          <w:lang w:val="sr-Cyrl-CS"/>
        </w:rPr>
        <w:t xml:space="preserve"> </w:t>
      </w:r>
      <w:r w:rsidRPr="00E278C5">
        <w:rPr>
          <w:rFonts w:ascii="Times New Roman" w:eastAsia="Calibri" w:hAnsi="Times New Roman" w:cs="Times New Roman"/>
          <w:sz w:val="24"/>
          <w:szCs w:val="24"/>
          <w:lang w:val="sr-Cyrl-RS"/>
        </w:rPr>
        <w:t xml:space="preserve">360степени.                                                                                                                                                                                      </w:t>
      </w:r>
    </w:p>
    <w:p w14:paraId="3C83576C"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lastRenderedPageBreak/>
        <w:t>Извештавање након праћења стања у домену одлива кадрова, у складу са Упутством о методологији за праћење и анализирање стања у вези са одливом кадрова и његовим утицајем на рад органа државне управе, спроведено је средином септембра 2021.године, а извештај је достављен Влади РС на увид.</w:t>
      </w:r>
    </w:p>
    <w:p w14:paraId="15BD9491" w14:textId="77777777" w:rsidR="00E278C5" w:rsidRPr="00E278C5" w:rsidRDefault="00E278C5" w:rsidP="00E278C5">
      <w:pPr>
        <w:spacing w:line="256" w:lineRule="auto"/>
        <w:jc w:val="both"/>
        <w:rPr>
          <w:rFonts w:ascii="Times New Roman" w:eastAsia="Calibri" w:hAnsi="Times New Roman" w:cs="Times New Roman"/>
          <w:b/>
          <w:sz w:val="24"/>
          <w:lang w:val="sr-Latn-RS"/>
        </w:rPr>
      </w:pPr>
    </w:p>
    <w:p w14:paraId="24F9395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2.2.6.2.  Окончање свих започетих конкурсних поступака за попуњавање положаја и започињање конкурсних поступака за сва упражњена радна места (укључујући и положаје на којима су тренутно вршиоци дужности).</w:t>
      </w:r>
    </w:p>
    <w:p w14:paraId="0819C76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Континуирано </w:t>
      </w:r>
    </w:p>
    <w:p w14:paraId="60046DFF"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sr-Cyrl-RS" w:eastAsia="sr-Latn-RS"/>
        </w:rPr>
        <w:t>Активност се успешно реализује.</w:t>
      </w:r>
    </w:p>
    <w:p w14:paraId="24FCC1D4" w14:textId="77777777" w:rsidR="00E278C5" w:rsidRPr="00E278C5" w:rsidRDefault="00E278C5" w:rsidP="00E278C5">
      <w:pPr>
        <w:spacing w:line="276" w:lineRule="auto"/>
        <w:jc w:val="both"/>
        <w:rPr>
          <w:rFonts w:ascii="Times New Roman" w:eastAsia="Calibri" w:hAnsi="Times New Roman" w:cs="Times New Roman"/>
          <w:sz w:val="24"/>
          <w:szCs w:val="24"/>
          <w:lang w:val="sr-Latn-CS"/>
        </w:rPr>
      </w:pPr>
      <w:r w:rsidRPr="00E278C5">
        <w:rPr>
          <w:rFonts w:ascii="Times New Roman" w:eastAsia="Calibri" w:hAnsi="Times New Roman" w:cs="Times New Roman"/>
          <w:sz w:val="24"/>
          <w:szCs w:val="24"/>
          <w:lang w:val="sr-Cyrl-CS"/>
        </w:rPr>
        <w:t>Нису достављене нове информације за извештајни период.</w:t>
      </w:r>
    </w:p>
    <w:p w14:paraId="0FA4B4F7"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CBF1E2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2.2.6.3. Прaћeњe кршења Кoдeксa пoнaшaњa држaвних службeникa, кроз примењене санкције у случају кршења Кодекса.</w:t>
      </w:r>
    </w:p>
    <w:p w14:paraId="0AF3ACE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једном годишње</w:t>
      </w:r>
    </w:p>
    <w:p w14:paraId="413C2C39"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3C79638B" w14:textId="77777777" w:rsidR="00E278C5" w:rsidRPr="00E278C5" w:rsidRDefault="00E278C5" w:rsidP="00E278C5">
      <w:pPr>
        <w:widowControl w:val="0"/>
        <w:spacing w:after="0" w:line="240" w:lineRule="auto"/>
        <w:jc w:val="both"/>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Извештај о примени Кодекса понашања државних службеника за 2020. годину достављен је Министарству државне управе и локалне самоуправе и објављен на сајту Службе за управљање кадровима.</w:t>
      </w:r>
    </w:p>
    <w:p w14:paraId="17ECA75C"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CDD426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2.2.6.4. Унапредити процес примене прoгрaмскoг буџeтирања (оперативно и методолошко унапређење процеса планирања и припреме вишегодишњег буџета на свим нивоима власти).</w:t>
      </w:r>
    </w:p>
    <w:p w14:paraId="7F4A067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55E61BC1"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77C39AF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Cs/>
          <w:sz w:val="24"/>
          <w:szCs w:val="24"/>
          <w:lang w:val="ru-RU"/>
        </w:rPr>
        <w:t>У току III квартала 2021. припреман је Нацрта закона о буџету Републике Србије за 2022. годину и пројекција за 2023. и 2024. У сарадњи са буџетским корисницима отворени су нови програми, програмске активности и пројекти у складу са методологијом програмског буџета. Након спроведене анализе достављених предлога за период 2022-2024. извршиће се измена програмске структуре буџетских корисника. У IV кварталу 2021. године није било активности.</w:t>
      </w:r>
    </w:p>
    <w:p w14:paraId="261C1BF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2.2.6.5. Спровести периодичне анализе процеса програмског буџетирања и идентификовати препоруке за унапређење.</w:t>
      </w:r>
    </w:p>
    <w:p w14:paraId="1F69BBB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једном годишње</w:t>
      </w:r>
    </w:p>
    <w:p w14:paraId="3652D497" w14:textId="77777777" w:rsidR="00E278C5" w:rsidRPr="00E278C5" w:rsidRDefault="00E278C5" w:rsidP="00E278C5">
      <w:pPr>
        <w:spacing w:line="254" w:lineRule="auto"/>
        <w:jc w:val="both"/>
        <w:rPr>
          <w:rFonts w:ascii="Times New Roman" w:eastAsia="Calibri" w:hAnsi="Times New Roman" w:cs="Times New Roman"/>
          <w:bCs/>
          <w:color w:val="92D050"/>
          <w:sz w:val="24"/>
          <w:szCs w:val="24"/>
          <w:lang w:val="sr-Cyrl-RS"/>
        </w:rPr>
      </w:pPr>
      <w:r w:rsidRPr="00E278C5">
        <w:rPr>
          <w:rFonts w:ascii="Times New Roman" w:eastAsia="Calibri" w:hAnsi="Times New Roman" w:cs="Times New Roman"/>
          <w:b/>
          <w:color w:val="92D050"/>
          <w:sz w:val="24"/>
          <w:szCs w:val="28"/>
          <w:lang w:val="en-US" w:eastAsia="sr-Latn-RS"/>
        </w:rPr>
        <w:lastRenderedPageBreak/>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22B2636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Спроведена је анализа програмског буџета Министарства за људска и мањинска права и друштвени дијалог, Министарства за бригу о породици и демографији и Министарства за бригу о селу. Одржане су радионице са наведеним министарствима и дат је предлог за унапређење програмске структуре.</w:t>
      </w:r>
    </w:p>
    <w:p w14:paraId="309CF36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2.2.6.6. Унапредити методологију програмског буџета и припрема новог упутства у складу са препорукама анализа из активности 2.2.6.5.</w:t>
      </w:r>
    </w:p>
    <w:p w14:paraId="1032E06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једном годишње</w:t>
      </w:r>
    </w:p>
    <w:p w14:paraId="0AD8BB46"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379521B4" w14:textId="77777777" w:rsidR="00E278C5" w:rsidRPr="00E278C5" w:rsidRDefault="00E278C5" w:rsidP="00E278C5">
      <w:pPr>
        <w:spacing w:line="256" w:lineRule="auto"/>
        <w:jc w:val="both"/>
        <w:rPr>
          <w:rFonts w:ascii="Times New Roman" w:eastAsia="Calibri" w:hAnsi="Times New Roman" w:cs="Times New Roman"/>
          <w:bCs/>
          <w:sz w:val="24"/>
          <w:szCs w:val="24"/>
          <w:lang w:val="ru-RU"/>
        </w:rPr>
      </w:pPr>
      <w:r w:rsidRPr="00E278C5">
        <w:rPr>
          <w:rFonts w:ascii="Times New Roman" w:eastAsia="Calibri" w:hAnsi="Times New Roman" w:cs="Times New Roman"/>
          <w:bCs/>
          <w:sz w:val="24"/>
          <w:szCs w:val="24"/>
          <w:lang w:val="ru-RU"/>
        </w:rPr>
        <w:t>Није било активности у извештајном периоду.</w:t>
      </w:r>
    </w:p>
    <w:p w14:paraId="6F3AD5D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2.2.6.7. Ojaчaти кадровске  кaпaцитeтe Централне јединице за хармонизацију (врши централно усмеравање, координира активности јавне интерне финансијске контроле) у складу са измењеним Правилником о систематизацији и организацији радних места</w:t>
      </w:r>
    </w:p>
    <w:p w14:paraId="3F2ACF6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2022. </w:t>
      </w:r>
    </w:p>
    <w:p w14:paraId="6863A01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5100C3D4"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Спровођење активности је у току. Завршен је интерни конкурс за попуњавање два извршилачка радна места и запослени су ступили на рад од 2. августа 2021. године. (р.м. координатора за финансијско управљање и контролу и интерну ревизију, као и р.м. координатора за методологију рада интерне ревизије). </w:t>
      </w:r>
    </w:p>
    <w:p w14:paraId="25658E6F"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IV кварталу 2021. године у Сектору – Централна јединица за хармонизацију има 19 систематизованих радних места, запослено је 11 извршилаца (без помоћника министра) и додатно је радно ангажовано 1 лице.</w:t>
      </w:r>
    </w:p>
    <w:p w14:paraId="4415F9D0"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плану је попуњавање упражњених радних места у 2022. години.</w:t>
      </w:r>
    </w:p>
    <w:p w14:paraId="1A1D70F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2.2.6.8. Пoвeћaњe брoja oбучeних рукoвoдилaцa и зaпoслeних у jaвнoм сeктoру o суштини и знaчajу систeмa финaнсиjскoг упрaвљaњa и кoнтрoлe и пoвeћaн брoj oспoсoбљeних интeрних рeвизoрa.</w:t>
      </w:r>
    </w:p>
    <w:p w14:paraId="7683636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29889486"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77B69E23" w14:textId="77777777" w:rsidR="00E278C5" w:rsidRPr="00E278C5" w:rsidRDefault="00E278C5" w:rsidP="00E278C5">
      <w:pPr>
        <w:spacing w:line="25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У IV кварталу 2021. године одржана је друга онлајн теоријска обука за финансијско управљање и контролу за 145 полазника.</w:t>
      </w:r>
    </w:p>
    <w:p w14:paraId="33DD8D2A" w14:textId="77777777" w:rsidR="00E278C5" w:rsidRPr="00E278C5" w:rsidRDefault="00E278C5" w:rsidP="00E278C5">
      <w:pPr>
        <w:spacing w:line="25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Испит за стицање звања овлашћени интерни ревизор у јавном сектору је одржан у новембру 2021. године. Испит је положило 15 кандидата (до тог тренутка испит је положило укупно 491). </w:t>
      </w:r>
    </w:p>
    <w:p w14:paraId="557D660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Cs/>
          <w:noProof/>
          <w:sz w:val="24"/>
          <w:szCs w:val="24"/>
          <w:lang w:val="sr-Cyrl-RS"/>
        </w:rPr>
        <w:lastRenderedPageBreak/>
        <w:t>Претходно су организоване онлајн основна обука за финансијско управљање и контролу (други квартал 2021. године) за 120 полазника, као и теоријска обука за интерне ревизоре за 60 полазника (почетак трећег квартала 2021. године). Одржане су три једнодневне обуке на тему финансијског управљања и контроле у Министарству просвете, науке и технолошког развоја, Министарству трговине, туризма и телекомуникација и Агенцији за лиценцирање стечајних управника.</w:t>
      </w:r>
    </w:p>
    <w:p w14:paraId="46C0690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2.2.7.1. Спроводити обуке о примени Закона о заштити узбуњивача за полицију, јавне тужиоце и судије, као и за посебна одељења за сузбијање корупције у јавним тужилаштвима и судовима.</w:t>
      </w:r>
    </w:p>
    <w:p w14:paraId="5E8ABBE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0B57CF96" w14:textId="77777777" w:rsidR="00E278C5" w:rsidRPr="00E278C5" w:rsidRDefault="00E278C5" w:rsidP="00E278C5">
      <w:pPr>
        <w:spacing w:line="256" w:lineRule="auto"/>
        <w:jc w:val="both"/>
        <w:rPr>
          <w:rFonts w:ascii="Times New Roman" w:eastAsia="Calibri" w:hAnsi="Times New Roman" w:cs="Times New Roman"/>
          <w:b/>
          <w:color w:val="FFFF00"/>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ст се делимично реализује.</w:t>
      </w:r>
    </w:p>
    <w:p w14:paraId="42C35D39" w14:textId="77777777" w:rsidR="00E278C5" w:rsidRPr="00E278C5" w:rsidRDefault="00E278C5" w:rsidP="00E278C5">
      <w:pPr>
        <w:spacing w:line="256" w:lineRule="auto"/>
        <w:jc w:val="both"/>
        <w:rPr>
          <w:rFonts w:ascii="Times New Roman" w:eastAsia="Calibri" w:hAnsi="Times New Roman" w:cs="Times New Roman"/>
          <w:color w:val="000000"/>
          <w:sz w:val="24"/>
          <w:szCs w:val="24"/>
          <w:lang w:val="sr-Cyrl-RS"/>
        </w:rPr>
      </w:pPr>
      <w:r w:rsidRPr="00E278C5">
        <w:rPr>
          <w:rFonts w:ascii="Times New Roman" w:eastAsia="Calibri" w:hAnsi="Times New Roman" w:cs="Times New Roman"/>
          <w:color w:val="000000"/>
          <w:sz w:val="24"/>
          <w:szCs w:val="24"/>
          <w:lang w:val="sr-Cyrl-RS"/>
        </w:rPr>
        <w:t xml:space="preserve">Током извештајног периода није било наведених активности. </w:t>
      </w:r>
    </w:p>
    <w:p w14:paraId="5BDC223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2.2.7.2. Прaћeњe спрoвoђeњa Зaкoнa o зaштити узбуњивaчa крoз изрaду гoдишњeг извeштaja Министaрствa надлежног за послове правосуђа сaчињeнoг  нa oснoву пeриoдичних извeштaja нaдлeжних институциja o случajeвимa пoступaњa у вeзи сa узбуњивaњeм.</w:t>
      </w:r>
    </w:p>
    <w:p w14:paraId="271A191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Континуирано, једном годишње</w:t>
      </w:r>
    </w:p>
    <w:p w14:paraId="2F40364F" w14:textId="77777777" w:rsidR="00E278C5" w:rsidRPr="00E278C5" w:rsidRDefault="00E278C5" w:rsidP="00E278C5">
      <w:pPr>
        <w:spacing w:line="256" w:lineRule="auto"/>
        <w:jc w:val="both"/>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4D7030B7"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 xml:space="preserve">Извештај о примени Закона о заштити узбуњивача од почетка примене закона (2015. година) закључно са 31.12.2020. године је израђен и објављен на званичној веб-страници Министарствa правде </w:t>
      </w:r>
    </w:p>
    <w:p w14:paraId="6409C946"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 xml:space="preserve">https://www.mpravde.gov.rs/files/Izve%C5%A1taj%20o%20primeni%20Zakona%20o%20za%C5%A1titi%20uzbunjiva%C4%8Da%20(2015-2020).pdf . </w:t>
      </w:r>
    </w:p>
    <w:p w14:paraId="667B78BD" w14:textId="77777777" w:rsidR="00E278C5" w:rsidRPr="00E278C5" w:rsidRDefault="00E278C5" w:rsidP="00E278C5">
      <w:pPr>
        <w:spacing w:line="256" w:lineRule="auto"/>
        <w:jc w:val="both"/>
        <w:rPr>
          <w:rFonts w:ascii="Times New Roman" w:eastAsia="Noto Sans CJK SC" w:hAnsi="Times New Roman" w:cs="Times New Roman"/>
          <w:kern w:val="2"/>
          <w:sz w:val="24"/>
          <w:szCs w:val="24"/>
          <w:lang w:val="sr-Cyrl-RS" w:eastAsia="zh-CN" w:bidi="hi-IN"/>
        </w:rPr>
      </w:pPr>
      <w:r w:rsidRPr="00E278C5">
        <w:rPr>
          <w:rFonts w:ascii="Times New Roman" w:eastAsia="Noto Sans CJK SC" w:hAnsi="Times New Roman" w:cs="Times New Roman"/>
          <w:kern w:val="2"/>
          <w:sz w:val="24"/>
          <w:szCs w:val="24"/>
          <w:lang w:val="sr-Cyrl-RS" w:eastAsia="zh-CN" w:bidi="hi-IN"/>
        </w:rPr>
        <w:t>Будући да се ради о континуираној активности, напомињемо да ће наредни извештај за 2021. годину, бити израђен до краја 2. квартала 2022. године, у складу са динамиком рада и методологијом редовне годишње евиденције рада судова о броју и току предмета у вези са узбуњивањем.</w:t>
      </w:r>
    </w:p>
    <w:p w14:paraId="29D3E39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2.2.7.3. Праћење ефеката Закона o зaштити узбуњивaчa у погледу поступања државних органа по пријавама узбуњивача.</w:t>
      </w:r>
    </w:p>
    <w:p w14:paraId="40CF1E8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једном годишње</w:t>
      </w:r>
    </w:p>
    <w:p w14:paraId="64D1FDFF"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kern w:val="2"/>
          <w:lang w:val="ru-RU" w:eastAsia="zh-CN" w:bidi="hi-IN"/>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670A163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Cambria" w:eastAsia="Noto Sans CJK SC" w:hAnsi="Cambria" w:cs="Cambria"/>
          <w:kern w:val="2"/>
          <w:lang w:val="sr-Cyrl-RS" w:eastAsia="zh-CN" w:bidi="hi-IN"/>
        </w:rPr>
        <w:t>У току је формирање механизма за прикупљање података о ефектима примене Закона о заштити узбуњивача. Републичко јавно тужилаштво је обавештено о начину вођења евиденције у циљу статистичке обраде података.</w:t>
      </w:r>
    </w:p>
    <w:p w14:paraId="09045D5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2.2.7.4. Подизање нивоа свести код грађана о Закону о заштити узбуњивача и подизање спремности да делују као узбуњивачи.</w:t>
      </w:r>
    </w:p>
    <w:p w14:paraId="077D55A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2021. године</w:t>
      </w:r>
    </w:p>
    <w:p w14:paraId="6E4CB8D8"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color w:val="FF0000"/>
          <w:kern w:val="2"/>
          <w:lang w:val="ru-RU" w:eastAsia="zh-CN" w:bidi="hi-IN"/>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није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105C1EFF" w14:textId="77777777" w:rsidR="00E278C5" w:rsidRPr="00E278C5" w:rsidRDefault="00E278C5" w:rsidP="00E278C5">
      <w:pPr>
        <w:spacing w:line="256" w:lineRule="auto"/>
        <w:jc w:val="both"/>
        <w:rPr>
          <w:rFonts w:ascii="Times New Roman" w:eastAsia="Calibri" w:hAnsi="Times New Roman" w:cs="Times New Roman"/>
          <w:sz w:val="24"/>
          <w:lang w:val="ru-RU"/>
        </w:rPr>
      </w:pPr>
      <w:r w:rsidRPr="00E278C5">
        <w:rPr>
          <w:rFonts w:ascii="Times New Roman" w:eastAsia="Calibri" w:hAnsi="Times New Roman" w:cs="Times New Roman"/>
          <w:sz w:val="24"/>
          <w:lang w:val="ru-RU"/>
        </w:rPr>
        <w:t>Планирано је да Правосудна академија, током првог квартала 2022. године, организује тренинг у циљу повећања нивоа свести код грађана о Закону о заштити узбуњивача и подизање спремности да делују као узбуњивачи.</w:t>
      </w:r>
    </w:p>
    <w:p w14:paraId="391DDF19"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4A04A05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2.2.8.1. Ojaчaти кaдрoвскe кaпaцитeтe Управе за јавне набавке нaрoчитo у пoглeду брoja и положаја зaпoслeних.</w:t>
      </w:r>
    </w:p>
    <w:p w14:paraId="2E8816C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sr-Latn-RS"/>
        </w:rPr>
        <w:t>V</w:t>
      </w:r>
      <w:r w:rsidRPr="00E278C5">
        <w:rPr>
          <w:rFonts w:ascii="Times New Roman" w:eastAsia="Calibri" w:hAnsi="Times New Roman" w:cs="Times New Roman"/>
          <w:b/>
          <w:sz w:val="24"/>
          <w:lang w:val="sr-Cyrl-RS"/>
        </w:rPr>
        <w:t xml:space="preserve"> квартал 2020. године</w:t>
      </w:r>
    </w:p>
    <w:p w14:paraId="35DE9CB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382F232C" w14:textId="77777777" w:rsidR="00E278C5" w:rsidRPr="00E278C5" w:rsidRDefault="00E278C5" w:rsidP="00E278C5">
      <w:pPr>
        <w:spacing w:line="256" w:lineRule="auto"/>
        <w:jc w:val="both"/>
        <w:rPr>
          <w:rFonts w:ascii="Times New Roman" w:eastAsia="Calibri" w:hAnsi="Times New Roman" w:cs="Times New Roman"/>
          <w:b/>
          <w:sz w:val="24"/>
          <w:lang w:val="sr-Cyrl-CS"/>
        </w:rPr>
      </w:pPr>
      <w:r w:rsidRPr="00E278C5">
        <w:rPr>
          <w:rFonts w:ascii="Times New Roman" w:eastAsia="Calibri" w:hAnsi="Times New Roman" w:cs="Times New Roman"/>
          <w:sz w:val="24"/>
          <w:szCs w:val="24"/>
          <w:lang w:val="sr-Cyrl-CS"/>
        </w:rPr>
        <w:t>Канцеларија за јавне набавке донела је Правилник о унутрашњем уређењу и систематизацији радних места у Канцеларији за јавне набавке број: 110-00-2/2020 од 2. новембра 2020. године, којим је предвиђено укупно 36 систематизованих радних места, од чега су 4 државна службеника на положају, a тако да је максималан број државних службеника са којима може да се заснује радни однос сада 55 у односу на максималан број од 38 државних службеника према претходном Правилнику о унутрашњем уређењу и систематизацији радних места. Закључно са јуном 2021. године укупно 28 државних службеника било је запослено у Канцеларији за јавне набавке и 9 лица по основу уговора о обављању привремених и повремених послова, док је закључно са 31. децембром 2021. године запослено укупно 33 државна службеника и 11 лица по основу уговора о обављању привремених и повремених послова.</w:t>
      </w:r>
    </w:p>
    <w:p w14:paraId="0365312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2.2.8.2. Успоставити нови Портал јавних набавки уподобљен са новим функционалностима које проистичу из новог Закона о јавним набавкама.</w:t>
      </w:r>
    </w:p>
    <w:p w14:paraId="5C1B09F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w:t>
      </w:r>
      <w:r w:rsidRPr="00E278C5">
        <w:rPr>
          <w:rFonts w:ascii="Times New Roman" w:eastAsia="Calibri" w:hAnsi="Times New Roman" w:cs="Times New Roman"/>
          <w:b/>
          <w:sz w:val="24"/>
          <w:lang w:val="sr-Latn-RS"/>
        </w:rPr>
        <w:t>0</w:t>
      </w:r>
      <w:r w:rsidRPr="00E278C5">
        <w:rPr>
          <w:rFonts w:ascii="Times New Roman" w:eastAsia="Calibri" w:hAnsi="Times New Roman" w:cs="Times New Roman"/>
          <w:b/>
          <w:sz w:val="24"/>
          <w:lang w:val="sr-Cyrl-RS"/>
        </w:rPr>
        <w:t>. године</w:t>
      </w:r>
    </w:p>
    <w:p w14:paraId="145A4B69"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670BA63A"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44F4E9EB"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RS"/>
        </w:rPr>
        <w:t>Стање непромењено.</w:t>
      </w:r>
    </w:p>
    <w:p w14:paraId="02BEB6F7"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97DC5F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2.2.8.3.  Прaћeњe мера које се односе на примену надзора и контроле у јавним набавкама.</w:t>
      </w:r>
    </w:p>
    <w:p w14:paraId="19219E2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Кoнтинуирано, једном годишње</w:t>
      </w:r>
    </w:p>
    <w:p w14:paraId="39BE33B0" w14:textId="77777777" w:rsidR="00E278C5" w:rsidRPr="00E278C5" w:rsidRDefault="00E278C5" w:rsidP="00E278C5">
      <w:pPr>
        <w:spacing w:line="256" w:lineRule="auto"/>
        <w:jc w:val="both"/>
        <w:rPr>
          <w:rFonts w:ascii="Times New Roman" w:eastAsia="Calibri" w:hAnsi="Times New Roman" w:cs="Times New Roman"/>
          <w:b/>
          <w:color w:val="538135"/>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538135"/>
          <w:sz w:val="24"/>
          <w:szCs w:val="28"/>
          <w:lang w:val="sr-Latn-RS" w:eastAsia="sr-Latn-RS"/>
        </w:rPr>
        <w:t>.</w:t>
      </w:r>
    </w:p>
    <w:p w14:paraId="50D1ACC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szCs w:val="24"/>
          <w:lang w:val="sr-Cyrl-RS"/>
        </w:rPr>
        <w:lastRenderedPageBreak/>
        <w:t>Tоком четвртог квартала Канцеларија за јавне набавке је наставила да спроводи мониторинг над применом прописа о јавним набавкама. Подаци о спроведеном мониторингу за 2021. годину биће доступни у наредном годишњем извештају који ће бити припремљен и поднет Влади и Народној скупштини до краја марта 2022. године.</w:t>
      </w:r>
    </w:p>
    <w:p w14:paraId="16DDE67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2.2.8.4. Спровести обуке за припаднике полиције, тужиоце и судије како би се случајеви корупције у јавним набавкама ефикасније процесуирали (компатибилно са Стратегијом  финансијских истрага).</w:t>
      </w:r>
    </w:p>
    <w:p w14:paraId="59E0635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104ED15A"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3AC222A4" w14:textId="77777777" w:rsidR="00E278C5" w:rsidRPr="00E278C5" w:rsidRDefault="00E278C5" w:rsidP="00E278C5">
      <w:pPr>
        <w:spacing w:after="0"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Канцеларија за јавне набавке у сарадњи са УНДП, организовала је 29. октобра 2021. године вебинар на тему: „Водич кроз мониторинг над применом прописа из области јавних набавки“. Учесницима вебинара је представљен „Водич кроз мониторинг над применом прописа из области јавних набавки“, који поред општих карактеристика мониторинга и законских и подзаконских решења, садржи и најчешће неправилности уочене приликом мониторинга јавних набавки.</w:t>
      </w:r>
    </w:p>
    <w:p w14:paraId="44B7C937" w14:textId="77777777" w:rsidR="00E278C5" w:rsidRPr="00E278C5" w:rsidRDefault="00E278C5" w:rsidP="00E278C5">
      <w:pPr>
        <w:spacing w:after="0" w:line="256" w:lineRule="auto"/>
        <w:jc w:val="both"/>
        <w:rPr>
          <w:rFonts w:ascii="Times New Roman" w:eastAsia="Calibri" w:hAnsi="Times New Roman" w:cs="Times New Roman"/>
          <w:sz w:val="24"/>
          <w:szCs w:val="24"/>
          <w:lang w:val="sr-Cyrl-RS"/>
        </w:rPr>
      </w:pPr>
    </w:p>
    <w:p w14:paraId="59AF2270" w14:textId="77777777" w:rsidR="00E278C5" w:rsidRPr="00E278C5" w:rsidRDefault="00E278C5" w:rsidP="00E278C5">
      <w:pPr>
        <w:spacing w:after="0"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П.А:Током извештајног периода није било наведених активности.</w:t>
      </w:r>
    </w:p>
    <w:p w14:paraId="2EC90C43" w14:textId="77777777" w:rsidR="00E278C5" w:rsidRPr="00E278C5" w:rsidRDefault="00E278C5" w:rsidP="00E278C5">
      <w:pPr>
        <w:spacing w:after="0" w:line="256" w:lineRule="auto"/>
        <w:jc w:val="both"/>
        <w:rPr>
          <w:rFonts w:ascii="Times New Roman" w:eastAsia="Calibri" w:hAnsi="Times New Roman" w:cs="Times New Roman"/>
          <w:bCs/>
          <w:sz w:val="24"/>
          <w:szCs w:val="24"/>
          <w:u w:val="single"/>
          <w:lang w:val="sr-Cyrl-RS"/>
        </w:rPr>
      </w:pPr>
    </w:p>
    <w:p w14:paraId="71E83D8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2.2.8.5. Развити Методологију за израду Процене утицаја мера предузетих у циљу смањења корупције у области јавних набавки.</w:t>
      </w:r>
    </w:p>
    <w:p w14:paraId="758E5AE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w:t>
      </w:r>
    </w:p>
    <w:p w14:paraId="71426CE4"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1C58555A"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03CF0E2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2.2.8.6. Образовати Радну групу за  израду Процене утицаја мера предузетих у циљу смањења корупције у области јавних набавки и прикупити све релевантне податке.</w:t>
      </w:r>
    </w:p>
    <w:p w14:paraId="395F9BD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II</w:t>
      </w:r>
      <w:r w:rsidRPr="00E278C5">
        <w:rPr>
          <w:rFonts w:ascii="Times New Roman" w:eastAsia="Calibri" w:hAnsi="Times New Roman" w:cs="Times New Roman"/>
          <w:b/>
          <w:sz w:val="24"/>
          <w:lang w:val="sr-Cyrl-RS"/>
        </w:rPr>
        <w:t xml:space="preserve"> квартал 2021</w:t>
      </w:r>
    </w:p>
    <w:p w14:paraId="23E9F8CC"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61FA6959" w14:textId="77777777" w:rsidR="00E278C5" w:rsidRPr="00E278C5" w:rsidRDefault="00E278C5" w:rsidP="00E278C5">
      <w:pPr>
        <w:suppressAutoHyphens/>
        <w:spacing w:after="0" w:line="276" w:lineRule="auto"/>
        <w:jc w:val="both"/>
        <w:rPr>
          <w:rFonts w:ascii="Times New Roman" w:eastAsia="Calibri" w:hAnsi="Times New Roman" w:cs="Calibri"/>
          <w:sz w:val="24"/>
          <w:lang w:val="sr-Cyrl-RS" w:eastAsia="zh-CN"/>
        </w:rPr>
      </w:pPr>
    </w:p>
    <w:p w14:paraId="5EA860D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w:t>
      </w:r>
    </w:p>
    <w:p w14:paraId="7C98B67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2.2.8.7.</w:t>
      </w:r>
      <w:r w:rsidRPr="00E278C5">
        <w:rPr>
          <w:rFonts w:ascii="Times New Roman" w:eastAsia="Times New Roman" w:hAnsi="Times New Roman" w:cs="Times New Roman"/>
          <w:sz w:val="20"/>
          <w:szCs w:val="20"/>
          <w:lang w:val="sr-Cyrl-RS" w:eastAsia="sr-Latn-CS"/>
        </w:rPr>
        <w:t xml:space="preserve"> </w:t>
      </w:r>
      <w:r w:rsidRPr="00E278C5">
        <w:rPr>
          <w:rFonts w:ascii="Times New Roman" w:eastAsia="Calibri" w:hAnsi="Times New Roman" w:cs="Times New Roman"/>
          <w:b/>
          <w:sz w:val="24"/>
          <w:lang w:val="sr-Cyrl-RS"/>
        </w:rPr>
        <w:t>Спровести и представити Процену утицаја мера предузетих у циљу смањења корупције у области јавних набавки</w:t>
      </w:r>
    </w:p>
    <w:p w14:paraId="099D6F5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 квартал 2022</w:t>
      </w:r>
    </w:p>
    <w:p w14:paraId="77C6252A" w14:textId="77777777" w:rsidR="00E278C5" w:rsidRPr="00E278C5" w:rsidRDefault="00E278C5" w:rsidP="00E278C5">
      <w:pPr>
        <w:spacing w:line="256" w:lineRule="auto"/>
        <w:jc w:val="both"/>
        <w:rPr>
          <w:rFonts w:ascii="Times New Roman" w:eastAsia="Calibri" w:hAnsi="Times New Roman" w:cs="Times New Roman"/>
          <w:b/>
          <w:bCs/>
          <w:sz w:val="24"/>
          <w:lang w:val="sr-Cyrl-RS"/>
        </w:rPr>
      </w:pPr>
      <w:r w:rsidRPr="00E278C5">
        <w:rPr>
          <w:rFonts w:ascii="Times New Roman" w:eastAsia="Calibri" w:hAnsi="Times New Roman" w:cs="Times New Roman"/>
          <w:b/>
          <w:sz w:val="24"/>
          <w:lang w:val="sr-Latn-RS"/>
        </w:rPr>
        <w:t>2.2.8.</w:t>
      </w:r>
      <w:r w:rsidRPr="00E278C5">
        <w:rPr>
          <w:rFonts w:ascii="Times New Roman" w:eastAsia="Calibri" w:hAnsi="Times New Roman" w:cs="Times New Roman"/>
          <w:b/>
          <w:sz w:val="24"/>
          <w:lang w:val="sr-Cyrl-RS"/>
        </w:rPr>
        <w:t>8</w:t>
      </w:r>
      <w:r w:rsidRPr="00E278C5">
        <w:rPr>
          <w:rFonts w:ascii="Times New Roman" w:eastAsia="Calibri" w:hAnsi="Times New Roman" w:cs="Times New Roman"/>
          <w:b/>
          <w:sz w:val="24"/>
          <w:lang w:val="sr-Latn-RS"/>
        </w:rPr>
        <w:t>.</w:t>
      </w:r>
      <w:r w:rsidRPr="00E278C5">
        <w:rPr>
          <w:rFonts w:ascii="Times New Roman" w:eastAsia="Calibri" w:hAnsi="Times New Roman" w:cs="Times New Roman"/>
          <w:b/>
          <w:sz w:val="24"/>
          <w:lang w:val="sr-Cyrl-RS"/>
        </w:rPr>
        <w:t xml:space="preserve"> </w:t>
      </w:r>
      <w:r w:rsidRPr="00E278C5">
        <w:rPr>
          <w:rFonts w:ascii="Times New Roman" w:eastAsia="Calibri" w:hAnsi="Times New Roman" w:cs="Times New Roman"/>
          <w:b/>
          <w:bCs/>
          <w:sz w:val="24"/>
          <w:lang w:val="sr-Cyrl-RS"/>
        </w:rPr>
        <w:t>Предузети корективне мере на основу налаза из Процене утицаја</w:t>
      </w:r>
    </w:p>
    <w:p w14:paraId="078CA90F" w14:textId="77777777" w:rsidR="00E278C5" w:rsidRPr="00E278C5" w:rsidRDefault="00E278C5" w:rsidP="00E278C5">
      <w:pPr>
        <w:spacing w:line="256" w:lineRule="auto"/>
        <w:jc w:val="both"/>
        <w:rPr>
          <w:rFonts w:ascii="Times New Roman" w:eastAsia="Calibri" w:hAnsi="Times New Roman" w:cs="Times New Roman"/>
          <w:b/>
          <w:bCs/>
          <w:sz w:val="24"/>
          <w:lang w:val="sr-Cyrl-RS"/>
        </w:rPr>
      </w:pPr>
      <w:r w:rsidRPr="00E278C5">
        <w:rPr>
          <w:rFonts w:ascii="Times New Roman" w:eastAsia="Calibri" w:hAnsi="Times New Roman" w:cs="Times New Roman"/>
          <w:b/>
          <w:bCs/>
          <w:sz w:val="24"/>
          <w:lang w:val="sr-Cyrl-RS"/>
        </w:rPr>
        <w:t xml:space="preserve">Рок-  </w:t>
      </w:r>
      <w:r w:rsidRPr="00E278C5">
        <w:rPr>
          <w:rFonts w:ascii="Times New Roman" w:eastAsia="Calibri" w:hAnsi="Times New Roman" w:cs="Times New Roman"/>
          <w:b/>
          <w:bCs/>
          <w:sz w:val="24"/>
          <w:lang w:val="sr-Latn-RS"/>
        </w:rPr>
        <w:t xml:space="preserve">I </w:t>
      </w:r>
      <w:r w:rsidRPr="00E278C5">
        <w:rPr>
          <w:rFonts w:ascii="Times New Roman" w:eastAsia="Calibri" w:hAnsi="Times New Roman" w:cs="Times New Roman"/>
          <w:b/>
          <w:bCs/>
          <w:sz w:val="24"/>
          <w:lang w:val="sr-Cyrl-RS"/>
        </w:rPr>
        <w:t>квартал 2023. године</w:t>
      </w:r>
    </w:p>
    <w:p w14:paraId="3A3E4E09"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034481D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2.2.9.1.  Успоставити интeрну кoнтрoлу у свим jaвним прeдузeћимa. </w:t>
      </w:r>
    </w:p>
    <w:p w14:paraId="7635F56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IV квартал 2022. године </w:t>
      </w:r>
    </w:p>
    <w:p w14:paraId="0F13C078"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Спровођење активности је у току у смислу да корисници јавних средстава самостално успостављају интерну контролу у својим организацијама по принципу децентрализованог система интерних контрола, док Министарство финансија Сектор – Централна јединица за хармонизацију обезбеђује правни и методолошки оквир и континуирано спроводи обуке и промотивне активности којима подиже свест о значају и обавезности успостављања система интерних контрола.</w:t>
      </w:r>
    </w:p>
    <w:p w14:paraId="03CB7C69"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сврху подизања свести и обучавања руководилаца и запослених о интерним контролама ЦЈХ је у другом и четвртом кварталу 2021. године организовала основну обуку за финансијско управљање и контролу за 120+145 полазника, као и за интерне ревизоре за 60 полазника почетком трећег квартала.</w:t>
      </w:r>
    </w:p>
    <w:p w14:paraId="30708031"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Законом о буџетском систему, корисници јавних средстава су обавезни да успоставе систем финансијског управљања и контроле. </w:t>
      </w:r>
    </w:p>
    <w:p w14:paraId="66F2AC8B"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Према овом закону, за успостављање система финансијског управљања и контроле, одговоран је руководилац корисника јавних средстава.</w:t>
      </w:r>
    </w:p>
    <w:p w14:paraId="06D23B0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Имајући наведено у виду, ова активност (2.2.9.1.) из ревидираног АП није дефинисана у складу са чланом 81. став 4. Закона о буџетском систему јер је поред јавних предузећа као носилац активности за успостављање интерних контрола у јавним предузећима (корисницима јавних средстава) именовано и Министарство финансија – Сектор ЦЈХ. </w:t>
      </w:r>
    </w:p>
    <w:p w14:paraId="4A2FFA13"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Према том закону, корисници јавних средстава треба да известе министра финансија о имплементацији интерних контрола у њиховој организацији, чије стање прати Сектор – Централна јединица за хармонизацију, и на основу појединачних извештаја корисника јавних средстава припрема годишњи извештај о стању интерне финансијске контроле у РС којим министар извештава Владу.</w:t>
      </w:r>
    </w:p>
    <w:p w14:paraId="2D998604"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На основу података из Консолидованог годишњег извештаја о стању интерне финансијске контроле у јавном сектору у РС за 2020. годину који је Влада РС усвојила закључком 05 Број: 400-7619/2021-2 од 26. августа 2021. године, од јавних предузећа и друштава капитала са централног републичког нивоа које Централна јединица за хармонизацију </w:t>
      </w:r>
      <w:r w:rsidRPr="00E278C5">
        <w:rPr>
          <w:rFonts w:ascii="Times New Roman" w:eastAsia="Calibri" w:hAnsi="Times New Roman" w:cs="Times New Roman"/>
          <w:sz w:val="24"/>
          <w:lang w:val="sr-Cyrl-RS"/>
        </w:rPr>
        <w:lastRenderedPageBreak/>
        <w:t xml:space="preserve">прати, 36 је доставило извештај о стању система финансијског управљања и контроле, или 87,80% те групе корисника јавних средстава. </w:t>
      </w:r>
    </w:p>
    <w:p w14:paraId="75B71C7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Списак наведених јавних предузећа се мења, врше се реорганизације и реструктурирања, издвајања и припајања с тога је ситуација променљива. Треба имати у виду да су 2017. године сва ЈП доставила извештај о ФУК и извршила саомооцењивање организације са становишта успостављања ФУК (с тога, не може се сматрати да одређена јавна предузећа, или услед реорганизације измењена, која за 2019. годину нису доставила извештај о интерним контролама нису успоставила ФУК, односно систем интерних контрола). </w:t>
      </w:r>
    </w:p>
    <w:p w14:paraId="0CCD1433"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Према подацима којима располаже ЦЈХ од укупно 41 јавног предузећа и друштава капитала на централном нивоу РС, која обављају делатност од општег интереса и на која се примењује закон о јавним предузећима, функционалну интерну ревизију има њих 22, или 54% те категорије корисника јавних средстава. 7 од 14 обавезних према прописима имају попуњену јединицу за интерну ревизију са минимум три ревизора.</w:t>
      </w:r>
    </w:p>
    <w:p w14:paraId="328C96C2"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Полазећи од тога да је са становишта финансијског управљања и контроле питање корупције као ужи појам обухваћено појмом неправилности (дефиницијом у члану 2. Закона о буџетском систему), а имајући у виду да се ова активност налази у делу Акционог плана који се односи на питање превенције корупције, истичемо да је Централна јединица за хармонизацију у оквиру законом дефинисане надлежности и свог делокруга рада још раније предузела одговарајуће активности у вези са подршком КЈС за успостављање система за управљање неправилностима, и то:</w:t>
      </w:r>
    </w:p>
    <w:p w14:paraId="56806D1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Дефиниција појма неправилности уведена је у Закону о буџетском систему, </w:t>
      </w:r>
    </w:p>
    <w:p w14:paraId="17E5D251"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Правилником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(„Служб</w:t>
      </w:r>
      <w:r w:rsidRPr="00E278C5">
        <w:rPr>
          <w:rFonts w:ascii="Times New Roman" w:eastAsia="Calibri" w:hAnsi="Times New Roman" w:cs="Times New Roman"/>
          <w:sz w:val="24"/>
          <w:lang w:val="en-US"/>
        </w:rPr>
        <w:t>e</w:t>
      </w:r>
      <w:r w:rsidRPr="00E278C5">
        <w:rPr>
          <w:rFonts w:ascii="Times New Roman" w:eastAsia="Calibri" w:hAnsi="Times New Roman" w:cs="Times New Roman"/>
          <w:sz w:val="24"/>
          <w:lang w:val="sr-Cyrl-RS"/>
        </w:rPr>
        <w:t>ни гл</w:t>
      </w:r>
      <w:r w:rsidRPr="00E278C5">
        <w:rPr>
          <w:rFonts w:ascii="Times New Roman" w:eastAsia="Calibri" w:hAnsi="Times New Roman" w:cs="Times New Roman"/>
          <w:sz w:val="24"/>
          <w:lang w:val="en-US"/>
        </w:rPr>
        <w:t>a</w:t>
      </w:r>
      <w:r w:rsidRPr="00E278C5">
        <w:rPr>
          <w:rFonts w:ascii="Times New Roman" w:eastAsia="Calibri" w:hAnsi="Times New Roman" w:cs="Times New Roman"/>
          <w:sz w:val="24"/>
          <w:lang w:val="sr-Cyrl-RS"/>
        </w:rPr>
        <w:t xml:space="preserve">сник РСˮ, бр. 89/2019), руководиоцима корисника јавних средстава је уведена обавеза да успоставе систем за откривање, евидентирање и поступање по обавештењима о сумњама на неправилности, и систем извештавања, као и да предузму потребне мере за умањење ризика од неправилности, </w:t>
      </w:r>
    </w:p>
    <w:p w14:paraId="66C2216D"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као помоћ у разумевању и имплементацији система за неправилности у пракси, за кориснике јавних средстава Централна јединица за хармонизацију је израдила Смернице за управљање неправилностима, </w:t>
      </w:r>
    </w:p>
    <w:p w14:paraId="40892EAF"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обуке које Централна јединица за хармонизацију редовно одржава намењене запосленима и руководиоцима за финансијско управљање и контролу садрже део посвећен неправилностима, </w:t>
      </w:r>
    </w:p>
    <w:p w14:paraId="69D0D27A"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Централна јединица за хармонизацију континуирано спроводи и промотивне активности путем електронских и писаних медија, организује скупове и обуке на којима подиже свест о значају и обавезности успостављања система интерних контрола, објавила је обиман сет практичних смерница као помоћ за имплементацију, боље разумевање и за самоучење о финансијском управљању и контроли и интерној ревизији на интернет страници Министарства који су доступни за преузимање, односно дописима информише </w:t>
      </w:r>
      <w:r w:rsidRPr="00E278C5">
        <w:rPr>
          <w:rFonts w:ascii="Times New Roman" w:eastAsia="Calibri" w:hAnsi="Times New Roman" w:cs="Times New Roman"/>
          <w:sz w:val="24"/>
          <w:lang w:val="sr-Cyrl-RS"/>
        </w:rPr>
        <w:lastRenderedPageBreak/>
        <w:t>најзначајније кориснике јавних средстава са становишта броја запослених и њихових буџета о обавези успостављања система и извештавању о истом.</w:t>
      </w:r>
    </w:p>
    <w:p w14:paraId="0B278989"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06D3FFE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2.2.9.2.  Развити Методологију за израду Процене утицаја мера предузетих у циљу смањења корупције у процесу приватизације. </w:t>
      </w:r>
    </w:p>
    <w:p w14:paraId="0E0BE33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sr-Latn-RS"/>
        </w:rPr>
        <w:t>V</w:t>
      </w:r>
      <w:r w:rsidRPr="00E278C5">
        <w:rPr>
          <w:rFonts w:ascii="Times New Roman" w:eastAsia="Calibri" w:hAnsi="Times New Roman" w:cs="Times New Roman"/>
          <w:b/>
          <w:sz w:val="24"/>
          <w:lang w:val="sr-Cyrl-RS"/>
        </w:rPr>
        <w:t xml:space="preserve"> квартал 2020. године</w:t>
      </w:r>
    </w:p>
    <w:p w14:paraId="79182FE2"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FF1E3D1"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DBDA65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1FA404A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2.2.9.3. Образовати Радну групу за  израду Процене утицаја мера предузетих у циљу смањења корупције у процесу приватизације и прикупити све релевантне податке.</w:t>
      </w:r>
    </w:p>
    <w:p w14:paraId="7253E78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sr-Latn-RS"/>
        </w:rPr>
        <w:t>I</w:t>
      </w:r>
      <w:r w:rsidRPr="00E278C5">
        <w:rPr>
          <w:rFonts w:ascii="Times New Roman" w:eastAsia="Calibri" w:hAnsi="Times New Roman" w:cs="Times New Roman"/>
          <w:b/>
          <w:sz w:val="24"/>
          <w:lang w:val="sr-Cyrl-RS"/>
        </w:rPr>
        <w:t xml:space="preserve"> квартал 2021. године</w:t>
      </w:r>
    </w:p>
    <w:p w14:paraId="17E5932A"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5D4B6E6C" w14:textId="77777777" w:rsidR="00E278C5" w:rsidRPr="00E278C5" w:rsidRDefault="00E278C5" w:rsidP="00E278C5">
      <w:pPr>
        <w:suppressAutoHyphens/>
        <w:spacing w:after="0" w:line="276" w:lineRule="auto"/>
        <w:jc w:val="both"/>
        <w:rPr>
          <w:rFonts w:ascii="Times New Roman" w:eastAsia="Times New Roman" w:hAnsi="Times New Roman" w:cs="Times New Roman"/>
          <w:sz w:val="24"/>
          <w:szCs w:val="24"/>
          <w:lang w:val="sr-Cyrl-RS" w:eastAsia="zh-CN"/>
        </w:rPr>
      </w:pPr>
    </w:p>
    <w:p w14:paraId="31D81FF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Calibri"/>
          <w:sz w:val="24"/>
          <w:lang w:val="sr-Cyrl-RS" w:eastAsia="zh-CN"/>
        </w:rPr>
        <w:t>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w:t>
      </w:r>
    </w:p>
    <w:p w14:paraId="4B4F34C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2.2.9.4.  Спровести и представити Процену утицаја мера предузетих у циљу смањења корупције у процесу приватизације. </w:t>
      </w:r>
    </w:p>
    <w:p w14:paraId="38A96FC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квартал 2022. године</w:t>
      </w:r>
    </w:p>
    <w:p w14:paraId="573297FC"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4AFD8533" w14:textId="77777777" w:rsidR="00E278C5" w:rsidRPr="00E278C5" w:rsidRDefault="00E278C5" w:rsidP="00E278C5">
      <w:pPr>
        <w:spacing w:line="256" w:lineRule="auto"/>
        <w:jc w:val="both"/>
        <w:rPr>
          <w:rFonts w:ascii="Times New Roman" w:eastAsia="Calibri" w:hAnsi="Times New Roman" w:cs="Times New Roman"/>
          <w:b/>
          <w:sz w:val="24"/>
          <w:lang w:val="sr-Latn-RS"/>
        </w:rPr>
      </w:pPr>
      <w:r w:rsidRPr="00E278C5">
        <w:rPr>
          <w:rFonts w:ascii="Times New Roman" w:eastAsia="Calibri" w:hAnsi="Times New Roman" w:cs="Times New Roman"/>
          <w:b/>
          <w:sz w:val="24"/>
          <w:lang w:val="sr-Cyrl-RS"/>
        </w:rPr>
        <w:t xml:space="preserve">2.2.9.5. </w:t>
      </w:r>
      <w:r w:rsidRPr="00E278C5">
        <w:rPr>
          <w:rFonts w:ascii="Times New Roman" w:eastAsia="Calibri" w:hAnsi="Times New Roman" w:cs="Times New Roman"/>
          <w:b/>
          <w:sz w:val="24"/>
          <w:lang w:val="sr-Latn-RS"/>
        </w:rPr>
        <w:t>Предузети корективне мере на основу налаза из Процене утицаја</w:t>
      </w:r>
    </w:p>
    <w:p w14:paraId="7AEBC98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2023. године</w:t>
      </w:r>
    </w:p>
    <w:p w14:paraId="429EE4E8"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4C0803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2.2.10.1. Развити Методологију за израду Процене утицаја мера предузетих у циљу смањења корупције у здравству </w:t>
      </w:r>
    </w:p>
    <w:p w14:paraId="4803489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4105CDA9"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16AF9454"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68DA1C60"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Latn-RS"/>
        </w:rPr>
        <w:lastRenderedPageBreak/>
        <w:t>AK</w:t>
      </w:r>
      <w:r w:rsidRPr="00E278C5">
        <w:rPr>
          <w:rFonts w:ascii="Times New Roman" w:eastAsia="Calibri" w:hAnsi="Times New Roman" w:cs="Times New Roman"/>
          <w:sz w:val="24"/>
          <w:lang w:val="sr-Cyrl-RS"/>
        </w:rPr>
        <w:t>С: 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127F821E" w14:textId="77777777" w:rsidR="00E278C5" w:rsidRPr="00E278C5" w:rsidRDefault="00E278C5" w:rsidP="00E278C5">
      <w:pPr>
        <w:spacing w:line="256" w:lineRule="auto"/>
        <w:jc w:val="both"/>
        <w:rPr>
          <w:rFonts w:ascii="Times New Roman" w:eastAsia="Calibri" w:hAnsi="Times New Roman" w:cs="Times New Roman"/>
          <w:b/>
          <w:sz w:val="24"/>
          <w:lang w:val="sr-Latn-RS"/>
        </w:rPr>
      </w:pPr>
      <w:r w:rsidRPr="00E278C5">
        <w:rPr>
          <w:rFonts w:ascii="Times New Roman" w:eastAsia="Calibri" w:hAnsi="Times New Roman" w:cs="Times New Roman"/>
          <w:b/>
          <w:sz w:val="24"/>
          <w:lang w:val="sr-Cyrl-RS"/>
        </w:rPr>
        <w:t>2.2.10.2. Образовати Радну групу за  израду Процене утицаја мера предузетих у циљу смањења корупције у здравству и прикупити све релевантне податке.</w:t>
      </w:r>
    </w:p>
    <w:p w14:paraId="40AF7A50" w14:textId="77777777" w:rsidR="00E278C5" w:rsidRPr="00E278C5" w:rsidRDefault="00E278C5" w:rsidP="00E278C5">
      <w:pPr>
        <w:spacing w:line="256" w:lineRule="auto"/>
        <w:jc w:val="both"/>
        <w:rPr>
          <w:rFonts w:ascii="Times New Roman" w:eastAsia="Calibri" w:hAnsi="Times New Roman" w:cs="Times New Roman"/>
          <w:b/>
          <w:sz w:val="24"/>
          <w:lang w:val="sr-Latn-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sr-Latn-RS"/>
        </w:rPr>
        <w:t>I</w:t>
      </w:r>
      <w:r w:rsidRPr="00E278C5">
        <w:rPr>
          <w:rFonts w:ascii="Times New Roman" w:eastAsia="Calibri" w:hAnsi="Times New Roman" w:cs="Times New Roman"/>
          <w:b/>
          <w:sz w:val="24"/>
          <w:lang w:val="sr-Cyrl-RS"/>
        </w:rPr>
        <w:t xml:space="preserve"> квaртaл </w:t>
      </w:r>
      <w:r w:rsidRPr="00E278C5">
        <w:rPr>
          <w:rFonts w:ascii="Times New Roman" w:eastAsia="Calibri" w:hAnsi="Times New Roman" w:cs="Times New Roman"/>
          <w:b/>
          <w:sz w:val="24"/>
          <w:lang w:val="sr-Latn-RS"/>
        </w:rPr>
        <w:t>2021</w:t>
      </w:r>
      <w:r w:rsidRPr="00E278C5">
        <w:rPr>
          <w:rFonts w:ascii="Times New Roman" w:eastAsia="Calibri" w:hAnsi="Times New Roman" w:cs="Times New Roman"/>
          <w:b/>
          <w:sz w:val="24"/>
          <w:lang w:val="sr-Cyrl-RS"/>
        </w:rPr>
        <w:t>. године</w:t>
      </w:r>
    </w:p>
    <w:p w14:paraId="26F4187E"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sr-Latn-RS" w:eastAsia="sr-Latn-RS"/>
        </w:rPr>
        <w:t>A</w:t>
      </w:r>
      <w:r w:rsidRPr="00E278C5">
        <w:rPr>
          <w:rFonts w:ascii="Times New Roman" w:eastAsia="Calibri" w:hAnsi="Times New Roman" w:cs="Times New Roman"/>
          <w:b/>
          <w:color w:val="92D050"/>
          <w:sz w:val="24"/>
          <w:szCs w:val="28"/>
          <w:lang w:val="en-US" w:eastAsia="sr-Latn-RS"/>
        </w:rPr>
        <w:t>ктивн</w:t>
      </w:r>
      <w:r w:rsidRPr="00E278C5">
        <w:rPr>
          <w:rFonts w:ascii="Times New Roman" w:eastAsia="Calibri" w:hAnsi="Times New Roman" w:cs="Times New Roman"/>
          <w:b/>
          <w:color w:val="92D050"/>
          <w:sz w:val="24"/>
          <w:szCs w:val="28"/>
          <w:lang w:val="sr-Latn-RS" w:eastAsia="sr-Latn-RS"/>
        </w:rPr>
        <w:t>o</w:t>
      </w:r>
      <w:r w:rsidRPr="00E278C5">
        <w:rPr>
          <w:rFonts w:ascii="Times New Roman" w:eastAsia="Calibri" w:hAnsi="Times New Roman" w:cs="Times New Roman"/>
          <w:b/>
          <w:color w:val="92D050"/>
          <w:sz w:val="24"/>
          <w:szCs w:val="28"/>
          <w:lang w:val="en-US" w:eastAsia="sr-Latn-RS"/>
        </w:rPr>
        <w:t>ст</w:t>
      </w:r>
      <w:r w:rsidRPr="00E278C5">
        <w:rPr>
          <w:rFonts w:ascii="Times New Roman" w:eastAsia="Calibri" w:hAnsi="Times New Roman" w:cs="Times New Roman"/>
          <w:b/>
          <w:color w:val="92D050"/>
          <w:sz w:val="24"/>
          <w:szCs w:val="28"/>
          <w:lang w:val="sr-Latn-RS" w:eastAsia="sr-Latn-RS"/>
        </w:rPr>
        <w:t xml:space="preserve"> je </w:t>
      </w:r>
      <w:r w:rsidRPr="00E278C5">
        <w:rPr>
          <w:rFonts w:ascii="Times New Roman" w:eastAsia="Calibri" w:hAnsi="Times New Roman" w:cs="Times New Roman"/>
          <w:b/>
          <w:color w:val="92D050"/>
          <w:sz w:val="24"/>
          <w:szCs w:val="28"/>
          <w:lang w:val="en-US" w:eastAsia="sr-Latn-RS"/>
        </w:rPr>
        <w:t>у</w:t>
      </w:r>
      <w:r w:rsidRPr="00E278C5">
        <w:rPr>
          <w:rFonts w:ascii="Times New Roman" w:eastAsia="Calibri" w:hAnsi="Times New Roman" w:cs="Times New Roman"/>
          <w:b/>
          <w:color w:val="92D050"/>
          <w:sz w:val="24"/>
          <w:szCs w:val="28"/>
          <w:lang w:val="sr-Latn-RS" w:eastAsia="sr-Latn-RS"/>
        </w:rPr>
        <w:t xml:space="preserve"> </w:t>
      </w:r>
      <w:r w:rsidRPr="00E278C5">
        <w:rPr>
          <w:rFonts w:ascii="Times New Roman" w:eastAsia="Calibri" w:hAnsi="Times New Roman" w:cs="Times New Roman"/>
          <w:b/>
          <w:color w:val="92D050"/>
          <w:sz w:val="24"/>
          <w:szCs w:val="28"/>
          <w:lang w:val="en-US" w:eastAsia="sr-Latn-RS"/>
        </w:rPr>
        <w:t>п</w:t>
      </w:r>
      <w:r w:rsidRPr="00E278C5">
        <w:rPr>
          <w:rFonts w:ascii="Times New Roman" w:eastAsia="Calibri" w:hAnsi="Times New Roman" w:cs="Times New Roman"/>
          <w:b/>
          <w:color w:val="92D050"/>
          <w:sz w:val="24"/>
          <w:szCs w:val="28"/>
          <w:lang w:val="sr-Latn-RS" w:eastAsia="sr-Latn-RS"/>
        </w:rPr>
        <w:t>o</w:t>
      </w:r>
      <w:r w:rsidRPr="00E278C5">
        <w:rPr>
          <w:rFonts w:ascii="Times New Roman" w:eastAsia="Calibri" w:hAnsi="Times New Roman" w:cs="Times New Roman"/>
          <w:b/>
          <w:color w:val="92D050"/>
          <w:sz w:val="24"/>
          <w:szCs w:val="28"/>
          <w:lang w:val="en-US" w:eastAsia="sr-Latn-RS"/>
        </w:rPr>
        <w:t>тпун</w:t>
      </w:r>
      <w:r w:rsidRPr="00E278C5">
        <w:rPr>
          <w:rFonts w:ascii="Times New Roman" w:eastAsia="Calibri" w:hAnsi="Times New Roman" w:cs="Times New Roman"/>
          <w:b/>
          <w:color w:val="92D050"/>
          <w:sz w:val="24"/>
          <w:szCs w:val="28"/>
          <w:lang w:val="sr-Latn-RS" w:eastAsia="sr-Latn-RS"/>
        </w:rPr>
        <w:t>o</w:t>
      </w:r>
      <w:r w:rsidRPr="00E278C5">
        <w:rPr>
          <w:rFonts w:ascii="Times New Roman" w:eastAsia="Calibri" w:hAnsi="Times New Roman" w:cs="Times New Roman"/>
          <w:b/>
          <w:color w:val="92D050"/>
          <w:sz w:val="24"/>
          <w:szCs w:val="28"/>
          <w:lang w:val="en-US" w:eastAsia="sr-Latn-RS"/>
        </w:rPr>
        <w:t>сти</w:t>
      </w:r>
      <w:r w:rsidRPr="00E278C5">
        <w:rPr>
          <w:rFonts w:ascii="Times New Roman" w:eastAsia="Calibri" w:hAnsi="Times New Roman" w:cs="Times New Roman"/>
          <w:b/>
          <w:color w:val="92D050"/>
          <w:sz w:val="24"/>
          <w:szCs w:val="28"/>
          <w:lang w:val="sr-Latn-RS" w:eastAsia="sr-Latn-RS"/>
        </w:rPr>
        <w:t xml:space="preserve"> </w:t>
      </w:r>
      <w:r w:rsidRPr="00E278C5">
        <w:rPr>
          <w:rFonts w:ascii="Times New Roman" w:eastAsia="Calibri" w:hAnsi="Times New Roman" w:cs="Times New Roman"/>
          <w:b/>
          <w:color w:val="92D050"/>
          <w:sz w:val="24"/>
          <w:szCs w:val="28"/>
          <w:lang w:val="en-US" w:eastAsia="sr-Latn-RS"/>
        </w:rPr>
        <w:t>р</w:t>
      </w:r>
      <w:r w:rsidRPr="00E278C5">
        <w:rPr>
          <w:rFonts w:ascii="Times New Roman" w:eastAsia="Calibri" w:hAnsi="Times New Roman" w:cs="Times New Roman"/>
          <w:b/>
          <w:color w:val="92D050"/>
          <w:sz w:val="24"/>
          <w:szCs w:val="28"/>
          <w:lang w:val="sr-Latn-RS" w:eastAsia="sr-Latn-RS"/>
        </w:rPr>
        <w:t>ea</w:t>
      </w:r>
      <w:r w:rsidRPr="00E278C5">
        <w:rPr>
          <w:rFonts w:ascii="Times New Roman" w:eastAsia="Calibri" w:hAnsi="Times New Roman" w:cs="Times New Roman"/>
          <w:b/>
          <w:color w:val="92D050"/>
          <w:sz w:val="24"/>
          <w:szCs w:val="28"/>
          <w:lang w:val="en-US" w:eastAsia="sr-Latn-RS"/>
        </w:rPr>
        <w:t>лиз</w:t>
      </w:r>
      <w:r w:rsidRPr="00E278C5">
        <w:rPr>
          <w:rFonts w:ascii="Times New Roman" w:eastAsia="Calibri" w:hAnsi="Times New Roman" w:cs="Times New Roman"/>
          <w:b/>
          <w:color w:val="92D050"/>
          <w:sz w:val="24"/>
          <w:szCs w:val="28"/>
          <w:lang w:val="sr-Latn-RS" w:eastAsia="sr-Latn-RS"/>
        </w:rPr>
        <w:t>o</w:t>
      </w:r>
      <w:r w:rsidRPr="00E278C5">
        <w:rPr>
          <w:rFonts w:ascii="Times New Roman" w:eastAsia="Calibri" w:hAnsi="Times New Roman" w:cs="Times New Roman"/>
          <w:b/>
          <w:color w:val="92D050"/>
          <w:sz w:val="24"/>
          <w:szCs w:val="28"/>
          <w:lang w:val="en-US" w:eastAsia="sr-Latn-RS"/>
        </w:rPr>
        <w:t>в</w:t>
      </w:r>
      <w:r w:rsidRPr="00E278C5">
        <w:rPr>
          <w:rFonts w:ascii="Times New Roman" w:eastAsia="Calibri" w:hAnsi="Times New Roman" w:cs="Times New Roman"/>
          <w:b/>
          <w:color w:val="92D050"/>
          <w:sz w:val="24"/>
          <w:szCs w:val="28"/>
          <w:lang w:val="sr-Latn-RS" w:eastAsia="sr-Latn-RS"/>
        </w:rPr>
        <w:t>a</w:t>
      </w:r>
      <w:r w:rsidRPr="00E278C5">
        <w:rPr>
          <w:rFonts w:ascii="Times New Roman" w:eastAsia="Calibri" w:hAnsi="Times New Roman" w:cs="Times New Roman"/>
          <w:b/>
          <w:color w:val="92D050"/>
          <w:sz w:val="24"/>
          <w:szCs w:val="28"/>
          <w:lang w:val="en-US" w:eastAsia="sr-Latn-RS"/>
        </w:rPr>
        <w:t>н</w:t>
      </w:r>
      <w:r w:rsidRPr="00E278C5">
        <w:rPr>
          <w:rFonts w:ascii="Times New Roman" w:eastAsia="Calibri" w:hAnsi="Times New Roman" w:cs="Times New Roman"/>
          <w:b/>
          <w:color w:val="92D050"/>
          <w:sz w:val="24"/>
          <w:szCs w:val="28"/>
          <w:lang w:val="sr-Latn-RS" w:eastAsia="sr-Latn-RS"/>
        </w:rPr>
        <w:t>a.</w:t>
      </w:r>
    </w:p>
    <w:p w14:paraId="7D5C73E9" w14:textId="77777777" w:rsidR="00E278C5" w:rsidRPr="00E278C5" w:rsidRDefault="00E278C5" w:rsidP="00E278C5">
      <w:pPr>
        <w:suppressAutoHyphens/>
        <w:spacing w:after="0" w:line="276" w:lineRule="auto"/>
        <w:jc w:val="both"/>
        <w:rPr>
          <w:rFonts w:ascii="Times New Roman" w:eastAsia="Times New Roman" w:hAnsi="Times New Roman" w:cs="Times New Roman"/>
          <w:sz w:val="24"/>
          <w:szCs w:val="24"/>
          <w:lang w:val="sr-Latn-RS" w:eastAsia="zh-CN"/>
        </w:rPr>
      </w:pPr>
    </w:p>
    <w:p w14:paraId="5ED79F3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Calibri"/>
          <w:sz w:val="24"/>
          <w:lang w:val="en-US" w:eastAsia="zh-CN"/>
        </w:rPr>
        <w:t>По</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одржаним</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састанцима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са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надлежним</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институцијама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АСК</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је</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израдила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унапређене</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верзије</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упитника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и</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доставила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их</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члановима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радних</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група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за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осам</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ризичних</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области</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Прикупљање</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података</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је</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у</w:t>
      </w:r>
      <w:r w:rsidRPr="00E278C5">
        <w:rPr>
          <w:rFonts w:ascii="Times New Roman" w:eastAsia="Calibri" w:hAnsi="Times New Roman" w:cs="Calibri"/>
          <w:sz w:val="24"/>
          <w:lang w:val="sr-Latn-RS" w:eastAsia="zh-CN"/>
        </w:rPr>
        <w:t xml:space="preserve"> </w:t>
      </w:r>
      <w:r w:rsidRPr="00E278C5">
        <w:rPr>
          <w:rFonts w:ascii="Times New Roman" w:eastAsia="Calibri" w:hAnsi="Times New Roman" w:cs="Calibri"/>
          <w:sz w:val="24"/>
          <w:lang w:val="en-US" w:eastAsia="zh-CN"/>
        </w:rPr>
        <w:t>току</w:t>
      </w:r>
      <w:r w:rsidRPr="00E278C5">
        <w:rPr>
          <w:rFonts w:ascii="Times New Roman" w:eastAsia="Calibri" w:hAnsi="Times New Roman" w:cs="Calibri"/>
          <w:sz w:val="24"/>
          <w:lang w:val="sr-Latn-RS" w:eastAsia="zh-CN"/>
        </w:rPr>
        <w:t>.</w:t>
      </w:r>
    </w:p>
    <w:p w14:paraId="1102E3B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  Спровести и представити Процену утицаја мера предузетих у циљу смањења корупције у здравству.</w:t>
      </w:r>
    </w:p>
    <w:p w14:paraId="36E6667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квaртaл 202</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 године</w:t>
      </w:r>
    </w:p>
    <w:p w14:paraId="3FF63A5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2.2.10.4.  Предузети корективне мере на основу налаза из Процене утицаја.</w:t>
      </w:r>
    </w:p>
    <w:p w14:paraId="642954F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квaртaл 202</w:t>
      </w:r>
      <w:r w:rsidRPr="00E278C5">
        <w:rPr>
          <w:rFonts w:ascii="Times New Roman" w:eastAsia="Calibri" w:hAnsi="Times New Roman" w:cs="Times New Roman"/>
          <w:b/>
          <w:sz w:val="24"/>
          <w:lang w:val="sr-Latn-RS"/>
        </w:rPr>
        <w:t>3</w:t>
      </w:r>
      <w:r w:rsidRPr="00E278C5">
        <w:rPr>
          <w:rFonts w:ascii="Times New Roman" w:eastAsia="Calibri" w:hAnsi="Times New Roman" w:cs="Times New Roman"/>
          <w:b/>
          <w:sz w:val="24"/>
          <w:lang w:val="sr-Cyrl-RS"/>
        </w:rPr>
        <w:t>. године</w:t>
      </w:r>
    </w:p>
    <w:p w14:paraId="20ADE333"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49F1CFF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2.2.10.5. Припремити и усвојити Оперативни план за борбу против корупције у здравству.</w:t>
      </w:r>
    </w:p>
    <w:p w14:paraId="5CC4895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IV квартал 2021. године</w:t>
      </w:r>
    </w:p>
    <w:p w14:paraId="7AD6323C"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lang w:val="sr-Cyrl-RS"/>
        </w:rPr>
        <w:t>Aктивнoст je у пoтпунoсти рeaлизoвaнa.</w:t>
      </w:r>
    </w:p>
    <w:p w14:paraId="06522142"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Oперативни план за борбу против корупције у здравству усвојен је 28.12.2021. године. У изради наведеног оперативног плана, поред представника Министарства здравља и надлежних комора, учествовали су и представници цивилног друштва.</w:t>
      </w:r>
    </w:p>
    <w:p w14:paraId="17D2A56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2.2.10.6 Развити Методологију за израду Процене утицаја мера предузетих у циљу смањења корупције у области пореза.</w:t>
      </w:r>
    </w:p>
    <w:p w14:paraId="071F9A9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627A3B3D"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063F8FB2"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4F784ECB"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w:t>
      </w:r>
      <w:r w:rsidRPr="00E278C5">
        <w:rPr>
          <w:rFonts w:ascii="Times New Roman" w:eastAsia="Calibri" w:hAnsi="Times New Roman" w:cs="Times New Roman"/>
          <w:sz w:val="24"/>
          <w:lang w:val="sr-Cyrl-RS"/>
        </w:rPr>
        <w:lastRenderedPageBreak/>
        <w:t>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5573A54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2.2.10.7. Образовати Радну групу за  израду Процене утицаја мера предузетих у циљу смањења корупције у области пореза и прикупити све релевантне податке.</w:t>
      </w:r>
    </w:p>
    <w:p w14:paraId="50976A7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 2021. године</w:t>
      </w:r>
    </w:p>
    <w:p w14:paraId="5BDCCF8B"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4112DFB0" w14:textId="77777777" w:rsidR="00E278C5" w:rsidRPr="00E278C5" w:rsidRDefault="00E278C5" w:rsidP="00E278C5">
      <w:pPr>
        <w:suppressAutoHyphens/>
        <w:spacing w:after="0" w:line="276" w:lineRule="auto"/>
        <w:jc w:val="both"/>
        <w:rPr>
          <w:rFonts w:ascii="Times New Roman" w:eastAsia="Times New Roman" w:hAnsi="Times New Roman" w:cs="Times New Roman"/>
          <w:sz w:val="24"/>
          <w:szCs w:val="24"/>
          <w:lang w:val="sr-Cyrl-RS" w:eastAsia="zh-CN"/>
        </w:rPr>
      </w:pPr>
    </w:p>
    <w:p w14:paraId="0C1C34C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Calibri"/>
          <w:sz w:val="24"/>
          <w:lang w:val="sr-Cyrl-RS" w:eastAsia="zh-CN"/>
        </w:rPr>
        <w:t>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w:t>
      </w:r>
    </w:p>
    <w:p w14:paraId="3120DDC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2.2.10.8. Спровести и представити Процену утицаја мера предузетих у циљу смањења корупције у области пореза.</w:t>
      </w:r>
    </w:p>
    <w:p w14:paraId="54E9EDD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2022. године</w:t>
      </w:r>
    </w:p>
    <w:p w14:paraId="2D555DCB"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EFBF9A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2.2.10.9. Предузети корективне мере на основу налаза из Процене утицаја.</w:t>
      </w:r>
    </w:p>
    <w:p w14:paraId="63A6663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2023. године</w:t>
      </w:r>
    </w:p>
    <w:p w14:paraId="01AD5728"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71F54BF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2.2.10.10. Припремити и усвојити Оперативни план за борбу против корупције у области пореза.</w:t>
      </w:r>
    </w:p>
    <w:p w14:paraId="6A6FD93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IV квартал 2020. године</w:t>
      </w:r>
    </w:p>
    <w:p w14:paraId="5FECC9E7" w14:textId="77777777" w:rsidR="00E278C5" w:rsidRPr="00E278C5" w:rsidRDefault="00E278C5" w:rsidP="00E278C5">
      <w:pPr>
        <w:spacing w:line="254" w:lineRule="auto"/>
        <w:jc w:val="both"/>
        <w:rPr>
          <w:rFonts w:ascii="Times New Roman" w:eastAsia="Calibri" w:hAnsi="Times New Roman" w:cs="Times New Roman"/>
          <w:bCs/>
          <w:noProof/>
          <w:color w:val="92D050"/>
          <w:sz w:val="24"/>
          <w:szCs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је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1A0A823B"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Формирана је посебна Радна група Пореске управе која ће се искључиво бавити темом испуњења активности из Ревидираног Акционог плана за Поглавље 23 и активностима које су у надлежности Пореске управе. </w:t>
      </w:r>
    </w:p>
    <w:p w14:paraId="2032C6B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Радна група Пореске управе је у сарадњи са ГИЗ и АСК уз ангажовање експерта из области борбе против корупције, радила на припреми и нацрту Оперативног плана за борбу против корупције у области пореза.</w:t>
      </w:r>
    </w:p>
    <w:p w14:paraId="56FDED3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складу са наведеним, Пореска управа је припремила, а затим и 31. децембра 2021. године, усвојила Оперативни план за борбу против корупције у области пореза. </w:t>
      </w:r>
    </w:p>
    <w:p w14:paraId="66821A3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2.2.10.11  Развити Методологију за израду Процене утицаја мера предузетих у циљу смањења корупције у образовању. </w:t>
      </w:r>
    </w:p>
    <w:p w14:paraId="2833A10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5FB500C6"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lastRenderedPageBreak/>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3DEBA277"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13C496B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77D671A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Министар просвете, науке и технолошког развоја доставило је квартални извештај о спровођењу активности за четврти квартал текуће године из Ревидираног акционог плана  Поглавље 23 – потпоглавље Борба против корупције - за област образовања, а које се односе на доношење Оперативног плана за борбу против корупције у области образовања и реализацију активности садржаних у Оперативном плану до краја 2022. године.</w:t>
      </w:r>
    </w:p>
    <w:p w14:paraId="78D3BE1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2.2.10.12. Образовати Радну групу за  израду Процене утицаја мера предузетих у циљу смањења корупције у образовању и прикупити све релевантне податке.</w:t>
      </w:r>
    </w:p>
    <w:p w14:paraId="6E30FDE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 2021. године</w:t>
      </w:r>
    </w:p>
    <w:p w14:paraId="688A717E"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230ED7B" w14:textId="77777777" w:rsidR="00E278C5" w:rsidRPr="00E278C5" w:rsidRDefault="00E278C5" w:rsidP="00E278C5">
      <w:pPr>
        <w:suppressAutoHyphens/>
        <w:spacing w:after="0" w:line="276" w:lineRule="auto"/>
        <w:jc w:val="both"/>
        <w:rPr>
          <w:rFonts w:ascii="Times New Roman" w:eastAsia="Times New Roman" w:hAnsi="Times New Roman" w:cs="Times New Roman"/>
          <w:sz w:val="24"/>
          <w:szCs w:val="24"/>
          <w:lang w:val="sr-Cyrl-RS" w:eastAsia="zh-CN"/>
        </w:rPr>
      </w:pPr>
    </w:p>
    <w:p w14:paraId="4A134114" w14:textId="77777777" w:rsidR="00E278C5" w:rsidRPr="00E278C5" w:rsidRDefault="00E278C5" w:rsidP="00E278C5">
      <w:pPr>
        <w:suppressAutoHyphens/>
        <w:spacing w:after="0" w:line="276" w:lineRule="auto"/>
        <w:jc w:val="both"/>
        <w:rPr>
          <w:rFonts w:ascii="Times New Roman" w:eastAsia="Calibri" w:hAnsi="Times New Roman" w:cs="Calibri"/>
          <w:sz w:val="24"/>
          <w:lang w:val="sr-Cyrl-RS" w:eastAsia="zh-CN"/>
        </w:rPr>
      </w:pPr>
      <w:r w:rsidRPr="00E278C5">
        <w:rPr>
          <w:rFonts w:ascii="Times New Roman" w:eastAsia="Calibri" w:hAnsi="Times New Roman" w:cs="Calibri"/>
          <w:sz w:val="24"/>
          <w:lang w:val="sr-Cyrl-RS" w:eastAsia="zh-CN"/>
        </w:rPr>
        <w:t>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w:t>
      </w:r>
    </w:p>
    <w:p w14:paraId="5FB47B59" w14:textId="77777777" w:rsidR="00E278C5" w:rsidRPr="00E278C5" w:rsidRDefault="00E278C5" w:rsidP="00E278C5">
      <w:pPr>
        <w:suppressAutoHyphens/>
        <w:spacing w:after="0" w:line="276" w:lineRule="auto"/>
        <w:jc w:val="both"/>
        <w:rPr>
          <w:rFonts w:ascii="Times New Roman" w:eastAsia="Calibri" w:hAnsi="Times New Roman" w:cs="Times New Roman"/>
          <w:b/>
          <w:sz w:val="24"/>
          <w:lang w:val="sr-Cyrl-RS"/>
        </w:rPr>
      </w:pPr>
    </w:p>
    <w:p w14:paraId="29ECF26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2.2.10.13  Спровести и представити Процену утицаја мера предузетих у циљу смањења корупције у образовању</w:t>
      </w:r>
    </w:p>
    <w:p w14:paraId="021D2B6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квартал 2022. године</w:t>
      </w:r>
    </w:p>
    <w:p w14:paraId="34179052"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07087B9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2.2.10.14 Предузети корективне мере на основу налаза из Процене утицаја.</w:t>
      </w:r>
    </w:p>
    <w:p w14:paraId="6B79827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квартал 2023. године</w:t>
      </w:r>
    </w:p>
    <w:p w14:paraId="2F8E83F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2.2.10.15. Припремити и усвојити  Оперативни план за борбу против корупције у области образовања.</w:t>
      </w:r>
    </w:p>
    <w:p w14:paraId="096A77A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III</w:t>
      </w:r>
      <w:r w:rsidRPr="00E278C5">
        <w:rPr>
          <w:rFonts w:ascii="Times New Roman" w:eastAsia="Calibri" w:hAnsi="Times New Roman" w:cs="Times New Roman"/>
          <w:b/>
          <w:sz w:val="24"/>
          <w:lang w:val="sr-Cyrl-RS"/>
        </w:rPr>
        <w:t xml:space="preserve">   квартал 2021. године</w:t>
      </w:r>
    </w:p>
    <w:p w14:paraId="547DD780"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p>
    <w:p w14:paraId="7AC1376B"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Министар просвете, науке и технолошког развоја је донео Решење о образовању Радне групе за спровођење активности из области образовања предвиђених  Ревидираним Акционим планом за Поглавље 23, потпоглавље 2 -  Борба против корупције која има примарни задатак да припреми за усвајање Оперативни план за борбу против корупције у </w:t>
      </w:r>
      <w:r w:rsidRPr="00E278C5">
        <w:rPr>
          <w:rFonts w:ascii="Times New Roman" w:eastAsia="Calibri" w:hAnsi="Times New Roman" w:cs="Times New Roman"/>
          <w:sz w:val="24"/>
          <w:lang w:val="sr-Cyrl-RS"/>
        </w:rPr>
        <w:lastRenderedPageBreak/>
        <w:t>области образовања. На основу достављених оперативних планова чланова Радне групе за њихове организационе јединице, сачињен је Предлог Оперативног плана за борбу против корупције у области образовања који је усвојен Одлуком министра број 021-02-126/2021-09 од 15. октобра 2021. године и који се састоји од четири активности приказане у четири табеларна прегледа.</w:t>
      </w:r>
    </w:p>
    <w:p w14:paraId="6177EF9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lang w:val="sr-Cyrl-RS"/>
        </w:rPr>
        <w:t>Како је у четвртом кварталу започела реализација активности из наведеног Оперативног плана, надлежан Сектор за активност IV УЈЕДНАЧЕЊЕ РАДА ИНСПЕКЦИЈА И СМАЊЕЊЕ ПОДЛОЖНОСТИ ИНСПЕКТОРА УТИЦАЈУ реализовао је обуке за општинске просветне инспекторе и то: Добра пракса у раду просветне инспекције у јединицама локалне самоуправе  Права и обавезе детета, ученика, студената и родитеља, односно других законских заступника, Поступци верификације који се односе на установе. Вођење евиденције и издавање и веродостојност јавне исправе, као и Инспекцијски надзор у установама доуниверзитетског образовања и васпитања. Доношењем Оперативног плана завршене су активности Министарства просвете, науке и технолошког развоја    на основу Ревидираног Акционог плана за поглавље 23, потпоглавље 2 -  Борба против корупције. У четвртом кварталу 2021. године започета је реализација активности садржаних у Оперативном плану за борбу против корупције у области образовања.</w:t>
      </w:r>
    </w:p>
    <w:p w14:paraId="513061E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2.2.10.16  Рaзвити мeхaнизмe зa jaчaњe интeгритeтa пoлициjских службeникa:</w:t>
      </w:r>
    </w:p>
    <w:p w14:paraId="4827DAA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а)Извршити aнaлизу ризикa рaдних мeстa oд кoрупциje у пoлициjи ;</w:t>
      </w:r>
    </w:p>
    <w:p w14:paraId="3BFBA09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б)Ствoрити прeдуслoвe зa нoрмaтивнo рeгулисaњe; jaчaњe интeгритeтa (измeнити прoцeдурe и мeтoдoлoгиjу рaдa).</w:t>
      </w:r>
    </w:p>
    <w:p w14:paraId="3F4D9B7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За тачку а) </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Latn-RS"/>
        </w:rPr>
        <w:t xml:space="preserve">V </w:t>
      </w:r>
      <w:r w:rsidRPr="00E278C5">
        <w:rPr>
          <w:rFonts w:ascii="Times New Roman" w:eastAsia="Calibri" w:hAnsi="Times New Roman" w:cs="Times New Roman"/>
          <w:b/>
          <w:sz w:val="24"/>
          <w:lang w:val="sr-Cyrl-RS"/>
        </w:rPr>
        <w:t>квaртaл 2021. године</w:t>
      </w:r>
    </w:p>
    <w:p w14:paraId="1F52552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За тачку б) III квартал 2020. године</w:t>
      </w:r>
    </w:p>
    <w:p w14:paraId="3498F3E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6AD2F7F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p>
    <w:p w14:paraId="3A7F4D9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r w:rsidRPr="00E278C5">
        <w:rPr>
          <w:rFonts w:ascii="Times New Roman" w:eastAsia="Times New Roman" w:hAnsi="Times New Roman" w:cs="Times New Roman"/>
          <w:sz w:val="24"/>
          <w:szCs w:val="24"/>
          <w:lang w:val="sr-Cyrl-CS"/>
        </w:rPr>
        <w:t>МУП: У извештајном периоду настављен је рад радних група за спровођење анализе ризика од корупције у организационим јединицама Министарства унутрашњих послова.</w:t>
      </w:r>
    </w:p>
    <w:p w14:paraId="40CF8C2B"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p>
    <w:p w14:paraId="754114F3"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r w:rsidRPr="00E278C5">
        <w:rPr>
          <w:rFonts w:ascii="Times New Roman" w:eastAsia="Times New Roman" w:hAnsi="Times New Roman" w:cs="Times New Roman"/>
          <w:sz w:val="24"/>
          <w:szCs w:val="24"/>
          <w:lang w:val="sr-Cyrl-CS"/>
        </w:rPr>
        <w:t>Сектор унутрашње контроле је формирао радне групе за спровођење анализе ризика у свим организационим јединицама у Дирекцији полиције, активности највећег броја радних група у седишту Дирекције полиције су при крају, док ће активности у подручним полицијским управама бити завршене до краја првог квартала 2022. године. Резултати спроведене анализе ризика од корупције ће служити као основ за израду Плана интегритета Министарства унутрашњих послова.</w:t>
      </w:r>
    </w:p>
    <w:p w14:paraId="5CCDAB7B"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p>
    <w:p w14:paraId="59387B9A"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r w:rsidRPr="00E278C5">
        <w:rPr>
          <w:rFonts w:ascii="Times New Roman" w:eastAsia="Times New Roman" w:hAnsi="Times New Roman" w:cs="Times New Roman"/>
          <w:sz w:val="24"/>
          <w:szCs w:val="24"/>
          <w:lang w:val="sr-Cyrl-CS"/>
        </w:rPr>
        <w:t>У периоду од 23. до 25. новембра и од 7. до 9. децембра 2021. године су одржане две онлајн обуке за полицијске службенике Сектора унутрашње контроле и чланове радних група за спровођење анализе ризика од корупције у подручним полицијским управама, чији је циљ континуирано праћење активности у оквиру радних група, као и стицање додатног искуства у области анализе ризика од корупције.</w:t>
      </w:r>
    </w:p>
    <w:p w14:paraId="66EAAEB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p>
    <w:p w14:paraId="543C9DC8"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rPr>
      </w:pPr>
      <w:r w:rsidRPr="00E278C5">
        <w:rPr>
          <w:rFonts w:ascii="Times New Roman" w:eastAsia="Times New Roman" w:hAnsi="Times New Roman" w:cs="Times New Roman"/>
          <w:sz w:val="24"/>
          <w:szCs w:val="24"/>
          <w:lang w:val="sr-Cyrl-CS"/>
        </w:rPr>
        <w:t>Предметне обуке су одржане су у сарадњи са Мисијом ОЕБС-а у Србији и Женевским центром за управљање сектором безбедности (DCAF). Предавачи су били представник из Агенције за спречавање корупције и представник из Дирекције за борбу против корупције МУП-а Румуније, са којима Сектор унутрашње контроле и Мисија ОЕБС-а у Србији имају дугогодишњу успешну сарадњу.</w:t>
      </w:r>
    </w:p>
    <w:p w14:paraId="347DE78F"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p>
    <w:p w14:paraId="5D2933FC"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0BC3EF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2.2.10.17. Ojaчaти кaпaцитeтe Службe унутрaшњe кoнтрoлe у циљу превенције и сузбиjaњa кoрупциje у сeктoру пoлициje у склaду сa извршeнoм aнaлизoм и прoмeном нoрмaтивнoг оквира</w:t>
      </w:r>
    </w:p>
    <w:p w14:paraId="20C92DB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закључно са IV кварталом20</w:t>
      </w:r>
      <w:r w:rsidRPr="00E278C5">
        <w:rPr>
          <w:rFonts w:ascii="Times New Roman" w:eastAsia="Calibri" w:hAnsi="Times New Roman" w:cs="Times New Roman"/>
          <w:b/>
          <w:sz w:val="24"/>
          <w:lang w:val="sr-Latn-RS"/>
        </w:rPr>
        <w:t>21</w:t>
      </w:r>
      <w:r w:rsidRPr="00E278C5">
        <w:rPr>
          <w:rFonts w:ascii="Times New Roman" w:eastAsia="Calibri" w:hAnsi="Times New Roman" w:cs="Times New Roman"/>
          <w:b/>
          <w:sz w:val="24"/>
          <w:lang w:val="sr-Cyrl-RS"/>
        </w:rPr>
        <w:t xml:space="preserve">. године </w:t>
      </w:r>
    </w:p>
    <w:p w14:paraId="60EC0CCA" w14:textId="77777777" w:rsidR="00E278C5" w:rsidRPr="00E278C5" w:rsidRDefault="00E278C5" w:rsidP="00E278C5">
      <w:pPr>
        <w:spacing w:line="256" w:lineRule="auto"/>
        <w:jc w:val="both"/>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AB38184" w14:textId="77777777" w:rsidR="00E278C5" w:rsidRPr="00E278C5" w:rsidRDefault="00E278C5" w:rsidP="00E278C5">
      <w:pPr>
        <w:spacing w:after="0" w:line="240" w:lineRule="auto"/>
        <w:jc w:val="both"/>
        <w:rPr>
          <w:rFonts w:ascii="Times New Roman" w:eastAsia="Times New Roman" w:hAnsi="Times New Roman" w:cs="Times New Roman"/>
          <w:bCs/>
          <w:sz w:val="24"/>
          <w:szCs w:val="24"/>
          <w:lang w:val="ru-RU" w:eastAsia="en-GB"/>
        </w:rPr>
      </w:pPr>
    </w:p>
    <w:p w14:paraId="337C8084" w14:textId="77777777" w:rsidR="00E278C5" w:rsidRPr="00E278C5" w:rsidRDefault="00E278C5" w:rsidP="00E278C5">
      <w:pPr>
        <w:spacing w:line="25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Нема расписаних интерних и јавних конкурса за попуну радних места у Сектору унутрашње контроле.</w:t>
      </w:r>
    </w:p>
    <w:p w14:paraId="4A5B2071" w14:textId="77777777" w:rsidR="00E278C5" w:rsidRPr="00E278C5" w:rsidRDefault="00E278C5" w:rsidP="00E278C5">
      <w:pPr>
        <w:spacing w:line="25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Реализован 1 пријем на одређено време, по основу повећаног обима посла, најдуже на 6 месеци на радно место инспектор унутрашње контроле за техничку подршку у Одељењу за оперативне активности, Сектор унутрашње контроле.</w:t>
      </w:r>
    </w:p>
    <w:p w14:paraId="24F87CBF" w14:textId="77777777" w:rsidR="00E278C5" w:rsidRPr="00E278C5" w:rsidRDefault="00E278C5" w:rsidP="00E278C5">
      <w:pPr>
        <w:spacing w:line="25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Нема реализованих пријема на неодређено време у Сектору унутрaшњe кoнтрoлe.</w:t>
      </w:r>
    </w:p>
    <w:p w14:paraId="6BD6823A" w14:textId="77777777" w:rsidR="00E278C5" w:rsidRPr="00E278C5" w:rsidRDefault="00E278C5" w:rsidP="00E278C5">
      <w:pPr>
        <w:spacing w:line="25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Број систематизованих радних места у Сектору унутрашње контроле је у извештајном периоду повећан за 8 и износи 179 места, а број запослених у Сектору је је 159.</w:t>
      </w:r>
    </w:p>
    <w:p w14:paraId="1F4ED8E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2.2.10.18. Кoнтинуирaнa eдукaциja зaпoслeних у Служби унутрaшњe кoнтрoлe и свих зaпoслeних у Министарству унутрашњих послова вeзaнo зa интeгритeт.</w:t>
      </w:r>
    </w:p>
    <w:p w14:paraId="2EE46DC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0C549DA0"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sr-Cyrl-RS" w:eastAsia="sr-Latn-RS"/>
        </w:rPr>
        <w:t>Активност се успешно реализује.</w:t>
      </w:r>
    </w:p>
    <w:p w14:paraId="252FC24B" w14:textId="77777777" w:rsidR="00E278C5" w:rsidRPr="00E278C5" w:rsidRDefault="00E278C5" w:rsidP="00E278C5">
      <w:pPr>
        <w:spacing w:line="256"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У периоду од 23. до 25. новембра и од 7. до 9. децембра 2021. године су одржане две онлајн обуке за полицијске службенике Сектора унутрашње контроле и чланове радних група за спровођење анализе ризика од корупције у подручним полицијским управама, чији је циљ континуирано праћење активности у оквиру радних група, као и стицање додатног искуства у области анализе ризика од корупције.</w:t>
      </w:r>
    </w:p>
    <w:p w14:paraId="343D6F72" w14:textId="77777777" w:rsidR="00E278C5" w:rsidRPr="00E278C5" w:rsidRDefault="00E278C5" w:rsidP="00E278C5">
      <w:pPr>
        <w:spacing w:line="256"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Предметне обуке су одржане су у сарадњи са Мисијом ОЕБС-а у Србији и Женевским центром за управљање сектором безбедности (DCAF). Предавачи су били представник из Агенције за спречавање корупције и представник из Дирекције за борбу против корупције МУП-а Румуније, са којима Сектор унутрашње контроле и Мисија ОЕБС-а у Србији имају дугогодишњу успешну сарадњу.</w:t>
      </w:r>
    </w:p>
    <w:p w14:paraId="33E924B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2.2.10.19. Развити Методологију за израду Процене утицаја мера предузетих у циљу смањења корупције у полицији.</w:t>
      </w:r>
    </w:p>
    <w:p w14:paraId="1232FC3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IV</w:t>
      </w:r>
      <w:r w:rsidRPr="00E278C5">
        <w:rPr>
          <w:rFonts w:ascii="Times New Roman" w:eastAsia="Calibri" w:hAnsi="Times New Roman" w:cs="Times New Roman"/>
          <w:b/>
          <w:sz w:val="24"/>
          <w:lang w:val="sr-Cyrl-RS"/>
        </w:rPr>
        <w:t xml:space="preserve"> квартал 2020. године</w:t>
      </w:r>
    </w:p>
    <w:p w14:paraId="490395FD"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99DDEFB"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28801562" w14:textId="77777777" w:rsidR="00E278C5" w:rsidRPr="00E278C5" w:rsidRDefault="00E278C5" w:rsidP="00E278C5">
      <w:pPr>
        <w:shd w:val="clear" w:color="auto" w:fill="FFFFFF"/>
        <w:spacing w:after="12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54C10E0B"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sr-Cyrl-RS" w:eastAsia="sr-Latn-RS"/>
        </w:rPr>
        <w:t>.</w:t>
      </w:r>
    </w:p>
    <w:p w14:paraId="0D4493B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AE4880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2.2.10.20. Образовати Радну групу за  израду Процене утицаја мера предузетих у циљу смањења корупције у полицији и прикупити све релевантне податке.</w:t>
      </w:r>
    </w:p>
    <w:p w14:paraId="4C439AF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w:t>
      </w:r>
      <w:r w:rsidRPr="00E278C5">
        <w:rPr>
          <w:rFonts w:ascii="Times New Roman" w:eastAsia="Times New Roman" w:hAnsi="Times New Roman" w:cs="Times New Roman"/>
          <w:sz w:val="20"/>
          <w:szCs w:val="20"/>
          <w:lang w:val="sr-Latn-RS" w:eastAsia="sr-Latn-CS"/>
        </w:rPr>
        <w:t xml:space="preserve">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 2021. године</w:t>
      </w:r>
    </w:p>
    <w:p w14:paraId="589C931A"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09C42E15" w14:textId="77777777" w:rsidR="00E278C5" w:rsidRPr="00E278C5" w:rsidRDefault="00E278C5" w:rsidP="00E278C5">
      <w:pPr>
        <w:suppressAutoHyphens/>
        <w:spacing w:after="0" w:line="276" w:lineRule="auto"/>
        <w:jc w:val="both"/>
        <w:rPr>
          <w:rFonts w:ascii="Times New Roman" w:eastAsia="Times New Roman" w:hAnsi="Times New Roman" w:cs="Times New Roman"/>
          <w:color w:val="92D050"/>
          <w:sz w:val="24"/>
          <w:szCs w:val="24"/>
          <w:lang w:val="sr-Cyrl-RS" w:eastAsia="zh-CN"/>
        </w:rPr>
      </w:pPr>
    </w:p>
    <w:p w14:paraId="462882B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Calibri"/>
          <w:sz w:val="24"/>
          <w:lang w:val="sr-Cyrl-RS" w:eastAsia="zh-CN"/>
        </w:rPr>
        <w:t>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w:t>
      </w:r>
    </w:p>
    <w:p w14:paraId="1B2C85D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2.2.10.21  Спровести и представити Процену утицаја мера предузетих у циљу смањења корупције у полицији</w:t>
      </w:r>
    </w:p>
    <w:p w14:paraId="1616981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квартал 2022. године</w:t>
      </w:r>
    </w:p>
    <w:p w14:paraId="7BD66DAB"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C3A30D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2.2.10.22. Предузети корективне мере на основу налаза из Процене утицаја.</w:t>
      </w:r>
    </w:p>
    <w:p w14:paraId="0F71257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2023. године</w:t>
      </w:r>
    </w:p>
    <w:p w14:paraId="02B6187A"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ED5AB2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2.2.10.23 Образовати Радну групу у Министарству правде ради разматрања иницијативе Управе царина (базиране на Анализи ризика на корупцију правног оквира царинског система) за измену Законика о кривичном поступку, и поступити у складу са закључцима.</w:t>
      </w:r>
    </w:p>
    <w:p w14:paraId="0614D9A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(веза: активност 2.3.7.2.)</w:t>
      </w:r>
    </w:p>
    <w:p w14:paraId="68EED99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За образовање Радне групе: </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квартал 2021. године</w:t>
      </w:r>
    </w:p>
    <w:p w14:paraId="2E1F8F9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За измене и допуне прописа: до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квартала 2022. године</w:t>
      </w:r>
    </w:p>
    <w:p w14:paraId="0BD3693F"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lastRenderedPageBreak/>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487958DF"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RS"/>
        </w:rPr>
        <w:t>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w:t>
      </w:r>
    </w:p>
    <w:p w14:paraId="72534BAF"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p>
    <w:p w14:paraId="008B6F4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2.2.10.24.  Oбучити цaринскe службeникe у склaду сa нoвим прoписимa.</w:t>
      </w:r>
    </w:p>
    <w:p w14:paraId="00382C65" w14:textId="77777777" w:rsidR="00E278C5" w:rsidRPr="00E278C5" w:rsidRDefault="00E278C5" w:rsidP="00E278C5">
      <w:pPr>
        <w:spacing w:before="240" w:after="0" w:line="240" w:lineRule="auto"/>
        <w:jc w:val="both"/>
        <w:rPr>
          <w:rFonts w:ascii="Times New Roman" w:eastAsia="Times New Roman" w:hAnsi="Times New Roman" w:cs="Times New Roman"/>
          <w:b/>
          <w:sz w:val="20"/>
          <w:szCs w:val="20"/>
          <w:lang w:val="sr-Cyrl-RS" w:eastAsia="sr-Latn-CS"/>
        </w:rPr>
      </w:pPr>
      <w:r w:rsidRPr="00E278C5">
        <w:rPr>
          <w:rFonts w:ascii="Times New Roman" w:eastAsia="Calibri" w:hAnsi="Times New Roman" w:cs="Times New Roman"/>
          <w:b/>
          <w:sz w:val="24"/>
          <w:lang w:val="sr-Cyrl-RS"/>
        </w:rPr>
        <w:t xml:space="preserve">Рок - </w:t>
      </w:r>
      <w:r w:rsidRPr="00E278C5">
        <w:rPr>
          <w:rFonts w:ascii="Times New Roman" w:eastAsia="Times New Roman" w:hAnsi="Times New Roman" w:cs="Times New Roman"/>
          <w:b/>
          <w:sz w:val="20"/>
          <w:szCs w:val="20"/>
          <w:lang w:val="sr-Cyrl-RS" w:eastAsia="sr-Latn-CS"/>
        </w:rPr>
        <w:t>К</w:t>
      </w:r>
      <w:r w:rsidRPr="00E278C5">
        <w:rPr>
          <w:rFonts w:ascii="Times New Roman" w:eastAsia="Calibri" w:hAnsi="Times New Roman" w:cs="Times New Roman"/>
          <w:b/>
          <w:sz w:val="24"/>
          <w:lang w:val="sr-Cyrl-RS"/>
        </w:rPr>
        <w:t>oнтинуирaн</w:t>
      </w:r>
      <w:r w:rsidRPr="00E278C5">
        <w:rPr>
          <w:rFonts w:ascii="Times New Roman" w:eastAsia="Times New Roman" w:hAnsi="Times New Roman" w:cs="Times New Roman"/>
          <w:b/>
          <w:sz w:val="24"/>
          <w:szCs w:val="24"/>
          <w:lang w:val="sr-Cyrl-RS" w:eastAsia="sr-Latn-CS"/>
        </w:rPr>
        <w:t>о</w:t>
      </w:r>
      <w:r w:rsidRPr="00E278C5">
        <w:rPr>
          <w:rFonts w:ascii="Times New Roman" w:eastAsia="Times New Roman" w:hAnsi="Times New Roman" w:cs="Times New Roman"/>
          <w:b/>
          <w:sz w:val="20"/>
          <w:szCs w:val="20"/>
          <w:lang w:val="sr-Cyrl-RS" w:eastAsia="sr-Latn-CS"/>
        </w:rPr>
        <w:t>.</w:t>
      </w:r>
    </w:p>
    <w:p w14:paraId="060BC403"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0C6B513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0C184A5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Cs/>
          <w:noProof/>
          <w:sz w:val="24"/>
          <w:szCs w:val="24"/>
          <w:lang w:val="sr-Cyrl-RS"/>
        </w:rPr>
        <w:t>Није било активности у извештајном периоду. Активност 2.2.10.24 уско je везана са изменом Законика о кривичном поступку (активност 2.2.10.23) која је у надлежности Министарства правде. Законик још увек није измењен, те због тога није било могуће реализовати активност 2.2.10.24.</w:t>
      </w:r>
    </w:p>
    <w:p w14:paraId="1AE8690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2.2.10.25. Jaчaњe кaпaцитeтa Oдeљeњa зa унутрaшњу кoнтрoлу путем набавке адекватне пратеће опреме, ИТ опреме, униформи и запошљавања 15 људи</w:t>
      </w:r>
    </w:p>
    <w:p w14:paraId="611337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3946BA3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p>
    <w:p w14:paraId="6961DCD0" w14:textId="77777777" w:rsidR="00E278C5" w:rsidRPr="00E278C5" w:rsidRDefault="00E278C5" w:rsidP="00E278C5">
      <w:pPr>
        <w:spacing w:line="252"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Није било активности у извештајном периоду. Управа царина је извршила измену Правилника о систематизацији радних места у јуну 2021. године, којим је систематизала још једно радно место у Одељењу за унутрашњу контролу, те је тако сада укупан број систематизованих радних места 18. У III и IV кварталу 2021. године, није било запошљавања нових царинских службеника у Одељењу за унутрашњу контролу.</w:t>
      </w:r>
    </w:p>
    <w:p w14:paraId="6A6110C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2.2.10.26. Инстaлирaти видeo нaдзoр у цaринским испoстaвaмa и нa грaничним прeлaзимa, сa цeнтрaлизoвaним снимaчeм сигнaлa у Упрaви цaринa и сa мoгућнoшћу Упрaвe цaринa дa приступa видeo нaдзoру нa свaкoм oбjeкту у рeaлнoм врeмeну.</w:t>
      </w:r>
    </w:p>
    <w:p w14:paraId="28CE37E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IV квaртaл 2021. године</w:t>
      </w:r>
    </w:p>
    <w:p w14:paraId="0A4371F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5876AF9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Cs/>
          <w:noProof/>
          <w:sz w:val="24"/>
          <w:szCs w:val="24"/>
          <w:lang w:val="sr-Cyrl-RS"/>
        </w:rPr>
        <w:t>Управа царина чини напоре да ову активност и средства за реализацију активности обезбедити кроз нову стратегију Интегрисаног управљања границом за период од 2022. до 2027. године, са пратећим Акционим планом, за период од 2022. до 2024. године. У склопу Акционог плана, а у делу Међуагенцијске сарадње, предвиђена је мера постављање видео надзора на свим граничним прелазима, са пратећим активностима за њену реализацију.</w:t>
      </w:r>
    </w:p>
    <w:p w14:paraId="5C3A546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2.2.10.27. Развити Методологију за израду Процене утицаја мера предузетих у циљу смањења корупције у области царина.</w:t>
      </w:r>
    </w:p>
    <w:p w14:paraId="44C4972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44E7CC06"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0B8ACAA4"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p>
    <w:p w14:paraId="668C9B7D"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3B36072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2.2.10.28  Образовати Радну групу за  израду Процене утицаја мера предузетих у циљу смањења корупције у области царина и прикупити све релевантне податке.</w:t>
      </w:r>
    </w:p>
    <w:p w14:paraId="22BDC0A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 2021. године</w:t>
      </w:r>
    </w:p>
    <w:p w14:paraId="6494C42C"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3A36AF57"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EF170E6" w14:textId="77777777" w:rsidR="00E278C5" w:rsidRPr="00E278C5" w:rsidRDefault="00E278C5" w:rsidP="00E278C5">
      <w:pPr>
        <w:jc w:val="both"/>
        <w:rPr>
          <w:rFonts w:ascii="Times New Roman" w:eastAsia="Calibri" w:hAnsi="Times New Roman" w:cs="Times New Roman"/>
          <w:sz w:val="24"/>
          <w:szCs w:val="24"/>
          <w:lang w:val="sr-Cyrl-RS" w:eastAsia="zh-CN"/>
        </w:rPr>
      </w:pPr>
      <w:r w:rsidRPr="00E278C5">
        <w:rPr>
          <w:rFonts w:ascii="Times New Roman" w:eastAsia="Calibri" w:hAnsi="Times New Roman" w:cs="Times New Roman"/>
          <w:sz w:val="24"/>
          <w:szCs w:val="24"/>
          <w:lang w:val="sr-Cyrl-RS" w:eastAsia="zh-CN"/>
        </w:rPr>
        <w:t xml:space="preserve">По одржаним састанцима са надлежним институцијама, АСК је израдила унапређене верзије упитника и доставила их члановима радних група за осам ризичних области. Прикупљање података је у току. </w:t>
      </w:r>
    </w:p>
    <w:p w14:paraId="6F850EA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2.2.10.29. Спровести и представити Процену утицаја мера предузетих у циљу смањења корупције у области царина.</w:t>
      </w:r>
    </w:p>
    <w:p w14:paraId="5E901A7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2022. године</w:t>
      </w:r>
    </w:p>
    <w:p w14:paraId="59546CE5"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6E27E5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2.2.10.30. Предузети корективне мере на основу налаза из Процене утицаја.</w:t>
      </w:r>
    </w:p>
    <w:p w14:paraId="0A15675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2023. године</w:t>
      </w:r>
    </w:p>
    <w:p w14:paraId="722AFE2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2.2.10.31. Скупштинe aутoнoмних пoкрajинa и лoкaлних сaмoупрaвa усвajajу локалне акционе планове и oбрaзуjу стaлнo рaднo тeлo зa прaћeњe спрoвoђeња локалних акциoних плaнoвa.</w:t>
      </w:r>
    </w:p>
    <w:p w14:paraId="7664EDD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За усвајање:</w:t>
      </w:r>
    </w:p>
    <w:p w14:paraId="1904481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2020. године</w:t>
      </w:r>
    </w:p>
    <w:p w14:paraId="544D5F4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За извештавање: континуирано, до извршења обавезе локалних самоуправа и аутономних покрајина</w:t>
      </w:r>
    </w:p>
    <w:p w14:paraId="374C51D3"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05EBE63F"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t>Од почетка априла 2017. године, када је објавила Модел ЛАП, до 15. децембра 2021. године, укупно 107 ЈЛС усвојило ЛАП, односно 74% од 145 ЈЛС које подлежу овој обавези (без територије Косова и Метохије). АСК су 32 ЈЛС информисале да нису израдиле ЛАП, а њих шест није доставило податке о изради ЛАП-а и формирању тела за његово праћење.</w:t>
      </w:r>
    </w:p>
    <w:p w14:paraId="45ECA327"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lastRenderedPageBreak/>
        <w:t>Од укупно 107 планова, које су ЈЛС доставиле АСК, њих 90 је израђено у складу са Моделом, 12 је израђено делимично у складу са Моделом, четири усвојена плана ни по форми ни по садржини не одговарају Моделу, а једна ЈЛС није доставила довољно података за оцену о томе да ли је ЛАП урађен у складу с Моделом. Разлози делимичне усклађености појединих ЛАП огледају се у томе да приликом израде неких планова у радним групама за израду ЛАП није било представника цивилног друштва, у неким извештајима о усвајању ЛАП јединице локалне самоуправе нису на одговарајући начин образложиле због чега поједине мере нису преузете из Модела, активности нису довољно добро утврђене, итд.</w:t>
      </w:r>
    </w:p>
    <w:p w14:paraId="223BE5B6"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t>Укупно 37 ЈЛС је формирало тело, које ће бити задужено за праћење примене ЛАП, од којих је 24 формирано углавном у складу с Моделом, једно делимично, седам уз значајна одступања, док за пет тела нема довољно података за давање оцене о усклађености. Током процеса формирања тела за праћење примене ЛАП, односно током избора чланова тела у појединим комисијама није било представника цивилног друштва, поједине ЈЛС морале су поново да расписују јавни конкурс за избор чланова тела, јер није било довољно кандидата који су поднели пријаву на конкурс, а поједине општине су формирале привремено тело у складу са допуном Модела након два спроведена јавна конкурса на којима није било пријављених кандидата.</w:t>
      </w:r>
    </w:p>
    <w:p w14:paraId="6EE84916"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t>У четвртом извештајном периоду у 2021. години укупно 35 ЈЛС је доставило информације о усвајању ЛАП и формирању тела за његово праћење. Од наведеног броја, четири општине су доставиле информацију да су израдиле ревидирани ЛАП, углавном захваљујући експертској помоћи добијеној путем пројеката. Две ЈЛС су доставиле информацију да су формирале тело за праћење спровођења ЛАП, али без додатних информација на основу којих би се могло закључити да ли је тело формирано у складу са Моделом ЛАП. Преосталих 29 ЈЛС известиле су АСК да није било никаквих промена у односу на претходни извештајни период.</w:t>
      </w:r>
    </w:p>
    <w:p w14:paraId="6048C641"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t xml:space="preserve">На крају четвртог квартала у 2021. години, 24 ЈЛС су усвојиле ЛАП и формирале тело за праћење његовог спровођења углавном у складу са Моделом АСК. </w:t>
      </w:r>
    </w:p>
    <w:p w14:paraId="62EA8FCA" w14:textId="77777777" w:rsidR="00E278C5" w:rsidRPr="00E278C5" w:rsidRDefault="00E278C5" w:rsidP="00E278C5">
      <w:pPr>
        <w:spacing w:line="256" w:lineRule="auto"/>
        <w:jc w:val="both"/>
        <w:rPr>
          <w:rFonts w:ascii="Times New Roman" w:eastAsia="Times New Roman" w:hAnsi="Times New Roman" w:cs="Times New Roman"/>
          <w:kern w:val="2"/>
          <w:sz w:val="24"/>
          <w:szCs w:val="24"/>
          <w:lang w:val="sr-Cyrl-RS" w:eastAsia="zh-CN" w:bidi="hi-IN"/>
        </w:rPr>
      </w:pPr>
      <w:r w:rsidRPr="00E278C5">
        <w:rPr>
          <w:rFonts w:ascii="Times New Roman" w:eastAsia="Times New Roman" w:hAnsi="Times New Roman" w:cs="Times New Roman"/>
          <w:kern w:val="2"/>
          <w:sz w:val="24"/>
          <w:szCs w:val="24"/>
          <w:lang w:val="sr-Cyrl-RS" w:eastAsia="zh-CN" w:bidi="hi-IN"/>
        </w:rPr>
        <w:t xml:space="preserve">Комплетан извештај о изради ЛАП за </w:t>
      </w:r>
      <w:r w:rsidRPr="00E278C5">
        <w:rPr>
          <w:rFonts w:ascii="Times New Roman" w:eastAsia="Times New Roman" w:hAnsi="Times New Roman" w:cs="Times New Roman"/>
          <w:kern w:val="2"/>
          <w:sz w:val="24"/>
          <w:szCs w:val="24"/>
          <w:lang w:val="en-US" w:eastAsia="zh-CN" w:bidi="hi-IN"/>
        </w:rPr>
        <w:t>IV</w:t>
      </w:r>
      <w:r w:rsidRPr="00E278C5">
        <w:rPr>
          <w:rFonts w:ascii="Times New Roman" w:eastAsia="Times New Roman" w:hAnsi="Times New Roman" w:cs="Times New Roman"/>
          <w:kern w:val="2"/>
          <w:sz w:val="24"/>
          <w:szCs w:val="24"/>
          <w:lang w:val="sr-Cyrl-RS" w:eastAsia="zh-CN" w:bidi="hi-IN"/>
        </w:rPr>
        <w:t xml:space="preserve"> квартал 2021. године доступан је на интернет презентацији АСК на следећем линку: </w:t>
      </w:r>
      <w:r w:rsidRPr="00E278C5">
        <w:rPr>
          <w:rFonts w:ascii="Times New Roman" w:eastAsia="Times New Roman" w:hAnsi="Times New Roman" w:cs="Times New Roman"/>
          <w:kern w:val="2"/>
          <w:sz w:val="24"/>
          <w:szCs w:val="24"/>
          <w:lang w:val="en-US" w:eastAsia="zh-CN" w:bidi="hi-IN"/>
        </w:rPr>
        <w:t>https</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www</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acas</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rs</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wp</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content</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uploads</w:t>
      </w:r>
      <w:r w:rsidRPr="00E278C5">
        <w:rPr>
          <w:rFonts w:ascii="Times New Roman" w:eastAsia="Times New Roman" w:hAnsi="Times New Roman" w:cs="Times New Roman"/>
          <w:kern w:val="2"/>
          <w:sz w:val="24"/>
          <w:szCs w:val="24"/>
          <w:lang w:val="sr-Cyrl-RS" w:eastAsia="zh-CN" w:bidi="hi-IN"/>
        </w:rPr>
        <w:t>/2021/12/</w:t>
      </w:r>
      <w:r w:rsidRPr="00E278C5">
        <w:rPr>
          <w:rFonts w:ascii="Times New Roman" w:eastAsia="Times New Roman" w:hAnsi="Times New Roman" w:cs="Times New Roman"/>
          <w:kern w:val="2"/>
          <w:sz w:val="24"/>
          <w:szCs w:val="24"/>
          <w:lang w:val="en-US" w:eastAsia="zh-CN" w:bidi="hi-IN"/>
        </w:rPr>
        <w:t>Izvestaj</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o</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izradi</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LAP</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IV</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kvartal</w:t>
      </w:r>
      <w:r w:rsidRPr="00E278C5">
        <w:rPr>
          <w:rFonts w:ascii="Times New Roman" w:eastAsia="Times New Roman" w:hAnsi="Times New Roman" w:cs="Times New Roman"/>
          <w:kern w:val="2"/>
          <w:sz w:val="24"/>
          <w:szCs w:val="24"/>
          <w:lang w:val="sr-Cyrl-RS" w:eastAsia="zh-CN" w:bidi="hi-IN"/>
        </w:rPr>
        <w:t>-2021.-</w:t>
      </w:r>
      <w:r w:rsidRPr="00E278C5">
        <w:rPr>
          <w:rFonts w:ascii="Times New Roman" w:eastAsia="Times New Roman" w:hAnsi="Times New Roman" w:cs="Times New Roman"/>
          <w:kern w:val="2"/>
          <w:sz w:val="24"/>
          <w:szCs w:val="24"/>
          <w:lang w:val="en-US" w:eastAsia="zh-CN" w:bidi="hi-IN"/>
        </w:rPr>
        <w:t>godine</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pdf</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pismo</w:t>
      </w:r>
      <w:r w:rsidRPr="00E278C5">
        <w:rPr>
          <w:rFonts w:ascii="Times New Roman" w:eastAsia="Times New Roman" w:hAnsi="Times New Roman" w:cs="Times New Roman"/>
          <w:kern w:val="2"/>
          <w:sz w:val="24"/>
          <w:szCs w:val="24"/>
          <w:lang w:val="sr-Cyrl-RS" w:eastAsia="zh-CN" w:bidi="hi-IN"/>
        </w:rPr>
        <w:t>=</w:t>
      </w:r>
      <w:r w:rsidRPr="00E278C5">
        <w:rPr>
          <w:rFonts w:ascii="Times New Roman" w:eastAsia="Times New Roman" w:hAnsi="Times New Roman" w:cs="Times New Roman"/>
          <w:kern w:val="2"/>
          <w:sz w:val="24"/>
          <w:szCs w:val="24"/>
          <w:lang w:val="en-US" w:eastAsia="zh-CN" w:bidi="hi-IN"/>
        </w:rPr>
        <w:t>lat</w:t>
      </w:r>
      <w:r w:rsidRPr="00E278C5">
        <w:rPr>
          <w:rFonts w:ascii="Times New Roman" w:eastAsia="Times New Roman" w:hAnsi="Times New Roman" w:cs="Times New Roman"/>
          <w:kern w:val="2"/>
          <w:sz w:val="24"/>
          <w:szCs w:val="24"/>
          <w:lang w:val="sr-Cyrl-RS" w:eastAsia="zh-CN" w:bidi="hi-IN"/>
        </w:rPr>
        <w:t xml:space="preserve">, а преглед усвајања ЛАП и формирања тела за њихово спровођење доступан је на интернет презентацији АСК на следећем линку: </w:t>
      </w:r>
      <w:hyperlink r:id="rId32" w:history="1">
        <w:r w:rsidRPr="00E278C5">
          <w:rPr>
            <w:rFonts w:ascii="Times New Roman" w:eastAsia="Times New Roman" w:hAnsi="Times New Roman" w:cs="Times New Roman"/>
            <w:color w:val="0563C1"/>
            <w:kern w:val="2"/>
            <w:sz w:val="24"/>
            <w:szCs w:val="24"/>
            <w:u w:val="single"/>
            <w:lang w:val="en-US" w:eastAsia="zh-CN" w:bidi="hi-IN"/>
          </w:rPr>
          <w:t>https</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www</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acas</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rs</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wp</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content</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uploads</w:t>
        </w:r>
        <w:r w:rsidRPr="00E278C5">
          <w:rPr>
            <w:rFonts w:ascii="Times New Roman" w:eastAsia="Times New Roman" w:hAnsi="Times New Roman" w:cs="Times New Roman"/>
            <w:color w:val="0563C1"/>
            <w:kern w:val="2"/>
            <w:sz w:val="24"/>
            <w:szCs w:val="24"/>
            <w:u w:val="single"/>
            <w:lang w:val="sr-Cyrl-RS" w:eastAsia="zh-CN" w:bidi="hi-IN"/>
          </w:rPr>
          <w:t>/2021/12/</w:t>
        </w:r>
        <w:r w:rsidRPr="00E278C5">
          <w:rPr>
            <w:rFonts w:ascii="Times New Roman" w:eastAsia="Times New Roman" w:hAnsi="Times New Roman" w:cs="Times New Roman"/>
            <w:color w:val="0563C1"/>
            <w:kern w:val="2"/>
            <w:sz w:val="24"/>
            <w:szCs w:val="24"/>
            <w:u w:val="single"/>
            <w:lang w:val="en-US" w:eastAsia="zh-CN" w:bidi="hi-IN"/>
          </w:rPr>
          <w:t>Tabela</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LAP</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IV</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kvartal</w:t>
        </w:r>
        <w:r w:rsidRPr="00E278C5">
          <w:rPr>
            <w:rFonts w:ascii="Times New Roman" w:eastAsia="Times New Roman" w:hAnsi="Times New Roman" w:cs="Times New Roman"/>
            <w:color w:val="0563C1"/>
            <w:kern w:val="2"/>
            <w:sz w:val="24"/>
            <w:szCs w:val="24"/>
            <w:u w:val="single"/>
            <w:lang w:val="sr-Cyrl-RS" w:eastAsia="zh-CN" w:bidi="hi-IN"/>
          </w:rPr>
          <w:t>-2021.-</w:t>
        </w:r>
        <w:r w:rsidRPr="00E278C5">
          <w:rPr>
            <w:rFonts w:ascii="Times New Roman" w:eastAsia="Times New Roman" w:hAnsi="Times New Roman" w:cs="Times New Roman"/>
            <w:color w:val="0563C1"/>
            <w:kern w:val="2"/>
            <w:sz w:val="24"/>
            <w:szCs w:val="24"/>
            <w:u w:val="single"/>
            <w:lang w:val="en-US" w:eastAsia="zh-CN" w:bidi="hi-IN"/>
          </w:rPr>
          <w:t>godine</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pdf</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pismo</w:t>
        </w:r>
        <w:r w:rsidRPr="00E278C5">
          <w:rPr>
            <w:rFonts w:ascii="Times New Roman" w:eastAsia="Times New Roman" w:hAnsi="Times New Roman" w:cs="Times New Roman"/>
            <w:color w:val="0563C1"/>
            <w:kern w:val="2"/>
            <w:sz w:val="24"/>
            <w:szCs w:val="24"/>
            <w:u w:val="single"/>
            <w:lang w:val="sr-Cyrl-RS" w:eastAsia="zh-CN" w:bidi="hi-IN"/>
          </w:rPr>
          <w:t>=</w:t>
        </w:r>
        <w:r w:rsidRPr="00E278C5">
          <w:rPr>
            <w:rFonts w:ascii="Times New Roman" w:eastAsia="Times New Roman" w:hAnsi="Times New Roman" w:cs="Times New Roman"/>
            <w:color w:val="0563C1"/>
            <w:kern w:val="2"/>
            <w:sz w:val="24"/>
            <w:szCs w:val="24"/>
            <w:u w:val="single"/>
            <w:lang w:val="en-US" w:eastAsia="zh-CN" w:bidi="hi-IN"/>
          </w:rPr>
          <w:t>lat</w:t>
        </w:r>
      </w:hyperlink>
      <w:r w:rsidRPr="00E278C5">
        <w:rPr>
          <w:rFonts w:ascii="Times New Roman" w:eastAsia="Times New Roman" w:hAnsi="Times New Roman" w:cs="Times New Roman"/>
          <w:kern w:val="2"/>
          <w:sz w:val="24"/>
          <w:szCs w:val="24"/>
          <w:lang w:val="sr-Cyrl-RS" w:eastAsia="zh-CN" w:bidi="hi-IN"/>
        </w:rPr>
        <w:t xml:space="preserve">. </w:t>
      </w:r>
    </w:p>
    <w:p w14:paraId="5B9B32F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2.2.10.32. Развити Методологију за израду Процене утицаја мера предузетих у циљу смањења корупције у локалној самоуправи.</w:t>
      </w:r>
    </w:p>
    <w:p w14:paraId="6BFF0DD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 2020. године</w:t>
      </w:r>
    </w:p>
    <w:p w14:paraId="32C3B2D9"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18B10753"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A72C27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lastRenderedPageBreak/>
        <w:t>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су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p>
    <w:p w14:paraId="7F9BE5E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2.2.10.33 Образовати Радну групу за  израду Процене утицаја мера предузетих у циљу смањења корупције у локалној самоуправи и прикупити све релевантне податке.</w:t>
      </w:r>
    </w:p>
    <w:p w14:paraId="1ACF235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 xml:space="preserve">II </w:t>
      </w:r>
      <w:r w:rsidRPr="00E278C5">
        <w:rPr>
          <w:rFonts w:ascii="Times New Roman" w:eastAsia="Calibri" w:hAnsi="Times New Roman" w:cs="Times New Roman"/>
          <w:b/>
          <w:sz w:val="24"/>
          <w:lang w:val="sr-Cyrl-RS"/>
        </w:rPr>
        <w:t>квартал 2021. године</w:t>
      </w:r>
    </w:p>
    <w:p w14:paraId="178A727B"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355697ED"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60F1E4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Calibri"/>
          <w:sz w:val="24"/>
          <w:lang w:val="sr-Cyrl-RS" w:eastAsia="zh-CN"/>
        </w:rPr>
        <w:t>По одржаним састанцима са надлежним институцијама, Агенција је израдила унапређене верзије упитника и доставила их члановима радних група за осам ризичних области. Прикупљање података је у току.</w:t>
      </w:r>
    </w:p>
    <w:p w14:paraId="1D08CEE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2.2.10.34 Спровести и представити Процену утицаја мера предузетих у циљу смањења корупције у локалној самоуправи.</w:t>
      </w:r>
    </w:p>
    <w:p w14:paraId="75F6303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II квартал 2022. године</w:t>
      </w:r>
    </w:p>
    <w:p w14:paraId="00A5501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2.2.10.35 Предузети корективне мере на основу налаза из Процене утицаја.</w:t>
      </w:r>
    </w:p>
    <w:p w14:paraId="60FEDB4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квартал 2023. године</w:t>
      </w:r>
    </w:p>
    <w:p w14:paraId="2C2EE080"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D676C2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2.2.11.1. Спрoвoдити зajeдничкe активности у циљу пoдстицaњa и eфикaсниjeг учeшћa грaђaнa у бoрби прoтив кoрупциje</w:t>
      </w:r>
    </w:p>
    <w:p w14:paraId="23AD3CA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47FDCC9B" w14:textId="77777777" w:rsidR="00E278C5" w:rsidRPr="00E278C5" w:rsidRDefault="00E278C5" w:rsidP="00E278C5">
      <w:pPr>
        <w:tabs>
          <w:tab w:val="center" w:pos="4513"/>
        </w:tabs>
        <w:spacing w:line="256" w:lineRule="auto"/>
        <w:jc w:val="both"/>
        <w:rPr>
          <w:rFonts w:ascii="Times New Roman" w:eastAsia="Calibri" w:hAnsi="Times New Roman" w:cs="Times New Roman"/>
          <w:b/>
          <w:color w:val="FFFF00"/>
          <w:sz w:val="24"/>
          <w:lang w:val="sr-Cyrl-RS"/>
        </w:rPr>
      </w:pPr>
      <w:r w:rsidRPr="00E278C5">
        <w:rPr>
          <w:rFonts w:ascii="Times New Roman" w:eastAsia="Calibri" w:hAnsi="Times New Roman" w:cs="Times New Roman"/>
          <w:b/>
          <w:color w:val="92D050"/>
          <w:sz w:val="24"/>
          <w:szCs w:val="28"/>
          <w:lang w:val="sr-Cyrl-RS" w:eastAsia="sr-Latn-RS"/>
        </w:rPr>
        <w:t>Активност се успешно реализује.</w:t>
      </w:r>
      <w:r w:rsidRPr="00E278C5">
        <w:rPr>
          <w:rFonts w:ascii="Times New Roman" w:eastAsia="Calibri" w:hAnsi="Times New Roman" w:cs="Times New Roman"/>
          <w:b/>
          <w:color w:val="92D050"/>
          <w:sz w:val="24"/>
          <w:szCs w:val="28"/>
          <w:lang w:val="sr-Cyrl-RS" w:eastAsia="sr-Latn-RS"/>
        </w:rPr>
        <w:tab/>
      </w:r>
    </w:p>
    <w:p w14:paraId="6E9F37A3"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Министарствo за људска и мањинска права и друштвени дијалог и Агенција за спречавање корупције су одржале консултативни састанак са организацијама цивилног друштва које делују у области борбе против корупције. Састанак под називом „Како до eфикaсниjeг учeшћa цивилног друштва у бoрби прoтив кoрупциje“ одржан је у септембру 2021. године, у Београду.  </w:t>
      </w:r>
    </w:p>
    <w:p w14:paraId="6D26668B"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Реализован је Јавни позив организацијама цивилног друштва за чланство у Радној групи за израду Оперативног плана за борбу против корупције у здравству, који је расписан у периоду од 2 - 12. новембра 2021. године, у сарадњи са Министарством здравља. На основу овог позива, изабрана је 1 организација цивилног друштва за чланство у наведеној радној групи.</w:t>
      </w:r>
    </w:p>
    <w:p w14:paraId="7538C5C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lastRenderedPageBreak/>
        <w:t>У децембру 2021. године, Министарству за људска и мањинска права и друштвени дијалог обратило се Министарство правде са захтевом да се у наредном периоду изаберу представници/це организација цивилног друштва за чланство у Радној групи за израду Националне стратегије за борбу против корупције за период од 2022-2027. године и Акционог плана за спровођење Националне стратегије за борбу против корупције за период од 2022-2027. Припремне активности у вези са расписивањем овог јавног позива су у току.</w:t>
      </w:r>
    </w:p>
    <w:p w14:paraId="1E0830B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2.2.11.2. Даље унапређење система транспарентног финансирања организација цивилног друштва кроз:</w:t>
      </w:r>
    </w:p>
    <w:p w14:paraId="3B40E89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-праћење спровођења Уредбе o срeдствимa зa пoдстицaњe прoгрaмa или нeдoстajућeг дeлa срeдстaвa зa финaнсирaњe прoгрaмa oд jaвнoг интeрeсa кoja рeaлизуjу удружeњa</w:t>
      </w:r>
    </w:p>
    <w:p w14:paraId="4426DC9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-јачање капацитета запослених у јавној управи.</w:t>
      </w:r>
    </w:p>
    <w:p w14:paraId="21E9657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Континуирано</w:t>
      </w:r>
    </w:p>
    <w:p w14:paraId="11E78E69"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7B4EFA61"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извештајном периоду настављено је са давањем подршке органима јавне управе са републичког, покрајинског и локалног нивоа у процесу прикупљања података о планираним јавним конкурсима за подршку програмима и пројектима организација цивилног друштва. Органи сва три нивоа власти ове податке уносе у е-апликацију Календар конкурса, а апликација је  доступна на веб презентацији Министарства за људкса и мањинска права и друштвени дијалог (http://minljmpdd-minljmpdd.apps.wh.gov.rs/kalendar-konkursa.php). Министарство је спровело припремне активности за унапређење апликације Календар конкурса, као и за израду дела апликације, упитника о реализованим пројектима који се односи на прикупљање података од органа јавне управе у вези са одобреним средствима за подстицање програма или недостајућег дела средстава за финансирање програма која реализују удружења, а који су од јавног интереса, како би се ови подаци користили за израду Годишњег збирног извештаја. </w:t>
      </w:r>
    </w:p>
    <w:p w14:paraId="1FE849D6"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складу са Уредбом o срeдствимa зa пoдстицaњe прoгрaмa или нeдoстajућeг дeлa срeдстaвa зa финaнсирaњe прoгрaмa oд jaвнoг интeрeсa кoja рeaлизуjу удружeњa (у даљем тексту: Уредба) Министарство за људска и мањинска права и друштвени дијалог је, на предлог Комисије за спровођење Јавног конкурса „Спровођење антидискриминационих политика у Републици Србији за 2021. годину“ 23. августа 2021. године, објавило Одлуку о избору програма који се финансирају из буџета Републике Србије у оквиру наведеног јавног конкурса. Предлоге преограма је поднело 117 удружења грађана, а Комсија за спровођење јавног конкурса извршила је анализу и бодовање 87 предлога програма који су испунили услове за оцењивање прописане критеријумима из јавног конкурса. Подржано је 20 програма удружења грађана средствима у износу од 16.480.192,17 динара и то 5 програма усмерена на подстицање толеранције и инклузије у друштву,  4 програма на </w:t>
      </w:r>
      <w:r w:rsidRPr="00E278C5">
        <w:rPr>
          <w:rFonts w:ascii="Times New Roman" w:eastAsia="Calibri" w:hAnsi="Times New Roman" w:cs="Times New Roman"/>
          <w:sz w:val="24"/>
          <w:szCs w:val="24"/>
          <w:lang w:val="sr-Cyrl-RS"/>
        </w:rPr>
        <w:lastRenderedPageBreak/>
        <w:t>унапређење положаја особа са инвалидитетом, два програма на унапређење положаја Рома/киња, по један на унапређење положаја старијих особа, младих, деце, особа која су зависници од наркотика и алкохолизма, ЛГБТИ особа. У области унапређења положаја жена један програм је умерен на подршку жртавма насиља у породици, један на економско оснаживање жена. Такође, један програм је усмерен на јачање улоге компанија у процесима заштите људских права и  један на обележавање сећања на жртве Холокауста. Програми ће се реализовати шест месеци на целој територији Републике Србије, почев од октобра 2021. године.</w:t>
      </w:r>
    </w:p>
    <w:p w14:paraId="2D654E1E"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p>
    <w:p w14:paraId="2272914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2.2.11.3. Спрoвoдити jaвнe кoнкурсe зa дoдeлу срeдстaвa Oрганизацијама цивилног друштва зa прojeктe у oблaсти бoрбe прoтив кoрупциje зa инициjaвитe нa рeпубличкoм  и лoкaлнoм нивoу, кao и зa мeдиjскe инициjaтивe у oблaсти бoрбe прoтив кoрупциje</w:t>
      </w:r>
    </w:p>
    <w:p w14:paraId="203CAD2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Кoнтинуирaн</w:t>
      </w:r>
      <w:r w:rsidRPr="00E278C5">
        <w:rPr>
          <w:rFonts w:ascii="Times New Roman" w:eastAsia="Calibri" w:hAnsi="Times New Roman" w:cs="Times New Roman"/>
          <w:b/>
          <w:sz w:val="24"/>
          <w:lang w:val="en-US"/>
        </w:rPr>
        <w:t>o</w:t>
      </w:r>
    </w:p>
    <w:p w14:paraId="52CBB93D"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6C8E2D9A"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Пројекат Бироа за друштвена истраживања „Унапређење интегритета, транспарентности и одговорности у општини Кладово" и даље је у току.</w:t>
      </w:r>
    </w:p>
    <w:p w14:paraId="257861F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2.3.1.1. Прaћeњe примeнe измењеног и допуњеног КЗ-a – коруптивних и привредних кривичних дела, уз oбaвeзу пoлициje, jaвнoг тужилaштвa и судoвa дa Министaрству надлежном за послове правосуђа дoстaвљajу гoдишњe стaтистичкe извeштaje o покренутим и oкoнчaним пoступцимa.</w:t>
      </w:r>
    </w:p>
    <w:p w14:paraId="1653CFC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Mинистaрствo прaвдe сaчињaвa jeдинствeн гoдишњи извeштaj и oбjaвљуje гa нa сajту.</w:t>
      </w:r>
    </w:p>
    <w:p w14:paraId="2855AC0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79B45F20" w14:textId="77777777" w:rsidR="00E278C5" w:rsidRPr="00E278C5" w:rsidRDefault="00E278C5" w:rsidP="00E278C5">
      <w:pPr>
        <w:spacing w:line="25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17B25ABE" w14:textId="77777777" w:rsidR="00E278C5" w:rsidRPr="00E278C5" w:rsidRDefault="00E278C5" w:rsidP="00E278C5">
      <w:pPr>
        <w:suppressLineNumbers/>
        <w:suppressAutoHyphens/>
        <w:autoSpaceDN w:val="0"/>
        <w:snapToGrid w:val="0"/>
        <w:spacing w:after="0" w:line="240" w:lineRule="auto"/>
        <w:jc w:val="both"/>
        <w:rPr>
          <w:rFonts w:ascii="Cambria" w:eastAsia="Noto Serif CJK SC" w:hAnsi="Cambria" w:cs="Cambria"/>
          <w:bCs/>
          <w:kern w:val="3"/>
          <w:sz w:val="24"/>
          <w:szCs w:val="24"/>
          <w:lang w:val="sr-Latn-RS" w:eastAsia="zh-CN" w:bidi="hi-IN"/>
        </w:rPr>
      </w:pPr>
      <w:r w:rsidRPr="00E278C5">
        <w:rPr>
          <w:rFonts w:ascii="Cambria" w:eastAsia="Noto Serif CJK SC" w:hAnsi="Cambria" w:cs="Cambria"/>
          <w:bCs/>
          <w:kern w:val="3"/>
          <w:sz w:val="24"/>
          <w:szCs w:val="24"/>
          <w:lang w:val="sr-Latn-RS" w:eastAsia="zh-CN" w:bidi="hi-IN"/>
        </w:rPr>
        <w:t>M</w:t>
      </w:r>
      <w:r w:rsidRPr="00E278C5">
        <w:rPr>
          <w:rFonts w:ascii="Cambria" w:eastAsia="Noto Serif CJK SC" w:hAnsi="Cambria" w:cs="Cambria"/>
          <w:bCs/>
          <w:kern w:val="3"/>
          <w:sz w:val="24"/>
          <w:szCs w:val="24"/>
          <w:lang w:val="sr-Cyrl-RS" w:eastAsia="zh-CN" w:bidi="hi-IN"/>
        </w:rPr>
        <w:t xml:space="preserve">П: </w:t>
      </w:r>
      <w:r w:rsidRPr="00E278C5">
        <w:rPr>
          <w:rFonts w:ascii="Cambria" w:eastAsia="Noto Serif CJK SC" w:hAnsi="Cambria" w:cs="Cambria"/>
          <w:bCs/>
          <w:kern w:val="3"/>
          <w:sz w:val="24"/>
          <w:szCs w:val="24"/>
          <w:lang w:val="en-US" w:eastAsia="zh-CN" w:bidi="hi-IN"/>
        </w:rPr>
        <w:t>Извештај</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за</w:t>
      </w:r>
      <w:r w:rsidRPr="00E278C5">
        <w:rPr>
          <w:rFonts w:ascii="Cambria" w:eastAsia="Noto Serif CJK SC" w:hAnsi="Cambria" w:cs="Cambria"/>
          <w:bCs/>
          <w:kern w:val="3"/>
          <w:sz w:val="24"/>
          <w:szCs w:val="24"/>
          <w:lang w:val="sr-Latn-RS" w:eastAsia="zh-CN" w:bidi="hi-IN"/>
        </w:rPr>
        <w:t xml:space="preserve"> 2020. </w:t>
      </w:r>
      <w:r w:rsidRPr="00E278C5">
        <w:rPr>
          <w:rFonts w:ascii="Cambria" w:eastAsia="Noto Serif CJK SC" w:hAnsi="Cambria" w:cs="Cambria"/>
          <w:bCs/>
          <w:kern w:val="3"/>
          <w:sz w:val="24"/>
          <w:szCs w:val="24"/>
          <w:lang w:val="en-US" w:eastAsia="zh-CN" w:bidi="hi-IN"/>
        </w:rPr>
        <w:t>годину</w:t>
      </w:r>
      <w:r w:rsidRPr="00E278C5">
        <w:rPr>
          <w:rFonts w:ascii="Cambria" w:eastAsia="Noto Serif CJK SC" w:hAnsi="Cambria" w:cs="Cambria"/>
          <w:bCs/>
          <w:kern w:val="3"/>
          <w:sz w:val="24"/>
          <w:szCs w:val="24"/>
          <w:lang w:val="sr-Latn-RS" w:eastAsia="zh-CN" w:bidi="hi-IN"/>
        </w:rPr>
        <w:t xml:space="preserve"> je </w:t>
      </w:r>
      <w:r w:rsidRPr="00E278C5">
        <w:rPr>
          <w:rFonts w:ascii="Cambria" w:eastAsia="Noto Serif CJK SC" w:hAnsi="Cambria" w:cs="Cambria"/>
          <w:bCs/>
          <w:kern w:val="3"/>
          <w:sz w:val="24"/>
          <w:szCs w:val="24"/>
          <w:lang w:val="en-US" w:eastAsia="zh-CN" w:bidi="hi-IN"/>
        </w:rPr>
        <w:t>израђен</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и</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објављен</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на</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званичној</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веб</w:t>
      </w:r>
      <w:r w:rsidRPr="00E278C5">
        <w:rPr>
          <w:rFonts w:ascii="Cambria" w:eastAsia="Noto Serif CJK SC" w:hAnsi="Cambria" w:cs="Cambria"/>
          <w:bCs/>
          <w:kern w:val="3"/>
          <w:sz w:val="24"/>
          <w:szCs w:val="24"/>
          <w:lang w:val="sr-Latn-RS" w:eastAsia="zh-CN" w:bidi="hi-IN"/>
        </w:rPr>
        <w:t>-</w:t>
      </w:r>
      <w:r w:rsidRPr="00E278C5">
        <w:rPr>
          <w:rFonts w:ascii="Cambria" w:eastAsia="Noto Serif CJK SC" w:hAnsi="Cambria" w:cs="Cambria"/>
          <w:bCs/>
          <w:kern w:val="3"/>
          <w:sz w:val="24"/>
          <w:szCs w:val="24"/>
          <w:lang w:val="en-US" w:eastAsia="zh-CN" w:bidi="hi-IN"/>
        </w:rPr>
        <w:t>презентацији</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министарства</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правде</w:t>
      </w:r>
      <w:r w:rsidRPr="00E278C5">
        <w:rPr>
          <w:rFonts w:ascii="Cambria" w:eastAsia="Noto Serif CJK SC" w:hAnsi="Cambria" w:cs="Cambria"/>
          <w:bCs/>
          <w:kern w:val="3"/>
          <w:sz w:val="24"/>
          <w:szCs w:val="24"/>
          <w:lang w:val="sr-Latn-RS" w:eastAsia="zh-CN" w:bidi="hi-IN"/>
        </w:rPr>
        <w:t xml:space="preserve">: </w:t>
      </w:r>
    </w:p>
    <w:p w14:paraId="304FF820" w14:textId="77777777" w:rsidR="00E278C5" w:rsidRPr="00E278C5" w:rsidRDefault="00E278C5" w:rsidP="00E278C5">
      <w:pPr>
        <w:suppressLineNumbers/>
        <w:suppressAutoHyphens/>
        <w:autoSpaceDN w:val="0"/>
        <w:snapToGrid w:val="0"/>
        <w:spacing w:after="0" w:line="240" w:lineRule="auto"/>
        <w:jc w:val="both"/>
        <w:rPr>
          <w:rFonts w:ascii="Cambria" w:eastAsia="Noto Serif CJK SC" w:hAnsi="Cambria" w:cs="Cambria"/>
          <w:bCs/>
          <w:kern w:val="3"/>
          <w:sz w:val="24"/>
          <w:szCs w:val="24"/>
          <w:lang w:val="sr-Latn-RS" w:eastAsia="zh-CN" w:bidi="hi-IN"/>
        </w:rPr>
      </w:pPr>
    </w:p>
    <w:p w14:paraId="06EEB9F2" w14:textId="77777777" w:rsidR="00E278C5" w:rsidRPr="00E278C5" w:rsidRDefault="00E278C5" w:rsidP="00E278C5">
      <w:pPr>
        <w:suppressLineNumbers/>
        <w:suppressAutoHyphens/>
        <w:autoSpaceDN w:val="0"/>
        <w:snapToGrid w:val="0"/>
        <w:spacing w:after="0" w:line="240" w:lineRule="auto"/>
        <w:jc w:val="both"/>
        <w:rPr>
          <w:rFonts w:ascii="Cambria" w:eastAsia="Noto Serif CJK SC" w:hAnsi="Cambria" w:cs="Cambria"/>
          <w:bCs/>
          <w:kern w:val="3"/>
          <w:sz w:val="24"/>
          <w:szCs w:val="24"/>
          <w:lang w:val="sr-Latn-RS" w:eastAsia="zh-CN" w:bidi="hi-IN"/>
        </w:rPr>
      </w:pPr>
      <w:r w:rsidRPr="00E278C5">
        <w:rPr>
          <w:rFonts w:ascii="Cambria" w:eastAsia="Noto Serif CJK SC" w:hAnsi="Cambria" w:cs="Cambria"/>
          <w:bCs/>
          <w:kern w:val="3"/>
          <w:sz w:val="24"/>
          <w:szCs w:val="24"/>
          <w:lang w:val="sr-Latn-RS" w:eastAsia="zh-CN" w:bidi="hi-IN"/>
        </w:rPr>
        <w:t xml:space="preserve">https://www.mpravde.gov.rs/tekst/33769/statistika-koruptivnih-krivicnih-dela-.php </w:t>
      </w:r>
    </w:p>
    <w:p w14:paraId="0F6035FC" w14:textId="77777777" w:rsidR="00E278C5" w:rsidRPr="00E278C5" w:rsidRDefault="00E278C5" w:rsidP="00E278C5">
      <w:pPr>
        <w:suppressLineNumbers/>
        <w:suppressAutoHyphens/>
        <w:autoSpaceDN w:val="0"/>
        <w:snapToGrid w:val="0"/>
        <w:spacing w:after="0" w:line="240" w:lineRule="auto"/>
        <w:jc w:val="both"/>
        <w:rPr>
          <w:rFonts w:ascii="Cambria" w:eastAsia="Noto Serif CJK SC" w:hAnsi="Cambria" w:cs="Cambria"/>
          <w:bCs/>
          <w:kern w:val="3"/>
          <w:sz w:val="24"/>
          <w:szCs w:val="24"/>
          <w:lang w:val="sr-Latn-RS" w:eastAsia="zh-CN" w:bidi="hi-IN"/>
        </w:rPr>
      </w:pPr>
    </w:p>
    <w:p w14:paraId="7903B971" w14:textId="77777777" w:rsidR="00E278C5" w:rsidRPr="00E278C5" w:rsidRDefault="00E278C5" w:rsidP="00E278C5">
      <w:pPr>
        <w:spacing w:line="256" w:lineRule="auto"/>
        <w:jc w:val="both"/>
        <w:rPr>
          <w:rFonts w:ascii="Cambria" w:eastAsia="Noto Serif CJK SC" w:hAnsi="Cambria" w:cs="Cambria"/>
          <w:bCs/>
          <w:kern w:val="3"/>
          <w:sz w:val="24"/>
          <w:szCs w:val="24"/>
          <w:lang w:val="sr-Latn-RS" w:eastAsia="zh-CN" w:bidi="hi-IN"/>
        </w:rPr>
      </w:pPr>
      <w:r w:rsidRPr="00E278C5">
        <w:rPr>
          <w:rFonts w:ascii="Cambria" w:eastAsia="Noto Serif CJK SC" w:hAnsi="Cambria" w:cs="Cambria"/>
          <w:bCs/>
          <w:kern w:val="3"/>
          <w:sz w:val="24"/>
          <w:szCs w:val="24"/>
          <w:lang w:val="en-US" w:eastAsia="zh-CN" w:bidi="hi-IN"/>
        </w:rPr>
        <w:t>Будући</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да</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се</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извештаји</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израђују</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на</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годишњем</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нивоу</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извештај</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за</w:t>
      </w:r>
      <w:r w:rsidRPr="00E278C5">
        <w:rPr>
          <w:rFonts w:ascii="Cambria" w:eastAsia="Noto Serif CJK SC" w:hAnsi="Cambria" w:cs="Cambria"/>
          <w:bCs/>
          <w:kern w:val="3"/>
          <w:sz w:val="24"/>
          <w:szCs w:val="24"/>
          <w:lang w:val="sr-Latn-RS" w:eastAsia="zh-CN" w:bidi="hi-IN"/>
        </w:rPr>
        <w:t xml:space="preserve"> 2021.</w:t>
      </w:r>
      <w:r w:rsidRPr="00E278C5">
        <w:rPr>
          <w:rFonts w:ascii="Cambria" w:eastAsia="Noto Serif CJK SC" w:hAnsi="Cambria" w:cs="Cambria"/>
          <w:bCs/>
          <w:kern w:val="3"/>
          <w:sz w:val="24"/>
          <w:szCs w:val="24"/>
          <w:lang w:val="en-US" w:eastAsia="zh-CN" w:bidi="hi-IN"/>
        </w:rPr>
        <w:t>годину</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ће</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бити</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достављен</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у</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другом</w:t>
      </w:r>
      <w:r w:rsidRPr="00E278C5">
        <w:rPr>
          <w:rFonts w:ascii="Cambria" w:eastAsia="Noto Serif CJK SC" w:hAnsi="Cambria" w:cs="Cambria"/>
          <w:bCs/>
          <w:kern w:val="3"/>
          <w:sz w:val="24"/>
          <w:szCs w:val="24"/>
          <w:lang w:val="sr-Latn-RS" w:eastAsia="zh-CN" w:bidi="hi-IN"/>
        </w:rPr>
        <w:t xml:space="preserve"> </w:t>
      </w:r>
      <w:r w:rsidRPr="00E278C5">
        <w:rPr>
          <w:rFonts w:ascii="Cambria" w:eastAsia="Noto Serif CJK SC" w:hAnsi="Cambria" w:cs="Cambria"/>
          <w:bCs/>
          <w:kern w:val="3"/>
          <w:sz w:val="24"/>
          <w:szCs w:val="24"/>
          <w:lang w:val="en-US" w:eastAsia="zh-CN" w:bidi="hi-IN"/>
        </w:rPr>
        <w:t>кварталу</w:t>
      </w:r>
      <w:r w:rsidRPr="00E278C5">
        <w:rPr>
          <w:rFonts w:ascii="Cambria" w:eastAsia="Noto Serif CJK SC" w:hAnsi="Cambria" w:cs="Cambria"/>
          <w:bCs/>
          <w:kern w:val="3"/>
          <w:sz w:val="24"/>
          <w:szCs w:val="24"/>
          <w:lang w:val="sr-Latn-RS" w:eastAsia="zh-CN" w:bidi="hi-IN"/>
        </w:rPr>
        <w:t xml:space="preserve"> 2022. </w:t>
      </w:r>
      <w:r w:rsidRPr="00E278C5">
        <w:rPr>
          <w:rFonts w:ascii="Cambria" w:eastAsia="Noto Serif CJK SC" w:hAnsi="Cambria" w:cs="Cambria"/>
          <w:bCs/>
          <w:kern w:val="3"/>
          <w:sz w:val="24"/>
          <w:szCs w:val="24"/>
          <w:lang w:val="en-US" w:eastAsia="zh-CN" w:bidi="hi-IN"/>
        </w:rPr>
        <w:t>године</w:t>
      </w:r>
      <w:r w:rsidRPr="00E278C5">
        <w:rPr>
          <w:rFonts w:ascii="Cambria" w:eastAsia="Noto Serif CJK SC" w:hAnsi="Cambria" w:cs="Cambria"/>
          <w:bCs/>
          <w:kern w:val="3"/>
          <w:sz w:val="24"/>
          <w:szCs w:val="24"/>
          <w:lang w:val="sr-Latn-RS" w:eastAsia="zh-CN" w:bidi="hi-IN"/>
        </w:rPr>
        <w:t>.</w:t>
      </w:r>
    </w:p>
    <w:p w14:paraId="1EEE2D66" w14:textId="77777777" w:rsidR="00E278C5" w:rsidRPr="00E278C5" w:rsidRDefault="00E278C5" w:rsidP="00E278C5">
      <w:pPr>
        <w:spacing w:line="25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u w:val="single"/>
          <w:lang w:val="sr-Cyrl-RS"/>
        </w:rPr>
        <w:t>ВКС:</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оквиру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пројекта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УСАИД</w:t>
      </w:r>
      <w:r w:rsidRPr="00E278C5">
        <w:rPr>
          <w:rFonts w:ascii="Times New Roman" w:eastAsia="Calibri" w:hAnsi="Times New Roman" w:cs="Times New Roman"/>
          <w:sz w:val="24"/>
          <w:lang w:val="sr-Latn-RS"/>
        </w:rPr>
        <w:t xml:space="preserve"> – </w:t>
      </w:r>
      <w:r w:rsidRPr="00E278C5">
        <w:rPr>
          <w:rFonts w:ascii="Times New Roman" w:eastAsia="Calibri" w:hAnsi="Times New Roman" w:cs="Times New Roman"/>
          <w:sz w:val="24"/>
          <w:lang w:val="en-US"/>
        </w:rPr>
        <w:t>Пројекат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одговорну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власт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завшене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планиране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активности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одржане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обуке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различите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групе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корисника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судове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тужилаштва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засебно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Такође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електронски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регистар</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коруптивних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предмета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ушао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продукциону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фазу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око</w:t>
      </w:r>
      <w:r w:rsidRPr="00E278C5">
        <w:rPr>
          <w:rFonts w:ascii="Times New Roman" w:eastAsia="Calibri" w:hAnsi="Times New Roman" w:cs="Times New Roman"/>
          <w:sz w:val="24"/>
          <w:lang w:val="sr-Latn-RS"/>
        </w:rPr>
        <w:t xml:space="preserve"> 15.</w:t>
      </w:r>
      <w:r w:rsidRPr="00E278C5">
        <w:rPr>
          <w:rFonts w:ascii="Times New Roman" w:eastAsia="Calibri" w:hAnsi="Times New Roman" w:cs="Times New Roman"/>
          <w:sz w:val="24"/>
          <w:lang w:val="en-US"/>
        </w:rPr>
        <w:t>децембра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Тренутно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припреми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Споразум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предаји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техничке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документације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изворног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кода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чиме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ауторска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права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прелазе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Министарство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правде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lastRenderedPageBreak/>
        <w:t>Републике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Србије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гарантног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рока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све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модификације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одржавање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система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периоду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w:t>
      </w:r>
      <w:r w:rsidRPr="00E278C5">
        <w:rPr>
          <w:rFonts w:ascii="Times New Roman" w:eastAsia="Calibri" w:hAnsi="Times New Roman" w:cs="Times New Roman"/>
          <w:sz w:val="24"/>
          <w:lang w:val="sr-Latn-RS"/>
        </w:rPr>
        <w:t xml:space="preserve"> 12 </w:t>
      </w:r>
      <w:r w:rsidRPr="00E278C5">
        <w:rPr>
          <w:rFonts w:ascii="Times New Roman" w:eastAsia="Calibri" w:hAnsi="Times New Roman" w:cs="Times New Roman"/>
          <w:sz w:val="24"/>
          <w:lang w:val="en-US"/>
        </w:rPr>
        <w:t>месеци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чије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потписивање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очекује</w:t>
      </w:r>
      <w:r w:rsidRPr="00E278C5">
        <w:rPr>
          <w:rFonts w:ascii="Times New Roman" w:eastAsia="Calibri" w:hAnsi="Times New Roman" w:cs="Times New Roman"/>
          <w:sz w:val="24"/>
          <w:lang w:val="sr-Latn-RS"/>
        </w:rPr>
        <w:t xml:space="preserve"> 24.</w:t>
      </w:r>
      <w:r w:rsidRPr="00E278C5">
        <w:rPr>
          <w:rFonts w:ascii="Times New Roman" w:eastAsia="Calibri" w:hAnsi="Times New Roman" w:cs="Times New Roman"/>
          <w:sz w:val="24"/>
          <w:lang w:val="en-US"/>
        </w:rPr>
        <w:t>јануара</w:t>
      </w:r>
      <w:r w:rsidRPr="00E278C5">
        <w:rPr>
          <w:rFonts w:ascii="Times New Roman" w:eastAsia="Calibri" w:hAnsi="Times New Roman" w:cs="Times New Roman"/>
          <w:sz w:val="24"/>
          <w:lang w:val="sr-Latn-RS"/>
        </w:rPr>
        <w:t>.</w:t>
      </w:r>
    </w:p>
    <w:p w14:paraId="32505395" w14:textId="77777777" w:rsidR="00E278C5" w:rsidRPr="00E278C5" w:rsidRDefault="00E278C5" w:rsidP="00E278C5">
      <w:pPr>
        <w:spacing w:line="25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en-US"/>
        </w:rPr>
        <w:t>Одржане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обуке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око</w:t>
      </w:r>
      <w:r w:rsidRPr="00E278C5">
        <w:rPr>
          <w:rFonts w:ascii="Times New Roman" w:eastAsia="Calibri" w:hAnsi="Times New Roman" w:cs="Times New Roman"/>
          <w:sz w:val="24"/>
          <w:lang w:val="sr-Latn-RS"/>
        </w:rPr>
        <w:t xml:space="preserve"> 250 </w:t>
      </w:r>
      <w:r w:rsidRPr="00E278C5">
        <w:rPr>
          <w:rFonts w:ascii="Times New Roman" w:eastAsia="Calibri" w:hAnsi="Times New Roman" w:cs="Times New Roman"/>
          <w:sz w:val="24"/>
          <w:lang w:val="en-US"/>
        </w:rPr>
        <w:t>судија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прекршаје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четири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апелациона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подручја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тему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Закона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јавним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набавкама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нивоа</w:t>
      </w:r>
      <w:r w:rsidRPr="00E278C5">
        <w:rPr>
          <w:rFonts w:ascii="Times New Roman" w:eastAsia="Calibri" w:hAnsi="Times New Roman" w:cs="Times New Roman"/>
          <w:sz w:val="24"/>
          <w:lang w:val="sr-Latn-RS"/>
        </w:rPr>
        <w:t xml:space="preserve"> – </w:t>
      </w:r>
      <w:r w:rsidRPr="00E278C5">
        <w:rPr>
          <w:rFonts w:ascii="Times New Roman" w:eastAsia="Calibri" w:hAnsi="Times New Roman" w:cs="Times New Roman"/>
          <w:sz w:val="24"/>
          <w:lang w:val="en-US"/>
        </w:rPr>
        <w:t>основна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обука</w:t>
      </w:r>
      <w:r w:rsidRPr="00E278C5">
        <w:rPr>
          <w:rFonts w:ascii="Times New Roman" w:eastAsia="Calibri" w:hAnsi="Times New Roman" w:cs="Times New Roman"/>
          <w:sz w:val="24"/>
          <w:lang w:val="sr-Latn-RS"/>
        </w:rPr>
        <w:t xml:space="preserve"> – </w:t>
      </w:r>
      <w:r w:rsidRPr="00E278C5">
        <w:rPr>
          <w:rFonts w:ascii="Times New Roman" w:eastAsia="Calibri" w:hAnsi="Times New Roman" w:cs="Times New Roman"/>
          <w:sz w:val="24"/>
          <w:lang w:val="en-US"/>
        </w:rPr>
        <w:t>основе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прекршаја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наручилаца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понуђача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Закону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јавним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набавкама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напредни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ниво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обуке</w:t>
      </w:r>
      <w:r w:rsidRPr="00E278C5">
        <w:rPr>
          <w:rFonts w:ascii="Times New Roman" w:eastAsia="Calibri" w:hAnsi="Times New Roman" w:cs="Times New Roman"/>
          <w:sz w:val="24"/>
          <w:lang w:val="sr-Latn-RS"/>
        </w:rPr>
        <w:t xml:space="preserve"> -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вештине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коришћење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портала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јавне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набавке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смислу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каснијег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доказивања</w:t>
      </w:r>
      <w:r w:rsidRPr="00E278C5">
        <w:rPr>
          <w:rFonts w:ascii="Times New Roman" w:eastAsia="Calibri" w:hAnsi="Times New Roman" w:cs="Times New Roman"/>
          <w:sz w:val="24"/>
          <w:lang w:val="sr-Latn-RS"/>
        </w:rPr>
        <w:t xml:space="preserve">). </w:t>
      </w:r>
    </w:p>
    <w:p w14:paraId="4EA35771" w14:textId="77777777" w:rsidR="00E278C5" w:rsidRPr="00E278C5" w:rsidRDefault="00E278C5" w:rsidP="00E278C5">
      <w:pPr>
        <w:spacing w:line="25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en-US"/>
        </w:rPr>
        <w:t>Спроведена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додатна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засебна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обука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Прекршајни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апелациони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w:t>
      </w:r>
      <w:r w:rsidRPr="00E278C5">
        <w:rPr>
          <w:rFonts w:ascii="Times New Roman" w:eastAsia="Calibri" w:hAnsi="Times New Roman" w:cs="Times New Roman"/>
          <w:sz w:val="24"/>
          <w:lang w:val="sr-Latn-RS"/>
        </w:rPr>
        <w:t>.</w:t>
      </w:r>
    </w:p>
    <w:p w14:paraId="6B5E5B7F" w14:textId="77777777" w:rsidR="00E278C5" w:rsidRPr="00E278C5" w:rsidRDefault="00E278C5" w:rsidP="00E278C5">
      <w:pPr>
        <w:spacing w:line="25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sr-Latn-RS"/>
        </w:rPr>
        <w:t>-</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сарадњи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Прекршајним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апелационим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Апелационим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Београду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израђен</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Приручник</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прекршаје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области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јавних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набавки</w:t>
      </w:r>
      <w:r w:rsidRPr="00E278C5">
        <w:rPr>
          <w:rFonts w:ascii="Times New Roman" w:eastAsia="Calibri" w:hAnsi="Times New Roman" w:cs="Times New Roman"/>
          <w:sz w:val="24"/>
          <w:lang w:val="sr-Latn-RS"/>
        </w:rPr>
        <w:t xml:space="preserve">. </w:t>
      </w:r>
    </w:p>
    <w:p w14:paraId="1DE901FD" w14:textId="77777777" w:rsidR="00E278C5" w:rsidRPr="00E278C5" w:rsidRDefault="00E278C5" w:rsidP="00E278C5">
      <w:pPr>
        <w:spacing w:line="25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извештајном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периоду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одржан</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трећи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састанак</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током</w:t>
      </w:r>
      <w:r w:rsidRPr="00E278C5">
        <w:rPr>
          <w:rFonts w:ascii="Times New Roman" w:eastAsia="Calibri" w:hAnsi="Times New Roman" w:cs="Times New Roman"/>
          <w:sz w:val="24"/>
          <w:lang w:val="sr-Latn-RS"/>
        </w:rPr>
        <w:t xml:space="preserve"> 2021.  </w:t>
      </w:r>
      <w:r w:rsidRPr="00E278C5">
        <w:rPr>
          <w:rFonts w:ascii="Times New Roman" w:eastAsia="Calibri" w:hAnsi="Times New Roman" w:cs="Times New Roman"/>
          <w:sz w:val="24"/>
          <w:lang w:val="en-US"/>
        </w:rPr>
        <w:t>судија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посебних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одељења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спречавање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корупције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новембра</w:t>
      </w:r>
      <w:r w:rsidRPr="00E278C5">
        <w:rPr>
          <w:rFonts w:ascii="Times New Roman" w:eastAsia="Calibri" w:hAnsi="Times New Roman" w:cs="Times New Roman"/>
          <w:sz w:val="24"/>
          <w:lang w:val="sr-Latn-RS"/>
        </w:rPr>
        <w:t xml:space="preserve"> 2021.</w:t>
      </w:r>
      <w:r w:rsidRPr="00E278C5">
        <w:rPr>
          <w:rFonts w:ascii="Times New Roman" w:eastAsia="Calibri" w:hAnsi="Times New Roman" w:cs="Times New Roman"/>
          <w:sz w:val="24"/>
          <w:lang w:val="en-US"/>
        </w:rPr>
        <w:t>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проширеном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саставу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коме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присуствовсалу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председници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виших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председници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посебних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одељења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Вишим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судовима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председници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кривичних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одељења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апелационих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судова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руководиоци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посебних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одељења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виших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јавних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тужилаштава</w:t>
      </w:r>
      <w:r w:rsidRPr="00E278C5">
        <w:rPr>
          <w:rFonts w:ascii="Times New Roman" w:eastAsia="Calibri" w:hAnsi="Times New Roman" w:cs="Times New Roman"/>
          <w:sz w:val="24"/>
          <w:lang w:val="sr-Latn-RS"/>
        </w:rPr>
        <w:t>.</w:t>
      </w:r>
    </w:p>
    <w:p w14:paraId="0EFDFB23" w14:textId="77777777" w:rsidR="00E278C5" w:rsidRPr="00E278C5" w:rsidRDefault="00E278C5" w:rsidP="00E278C5">
      <w:pPr>
        <w:suppressLineNumbers/>
        <w:overflowPunct w:val="0"/>
        <w:snapToGrid w:val="0"/>
        <w:spacing w:after="120" w:line="254" w:lineRule="auto"/>
        <w:jc w:val="both"/>
        <w:rPr>
          <w:rFonts w:ascii="Times New Roman" w:eastAsia="Times New Roman" w:hAnsi="Times New Roman" w:cs="Times New Roman"/>
          <w:sz w:val="24"/>
          <w:szCs w:val="24"/>
          <w:lang w:val="ru-RU" w:eastAsia="sr-Latn-CS"/>
        </w:rPr>
      </w:pPr>
      <w:r w:rsidRPr="00E278C5">
        <w:rPr>
          <w:rFonts w:ascii="Times New Roman" w:eastAsia="Noto Sans CJK SC" w:hAnsi="Times New Roman" w:cs="Lohit Devanagari"/>
          <w:kern w:val="2"/>
          <w:sz w:val="24"/>
          <w:szCs w:val="24"/>
          <w:lang w:val="sr-Cyrl-RS" w:eastAsia="zh-CN" w:bidi="hi-IN"/>
        </w:rPr>
        <w:t xml:space="preserve">РЈТ: </w:t>
      </w:r>
      <w:r w:rsidRPr="00E278C5">
        <w:rPr>
          <w:rFonts w:ascii="Times New Roman" w:eastAsia="Calibri" w:hAnsi="Times New Roman" w:cs="Times New Roman"/>
          <w:sz w:val="24"/>
          <w:szCs w:val="24"/>
          <w:lang w:val="sr-Cyrl-RS"/>
        </w:rPr>
        <w:t>Посебна одељења за сузбијање корупције и Тужилаштво за организовани криминал поднели су Републичком јавном тужилаштву извештаје о покренутим и окончаним поступцима у вези са корупцијом и привредним кривичним делима. На основу наведених извештаја, Републичко јавно тужилаштво прати активности у овој области.</w:t>
      </w:r>
    </w:p>
    <w:p w14:paraId="40983858" w14:textId="77777777" w:rsidR="00E278C5" w:rsidRPr="00E278C5" w:rsidRDefault="00E278C5" w:rsidP="00E278C5">
      <w:pPr>
        <w:spacing w:after="0" w:line="240" w:lineRule="auto"/>
        <w:rPr>
          <w:rFonts w:ascii="Times New Roman" w:eastAsia="Times New Roman" w:hAnsi="Times New Roman" w:cs="Times New Roman"/>
          <w:sz w:val="24"/>
          <w:szCs w:val="24"/>
          <w:lang w:val="sr-Cyrl-CS" w:eastAsia="sr-Latn-CS"/>
        </w:rPr>
      </w:pPr>
      <w:r w:rsidRPr="00E278C5">
        <w:rPr>
          <w:rFonts w:ascii="Times New Roman" w:eastAsia="Times New Roman" w:hAnsi="Times New Roman" w:cs="Times New Roman"/>
          <w:sz w:val="24"/>
          <w:szCs w:val="24"/>
          <w:lang w:val="sr-Cyrl-CS" w:eastAsia="sr-Latn-CS"/>
        </w:rPr>
        <w:t xml:space="preserve">МУП: </w:t>
      </w:r>
    </w:p>
    <w:p w14:paraId="2AB65E83" w14:textId="77777777" w:rsidR="00E278C5" w:rsidRPr="00E278C5" w:rsidRDefault="00E278C5" w:rsidP="00E278C5">
      <w:pPr>
        <w:spacing w:after="0" w:line="240" w:lineRule="auto"/>
        <w:rPr>
          <w:rFonts w:ascii="Times New Roman" w:eastAsia="Times New Roman" w:hAnsi="Times New Roman" w:cs="Times New Roman"/>
          <w:sz w:val="24"/>
          <w:szCs w:val="24"/>
          <w:lang w:val="sr-Cyrl-CS" w:eastAsia="sr-Latn-CS"/>
        </w:rPr>
      </w:pPr>
    </w:p>
    <w:p w14:paraId="31549990"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Cyrl-CS"/>
        </w:rPr>
      </w:pPr>
      <w:r w:rsidRPr="00E278C5">
        <w:rPr>
          <w:rFonts w:ascii="Times New Roman" w:eastAsia="Calibri" w:hAnsi="Times New Roman" w:cs="Times New Roman"/>
          <w:bCs/>
          <w:sz w:val="24"/>
          <w:szCs w:val="24"/>
          <w:lang w:val="sr-Cyrl-CS"/>
        </w:rPr>
        <w:t xml:space="preserve">Подаци о реализацији за </w:t>
      </w:r>
      <w:r w:rsidRPr="00E278C5">
        <w:rPr>
          <w:rFonts w:ascii="Times New Roman" w:eastAsia="Calibri" w:hAnsi="Times New Roman" w:cs="Times New Roman"/>
          <w:bCs/>
          <w:sz w:val="24"/>
          <w:szCs w:val="24"/>
        </w:rPr>
        <w:t>IV</w:t>
      </w:r>
      <w:r w:rsidRPr="00E278C5">
        <w:rPr>
          <w:rFonts w:ascii="Times New Roman" w:eastAsia="Calibri" w:hAnsi="Times New Roman" w:cs="Times New Roman"/>
          <w:bCs/>
          <w:sz w:val="24"/>
          <w:szCs w:val="24"/>
          <w:lang w:val="sr-Cyrl-CS"/>
        </w:rPr>
        <w:t xml:space="preserve"> квартал 2021. године у односу на показатеље резултата:</w:t>
      </w:r>
    </w:p>
    <w:p w14:paraId="1593F837" w14:textId="77777777" w:rsidR="00E278C5" w:rsidRPr="00E278C5" w:rsidRDefault="00E278C5" w:rsidP="00E278C5">
      <w:pPr>
        <w:spacing w:after="0" w:line="240" w:lineRule="auto"/>
        <w:rPr>
          <w:rFonts w:ascii="Times New Roman" w:eastAsia="Times New Roman" w:hAnsi="Times New Roman" w:cs="Times New Roman"/>
          <w:sz w:val="24"/>
          <w:szCs w:val="24"/>
          <w:lang w:val="sr-Cyrl-CS" w:eastAsia="sr-Latn-CS"/>
        </w:rPr>
      </w:pPr>
    </w:p>
    <w:p w14:paraId="68A613B8" w14:textId="77777777" w:rsidR="00E278C5" w:rsidRPr="00E278C5" w:rsidRDefault="00E278C5" w:rsidP="00E278C5">
      <w:pPr>
        <w:spacing w:after="0" w:line="240" w:lineRule="auto"/>
        <w:rPr>
          <w:rFonts w:ascii="Times New Roman" w:eastAsia="Times New Roman" w:hAnsi="Times New Roman" w:cs="Times New Roman"/>
          <w:sz w:val="24"/>
          <w:szCs w:val="24"/>
          <w:lang w:val="sr-Cyrl-CS" w:eastAsia="sr-Latn-CS"/>
        </w:rPr>
      </w:pPr>
    </w:p>
    <w:tbl>
      <w:tblPr>
        <w:tblW w:w="8659" w:type="dxa"/>
        <w:tblInd w:w="96" w:type="dxa"/>
        <w:tblLook w:val="04A0" w:firstRow="1" w:lastRow="0" w:firstColumn="1" w:lastColumn="0" w:noHBand="0" w:noVBand="1"/>
      </w:tblPr>
      <w:tblGrid>
        <w:gridCol w:w="2706"/>
        <w:gridCol w:w="992"/>
        <w:gridCol w:w="1701"/>
        <w:gridCol w:w="1701"/>
        <w:gridCol w:w="1559"/>
      </w:tblGrid>
      <w:tr w:rsidR="00E278C5" w:rsidRPr="00B513A8" w14:paraId="702705C1" w14:textId="77777777" w:rsidTr="00DB11B8">
        <w:trPr>
          <w:trHeight w:val="390"/>
        </w:trPr>
        <w:tc>
          <w:tcPr>
            <w:tcW w:w="8659" w:type="dxa"/>
            <w:gridSpan w:val="5"/>
            <w:tcBorders>
              <w:top w:val="nil"/>
              <w:left w:val="nil"/>
              <w:bottom w:val="nil"/>
              <w:right w:val="nil"/>
            </w:tcBorders>
            <w:shd w:val="clear" w:color="auto" w:fill="auto"/>
            <w:vAlign w:val="center"/>
            <w:hideMark/>
          </w:tcPr>
          <w:p w14:paraId="464F6D7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ru-RU"/>
              </w:rPr>
            </w:pPr>
            <w:r w:rsidRPr="00E278C5">
              <w:rPr>
                <w:rFonts w:ascii="Times New Roman" w:eastAsia="Times New Roman" w:hAnsi="Times New Roman" w:cs="Times New Roman"/>
                <w:bCs/>
                <w:sz w:val="24"/>
                <w:szCs w:val="24"/>
                <w:lang w:val="ru-RU"/>
              </w:rPr>
              <w:t xml:space="preserve">Број КД по одређеним члановима закона у периоду октобар-децембар 2021. године </w:t>
            </w:r>
          </w:p>
        </w:tc>
      </w:tr>
      <w:tr w:rsidR="00E278C5" w:rsidRPr="00E278C5" w14:paraId="0F475061" w14:textId="77777777" w:rsidTr="00DB11B8">
        <w:trPr>
          <w:trHeight w:val="255"/>
        </w:trPr>
        <w:tc>
          <w:tcPr>
            <w:tcW w:w="3698" w:type="dxa"/>
            <w:gridSpan w:val="2"/>
            <w:vMerge w:val="restart"/>
            <w:tcBorders>
              <w:top w:val="nil"/>
              <w:left w:val="nil"/>
              <w:bottom w:val="nil"/>
              <w:right w:val="nil"/>
            </w:tcBorders>
            <w:shd w:val="clear" w:color="auto" w:fill="auto"/>
            <w:vAlign w:val="center"/>
            <w:hideMark/>
          </w:tcPr>
          <w:p w14:paraId="2414BEA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ru-RU"/>
              </w:rPr>
            </w:pPr>
          </w:p>
        </w:tc>
        <w:tc>
          <w:tcPr>
            <w:tcW w:w="4961"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4AE35BD8" w14:textId="77777777" w:rsidR="00E278C5" w:rsidRPr="00E278C5" w:rsidRDefault="00E278C5" w:rsidP="00E278C5">
            <w:pPr>
              <w:spacing w:after="0" w:line="240" w:lineRule="auto"/>
              <w:jc w:val="center"/>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октобар-децембар 2021</w:t>
            </w:r>
          </w:p>
        </w:tc>
      </w:tr>
      <w:tr w:rsidR="00E278C5" w:rsidRPr="00E278C5" w14:paraId="19BE9CD3" w14:textId="77777777" w:rsidTr="00DB11B8">
        <w:trPr>
          <w:trHeight w:val="255"/>
        </w:trPr>
        <w:tc>
          <w:tcPr>
            <w:tcW w:w="3698" w:type="dxa"/>
            <w:gridSpan w:val="2"/>
            <w:vMerge/>
            <w:tcBorders>
              <w:top w:val="nil"/>
              <w:left w:val="nil"/>
              <w:bottom w:val="nil"/>
              <w:right w:val="nil"/>
            </w:tcBorders>
            <w:vAlign w:val="center"/>
            <w:hideMark/>
          </w:tcPr>
          <w:p w14:paraId="3DE343B9" w14:textId="77777777" w:rsidR="00E278C5" w:rsidRPr="00E278C5" w:rsidRDefault="00E278C5" w:rsidP="00E278C5">
            <w:pPr>
              <w:spacing w:after="0" w:line="240" w:lineRule="auto"/>
              <w:rPr>
                <w:rFonts w:ascii="Times New Roman" w:eastAsia="Times New Roman" w:hAnsi="Times New Roman" w:cs="Times New Roman"/>
                <w:sz w:val="24"/>
                <w:szCs w:val="24"/>
              </w:rPr>
            </w:pPr>
          </w:p>
        </w:tc>
        <w:tc>
          <w:tcPr>
            <w:tcW w:w="1701" w:type="dxa"/>
            <w:tcBorders>
              <w:top w:val="nil"/>
              <w:left w:val="single" w:sz="8" w:space="0" w:color="93B1CD"/>
              <w:bottom w:val="single" w:sz="8" w:space="0" w:color="93B1CD"/>
              <w:right w:val="single" w:sz="8" w:space="0" w:color="93B1CD"/>
            </w:tcBorders>
            <w:shd w:val="clear" w:color="000000" w:fill="BFD2E2"/>
            <w:vAlign w:val="center"/>
            <w:hideMark/>
          </w:tcPr>
          <w:p w14:paraId="52A9E9AC" w14:textId="77777777" w:rsidR="00E278C5" w:rsidRPr="00E278C5" w:rsidRDefault="00E278C5" w:rsidP="00E278C5">
            <w:pPr>
              <w:spacing w:after="0" w:line="240" w:lineRule="auto"/>
              <w:jc w:val="center"/>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Број дела</w:t>
            </w:r>
          </w:p>
        </w:tc>
        <w:tc>
          <w:tcPr>
            <w:tcW w:w="1701" w:type="dxa"/>
            <w:tcBorders>
              <w:top w:val="nil"/>
              <w:left w:val="nil"/>
              <w:bottom w:val="single" w:sz="8" w:space="0" w:color="93B1CD"/>
              <w:right w:val="single" w:sz="8" w:space="0" w:color="93B1CD"/>
            </w:tcBorders>
            <w:shd w:val="clear" w:color="000000" w:fill="BFD2E2"/>
            <w:vAlign w:val="center"/>
            <w:hideMark/>
          </w:tcPr>
          <w:p w14:paraId="5B7640AD" w14:textId="77777777" w:rsidR="00E278C5" w:rsidRPr="00E278C5" w:rsidRDefault="00E278C5" w:rsidP="00E278C5">
            <w:pPr>
              <w:spacing w:after="0" w:line="240" w:lineRule="auto"/>
              <w:jc w:val="center"/>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Број кривичних пријава</w:t>
            </w:r>
          </w:p>
        </w:tc>
        <w:tc>
          <w:tcPr>
            <w:tcW w:w="1559" w:type="dxa"/>
            <w:tcBorders>
              <w:top w:val="nil"/>
              <w:left w:val="nil"/>
              <w:bottom w:val="single" w:sz="8" w:space="0" w:color="93B1CD"/>
              <w:right w:val="single" w:sz="8" w:space="0" w:color="93B1CD"/>
            </w:tcBorders>
            <w:shd w:val="clear" w:color="000000" w:fill="BFD2E2"/>
            <w:vAlign w:val="center"/>
            <w:hideMark/>
          </w:tcPr>
          <w:p w14:paraId="629C1AD7" w14:textId="77777777" w:rsidR="00E278C5" w:rsidRPr="00E278C5" w:rsidRDefault="00E278C5" w:rsidP="00E278C5">
            <w:pPr>
              <w:spacing w:after="0" w:line="240" w:lineRule="auto"/>
              <w:jc w:val="center"/>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Број уцинилаца</w:t>
            </w:r>
          </w:p>
        </w:tc>
      </w:tr>
      <w:tr w:rsidR="00E278C5" w:rsidRPr="00E278C5" w14:paraId="7E45BE28" w14:textId="77777777" w:rsidTr="00DB11B8">
        <w:trPr>
          <w:trHeight w:val="255"/>
        </w:trPr>
        <w:tc>
          <w:tcPr>
            <w:tcW w:w="2706"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409301A6"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КРИВИЧНИ ЗАКОНИК</w:t>
            </w:r>
          </w:p>
        </w:tc>
        <w:tc>
          <w:tcPr>
            <w:tcW w:w="992" w:type="dxa"/>
            <w:tcBorders>
              <w:top w:val="single" w:sz="8" w:space="0" w:color="93B1CD"/>
              <w:left w:val="nil"/>
              <w:bottom w:val="single" w:sz="8" w:space="0" w:color="93B1CD"/>
              <w:right w:val="single" w:sz="8" w:space="0" w:color="93B1CD"/>
            </w:tcBorders>
            <w:shd w:val="clear" w:color="000000" w:fill="BFD2E2"/>
            <w:hideMark/>
          </w:tcPr>
          <w:p w14:paraId="62B32394"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 xml:space="preserve">359 </w:t>
            </w:r>
          </w:p>
        </w:tc>
        <w:tc>
          <w:tcPr>
            <w:tcW w:w="1701" w:type="dxa"/>
            <w:tcBorders>
              <w:top w:val="single" w:sz="8" w:space="0" w:color="CCCCCC"/>
              <w:left w:val="single" w:sz="8" w:space="0" w:color="CCCCCC"/>
              <w:bottom w:val="single" w:sz="8" w:space="0" w:color="CCCCCC"/>
              <w:right w:val="single" w:sz="8" w:space="0" w:color="CCCCCC"/>
            </w:tcBorders>
            <w:shd w:val="clear" w:color="auto" w:fill="auto"/>
            <w:hideMark/>
          </w:tcPr>
          <w:p w14:paraId="0D68E2A6"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96</w:t>
            </w:r>
          </w:p>
        </w:tc>
        <w:tc>
          <w:tcPr>
            <w:tcW w:w="1701" w:type="dxa"/>
            <w:tcBorders>
              <w:top w:val="single" w:sz="8" w:space="0" w:color="CCCCCC"/>
              <w:left w:val="nil"/>
              <w:bottom w:val="single" w:sz="8" w:space="0" w:color="CCCCCC"/>
              <w:right w:val="single" w:sz="8" w:space="0" w:color="CCCCCC"/>
            </w:tcBorders>
            <w:shd w:val="clear" w:color="auto" w:fill="auto"/>
            <w:hideMark/>
          </w:tcPr>
          <w:p w14:paraId="0BCBB3C7"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61</w:t>
            </w:r>
          </w:p>
        </w:tc>
        <w:tc>
          <w:tcPr>
            <w:tcW w:w="1559" w:type="dxa"/>
            <w:tcBorders>
              <w:top w:val="single" w:sz="8" w:space="0" w:color="CCCCCC"/>
              <w:left w:val="nil"/>
              <w:bottom w:val="single" w:sz="8" w:space="0" w:color="CCCCCC"/>
              <w:right w:val="single" w:sz="8" w:space="0" w:color="CCCCCC"/>
            </w:tcBorders>
            <w:shd w:val="clear" w:color="auto" w:fill="auto"/>
            <w:hideMark/>
          </w:tcPr>
          <w:p w14:paraId="20BC98FC"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88</w:t>
            </w:r>
          </w:p>
        </w:tc>
      </w:tr>
      <w:tr w:rsidR="00E278C5" w:rsidRPr="00E278C5" w14:paraId="73539F07" w14:textId="77777777" w:rsidTr="00DB11B8">
        <w:trPr>
          <w:trHeight w:val="255"/>
        </w:trPr>
        <w:tc>
          <w:tcPr>
            <w:tcW w:w="2706" w:type="dxa"/>
            <w:vMerge/>
            <w:tcBorders>
              <w:top w:val="single" w:sz="8" w:space="0" w:color="93B1CD"/>
              <w:left w:val="single" w:sz="8" w:space="0" w:color="93B1CD"/>
              <w:bottom w:val="single" w:sz="8" w:space="0" w:color="93B1CD"/>
              <w:right w:val="single" w:sz="8" w:space="0" w:color="93B1CD"/>
            </w:tcBorders>
            <w:vAlign w:val="center"/>
            <w:hideMark/>
          </w:tcPr>
          <w:p w14:paraId="549CF0BA" w14:textId="77777777" w:rsidR="00E278C5" w:rsidRPr="00E278C5" w:rsidRDefault="00E278C5" w:rsidP="00E278C5">
            <w:pPr>
              <w:spacing w:after="0" w:line="240" w:lineRule="auto"/>
              <w:rPr>
                <w:rFonts w:ascii="Times New Roman" w:eastAsia="Times New Roman" w:hAnsi="Times New Roman" w:cs="Times New Roman"/>
                <w:sz w:val="24"/>
                <w:szCs w:val="24"/>
              </w:rPr>
            </w:pPr>
          </w:p>
        </w:tc>
        <w:tc>
          <w:tcPr>
            <w:tcW w:w="992" w:type="dxa"/>
            <w:tcBorders>
              <w:top w:val="nil"/>
              <w:left w:val="nil"/>
              <w:bottom w:val="single" w:sz="8" w:space="0" w:color="93B1CD"/>
              <w:right w:val="single" w:sz="8" w:space="0" w:color="93B1CD"/>
            </w:tcBorders>
            <w:shd w:val="clear" w:color="000000" w:fill="BFD2E2"/>
            <w:hideMark/>
          </w:tcPr>
          <w:p w14:paraId="23CBF480"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 xml:space="preserve">234 </w:t>
            </w:r>
          </w:p>
        </w:tc>
        <w:tc>
          <w:tcPr>
            <w:tcW w:w="1701" w:type="dxa"/>
            <w:tcBorders>
              <w:top w:val="nil"/>
              <w:left w:val="single" w:sz="8" w:space="0" w:color="CCCCCC"/>
              <w:bottom w:val="single" w:sz="8" w:space="0" w:color="CCCCCC"/>
              <w:right w:val="single" w:sz="8" w:space="0" w:color="CCCCCC"/>
            </w:tcBorders>
            <w:shd w:val="clear" w:color="auto" w:fill="auto"/>
            <w:hideMark/>
          </w:tcPr>
          <w:p w14:paraId="626F9FAD"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701" w:type="dxa"/>
            <w:tcBorders>
              <w:top w:val="nil"/>
              <w:left w:val="nil"/>
              <w:bottom w:val="single" w:sz="8" w:space="0" w:color="CCCCCC"/>
              <w:right w:val="single" w:sz="8" w:space="0" w:color="CCCCCC"/>
            </w:tcBorders>
            <w:shd w:val="clear" w:color="auto" w:fill="auto"/>
            <w:hideMark/>
          </w:tcPr>
          <w:p w14:paraId="6F4D8D21"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559" w:type="dxa"/>
            <w:tcBorders>
              <w:top w:val="nil"/>
              <w:left w:val="nil"/>
              <w:bottom w:val="single" w:sz="8" w:space="0" w:color="CCCCCC"/>
              <w:right w:val="single" w:sz="8" w:space="0" w:color="CCCCCC"/>
            </w:tcBorders>
            <w:shd w:val="clear" w:color="auto" w:fill="auto"/>
            <w:hideMark/>
          </w:tcPr>
          <w:p w14:paraId="0D2C30AA"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r>
      <w:tr w:rsidR="00E278C5" w:rsidRPr="00E278C5" w14:paraId="68DC26CF" w14:textId="77777777" w:rsidTr="00DB11B8">
        <w:trPr>
          <w:trHeight w:val="255"/>
        </w:trPr>
        <w:tc>
          <w:tcPr>
            <w:tcW w:w="2706" w:type="dxa"/>
            <w:vMerge/>
            <w:tcBorders>
              <w:top w:val="single" w:sz="8" w:space="0" w:color="93B1CD"/>
              <w:left w:val="single" w:sz="8" w:space="0" w:color="93B1CD"/>
              <w:bottom w:val="single" w:sz="8" w:space="0" w:color="93B1CD"/>
              <w:right w:val="single" w:sz="8" w:space="0" w:color="93B1CD"/>
            </w:tcBorders>
            <w:vAlign w:val="center"/>
            <w:hideMark/>
          </w:tcPr>
          <w:p w14:paraId="6A08D55D" w14:textId="77777777" w:rsidR="00E278C5" w:rsidRPr="00E278C5" w:rsidRDefault="00E278C5" w:rsidP="00E278C5">
            <w:pPr>
              <w:spacing w:after="0" w:line="240" w:lineRule="auto"/>
              <w:rPr>
                <w:rFonts w:ascii="Times New Roman" w:eastAsia="Times New Roman" w:hAnsi="Times New Roman" w:cs="Times New Roman"/>
                <w:sz w:val="24"/>
                <w:szCs w:val="24"/>
              </w:rPr>
            </w:pPr>
          </w:p>
        </w:tc>
        <w:tc>
          <w:tcPr>
            <w:tcW w:w="992" w:type="dxa"/>
            <w:tcBorders>
              <w:top w:val="nil"/>
              <w:left w:val="nil"/>
              <w:bottom w:val="single" w:sz="8" w:space="0" w:color="93B1CD"/>
              <w:right w:val="single" w:sz="8" w:space="0" w:color="93B1CD"/>
            </w:tcBorders>
            <w:shd w:val="clear" w:color="000000" w:fill="BFD2E2"/>
            <w:hideMark/>
          </w:tcPr>
          <w:p w14:paraId="6FEE3A5B"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234А</w:t>
            </w:r>
          </w:p>
        </w:tc>
        <w:tc>
          <w:tcPr>
            <w:tcW w:w="1701" w:type="dxa"/>
            <w:tcBorders>
              <w:top w:val="nil"/>
              <w:left w:val="single" w:sz="8" w:space="0" w:color="CCCCCC"/>
              <w:bottom w:val="single" w:sz="8" w:space="0" w:color="CCCCCC"/>
              <w:right w:val="single" w:sz="8" w:space="0" w:color="CCCCCC"/>
            </w:tcBorders>
            <w:shd w:val="clear" w:color="auto" w:fill="auto"/>
            <w:hideMark/>
          </w:tcPr>
          <w:p w14:paraId="2141B2A4"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701" w:type="dxa"/>
            <w:tcBorders>
              <w:top w:val="nil"/>
              <w:left w:val="nil"/>
              <w:bottom w:val="single" w:sz="8" w:space="0" w:color="CCCCCC"/>
              <w:right w:val="single" w:sz="8" w:space="0" w:color="CCCCCC"/>
            </w:tcBorders>
            <w:shd w:val="clear" w:color="auto" w:fill="auto"/>
            <w:hideMark/>
          </w:tcPr>
          <w:p w14:paraId="706F0189"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559" w:type="dxa"/>
            <w:tcBorders>
              <w:top w:val="nil"/>
              <w:left w:val="nil"/>
              <w:bottom w:val="single" w:sz="8" w:space="0" w:color="CCCCCC"/>
              <w:right w:val="single" w:sz="8" w:space="0" w:color="CCCCCC"/>
            </w:tcBorders>
            <w:shd w:val="clear" w:color="auto" w:fill="auto"/>
            <w:hideMark/>
          </w:tcPr>
          <w:p w14:paraId="6D9ADB4E"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r>
      <w:tr w:rsidR="00E278C5" w:rsidRPr="00E278C5" w14:paraId="774DECBB" w14:textId="77777777" w:rsidTr="00DB11B8">
        <w:trPr>
          <w:trHeight w:val="255"/>
        </w:trPr>
        <w:tc>
          <w:tcPr>
            <w:tcW w:w="2706" w:type="dxa"/>
            <w:vMerge w:val="restart"/>
            <w:tcBorders>
              <w:top w:val="nil"/>
              <w:left w:val="single" w:sz="8" w:space="0" w:color="93B1CD"/>
              <w:bottom w:val="single" w:sz="8" w:space="0" w:color="93B1CD"/>
              <w:right w:val="single" w:sz="8" w:space="0" w:color="93B1CD"/>
            </w:tcBorders>
            <w:shd w:val="clear" w:color="000000" w:fill="BFD2E2"/>
            <w:hideMark/>
          </w:tcPr>
          <w:p w14:paraId="60C9CD8E" w14:textId="77777777" w:rsidR="00E278C5" w:rsidRPr="00E278C5" w:rsidRDefault="00E278C5" w:rsidP="00E278C5">
            <w:pPr>
              <w:spacing w:after="0" w:line="240" w:lineRule="auto"/>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КРИВИЧНИ ЗАКОНИК СА ИЗМЕНАМА И ДОПУНАМА ИЗ 2018.</w:t>
            </w:r>
          </w:p>
        </w:tc>
        <w:tc>
          <w:tcPr>
            <w:tcW w:w="992" w:type="dxa"/>
            <w:tcBorders>
              <w:top w:val="nil"/>
              <w:left w:val="nil"/>
              <w:bottom w:val="single" w:sz="8" w:space="0" w:color="93B1CD"/>
              <w:right w:val="single" w:sz="8" w:space="0" w:color="93B1CD"/>
            </w:tcBorders>
            <w:shd w:val="clear" w:color="000000" w:fill="BFD2E2"/>
            <w:hideMark/>
          </w:tcPr>
          <w:p w14:paraId="38DFB22E"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 xml:space="preserve">227 </w:t>
            </w:r>
          </w:p>
        </w:tc>
        <w:tc>
          <w:tcPr>
            <w:tcW w:w="1701" w:type="dxa"/>
            <w:tcBorders>
              <w:top w:val="nil"/>
              <w:left w:val="single" w:sz="8" w:space="0" w:color="CCCCCC"/>
              <w:bottom w:val="single" w:sz="8" w:space="0" w:color="CCCCCC"/>
              <w:right w:val="single" w:sz="8" w:space="0" w:color="CCCCCC"/>
            </w:tcBorders>
            <w:shd w:val="clear" w:color="auto" w:fill="auto"/>
            <w:hideMark/>
          </w:tcPr>
          <w:p w14:paraId="78C35045"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62</w:t>
            </w:r>
          </w:p>
        </w:tc>
        <w:tc>
          <w:tcPr>
            <w:tcW w:w="1701" w:type="dxa"/>
            <w:tcBorders>
              <w:top w:val="nil"/>
              <w:left w:val="nil"/>
              <w:bottom w:val="single" w:sz="8" w:space="0" w:color="CCCCCC"/>
              <w:right w:val="single" w:sz="8" w:space="0" w:color="CCCCCC"/>
            </w:tcBorders>
            <w:shd w:val="clear" w:color="auto" w:fill="auto"/>
            <w:hideMark/>
          </w:tcPr>
          <w:p w14:paraId="77EB64CB"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32</w:t>
            </w:r>
          </w:p>
        </w:tc>
        <w:tc>
          <w:tcPr>
            <w:tcW w:w="1559" w:type="dxa"/>
            <w:tcBorders>
              <w:top w:val="nil"/>
              <w:left w:val="nil"/>
              <w:bottom w:val="single" w:sz="8" w:space="0" w:color="CCCCCC"/>
              <w:right w:val="single" w:sz="8" w:space="0" w:color="CCCCCC"/>
            </w:tcBorders>
            <w:shd w:val="clear" w:color="auto" w:fill="auto"/>
            <w:hideMark/>
          </w:tcPr>
          <w:p w14:paraId="1C86B802"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56</w:t>
            </w:r>
          </w:p>
        </w:tc>
      </w:tr>
      <w:tr w:rsidR="00E278C5" w:rsidRPr="00E278C5" w14:paraId="11510FA6" w14:textId="77777777" w:rsidTr="00DB11B8">
        <w:trPr>
          <w:trHeight w:val="255"/>
        </w:trPr>
        <w:tc>
          <w:tcPr>
            <w:tcW w:w="2706" w:type="dxa"/>
            <w:vMerge/>
            <w:tcBorders>
              <w:top w:val="nil"/>
              <w:left w:val="single" w:sz="8" w:space="0" w:color="93B1CD"/>
              <w:bottom w:val="single" w:sz="8" w:space="0" w:color="93B1CD"/>
              <w:right w:val="single" w:sz="8" w:space="0" w:color="93B1CD"/>
            </w:tcBorders>
            <w:vAlign w:val="center"/>
            <w:hideMark/>
          </w:tcPr>
          <w:p w14:paraId="037FB122" w14:textId="77777777" w:rsidR="00E278C5" w:rsidRPr="00E278C5" w:rsidRDefault="00E278C5" w:rsidP="00E278C5">
            <w:pPr>
              <w:spacing w:after="0" w:line="240" w:lineRule="auto"/>
              <w:rPr>
                <w:rFonts w:ascii="Times New Roman" w:eastAsia="Times New Roman" w:hAnsi="Times New Roman" w:cs="Times New Roman"/>
                <w:sz w:val="24"/>
                <w:szCs w:val="24"/>
              </w:rPr>
            </w:pPr>
          </w:p>
        </w:tc>
        <w:tc>
          <w:tcPr>
            <w:tcW w:w="992" w:type="dxa"/>
            <w:tcBorders>
              <w:top w:val="nil"/>
              <w:left w:val="nil"/>
              <w:bottom w:val="single" w:sz="8" w:space="0" w:color="93B1CD"/>
              <w:right w:val="single" w:sz="8" w:space="0" w:color="93B1CD"/>
            </w:tcBorders>
            <w:shd w:val="clear" w:color="000000" w:fill="BFD2E2"/>
            <w:hideMark/>
          </w:tcPr>
          <w:p w14:paraId="54BB07BE"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 xml:space="preserve">228 </w:t>
            </w:r>
          </w:p>
        </w:tc>
        <w:tc>
          <w:tcPr>
            <w:tcW w:w="1701" w:type="dxa"/>
            <w:tcBorders>
              <w:top w:val="nil"/>
              <w:left w:val="single" w:sz="8" w:space="0" w:color="CCCCCC"/>
              <w:bottom w:val="single" w:sz="8" w:space="0" w:color="CCCCCC"/>
              <w:right w:val="single" w:sz="8" w:space="0" w:color="CCCCCC"/>
            </w:tcBorders>
            <w:shd w:val="clear" w:color="auto" w:fill="auto"/>
            <w:hideMark/>
          </w:tcPr>
          <w:p w14:paraId="2624EC2D"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5</w:t>
            </w:r>
          </w:p>
        </w:tc>
        <w:tc>
          <w:tcPr>
            <w:tcW w:w="1701" w:type="dxa"/>
            <w:tcBorders>
              <w:top w:val="nil"/>
              <w:left w:val="nil"/>
              <w:bottom w:val="single" w:sz="8" w:space="0" w:color="CCCCCC"/>
              <w:right w:val="single" w:sz="8" w:space="0" w:color="CCCCCC"/>
            </w:tcBorders>
            <w:shd w:val="clear" w:color="auto" w:fill="auto"/>
            <w:hideMark/>
          </w:tcPr>
          <w:p w14:paraId="71854041"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4</w:t>
            </w:r>
          </w:p>
        </w:tc>
        <w:tc>
          <w:tcPr>
            <w:tcW w:w="1559" w:type="dxa"/>
            <w:tcBorders>
              <w:top w:val="nil"/>
              <w:left w:val="nil"/>
              <w:bottom w:val="single" w:sz="8" w:space="0" w:color="CCCCCC"/>
              <w:right w:val="single" w:sz="8" w:space="0" w:color="CCCCCC"/>
            </w:tcBorders>
            <w:shd w:val="clear" w:color="auto" w:fill="auto"/>
            <w:hideMark/>
          </w:tcPr>
          <w:p w14:paraId="1FFEE983"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8</w:t>
            </w:r>
          </w:p>
        </w:tc>
      </w:tr>
      <w:tr w:rsidR="00E278C5" w:rsidRPr="00E278C5" w14:paraId="1962C098" w14:textId="77777777" w:rsidTr="00DB11B8">
        <w:trPr>
          <w:trHeight w:val="255"/>
        </w:trPr>
        <w:tc>
          <w:tcPr>
            <w:tcW w:w="2706" w:type="dxa"/>
            <w:vMerge/>
            <w:tcBorders>
              <w:top w:val="nil"/>
              <w:left w:val="single" w:sz="8" w:space="0" w:color="93B1CD"/>
              <w:bottom w:val="single" w:sz="8" w:space="0" w:color="93B1CD"/>
              <w:right w:val="single" w:sz="8" w:space="0" w:color="93B1CD"/>
            </w:tcBorders>
            <w:vAlign w:val="center"/>
            <w:hideMark/>
          </w:tcPr>
          <w:p w14:paraId="6DD20A99" w14:textId="77777777" w:rsidR="00E278C5" w:rsidRPr="00E278C5" w:rsidRDefault="00E278C5" w:rsidP="00E278C5">
            <w:pPr>
              <w:spacing w:after="0" w:line="240" w:lineRule="auto"/>
              <w:rPr>
                <w:rFonts w:ascii="Times New Roman" w:eastAsia="Times New Roman" w:hAnsi="Times New Roman" w:cs="Times New Roman"/>
                <w:sz w:val="24"/>
                <w:szCs w:val="24"/>
              </w:rPr>
            </w:pPr>
          </w:p>
        </w:tc>
        <w:tc>
          <w:tcPr>
            <w:tcW w:w="992" w:type="dxa"/>
            <w:tcBorders>
              <w:top w:val="nil"/>
              <w:left w:val="nil"/>
              <w:bottom w:val="single" w:sz="8" w:space="0" w:color="93B1CD"/>
              <w:right w:val="single" w:sz="8" w:space="0" w:color="93B1CD"/>
            </w:tcBorders>
            <w:shd w:val="clear" w:color="000000" w:fill="BFD2E2"/>
            <w:hideMark/>
          </w:tcPr>
          <w:p w14:paraId="2DED91BC" w14:textId="77777777" w:rsidR="00E278C5" w:rsidRPr="00E278C5" w:rsidRDefault="00E278C5" w:rsidP="00E278C5">
            <w:pPr>
              <w:spacing w:after="0" w:line="240" w:lineRule="auto"/>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228А</w:t>
            </w:r>
          </w:p>
        </w:tc>
        <w:tc>
          <w:tcPr>
            <w:tcW w:w="1701" w:type="dxa"/>
            <w:tcBorders>
              <w:top w:val="nil"/>
              <w:left w:val="single" w:sz="8" w:space="0" w:color="CCCCCC"/>
              <w:bottom w:val="single" w:sz="8" w:space="0" w:color="CCCCCC"/>
              <w:right w:val="single" w:sz="8" w:space="0" w:color="CCCCCC"/>
            </w:tcBorders>
            <w:shd w:val="clear" w:color="auto" w:fill="auto"/>
            <w:hideMark/>
          </w:tcPr>
          <w:p w14:paraId="0DFCA068"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701" w:type="dxa"/>
            <w:tcBorders>
              <w:top w:val="nil"/>
              <w:left w:val="nil"/>
              <w:bottom w:val="single" w:sz="8" w:space="0" w:color="CCCCCC"/>
              <w:right w:val="single" w:sz="8" w:space="0" w:color="CCCCCC"/>
            </w:tcBorders>
            <w:shd w:val="clear" w:color="auto" w:fill="auto"/>
            <w:hideMark/>
          </w:tcPr>
          <w:p w14:paraId="2FA277B8"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1</w:t>
            </w:r>
          </w:p>
        </w:tc>
        <w:tc>
          <w:tcPr>
            <w:tcW w:w="1559" w:type="dxa"/>
            <w:tcBorders>
              <w:top w:val="nil"/>
              <w:left w:val="nil"/>
              <w:bottom w:val="single" w:sz="8" w:space="0" w:color="CCCCCC"/>
              <w:right w:val="single" w:sz="8" w:space="0" w:color="CCCCCC"/>
            </w:tcBorders>
            <w:shd w:val="clear" w:color="auto" w:fill="auto"/>
            <w:hideMark/>
          </w:tcPr>
          <w:p w14:paraId="06D7A1B1" w14:textId="77777777" w:rsidR="00E278C5" w:rsidRPr="00E278C5" w:rsidRDefault="00E278C5" w:rsidP="00E278C5">
            <w:pPr>
              <w:spacing w:after="0" w:line="240" w:lineRule="auto"/>
              <w:jc w:val="right"/>
              <w:rPr>
                <w:rFonts w:ascii="Times New Roman" w:eastAsia="Times New Roman" w:hAnsi="Times New Roman" w:cs="Times New Roman"/>
                <w:sz w:val="24"/>
                <w:szCs w:val="24"/>
              </w:rPr>
            </w:pPr>
            <w:r w:rsidRPr="00E278C5">
              <w:rPr>
                <w:rFonts w:ascii="Times New Roman" w:eastAsia="Times New Roman" w:hAnsi="Times New Roman" w:cs="Times New Roman"/>
                <w:sz w:val="24"/>
                <w:szCs w:val="24"/>
              </w:rPr>
              <w:t>2</w:t>
            </w:r>
          </w:p>
        </w:tc>
      </w:tr>
      <w:tr w:rsidR="00E278C5" w:rsidRPr="00E278C5" w14:paraId="54C829CC" w14:textId="77777777" w:rsidTr="00DB11B8">
        <w:trPr>
          <w:trHeight w:val="255"/>
        </w:trPr>
        <w:tc>
          <w:tcPr>
            <w:tcW w:w="8659" w:type="dxa"/>
            <w:gridSpan w:val="5"/>
            <w:tcBorders>
              <w:top w:val="nil"/>
              <w:left w:val="nil"/>
              <w:bottom w:val="nil"/>
              <w:right w:val="nil"/>
            </w:tcBorders>
            <w:shd w:val="clear" w:color="auto" w:fill="auto"/>
            <w:hideMark/>
          </w:tcPr>
          <w:p w14:paraId="7C835105" w14:textId="77777777" w:rsidR="00E278C5" w:rsidRPr="00E278C5" w:rsidRDefault="00E278C5" w:rsidP="00E278C5">
            <w:pPr>
              <w:spacing w:after="0" w:line="240" w:lineRule="auto"/>
              <w:rPr>
                <w:rFonts w:ascii="Times New Roman" w:eastAsia="Times New Roman" w:hAnsi="Times New Roman" w:cs="Times New Roman"/>
                <w:sz w:val="24"/>
                <w:szCs w:val="24"/>
                <w:lang w:val="ru-RU"/>
              </w:rPr>
            </w:pPr>
            <w:r w:rsidRPr="00E278C5">
              <w:rPr>
                <w:rFonts w:ascii="Times New Roman" w:eastAsia="Times New Roman" w:hAnsi="Times New Roman" w:cs="Times New Roman"/>
                <w:b/>
                <w:bCs/>
                <w:sz w:val="24"/>
                <w:szCs w:val="24"/>
                <w:lang w:val="ru-RU"/>
              </w:rPr>
              <w:t>Напомена:</w:t>
            </w:r>
            <w:r w:rsidRPr="00E278C5">
              <w:rPr>
                <w:rFonts w:ascii="Times New Roman" w:eastAsia="Times New Roman" w:hAnsi="Times New Roman" w:cs="Times New Roman"/>
                <w:sz w:val="24"/>
                <w:szCs w:val="24"/>
                <w:lang w:val="ru-RU"/>
              </w:rPr>
              <w:t xml:space="preserve"> чл. 234 КЗРС је чл. 227 КЗ са изменама и допунама из 2018. године, чл. 234а КЗРС је 228 КЗ са изменама и допунама из 2018. године</w:t>
            </w:r>
          </w:p>
        </w:tc>
      </w:tr>
    </w:tbl>
    <w:p w14:paraId="1DF8500D" w14:textId="77777777" w:rsidR="00E278C5" w:rsidRPr="00E278C5" w:rsidRDefault="00E278C5" w:rsidP="00E278C5">
      <w:pPr>
        <w:spacing w:after="0" w:line="240" w:lineRule="auto"/>
        <w:rPr>
          <w:rFonts w:ascii="Times New Roman" w:eastAsia="Times New Roman" w:hAnsi="Times New Roman" w:cs="Times New Roman"/>
          <w:lang w:val="sr-Cyrl-CS" w:eastAsia="sr-Latn-CS"/>
        </w:rPr>
      </w:pPr>
    </w:p>
    <w:p w14:paraId="5A23CD80" w14:textId="77777777" w:rsidR="00E278C5" w:rsidRPr="00E278C5" w:rsidRDefault="00E278C5" w:rsidP="00E278C5">
      <w:pPr>
        <w:spacing w:after="0" w:line="240" w:lineRule="auto"/>
        <w:rPr>
          <w:rFonts w:ascii="Times New Roman" w:eastAsia="Times New Roman" w:hAnsi="Times New Roman" w:cs="Times New Roman"/>
          <w:sz w:val="24"/>
          <w:szCs w:val="24"/>
          <w:lang w:val="sr-Cyrl-CS" w:eastAsia="sr-Latn-CS"/>
        </w:rPr>
      </w:pPr>
      <w:r w:rsidRPr="00E278C5">
        <w:rPr>
          <w:rFonts w:ascii="Times New Roman" w:eastAsia="Times New Roman" w:hAnsi="Times New Roman" w:cs="Times New Roman"/>
          <w:sz w:val="24"/>
          <w:szCs w:val="24"/>
          <w:lang w:val="sr-Cyrl-CS" w:eastAsia="sr-Latn-CS"/>
        </w:rPr>
        <w:t xml:space="preserve"> </w:t>
      </w:r>
    </w:p>
    <w:p w14:paraId="2A8F8BF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2.3.1.</w:t>
      </w:r>
      <w:r w:rsidRPr="00E278C5">
        <w:rPr>
          <w:rFonts w:ascii="Times New Roman" w:eastAsia="Calibri" w:hAnsi="Times New Roman" w:cs="Times New Roman"/>
          <w:b/>
          <w:sz w:val="24"/>
          <w:lang w:val="sr-Cyrl-CS"/>
        </w:rPr>
        <w:t>2</w:t>
      </w:r>
      <w:r w:rsidRPr="00E278C5">
        <w:rPr>
          <w:rFonts w:ascii="Times New Roman" w:eastAsia="Calibri" w:hAnsi="Times New Roman" w:cs="Times New Roman"/>
          <w:b/>
          <w:sz w:val="24"/>
          <w:lang w:val="sr-Cyrl-RS"/>
        </w:rPr>
        <w:t>. Oбукa судиja и тужилaцa зa примeну Кривичног законика</w:t>
      </w:r>
    </w:p>
    <w:p w14:paraId="5FF9E5E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Рок – Кoнтинуирaн</w:t>
      </w:r>
      <w:r w:rsidRPr="00E278C5">
        <w:rPr>
          <w:rFonts w:ascii="Times New Roman" w:eastAsia="Calibri" w:hAnsi="Times New Roman" w:cs="Times New Roman"/>
          <w:b/>
          <w:sz w:val="24"/>
          <w:lang w:val="en-US"/>
        </w:rPr>
        <w:t>o</w:t>
      </w:r>
    </w:p>
    <w:p w14:paraId="10F611A9" w14:textId="77777777" w:rsidR="00E278C5" w:rsidRPr="00E278C5" w:rsidRDefault="00E278C5" w:rsidP="00E278C5">
      <w:pPr>
        <w:spacing w:after="0" w:line="276" w:lineRule="auto"/>
        <w:rPr>
          <w:rFonts w:ascii="Times New Roman" w:eastAsia="Calibri" w:hAnsi="Times New Roman" w:cs="Times New Roman"/>
          <w:b/>
          <w:color w:val="FFFF00"/>
          <w:sz w:val="24"/>
          <w:szCs w:val="28"/>
          <w:lang w:val="sr-Cyrl-RS" w:eastAsia="sr-Latn-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ст се делимично реализује.</w:t>
      </w:r>
    </w:p>
    <w:p w14:paraId="4B103718" w14:textId="77777777" w:rsidR="00E278C5" w:rsidRPr="00E278C5" w:rsidRDefault="00E278C5" w:rsidP="00E278C5">
      <w:pPr>
        <w:spacing w:after="0" w:line="276" w:lineRule="auto"/>
        <w:rPr>
          <w:rFonts w:ascii="Times New Roman" w:eastAsia="Calibri" w:hAnsi="Times New Roman" w:cs="Times New Roman"/>
          <w:bCs/>
          <w:sz w:val="24"/>
          <w:szCs w:val="24"/>
          <w:lang w:val="sr-Cyrl-RS"/>
        </w:rPr>
      </w:pPr>
    </w:p>
    <w:p w14:paraId="481E5E1F"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RS"/>
        </w:rPr>
        <w:t>Стање непромењено.</w:t>
      </w:r>
    </w:p>
    <w:p w14:paraId="500DB343"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8A2EFA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2.3.1.3. Пратити примену измењеног кривичног дела „злоупотреба положаја одговорног лица“, које у себи садржи механизам „законског супсидијаритета“, а које важи од 1. марта 2018. године, те праћењем обухватити оне кривичне догађаје након 1. марта 2018. године.</w:t>
      </w:r>
    </w:p>
    <w:p w14:paraId="5DD18D9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4B32FB6E" w14:textId="77777777" w:rsidR="00E278C5" w:rsidRPr="00E278C5" w:rsidRDefault="00E278C5" w:rsidP="00E278C5">
      <w:pPr>
        <w:suppressLineNumbers/>
        <w:overflowPunct w:val="0"/>
        <w:snapToGrid w:val="0"/>
        <w:spacing w:after="120" w:line="254"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7DE48FA9"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color w:val="92D050"/>
          <w:kern w:val="2"/>
          <w:lang w:val="ru-RU" w:eastAsia="zh-CN" w:bidi="hi-IN"/>
        </w:rPr>
      </w:pPr>
    </w:p>
    <w:p w14:paraId="44684B64"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 xml:space="preserve">Извештај за 2020. годину </w:t>
      </w:r>
      <w:r w:rsidRPr="00E278C5">
        <w:rPr>
          <w:rFonts w:ascii="Times New Roman" w:eastAsia="Noto Sans CJK SC" w:hAnsi="Times New Roman" w:cs="Times New Roman"/>
          <w:kern w:val="2"/>
          <w:sz w:val="24"/>
          <w:szCs w:val="24"/>
          <w:lang w:val="en-US" w:eastAsia="zh-CN" w:bidi="hi-IN"/>
        </w:rPr>
        <w:t>je</w:t>
      </w:r>
      <w:r w:rsidRPr="00E278C5">
        <w:rPr>
          <w:rFonts w:ascii="Times New Roman" w:eastAsia="Noto Sans CJK SC" w:hAnsi="Times New Roman" w:cs="Times New Roman"/>
          <w:kern w:val="2"/>
          <w:sz w:val="24"/>
          <w:szCs w:val="24"/>
          <w:lang w:val="ru-RU" w:eastAsia="zh-CN" w:bidi="hi-IN"/>
        </w:rPr>
        <w:t xml:space="preserve"> израђен и објављен на званичној веб-презентацији министарства правде: </w:t>
      </w:r>
      <w:hyperlink r:id="rId33" w:history="1">
        <w:r w:rsidRPr="00E278C5">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E278C5">
        <w:rPr>
          <w:rFonts w:ascii="Times New Roman" w:eastAsia="Noto Sans CJK SC" w:hAnsi="Times New Roman" w:cs="Times New Roman"/>
          <w:kern w:val="2"/>
          <w:sz w:val="24"/>
          <w:szCs w:val="24"/>
          <w:lang w:val="ru-RU" w:eastAsia="zh-CN" w:bidi="hi-IN"/>
        </w:rPr>
        <w:t xml:space="preserve"> </w:t>
      </w:r>
    </w:p>
    <w:p w14:paraId="7021250D"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Будући да се извештај</w:t>
      </w:r>
      <w:r w:rsidRPr="00E278C5">
        <w:rPr>
          <w:rFonts w:ascii="Times New Roman" w:eastAsia="Noto Sans CJK SC" w:hAnsi="Times New Roman" w:cs="Times New Roman"/>
          <w:kern w:val="2"/>
          <w:sz w:val="24"/>
          <w:szCs w:val="24"/>
          <w:lang w:val="sr-Cyrl-RS" w:eastAsia="zh-CN" w:bidi="hi-IN"/>
        </w:rPr>
        <w:t>и израђују на годишњем нивоу, извештај за 2021.годину ће бити достављен</w:t>
      </w:r>
      <w:r w:rsidRPr="00E278C5">
        <w:rPr>
          <w:rFonts w:ascii="Times New Roman" w:eastAsia="Noto Sans CJK SC" w:hAnsi="Times New Roman" w:cs="Times New Roman"/>
          <w:kern w:val="2"/>
          <w:sz w:val="24"/>
          <w:szCs w:val="24"/>
          <w:lang w:val="ru-RU" w:eastAsia="zh-CN" w:bidi="hi-IN"/>
        </w:rPr>
        <w:t xml:space="preserve"> почетком наредне године.</w:t>
      </w:r>
    </w:p>
    <w:p w14:paraId="429748E0"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ru-RU" w:eastAsia="zh-CN" w:bidi="hi-IN"/>
        </w:rPr>
      </w:pPr>
    </w:p>
    <w:p w14:paraId="40D39B75" w14:textId="77777777" w:rsidR="00E278C5" w:rsidRPr="00E278C5" w:rsidRDefault="00E278C5" w:rsidP="00E278C5">
      <w:pPr>
        <w:suppressLineNumbers/>
        <w:overflowPunct w:val="0"/>
        <w:snapToGrid w:val="0"/>
        <w:spacing w:after="120" w:line="254"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Noto Sans CJK SC" w:hAnsi="Times New Roman" w:cs="Times New Roman"/>
          <w:kern w:val="2"/>
          <w:sz w:val="24"/>
          <w:szCs w:val="24"/>
          <w:lang w:val="sr-Cyrl-RS" w:eastAsia="zh-CN" w:bidi="hi-IN"/>
        </w:rPr>
        <w:t xml:space="preserve">РЈТ: </w:t>
      </w:r>
      <w:r w:rsidRPr="00E278C5">
        <w:rPr>
          <w:rFonts w:ascii="Times New Roman" w:eastAsia="Noto Sans CJK SC" w:hAnsi="Times New Roman" w:cs="Times New Roman"/>
          <w:kern w:val="2"/>
          <w:sz w:val="24"/>
          <w:szCs w:val="24"/>
          <w:lang w:val="sr-Latn-RS" w:eastAsia="zh-CN" w:bidi="hi-IN"/>
        </w:rPr>
        <w:t>Посебна одељења за сузбијање корупције и Тужилаштво за организовани криминал достављају Републичком јавном тужилаштву тромесечне извештаје о поступању у предметима за кривично дело Злоупотреба положаја одговорног лица из члана 227. КЗ. На основу наведених извештаја, Републичко јавно тужилаштво прати радње у предметима у вези са кривичним догађајима који су се десили након 1. марта 2018. године.</w:t>
      </w:r>
    </w:p>
    <w:p w14:paraId="10FFA86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AED3E0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 Израдити анализу усклађености нормативног окира РС са препорукама ФАТФ за вођење финансијских истрага паралелно са кривичним истрагама, на основу које ће бити израђен плански документ у области борбе против финансијског криминала.</w:t>
      </w:r>
    </w:p>
    <w:p w14:paraId="3A7189F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Latn-RS"/>
        </w:rPr>
        <w:t>(</w:t>
      </w:r>
      <w:r w:rsidRPr="00E278C5">
        <w:rPr>
          <w:rFonts w:ascii="Times New Roman" w:eastAsia="Calibri" w:hAnsi="Times New Roman" w:cs="Times New Roman"/>
          <w:b/>
          <w:sz w:val="24"/>
          <w:lang w:val="sr-Cyrl-RS"/>
        </w:rPr>
        <w:t>Веза АП за Поглавље 24, активност 6.2.5.4.</w:t>
      </w:r>
      <w:r w:rsidRPr="00E278C5">
        <w:rPr>
          <w:rFonts w:ascii="Times New Roman" w:eastAsia="Calibri" w:hAnsi="Times New Roman" w:cs="Times New Roman"/>
          <w:b/>
          <w:sz w:val="24"/>
          <w:lang w:val="sr-Latn-RS"/>
        </w:rPr>
        <w:t>)</w:t>
      </w:r>
      <w:r w:rsidRPr="00E278C5">
        <w:rPr>
          <w:rFonts w:ascii="Times New Roman" w:eastAsia="Calibri" w:hAnsi="Times New Roman" w:cs="Times New Roman"/>
          <w:b/>
          <w:sz w:val="24"/>
          <w:lang w:val="sr-Cyrl-RS"/>
        </w:rPr>
        <w:t>.</w:t>
      </w:r>
    </w:p>
    <w:p w14:paraId="30C72A3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За анализу: </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Latn-RS"/>
        </w:rPr>
        <w:t>V</w:t>
      </w:r>
      <w:r w:rsidRPr="00E278C5">
        <w:rPr>
          <w:rFonts w:ascii="Times New Roman" w:eastAsia="Calibri" w:hAnsi="Times New Roman" w:cs="Times New Roman"/>
          <w:b/>
          <w:sz w:val="24"/>
          <w:lang w:val="sr-Cyrl-RS"/>
        </w:rPr>
        <w:t xml:space="preserve"> квартал 2020. године</w:t>
      </w:r>
    </w:p>
    <w:p w14:paraId="63AA62A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За плански документ: IV квартал 2021. године</w:t>
      </w:r>
    </w:p>
    <w:p w14:paraId="1A96A99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20F5877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Times New Roman" w:hAnsi="Times New Roman" w:cs="Times New Roman"/>
          <w:sz w:val="24"/>
          <w:szCs w:val="24"/>
          <w:lang w:val="sr-Cyrl-RS"/>
        </w:rPr>
        <w:t xml:space="preserve">У оквиру Пројекта спречавања прања новца и финансирања тероризма,  дана 6.9.2021. године одржан је састанак између представника Министарства правде и Савета Европе а ради имплементације овог пројекта финансираног од стране Краљевине Шведске. На </w:t>
      </w:r>
      <w:r w:rsidRPr="00E278C5">
        <w:rPr>
          <w:rFonts w:ascii="Times New Roman" w:eastAsia="Times New Roman" w:hAnsi="Times New Roman" w:cs="Times New Roman"/>
          <w:sz w:val="24"/>
          <w:szCs w:val="24"/>
          <w:lang w:val="sr-Cyrl-RS"/>
        </w:rPr>
        <w:lastRenderedPageBreak/>
        <w:t>састанку је договорено да ће експерти ангажовани на припреми анализе усклађености нормативног оквира РС са ФАТФ препорукама за вођење финансијских истрага, припремити препоруке у циљу израде стратегије истраге финансијског криминала.</w:t>
      </w:r>
    </w:p>
    <w:p w14:paraId="065A7FC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2.3.2.2. Jaчaњe кaпaцитeтa Јединице зa финaнсиjскe истрaгe MУП-a РС, нa oснoву рeзултaтa oбaвљeнe aнaлизe. </w:t>
      </w:r>
    </w:p>
    <w:p w14:paraId="58E4BAD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АП за Поглавље 24, активност 6.2.5.3.)</w:t>
      </w:r>
    </w:p>
    <w:p w14:paraId="59E0201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Од II квaртaла 2016. године надаље</w:t>
      </w:r>
    </w:p>
    <w:p w14:paraId="063B3034"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27B4F051" w14:textId="77777777" w:rsidR="00E278C5" w:rsidRPr="00E278C5" w:rsidRDefault="00E278C5" w:rsidP="00E278C5">
      <w:pPr>
        <w:shd w:val="clear" w:color="auto" w:fill="FFFFFF"/>
        <w:autoSpaceDE w:val="0"/>
        <w:autoSpaceDN w:val="0"/>
        <w:adjustRightInd w:val="0"/>
        <w:spacing w:after="0" w:line="240" w:lineRule="auto"/>
        <w:jc w:val="both"/>
        <w:rPr>
          <w:rFonts w:ascii="Times New Roman" w:eastAsia="Arial Unicode MS" w:hAnsi="Times New Roman" w:cs="Times New Roman"/>
          <w:sz w:val="24"/>
          <w:szCs w:val="24"/>
          <w:lang w:val="ru-RU"/>
        </w:rPr>
      </w:pPr>
    </w:p>
    <w:p w14:paraId="63741A75"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МУП: У извештајном периоду повећан је број запослених са 63 на 64 полицијска службеника од укупно 64 систематизована радна места.</w:t>
      </w:r>
    </w:p>
    <w:p w14:paraId="7827DBD5"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 xml:space="preserve">Полицијски службеници Јединце за финансијске истраге су у извештајном периоду присутвовали следећим семинаримa: </w:t>
      </w:r>
    </w:p>
    <w:p w14:paraId="2C2978B6"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У организацији Амбасаде ОЕБС мисије у Србији,  реализована обука на тему „Превенцијaнасилног екстремизма и злоупотреби непрофитног сектора у терористичке сврхе“,</w:t>
      </w:r>
    </w:p>
    <w:p w14:paraId="4E089B09"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У организацији Амбасаде ОЕБС мисије у Србији,  реализована radionica на тему  „Проценa ризика од прања новца и финансирање тероризма“,</w:t>
      </w:r>
    </w:p>
    <w:p w14:paraId="3B307599"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У организацији UNDOC-a реализована  Тематска расправа Комисије за опојне дроге- webinar,</w:t>
      </w:r>
    </w:p>
    <w:p w14:paraId="4D1C3371"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У организацији Амбасаде ОЕБС мисије у Србији,  реализована обука на тему  „Утаја пореза на додату вредност“,</w:t>
      </w:r>
    </w:p>
    <w:p w14:paraId="4DEE4D1E" w14:textId="77777777" w:rsidR="00E278C5" w:rsidRPr="00E278C5" w:rsidRDefault="00E278C5" w:rsidP="00E278C5">
      <w:pPr>
        <w:spacing w:after="240" w:line="240" w:lineRule="auto"/>
        <w:jc w:val="both"/>
        <w:rPr>
          <w:rFonts w:ascii="Times New Roman" w:eastAsia="Calibri" w:hAnsi="Times New Roman" w:cs="Times New Roman"/>
          <w:sz w:val="24"/>
          <w:szCs w:val="24"/>
          <w:lang w:val="sr-Cyrl-CS" w:eastAsia="sr-Latn-CS"/>
        </w:rPr>
      </w:pPr>
      <w:r w:rsidRPr="00E278C5">
        <w:rPr>
          <w:rFonts w:ascii="Times New Roman" w:eastAsia="Calibri" w:hAnsi="Times New Roman" w:cs="Times New Roman"/>
          <w:sz w:val="24"/>
          <w:szCs w:val="24"/>
          <w:lang w:val="sr-Cyrl-CS" w:eastAsia="sr-Latn-CS"/>
        </w:rPr>
        <w:t>У организацији Саветa Европе реализована радионица на тему  “ Добре праксе у истрагама и кривичном гоњењу правних лица за кривична дела корупције и прање новца“.</w:t>
      </w:r>
    </w:p>
    <w:p w14:paraId="4A115449" w14:textId="77777777" w:rsidR="00E278C5" w:rsidRPr="00E278C5" w:rsidRDefault="00E278C5" w:rsidP="00E278C5">
      <w:pPr>
        <w:spacing w:line="256" w:lineRule="auto"/>
        <w:jc w:val="both"/>
        <w:rPr>
          <w:rFonts w:ascii="Times New Roman" w:eastAsia="Calibri" w:hAnsi="Times New Roman" w:cs="Times New Roman"/>
          <w:b/>
          <w:sz w:val="24"/>
          <w:lang w:val="sr-Cyrl-CS"/>
        </w:rPr>
      </w:pPr>
    </w:p>
    <w:p w14:paraId="15DB4CF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2.3.2.3.  Спровести стручну едукацију запослених са механизмима рaзмeне инфoрмaциja нa мeђунaрoднoм нивoу у склaду сa Оквирнoм oдлукoм 2006/960/PUP у циљу eфикaсниje зaплeнe, oдузимaњa и упрaвљaњa имoвинoм. </w:t>
      </w:r>
    </w:p>
    <w:p w14:paraId="1923538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почев од IV квaртaла 2021. године</w:t>
      </w:r>
    </w:p>
    <w:p w14:paraId="7B49232F" w14:textId="77777777" w:rsidR="00E278C5" w:rsidRPr="00E278C5" w:rsidRDefault="00E278C5" w:rsidP="00E278C5">
      <w:pPr>
        <w:suppressLineNumbers/>
        <w:overflowPunct w:val="0"/>
        <w:snapToGrid w:val="0"/>
        <w:spacing w:after="120" w:line="254" w:lineRule="auto"/>
        <w:jc w:val="both"/>
        <w:rPr>
          <w:rFonts w:ascii="Cambria" w:eastAsia="Noto Sans CJK SC" w:hAnsi="Cambria" w:cs="Cambria"/>
          <w:color w:val="92D050"/>
          <w:kern w:val="2"/>
          <w:lang w:val="ru-RU" w:eastAsia="zh-CN" w:bidi="hi-IN"/>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3FD7AF8B"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Полицијски службеници Јединце за финансијске истраге у извештајном периоду присуствовали су следећем семинару: </w:t>
      </w:r>
    </w:p>
    <w:p w14:paraId="50764FDF"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p>
    <w:p w14:paraId="65E2F8D3"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У организацији ОЕБС-а, реализована радионицаа на тему „Коршћење интернета при спровођењу истрага кроз отворене базе података.“-webinar</w:t>
      </w:r>
    </w:p>
    <w:p w14:paraId="4F70962F"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CS"/>
        </w:rPr>
      </w:pPr>
    </w:p>
    <w:p w14:paraId="2D3E799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0CC757E" w14:textId="77777777" w:rsidR="00E278C5" w:rsidRPr="00E278C5" w:rsidRDefault="00E278C5" w:rsidP="00E278C5">
      <w:pPr>
        <w:spacing w:line="256" w:lineRule="auto"/>
        <w:ind w:firstLine="360"/>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ПА:</w:t>
      </w:r>
      <w:r w:rsidRPr="00E278C5">
        <w:rPr>
          <w:rFonts w:ascii="Calibri" w:eastAsia="Calibri" w:hAnsi="Calibri" w:cs="Times New Roman"/>
          <w:lang w:val="sr-Cyrl-RS"/>
        </w:rPr>
        <w:t xml:space="preserve"> </w:t>
      </w:r>
      <w:r w:rsidRPr="00E278C5">
        <w:rPr>
          <w:rFonts w:ascii="Times New Roman" w:eastAsia="Calibri" w:hAnsi="Times New Roman" w:cs="Times New Roman"/>
          <w:sz w:val="24"/>
          <w:lang w:val="sr-Cyrl-RS"/>
        </w:rPr>
        <w:t>Током извештајног периода је реализована једна једнодневна презентација Приручника за одузимање имовине проистекле из кривичног дела. Обуци је присуствовало 20 учесника из редова судија основних и виших судова, основних и виших јавних тужилаца и њихових заменика и полицијских службеника. У октобру и децембру 2021. године у Нишу и Новом Саду су реализоване обуке на тему Презентација Приручника за одузимање имовине проистекле из кривичног дела. Обукама је присуствовао 41 учесник.</w:t>
      </w:r>
    </w:p>
    <w:p w14:paraId="4EC44D79" w14:textId="77777777" w:rsidR="00E278C5" w:rsidRPr="00E278C5" w:rsidRDefault="00E278C5" w:rsidP="00E278C5">
      <w:pPr>
        <w:spacing w:line="256" w:lineRule="auto"/>
        <w:ind w:firstLine="360"/>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2.3.2.4 Кoнтинуирaни трeнинг пoлициje, јавних тужилaцa и судија зa oбaвљaњe финaнсиjских истрaгa, прaћeњe тoкoвa нoвцa, прoaктивнoг пoступaњa и пoсeбих истрaжних тeхникa. </w:t>
      </w:r>
    </w:p>
    <w:p w14:paraId="5BDCE79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6.2.5.2.)</w:t>
      </w:r>
    </w:p>
    <w:p w14:paraId="44AE1E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66D69049"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06A3FE6"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RS"/>
        </w:rPr>
        <w:t>Стање непромењено.</w:t>
      </w:r>
    </w:p>
    <w:p w14:paraId="17222C4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150A665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2.3.2.5. Oмoгућити мeђусoбну пoвeзaнoст бaзa пoдaтaкa зa кривичнe истрaгe, oднoснo бeзбeдaн систeм зa eлeктрoнску рaзмeну инфoрмaциja измeђу jaвнoг тужилaштaвa, пoлициje, Упрaвe цaринa, Пoрeскe упрaвe, Aгeнциje за борбу против корупције и других рeлeвaнтних oргaнa кojи рaспoлaжу бaзaмa пoдaтaкa oд знaчaja зa сузбиjaњe кoрупциje. </w:t>
      </w:r>
    </w:p>
    <w:p w14:paraId="4B0494F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 квартал 20</w:t>
      </w:r>
      <w:r w:rsidRPr="00E278C5">
        <w:rPr>
          <w:rFonts w:ascii="Times New Roman" w:eastAsia="Calibri" w:hAnsi="Times New Roman" w:cs="Times New Roman"/>
          <w:b/>
          <w:sz w:val="24"/>
          <w:lang w:val="sr-Latn-RS"/>
        </w:rPr>
        <w:t>2</w:t>
      </w:r>
      <w:r w:rsidRPr="00E278C5">
        <w:rPr>
          <w:rFonts w:ascii="Times New Roman" w:eastAsia="Calibri" w:hAnsi="Times New Roman" w:cs="Times New Roman"/>
          <w:b/>
          <w:sz w:val="24"/>
          <w:lang w:val="sr-Cyrl-RS"/>
        </w:rPr>
        <w:t>2.</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sr-Cyrl-RS"/>
        </w:rPr>
        <w:t>године</w:t>
      </w:r>
    </w:p>
    <w:p w14:paraId="09D453AD"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319ADC4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2.3.2.6. Донети подзаконски акт из чл. 16 ст. 4 Закона о организацији и надлежности државних органа у сузбијању организованог криминала, тероризма и корупције којим ће се уредити рокови, начин поступања и начин службене комуникације полиције и јавног тужилаштва у предметима организованог криминала и корупције.</w:t>
      </w:r>
    </w:p>
    <w:p w14:paraId="1D02689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0074256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6.2.2.1.)</w:t>
      </w:r>
    </w:p>
    <w:p w14:paraId="02CCB10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2021.године</w:t>
      </w:r>
    </w:p>
    <w:p w14:paraId="01AEFDC9" w14:textId="77777777" w:rsidR="00E278C5" w:rsidRPr="00E278C5" w:rsidRDefault="00E278C5" w:rsidP="00E278C5">
      <w:pPr>
        <w:spacing w:line="256" w:lineRule="auto"/>
        <w:jc w:val="both"/>
        <w:rPr>
          <w:rFonts w:ascii="Times New Roman" w:eastAsia="Calibri" w:hAnsi="Times New Roman" w:cs="Times New Roman"/>
          <w:b/>
          <w:color w:val="FFFF00"/>
          <w:sz w:val="24"/>
          <w:lang w:val="sr-Cyrl-RS"/>
        </w:rPr>
      </w:pPr>
      <w:r w:rsidRPr="00E278C5">
        <w:rPr>
          <w:rFonts w:ascii="Times New Roman" w:eastAsia="Calibri" w:hAnsi="Times New Roman" w:cs="Times New Roman"/>
          <w:b/>
          <w:color w:val="FFFF00"/>
          <w:sz w:val="24"/>
          <w:highlight w:val="lightGray"/>
          <w:lang w:val="sr-Cyrl-RS"/>
        </w:rPr>
        <w:t>Активност је делимично реализована.</w:t>
      </w:r>
    </w:p>
    <w:p w14:paraId="314AAA2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Процес је започет одржавањем састанка између представника Министарства правде, Републичког јавног тужилаштва и Министарства унутрашњих послова крајем новембра 2021.г. ради дефинисања чланова подзаконског акта. Израда подзаконског акта је у току.</w:t>
      </w:r>
    </w:p>
    <w:p w14:paraId="186E3FC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2.3.2.7. Јачање капацитета Тужилаштва за организовани криминал и посебних одељења за сузбијање корупције виших јавних тужилаштава кроз обуке о примени нових механизама прописаних Законом о организацији и надлежности државних органа за сузбијање организованог криминала, тероризма и корупције (официри за везу, ударне групе, служба финансијске форензике)</w:t>
      </w:r>
    </w:p>
    <w:p w14:paraId="5890A894"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40A00AF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6.2.2.3.)</w:t>
      </w:r>
    </w:p>
    <w:p w14:paraId="56D146F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359D975A"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79C4350E"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7734405C"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b/>
          <w:sz w:val="24"/>
          <w:lang w:val="sr-Cyrl-RS"/>
        </w:rPr>
        <w:t xml:space="preserve">ТОК: </w:t>
      </w:r>
      <w:r w:rsidRPr="00E278C5">
        <w:rPr>
          <w:rFonts w:ascii="Times New Roman" w:eastAsia="Calibri" w:hAnsi="Times New Roman" w:cs="Times New Roman"/>
          <w:sz w:val="24"/>
          <w:szCs w:val="24"/>
          <w:lang w:val="sr-Cyrl-RS"/>
        </w:rPr>
        <w:t xml:space="preserve">Представници Тужилаштва за организовани криминал (ТОК) учествовали су на вебинарима и радионицама на следеће теме: </w:t>
      </w:r>
    </w:p>
    <w:p w14:paraId="2A960761"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Обуци на тему "Етика и интегритет" (сви запослени у ТОК)</w:t>
      </w:r>
    </w:p>
    <w:p w14:paraId="58A5D4C0"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Предавачи на тему превенција превара у дигиталном процесу и злоупотреба апликација, као и најновији трендови у превенцији превара повезаних са виртуелним валутама</w:t>
      </w:r>
    </w:p>
    <w:p w14:paraId="6CDFB2A6"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Вебинару „Борба против тешког криминала, корак по корак приступ ка осуђујућој пресуди за прање новца без доказивања предикатног кривичног дела“</w:t>
      </w:r>
    </w:p>
    <w:p w14:paraId="5CD56F88"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Вебинару „ Праћење новца у крипто простору“,</w:t>
      </w:r>
    </w:p>
    <w:p w14:paraId="03249D89"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Пета глобална конференција о финансијском криминалу и крипто валутама</w:t>
      </w:r>
    </w:p>
    <w:p w14:paraId="2EBC3E2D"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Предавање на тему финансијске ревизије</w:t>
      </w:r>
    </w:p>
    <w:p w14:paraId="06AA210A"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Вебинару „Подизање свести полиције, тужилаца и судија у вези са новим Законом о дигиталној имовини“</w:t>
      </w:r>
    </w:p>
    <w:p w14:paraId="47C23B33"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Обу</w:t>
      </w:r>
      <w:r w:rsidRPr="00E278C5">
        <w:rPr>
          <w:rFonts w:ascii="Times New Roman" w:eastAsia="Calibri" w:hAnsi="Times New Roman" w:cs="Times New Roman"/>
          <w:sz w:val="24"/>
          <w:szCs w:val="24"/>
        </w:rPr>
        <w:t>ka</w:t>
      </w:r>
      <w:r w:rsidRPr="00E278C5">
        <w:rPr>
          <w:rFonts w:ascii="Times New Roman" w:eastAsia="Calibri" w:hAnsi="Times New Roman" w:cs="Times New Roman"/>
          <w:sz w:val="24"/>
          <w:szCs w:val="24"/>
          <w:lang w:val="sr-Cyrl-RS"/>
        </w:rPr>
        <w:t xml:space="preserve"> за коришћење САПО софтвера (58 учесника);</w:t>
      </w:r>
    </w:p>
    <w:p w14:paraId="0165E0B5"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p>
    <w:p w14:paraId="3C6A36AD"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Едукације које је прошао финансијски форензичар ТОК су представљене код активности 2.3.2.10.</w:t>
      </w:r>
    </w:p>
    <w:p w14:paraId="51C06A28" w14:textId="77777777" w:rsidR="00E278C5" w:rsidRPr="00E278C5" w:rsidRDefault="00E278C5" w:rsidP="00E278C5">
      <w:pPr>
        <w:spacing w:after="0"/>
        <w:ind w:firstLine="708"/>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складу са новим Законом о организацији и надлежности државних органа у сузбијању организованог криминала, тероризма и корупције предвиђено је да координацију посебних одељења виших јавних тужилаштава за сузбијање корупције врши Тужилац за организовани криминал, који, у циљу координације рада, сазива састанке најмање једном месечно на којима учествују руководиоци Посебних одељења. Имајући у виду ограничења због пандемије Ковид-19, заменик тужиоца који је годишњим програмом рада задужен за координацију рада посебних одељења за сузбијање корупције је била у телефонској/и-мејл комуникацији на дневном нивоу са руководиоцима посебних одељења, </w:t>
      </w:r>
      <w:r w:rsidRPr="00E278C5">
        <w:rPr>
          <w:rFonts w:ascii="Times New Roman" w:eastAsia="Calibri" w:hAnsi="Times New Roman" w:cs="Times New Roman"/>
          <w:sz w:val="24"/>
          <w:szCs w:val="24"/>
        </w:rPr>
        <w:t>a</w:t>
      </w:r>
      <w:r w:rsidRPr="00E278C5">
        <w:rPr>
          <w:rFonts w:ascii="Times New Roman" w:eastAsia="Calibri" w:hAnsi="Times New Roman" w:cs="Times New Roman"/>
          <w:sz w:val="24"/>
          <w:szCs w:val="24"/>
          <w:lang w:val="sr-Cyrl-RS"/>
        </w:rPr>
        <w:t xml:space="preserve"> са сваким од њих се и појединачно састала.</w:t>
      </w:r>
    </w:p>
    <w:p w14:paraId="5DB567A2" w14:textId="77777777" w:rsidR="00E278C5" w:rsidRPr="00E278C5" w:rsidRDefault="00E278C5" w:rsidP="00E278C5">
      <w:pPr>
        <w:spacing w:after="0"/>
        <w:ind w:firstLine="708"/>
        <w:jc w:val="both"/>
        <w:rPr>
          <w:rFonts w:ascii="Calibri" w:eastAsia="Calibri" w:hAnsi="Calibri" w:cs="Times New Roman"/>
          <w:i/>
          <w:lang w:val="sr-Cyrl-RS"/>
        </w:rPr>
      </w:pPr>
    </w:p>
    <w:p w14:paraId="1355894C" w14:textId="77777777" w:rsidR="00E278C5" w:rsidRPr="00E278C5" w:rsidRDefault="00E278C5" w:rsidP="00E278C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rPr>
      </w:pPr>
      <w:r w:rsidRPr="00E278C5">
        <w:rPr>
          <w:rFonts w:ascii="Times New Roman" w:eastAsia="Times New Roman" w:hAnsi="Times New Roman" w:cs="Times New Roman"/>
          <w:color w:val="000000"/>
          <w:sz w:val="24"/>
          <w:szCs w:val="24"/>
          <w:lang w:val="sr-Cyrl-RS"/>
        </w:rPr>
        <w:t xml:space="preserve">ПА: Током извештајног периода је реализована једна тродневна радионица на тему: „Проактивне истраге коруптивних предмета, предмета финансијских превара и економског криминала: Преваре са поразом на додату вредност (модул 3)“. Овој обуци је присуствовало 25 учесника из редова носилаца јавнотужилачких функција и судија из 4 апелациона подручја који се баве коруптивним предметима, запослених у институцијама које су предвиђене Законом о организацији и надлежности државних органа у сузбијању организованог криминала, тероризма и корупције. Такође, одржана је једна једнодневна презентација међународног програма сертификација у области истраживања превара и спречавања прања новца (CFE и CAMS програми). Презентацији је присуствовало 40 учесника из редова основних и виших јавних тужилаца и њихових заменика, судијских и тужилачких помоћника и сарадника, полицијских службеника. </w:t>
      </w:r>
    </w:p>
    <w:p w14:paraId="5380DB1C" w14:textId="77777777" w:rsidR="00E278C5" w:rsidRPr="00E278C5" w:rsidRDefault="00E278C5" w:rsidP="00E278C5">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rPr>
      </w:pPr>
      <w:r w:rsidRPr="00E278C5">
        <w:rPr>
          <w:rFonts w:ascii="Times New Roman" w:eastAsia="Times New Roman" w:hAnsi="Times New Roman" w:cs="Times New Roman"/>
          <w:color w:val="000000"/>
          <w:sz w:val="24"/>
          <w:szCs w:val="24"/>
          <w:lang w:val="sr-Cyrl-RS"/>
        </w:rPr>
        <w:t>У новембру месецу 2021. године је у Нишу реализована једна тродневна радионица на тему Утаја пореза на додату вредност за 21 учесника.</w:t>
      </w:r>
    </w:p>
    <w:p w14:paraId="1162AB59" w14:textId="77777777" w:rsidR="00E278C5" w:rsidRPr="00E278C5" w:rsidRDefault="00E278C5" w:rsidP="00E278C5">
      <w:pPr>
        <w:spacing w:after="0" w:line="276" w:lineRule="auto"/>
        <w:jc w:val="both"/>
        <w:rPr>
          <w:rFonts w:ascii="Times New Roman" w:eastAsia="Calibri" w:hAnsi="Times New Roman" w:cs="Times New Roman"/>
          <w:noProof/>
          <w:sz w:val="24"/>
          <w:lang w:val="sr-Cyrl-RS"/>
        </w:rPr>
      </w:pPr>
    </w:p>
    <w:p w14:paraId="11543792"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6E4A56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2.3.2.8. Израда и потписивање Споразума о сарадњи између релевантних обвезника Закона о организацији и надлежности државних органа за сузбијање организованог криминала, тероризма и корупције</w:t>
      </w:r>
    </w:p>
    <w:p w14:paraId="6CA9E6D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квартал 2021.године</w:t>
      </w:r>
    </w:p>
    <w:p w14:paraId="4D0A7796"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259AA477" w14:textId="77777777" w:rsidR="00E278C5" w:rsidRPr="00E278C5" w:rsidRDefault="00E278C5" w:rsidP="00E278C5">
      <w:pPr>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Закључени су уговори са Централним регистром депоа и клиринга хартија од вредности, Републичком дирекцијом за имовину Републике Србије, Агенцијом за привредне регистре, Управом за јавне набавке, Народном банком Србије и Агенцијом за борбу против корупције. Усаглашена је коначна верзија споразума са Управом царина, Пореском управом – Пореском полицијом и Републичким фондом за пензијско и инвалидско осигурање и у току је њихово потписивање.</w:t>
      </w:r>
    </w:p>
    <w:p w14:paraId="38A41D15" w14:textId="77777777" w:rsidR="00E278C5" w:rsidRPr="00E278C5" w:rsidRDefault="00E278C5" w:rsidP="00E278C5">
      <w:pPr>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Са Управом за спречавање прања новца 26. априла 2017. године закључен је споразум о сарадњи, којим се свеобухватно регулише међусобна сарадња, а процењено је да за сада нема потребе за израдом новог уговора.</w:t>
      </w:r>
    </w:p>
    <w:p w14:paraId="0AFC7CC8" w14:textId="77777777" w:rsidR="00E278C5" w:rsidRPr="00E278C5" w:rsidRDefault="00E278C5" w:rsidP="00E278C5">
      <w:pPr>
        <w:jc w:val="both"/>
        <w:rPr>
          <w:rFonts w:ascii="Times New Roman" w:eastAsia="Calibri" w:hAnsi="Times New Roman" w:cs="Times New Roman"/>
          <w:bCs/>
          <w:color w:val="333333"/>
          <w:sz w:val="24"/>
          <w:szCs w:val="24"/>
          <w:shd w:val="clear" w:color="auto" w:fill="FFFFFF"/>
          <w:lang w:val="sr-Cyrl-RS"/>
        </w:rPr>
      </w:pPr>
      <w:r w:rsidRPr="00E278C5">
        <w:rPr>
          <w:rFonts w:ascii="Times New Roman" w:eastAsia="Calibri" w:hAnsi="Times New Roman" w:cs="Times New Roman"/>
          <w:sz w:val="24"/>
          <w:szCs w:val="24"/>
          <w:lang w:val="sr-Cyrl-RS"/>
        </w:rPr>
        <w:t>Није закључен уговор са Републичким фондом за здравствено осигурање, Државном ревизорском институцијом и Републичким геодетским заводом, јер је оцењено да то није неопходно с обзиром на базе података које воде ове установе и њихову доступност јавности</w:t>
      </w:r>
      <w:r w:rsidRPr="00E278C5">
        <w:rPr>
          <w:rFonts w:ascii="Times New Roman" w:eastAsia="Calibri" w:hAnsi="Times New Roman" w:cs="Times New Roman"/>
          <w:bCs/>
          <w:color w:val="333333"/>
          <w:sz w:val="24"/>
          <w:szCs w:val="24"/>
          <w:shd w:val="clear" w:color="auto" w:fill="FFFFFF"/>
          <w:lang w:val="sr-Cyrl-RS"/>
        </w:rPr>
        <w:t xml:space="preserve">. </w:t>
      </w:r>
    </w:p>
    <w:p w14:paraId="134BC972"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D7BC42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2.3.2.9. Израда методологије рада и формирања ударних група.</w:t>
      </w:r>
    </w:p>
    <w:p w14:paraId="7020C64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(Повезана активност ПГ 24 активност 6.2.2.5.) </w:t>
      </w:r>
    </w:p>
    <w:p w14:paraId="3464C31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 квартал 2021. године</w:t>
      </w:r>
    </w:p>
    <w:p w14:paraId="189DA6C5" w14:textId="77777777" w:rsidR="00E278C5" w:rsidRPr="00E278C5" w:rsidRDefault="00E278C5" w:rsidP="00E278C5">
      <w:pPr>
        <w:spacing w:after="200" w:line="276" w:lineRule="auto"/>
        <w:jc w:val="both"/>
        <w:rPr>
          <w:rFonts w:ascii="Times New Roman" w:eastAsia="Times New Roman" w:hAnsi="Times New Roman" w:cs="Times New Roman"/>
          <w:color w:val="92D050"/>
          <w:lang w:val="sr-Cyrl-RS"/>
        </w:rPr>
      </w:pPr>
      <w:r w:rsidRPr="00E278C5">
        <w:rPr>
          <w:rFonts w:ascii="Times New Roman" w:eastAsia="Calibri" w:hAnsi="Times New Roman" w:cs="Times New Roman"/>
          <w:b/>
          <w:color w:val="92D050"/>
          <w:sz w:val="24"/>
          <w:szCs w:val="28"/>
          <w:lang w:val="en-US" w:eastAsia="sr-Latn-RS"/>
        </w:rPr>
        <w:lastRenderedPageBreak/>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потпуности реализована.</w:t>
      </w:r>
    </w:p>
    <w:p w14:paraId="7313A3BD" w14:textId="77777777" w:rsidR="00E278C5" w:rsidRPr="00E278C5" w:rsidRDefault="00E278C5" w:rsidP="00E278C5">
      <w:pPr>
        <w:ind w:firstLine="720"/>
        <w:jc w:val="both"/>
        <w:rPr>
          <w:rFonts w:ascii="Times New Roman" w:eastAsia="Calibri" w:hAnsi="Times New Roman" w:cs="Times New Roman"/>
          <w:b/>
          <w:sz w:val="24"/>
          <w:szCs w:val="24"/>
          <w:lang w:val="sr-Cyrl-RS"/>
        </w:rPr>
      </w:pPr>
      <w:r w:rsidRPr="00E278C5">
        <w:rPr>
          <w:rFonts w:ascii="Times New Roman" w:eastAsia="Calibri" w:hAnsi="Times New Roman" w:cs="Times New Roman"/>
          <w:sz w:val="24"/>
          <w:szCs w:val="24"/>
          <w:lang w:val="sr-Cyrl-RS"/>
        </w:rPr>
        <w:t>РЈТ: Радна група је на састанку одржаном 9. новембра 2021. године усвојила Методологију извођења и формирања радних група. Документ је припремљен за штампу и дистрибуцију.</w:t>
      </w:r>
    </w:p>
    <w:p w14:paraId="537D712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2.3.2.10.  Јачање капацитета Службе финансијске форензике у Тужилаштву за организовани криминал и другим органима.</w:t>
      </w:r>
    </w:p>
    <w:p w14:paraId="0E6A1FB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6.2.2.6.)</w:t>
      </w:r>
    </w:p>
    <w:p w14:paraId="184F545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 почев од IV квартала 2020. године</w:t>
      </w:r>
    </w:p>
    <w:p w14:paraId="36639BE5" w14:textId="77777777" w:rsidR="00E278C5" w:rsidRPr="00E278C5" w:rsidRDefault="00E278C5" w:rsidP="00E278C5">
      <w:pPr>
        <w:spacing w:after="0" w:line="240" w:lineRule="auto"/>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p>
    <w:p w14:paraId="2660778F"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DD77AD8"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ТОК:У Тужилаштву за организовани криминал запослен је један финансијски форензичар који је прошао одговарајуће обуке за рад на овим пословима. Ангажовање другог финансијског форензичара се очекује у наредном периоду.  </w:t>
      </w:r>
    </w:p>
    <w:p w14:paraId="2E909EC4"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Финансијски форензичар је у извештајном периоду учествовала у следећим едукативним активностима:</w:t>
      </w:r>
    </w:p>
    <w:p w14:paraId="7D278710"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на Erste Security &amp;Fraud konferenciji, у организацији Erste банке</w:t>
      </w:r>
    </w:p>
    <w:p w14:paraId="7075640D"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вебинара на тему Превенција превара у дигиталном процесу и злоупотреба апликација као и најновији трендови у превенцији превара повезаних са виртуелним валутама, у организацији Удружење банака Србије</w:t>
      </w:r>
    </w:p>
    <w:p w14:paraId="628C2E7F"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конференције – Подизање свести и откривање превара, у организацији  АЦФЕ огранка у Србији</w:t>
      </w:r>
    </w:p>
    <w:p w14:paraId="36E0AE01"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вебинара - Борба против тешког криминала, корак по корак приступ ка осуђујућој пресуди за прање новца без доказивања предикатног кривичног дела, у организацији ЦЕПОЛ-а</w:t>
      </w:r>
    </w:p>
    <w:p w14:paraId="64803D78"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учесник ФИНИЗ конференције у организацији Универзитета Сингидунум </w:t>
      </w:r>
    </w:p>
    <w:p w14:paraId="26C30E0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вебинара Пета Глобална конференцију о финансијском криминалу и криптовалутама, у организацији Базел института за добру управу</w:t>
      </w:r>
    </w:p>
    <w:p w14:paraId="23FD9F19"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учесник вебинара на тему Праћење новца у крипто простору, у организацији ЦЕПОЛ-а.</w:t>
      </w:r>
    </w:p>
    <w:p w14:paraId="53CD4E49"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својству предавача, у следећим обукама:</w:t>
      </w:r>
    </w:p>
    <w:p w14:paraId="064115F3"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 на вебинарима на тему Закона о дигиталној имовини </w:t>
      </w:r>
    </w:p>
    <w:p w14:paraId="09F3AD13"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на радионици  на тему ПДВ преваре</w:t>
      </w:r>
    </w:p>
    <w:p w14:paraId="6443624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предавање студентима од прве до четврте године Економског факултета, на тему Прање новца - професионалне перионице у земљи</w:t>
      </w:r>
    </w:p>
    <w:p w14:paraId="081F3137"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РЈТ:Финансијски форензичар је у током 2021. године имала више контаката са финансијским форензичаром из Посебног одељења за сузбијање корупције Вишег јавног тужилаштва у Београду, а све у вези методологије рада у предметима.</w:t>
      </w:r>
    </w:p>
    <w:p w14:paraId="2FAFCD85"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складу са Правилником о унутрашњој организацији и систематизацији, у Тужилаштву за организовани криминал и у Посебном одељењу за сузбијање корупције основаном у Вишем јавном тужилаштву у Београду, запослени су финансијски форензичари. Финансијски вештак који је био ангажован у Посебном одељењу за сузбијање корупције у Вишем јавном тужилаштву у Новом Саду, на основу споразума о упућивању, вратио се у МУП по истеку рока за упућивање. И даље су упражњена радна места финансијског вештака у Посебним одељењима за сузбијање корупције у Вишем јавном тужилаштву у Нишу и Краљеву, а сада и у Новом Саду.</w:t>
      </w:r>
    </w:p>
    <w:p w14:paraId="066C262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2.3.2.11. Усвојити нови Правилник о систематизацији радних места у ТОК и посебним одељењима за сузбијање корупције, у складу са спроведеном анализом потреба људских капацитета у ТОК-у и посебним одељењима за сузбијање корупције виших јавних тужилаштава.</w:t>
      </w:r>
    </w:p>
    <w:p w14:paraId="7E019BC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6.2.2.7.)</w:t>
      </w:r>
    </w:p>
    <w:p w14:paraId="1EC154A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2020.године</w:t>
      </w:r>
    </w:p>
    <w:p w14:paraId="79D8F875" w14:textId="77777777" w:rsidR="00E278C5" w:rsidRPr="00E278C5" w:rsidRDefault="00E278C5" w:rsidP="00E278C5">
      <w:pPr>
        <w:spacing w:after="0" w:line="240" w:lineRule="auto"/>
        <w:rPr>
          <w:rFonts w:ascii="Times New Roman" w:eastAsia="Calibri" w:hAnsi="Times New Roman" w:cs="Times New Roman"/>
          <w:b/>
          <w:color w:val="FFFF00"/>
          <w:sz w:val="24"/>
          <w:szCs w:val="28"/>
          <w:lang w:val="sr-Cyrl-RS" w:eastAsia="sr-Latn-RS"/>
        </w:rPr>
      </w:pPr>
      <w:r w:rsidRPr="00E278C5">
        <w:rPr>
          <w:rFonts w:ascii="Times New Roman" w:eastAsia="Calibri" w:hAnsi="Times New Roman" w:cs="Times New Roman"/>
          <w:b/>
          <w:color w:val="FFFF00"/>
          <w:sz w:val="24"/>
          <w:szCs w:val="28"/>
          <w:highlight w:val="lightGray"/>
          <w:lang w:val="sr-Cyrl-RS" w:eastAsia="sr-Latn-RS"/>
        </w:rPr>
        <w:t>Активност је делимично реализована.</w:t>
      </w:r>
    </w:p>
    <w:p w14:paraId="13C09B64" w14:textId="77777777" w:rsidR="00E278C5" w:rsidRPr="00E278C5" w:rsidRDefault="00E278C5" w:rsidP="00E278C5">
      <w:pPr>
        <w:spacing w:after="0" w:line="240" w:lineRule="auto"/>
        <w:rPr>
          <w:rFonts w:ascii="Times New Roman" w:eastAsia="Calibri" w:hAnsi="Times New Roman" w:cs="Times New Roman"/>
          <w:b/>
          <w:color w:val="FFFF00"/>
          <w:sz w:val="24"/>
          <w:szCs w:val="28"/>
          <w:u w:val="single"/>
          <w:lang w:val="sr-Cyrl-RS" w:eastAsia="sr-Latn-RS"/>
        </w:rPr>
      </w:pPr>
    </w:p>
    <w:p w14:paraId="5F15FA9B"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Тужилаштво за организовани криминал је израдило Aнaлизу oргaнизaциoнe структурe, oвлaшћeњa, постојећих и неопходних кaпaцитeтa Тужилаштва за организовани криминал (ТОК) закључно са пресеком стања из 2020. године. Анализом је утврђено да је у циљу бржег, квалитетнијег и економичнијег тока кривичног поступка и тужилачке истраге коју води ТОК, интензивне међународне сарадње, испуњавања обавеза преузетих у вези са имплементацијом низа стратешких докумената, као и учешћа у процесу европских интеграција у области преговарачких поглавља 23 и 24, у најкраћем року неопходно у повећати број запослених у ТОК и то:</w:t>
      </w:r>
    </w:p>
    <w:p w14:paraId="693BFDBF"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w:t>
      </w:r>
      <w:r w:rsidRPr="00E278C5">
        <w:rPr>
          <w:rFonts w:ascii="Times New Roman" w:eastAsia="Calibri" w:hAnsi="Times New Roman" w:cs="Times New Roman"/>
          <w:sz w:val="24"/>
          <w:szCs w:val="24"/>
          <w:lang w:val="sr-Cyrl-CS"/>
        </w:rPr>
        <w:tab/>
        <w:t>попуњавањем предвиђеног броја запослених заменика тужиоца за организовани криминал до 25 (5 слободних места), финансијског форензичара (1 слободно радно место), дактилографа (1 слободно радно место)</w:t>
      </w:r>
    </w:p>
    <w:p w14:paraId="3D8288BD"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w:t>
      </w:r>
      <w:r w:rsidRPr="00E278C5">
        <w:rPr>
          <w:rFonts w:ascii="Times New Roman" w:eastAsia="Calibri" w:hAnsi="Times New Roman" w:cs="Times New Roman"/>
          <w:sz w:val="24"/>
          <w:szCs w:val="24"/>
          <w:lang w:val="sr-Cyrl-CS"/>
        </w:rPr>
        <w:tab/>
        <w:t>проширењем постојећег броја за послених тужилачких помоћника са 19 на 25 радних места, дактилографа/записничара за још 2 радна места,  уписничара за још 2 радна места, техничара за ИТ подршку за још 1 радно место</w:t>
      </w:r>
    </w:p>
    <w:p w14:paraId="53C49A45"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w:t>
      </w:r>
      <w:r w:rsidRPr="00E278C5">
        <w:rPr>
          <w:rFonts w:ascii="Times New Roman" w:eastAsia="Calibri" w:hAnsi="Times New Roman" w:cs="Times New Roman"/>
          <w:sz w:val="24"/>
          <w:szCs w:val="24"/>
          <w:lang w:val="sr-Cyrl-CS"/>
        </w:rPr>
        <w:tab/>
        <w:t>увођењем нових радних места за послове европских интеграција и стратешког планирања (1 радно место), преводиоца за енглески језик (1 радно место), за студијско-аналитичке послове (2 радна места), за административно техничку подршку, опште послове и људске ресурсе (1 радно место), и за унос података у апликацију за праћења предмета прања новца и предмета финансирања тероризма (1 радно место).</w:t>
      </w:r>
    </w:p>
    <w:p w14:paraId="385F1A37"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lastRenderedPageBreak/>
        <w:t xml:space="preserve"> Ова анализа је достављена Министарству правде у циљу доношења новог Правилника о систематизацији радних места у ТОК и Кадровског плана. ТОК је 7. маја 2021. године обавештено да је 27. априла 2021. године донет Кадровски план којим је предвиђено повећање броја запослених у овом тужилаштву у складу са потребама утврђеним у оквиру поменуте анализе, a Министарство правде је 14. маја 2021. дало сагласност на нови Правилник о унутрашњој организацији и систематизацији радних места у ТОК.</w:t>
      </w:r>
    </w:p>
    <w:p w14:paraId="337D7EF5" w14:textId="77777777" w:rsidR="00E278C5" w:rsidRPr="00E278C5" w:rsidRDefault="00E278C5" w:rsidP="00E278C5">
      <w:pPr>
        <w:tabs>
          <w:tab w:val="left" w:pos="975"/>
        </w:tabs>
        <w:spacing w:after="0" w:line="276" w:lineRule="auto"/>
        <w:jc w:val="both"/>
        <w:rPr>
          <w:rFonts w:ascii="Times New Roman" w:eastAsia="Calibri" w:hAnsi="Times New Roman" w:cs="Times New Roman"/>
          <w:sz w:val="24"/>
          <w:szCs w:val="24"/>
          <w:lang w:val="sr-Cyrl-CS"/>
        </w:rPr>
      </w:pPr>
    </w:p>
    <w:p w14:paraId="707C41B6"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РЈТ: Уз подршку Мисије ОЕБС-а у Србији, 29. октобра 2021. године организован је округли сто и „Извештај о оцени практичне примене Закона о организацији и надлежности државних органа у борби против организованог криминала, тероризма и корупције“ је представљен. На иницијативу Републичког јавног тужилаштва покренут је поступак за избор заменика јавних тужилаца који испуњавају услове за рад у Посебним одељењима за сузбијање корупције у Вишим државним тужилаштвима у Београду, Нишу, Краљеву и Новом Саду. . У Апелационим државним тужилаштвима у Крагујевцу и Нишу формиране су комисије које чине Апелациони јавни тужилац, Виши јавни тужилац и начелник Посебног одељења за сузбијање корупције у Вишим државним тужилаштвима у Нишу и Краљеву.</w:t>
      </w:r>
    </w:p>
    <w:p w14:paraId="69F1D29C"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Поред тога, по одлуци Државног већа тужилаца, извршено је и ванредно вредновање рада заинтересованих кандидата. Након обављеног интервјуа са кандидатима, увида у случајеве у којима су заинтересовани кандидати поступали и на основу резултата ванредне оцене рада, Комисије су сачиниле ранг листу кандидата. У току су безбедносне провере заинтересованих кандидата у складу са чланом 26. Закона о организацији и надлежностима државних органа у борби против организованог криминала, тероризма и корупције, а након тог поступка биће донета решења о распоређивању или упућивању на рад у Посебна одељења за Сузбијање корупције. Надлежна виша државна тужилаштва у Краљеву и Нишу ће, у складу са бројем нових заменика, израдити предлог измена и допуна Правилника о систематизацији радних места. Идентичне активности биће спроведене и за Посебна одељења за сузбијање корупције у Београду и Новом Саду током првог квартала 2022. године.</w:t>
      </w:r>
    </w:p>
    <w:p w14:paraId="7D298F4C"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p>
    <w:p w14:paraId="3E6B54A4"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Тужилаштво за организовани криминал је извршило анализу кадровских капацитета и на основу анализе предложило кадровски план за Тужилаштво за организовани криминал. Министарство правде прихватило је овај предлог кадровског плана Тужилаштва за организовани криминал и усвојило кадровски план за све правосудне органе на основу сагласности Министарства финансија.</w:t>
      </w:r>
    </w:p>
    <w:p w14:paraId="369ADEFC"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p>
    <w:p w14:paraId="6E69475B"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Како посебно одељење Вишег јавног тужилаштва примењује Закон о организацији и надлежности државних органа у сузбијању организованог криминала, тероризма и корупције током периода од три године, сада постоји релевантан период за евалуацију и анализу рада виших јавних тужилаштава.</w:t>
      </w:r>
    </w:p>
    <w:p w14:paraId="57E357C8"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p>
    <w:p w14:paraId="47AB78E2"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r w:rsidRPr="00E278C5">
        <w:rPr>
          <w:rFonts w:ascii="Times New Roman" w:eastAsia="Noto Sans CJK SC" w:hAnsi="Times New Roman" w:cs="Times New Roman"/>
          <w:kern w:val="2"/>
          <w:sz w:val="24"/>
          <w:szCs w:val="24"/>
          <w:lang w:val="ru-RU" w:eastAsia="zh-CN" w:bidi="hi-IN"/>
        </w:rPr>
        <w:t xml:space="preserve">Министарство правде је анализирало кадровске капацитете посебних одељења виших јавних тужилаштава, али је анализа спровођена за период од 8 месеци, те Министарство правде заједно са Републичким јавним тужилаштвом сматра да ове анализе нису квалитативно адекватне јер покривају много краћи период. </w:t>
      </w:r>
    </w:p>
    <w:p w14:paraId="18495F27" w14:textId="77777777" w:rsidR="00E278C5" w:rsidRPr="00E278C5" w:rsidRDefault="00E278C5" w:rsidP="00E278C5">
      <w:pPr>
        <w:spacing w:after="0" w:line="276" w:lineRule="auto"/>
        <w:jc w:val="both"/>
        <w:rPr>
          <w:rFonts w:ascii="Times New Roman" w:eastAsia="Noto Sans CJK SC" w:hAnsi="Times New Roman" w:cs="Times New Roman"/>
          <w:kern w:val="2"/>
          <w:sz w:val="24"/>
          <w:szCs w:val="24"/>
          <w:lang w:val="ru-RU" w:eastAsia="zh-CN" w:bidi="hi-IN"/>
        </w:rPr>
      </w:pPr>
    </w:p>
    <w:p w14:paraId="51D427F8"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r w:rsidRPr="00E278C5">
        <w:rPr>
          <w:rFonts w:ascii="Times New Roman" w:eastAsia="Noto Sans CJK SC" w:hAnsi="Times New Roman" w:cs="Times New Roman"/>
          <w:kern w:val="2"/>
          <w:sz w:val="24"/>
          <w:szCs w:val="24"/>
          <w:lang w:val="ru-RU" w:eastAsia="zh-CN" w:bidi="hi-IN"/>
        </w:rPr>
        <w:t>Мисија ОЕБС-а у РС je заједно за Републичким јавним тужилаштвом израдила анализу имплементације Закона о организацији и надлежности државних органа у сузбијању организованог криминала, тероризма корупције, на основу које ће анализе бити предузете нове радње у вези кадровских капацитета посебних одељења виших јавних тужилаштва.</w:t>
      </w:r>
    </w:p>
    <w:p w14:paraId="530E35E6"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6336AC7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2.3.2.12. Попуњавање упражњених радних места сходно Пр</w:t>
      </w:r>
      <w:r w:rsidRPr="00E278C5">
        <w:rPr>
          <w:rFonts w:ascii="Times New Roman" w:eastAsia="Calibri" w:hAnsi="Times New Roman" w:cs="Times New Roman"/>
          <w:b/>
          <w:sz w:val="24"/>
          <w:lang w:val="en-US"/>
        </w:rPr>
        <w:t>a</w:t>
      </w:r>
      <w:r w:rsidRPr="00E278C5">
        <w:rPr>
          <w:rFonts w:ascii="Times New Roman" w:eastAsia="Calibri" w:hAnsi="Times New Roman" w:cs="Times New Roman"/>
          <w:b/>
          <w:sz w:val="24"/>
          <w:lang w:val="sr-Cyrl-RS"/>
        </w:rPr>
        <w:t xml:space="preserve">вилнику о систематизацији радних места у ТОК и посебним одељењима за сузбијање корупције виших јавних тужилаштава. </w:t>
      </w:r>
    </w:p>
    <w:p w14:paraId="4383515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6.2.2.8.)</w:t>
      </w:r>
    </w:p>
    <w:p w14:paraId="1FD50121"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2021.године</w:t>
      </w:r>
    </w:p>
    <w:p w14:paraId="49990623" w14:textId="77777777" w:rsidR="00E278C5" w:rsidRPr="00E278C5" w:rsidRDefault="00E278C5" w:rsidP="00E278C5">
      <w:pPr>
        <w:spacing w:line="256" w:lineRule="auto"/>
        <w:jc w:val="both"/>
        <w:rPr>
          <w:rFonts w:ascii="Times New Roman" w:eastAsia="Times New Roman" w:hAnsi="Times New Roman" w:cs="Times New Roman"/>
          <w:lang w:val="sr-Cyrl-RS" w:eastAsia="sr-Latn-C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0E8D3A92" w14:textId="77777777" w:rsidR="00E278C5" w:rsidRPr="00E278C5" w:rsidRDefault="00E278C5" w:rsidP="00E278C5">
      <w:pPr>
        <w:spacing w:line="256" w:lineRule="auto"/>
        <w:jc w:val="both"/>
        <w:rPr>
          <w:rFonts w:ascii="Times New Roman" w:eastAsia="Calibri" w:hAnsi="Times New Roman" w:cs="Times New Roman"/>
          <w:b/>
          <w:sz w:val="24"/>
          <w:lang w:val="sr-Cyrl-RS"/>
        </w:rPr>
      </w:pPr>
    </w:p>
    <w:p w14:paraId="5B0C9BF3"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ТОК:У извештајном периоду дошло је до повећања кадровских капацитета у Тужилаштву за организовани криминал - почели су да раде још један заменик тужиоца, један тужилачки сарадник и један записничар, док се у циљу попуњавања преосталих упражњених радних места предузимају припремне активности.</w:t>
      </w:r>
    </w:p>
    <w:p w14:paraId="0DC799DD"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вези са овим треба имати у виду да тренутни смештајни капацитети ТОК нису довољни да би се извршило попуњавање свих планираних радних места. То ће у потпуности бити могуће реализовати тек након изградње нове зграде у којој ће бити смештено Тужилаштво за организовани криминал у складу са активношћу 6.2.2.14 Акционог плана за Поглавље 24.</w:t>
      </w:r>
    </w:p>
    <w:p w14:paraId="3D666BEE"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ДВТ:На основу члана 63. став 1. Закона о јавном тужилаштву, прописано је да на предлог јавног тужиоца посебне надлежности, заменик јавног тужиоца може, уз писмену сагласност, бити упућен у јавно тужилаштво посебне надлежности, а ставом 5. да решење о упућивању доноси Републички јавни тужилац.  Број упућених заменика јавних тужилаца у Тужилаштво за организовани криминал је укупно 12:</w:t>
      </w:r>
    </w:p>
    <w:p w14:paraId="1D476F97"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Cyrl-RS"/>
        </w:rPr>
        <w:tab/>
        <w:t>У 2019. години је било упућено 2 заменика јавног тужиоца у ТОК;</w:t>
      </w:r>
    </w:p>
    <w:p w14:paraId="5890BD6F"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Cyrl-RS"/>
        </w:rPr>
        <w:tab/>
        <w:t>У 2021. години је било упућено 7 заменика јавног тужиоца у ТОК;</w:t>
      </w:r>
    </w:p>
    <w:p w14:paraId="43C03366"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Cyrl-RS"/>
        </w:rPr>
        <w:tab/>
        <w:t>У 2022. години је упућено 3 заменика јавног тужиоца у ТОК.</w:t>
      </w:r>
    </w:p>
    <w:p w14:paraId="3F80B55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Тужилаштво за организовани криминал је извршило анализу кадровских капацитета и на основу анализе предложило кадровски план за Тужилаштво за организовани криминал. Министарство правде прихватило је овај предлог кадровског плана Тужилаштва за организовани криминал и усвојило кадровски план за све правосудне органе на основу сагласности Министарства финансија.</w:t>
      </w:r>
    </w:p>
    <w:p w14:paraId="47BA5414"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Како посебно одељење Вишег јавног тужилаштва примењује Закон о организацији и надлежности државних органа у сузбијању организованог криминала, тероризма и корупције током периода од три године, сада постоји релевантан период за евалуацију и анализу рада виших јавних тужилаштава.</w:t>
      </w:r>
    </w:p>
    <w:p w14:paraId="52384BF2"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Министарство правде је анализирало кадровске капацитете посебних одељења виших јавних тужилаштава, али је анализа спровођена за период од 8 месеци, те Министарство правде заједно са Републичким јавним тужилаштвом сматра да ове анализе нису квалитативно адекватне јер покривају много краћи период. </w:t>
      </w:r>
    </w:p>
    <w:p w14:paraId="54C66418"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Мисија ОЕБС-а у РС </w:t>
      </w:r>
      <w:r w:rsidRPr="00E278C5">
        <w:rPr>
          <w:rFonts w:ascii="Times New Roman" w:eastAsia="Calibri" w:hAnsi="Times New Roman" w:cs="Times New Roman"/>
          <w:sz w:val="24"/>
        </w:rPr>
        <w:t>je</w:t>
      </w:r>
      <w:r w:rsidRPr="00E278C5">
        <w:rPr>
          <w:rFonts w:ascii="Times New Roman" w:eastAsia="Calibri" w:hAnsi="Times New Roman" w:cs="Times New Roman"/>
          <w:sz w:val="24"/>
          <w:lang w:val="sr-Cyrl-RS"/>
        </w:rPr>
        <w:t xml:space="preserve"> заједно за Републичким јавним тужилаштвом израдила анализу имплементације Закона о организацији и надлежности државних органа у сузбијању организованог криминала, тероризма корупције, на основу које ће анализе бити предузете нове радње у вези кадровских капацитета посебних одељења виших јавних тужилаштва.</w:t>
      </w:r>
    </w:p>
    <w:p w14:paraId="59FADD1C" w14:textId="77777777" w:rsidR="00E278C5" w:rsidRPr="00E278C5" w:rsidRDefault="00E278C5" w:rsidP="00E278C5">
      <w:pPr>
        <w:spacing w:line="25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РЈТ:Радна места у Посебним одељењима виших државних тужилаштава биће попуњена након измене Правилника о систематизацији радних места и спровођењу послова 2.3.2.11.</w:t>
      </w:r>
    </w:p>
    <w:p w14:paraId="080166B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2.3.2.13. Израдити анализу потреба за техничком опремљеношћу у Тужилаштву за организовани криминал и посебним одељењима за сузбијање корупције виших јавних тужилаштава.</w:t>
      </w:r>
    </w:p>
    <w:p w14:paraId="38CD873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6.2.2.9.)</w:t>
      </w:r>
    </w:p>
    <w:p w14:paraId="3FCA216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2020.године</w:t>
      </w:r>
    </w:p>
    <w:p w14:paraId="48712C83" w14:textId="77777777" w:rsidR="00E278C5" w:rsidRPr="00E278C5" w:rsidRDefault="00E278C5" w:rsidP="00E278C5">
      <w:pPr>
        <w:spacing w:line="256" w:lineRule="auto"/>
        <w:jc w:val="both"/>
        <w:rPr>
          <w:rFonts w:ascii="Times New Roman" w:eastAsia="Times New Roman" w:hAnsi="Times New Roman" w:cs="Times New Roman"/>
          <w:color w:val="92D050"/>
          <w:lang w:val="sr-Cyrl-RS" w:eastAsia="sr-Latn-C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val="en-US" w:eastAsia="sr-Latn-RS"/>
        </w:rPr>
        <w:t>je</w:t>
      </w:r>
      <w:r w:rsidRPr="00E278C5">
        <w:rPr>
          <w:rFonts w:ascii="Times New Roman" w:eastAsia="Calibri" w:hAnsi="Times New Roman" w:cs="Times New Roman"/>
          <w:b/>
          <w:color w:val="92D050"/>
          <w:sz w:val="24"/>
          <w:szCs w:val="28"/>
          <w:lang w:val="sr-Cyrl-RS" w:eastAsia="sr-Latn-RS"/>
        </w:rPr>
        <w:t xml:space="preserve"> у потпуности р</w:t>
      </w:r>
      <w:r w:rsidRPr="00E278C5">
        <w:rPr>
          <w:rFonts w:ascii="Times New Roman" w:eastAsia="Calibri" w:hAnsi="Times New Roman" w:cs="Times New Roman"/>
          <w:b/>
          <w:color w:val="92D050"/>
          <w:sz w:val="24"/>
          <w:szCs w:val="28"/>
          <w:lang w:val="en-US"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w:t>
      </w:r>
    </w:p>
    <w:p w14:paraId="38C5763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t>Анализа потреба је урађена. На основу анализе написана је техничка спецификација опреме и расписана је јавна набавка ЈН 26/2021.</w:t>
      </w:r>
    </w:p>
    <w:p w14:paraId="0A558AB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2.3.2.14.  Набавити техничку опрему за ТОК и посебн</w:t>
      </w:r>
      <w:r w:rsidRPr="00E278C5">
        <w:rPr>
          <w:rFonts w:ascii="Times New Roman" w:eastAsia="Calibri" w:hAnsi="Times New Roman" w:cs="Times New Roman"/>
          <w:b/>
          <w:sz w:val="24"/>
          <w:lang w:val="en-US"/>
        </w:rPr>
        <w:t>a</w:t>
      </w:r>
      <w:r w:rsidRPr="00E278C5">
        <w:rPr>
          <w:rFonts w:ascii="Times New Roman" w:eastAsia="Calibri" w:hAnsi="Times New Roman" w:cs="Times New Roman"/>
          <w:b/>
          <w:sz w:val="24"/>
          <w:lang w:val="sr-Cyrl-RS"/>
        </w:rPr>
        <w:t xml:space="preserve"> одељења за сузбијање корупције виших јавних тужилаштава у складу са резултатима анализе.</w:t>
      </w:r>
    </w:p>
    <w:p w14:paraId="0EB6E9F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6.2.2.10.)</w:t>
      </w:r>
    </w:p>
    <w:p w14:paraId="1A3B7D8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w:t>
      </w:r>
      <w:r w:rsidRPr="00E278C5">
        <w:rPr>
          <w:rFonts w:ascii="Times New Roman" w:eastAsia="Calibri" w:hAnsi="Times New Roman" w:cs="Times New Roman"/>
          <w:b/>
          <w:sz w:val="24"/>
          <w:lang w:val="en-US"/>
        </w:rPr>
        <w:t>IV</w:t>
      </w:r>
      <w:r w:rsidRPr="00E278C5">
        <w:rPr>
          <w:rFonts w:ascii="Times New Roman" w:eastAsia="Calibri" w:hAnsi="Times New Roman" w:cs="Times New Roman"/>
          <w:b/>
          <w:sz w:val="24"/>
          <w:lang w:val="sr-Cyrl-RS"/>
        </w:rPr>
        <w:t xml:space="preserve"> квартал 2021.године</w:t>
      </w:r>
    </w:p>
    <w:p w14:paraId="774A9B98"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sr-Cyrl-RS" w:eastAsia="sr-Latn-RS"/>
        </w:rPr>
        <w:t>Активност је успешно реализована.</w:t>
      </w:r>
    </w:p>
    <w:p w14:paraId="04401F57"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По спроведеном поступку јавне набавке Министарство правде је са најбољим изабраним понуђачем закључило уговор о купопродаји техничке опреме за потребе посебних одељења јавних тужилаштава 21.9.2021. године у вредности од  69.090.038.82 РСД са ПДВ. Уговор је реализован у претежном делу, односно посебним одељењима јавних </w:t>
      </w:r>
      <w:r w:rsidRPr="00E278C5">
        <w:rPr>
          <w:rFonts w:ascii="Times New Roman" w:eastAsia="Calibri" w:hAnsi="Times New Roman" w:cs="Times New Roman"/>
          <w:sz w:val="24"/>
          <w:szCs w:val="24"/>
          <w:lang w:val="sr-Cyrl-RS"/>
        </w:rPr>
        <w:lastRenderedPageBreak/>
        <w:t>тужилаштава испоручена је опрема у вредности од 47.593.140.88 РСД са ПДВ док се испорука  преосталог дела опреме (124 десктоп рачаунара и 133 монитора) очекује у другој половини фебруара 2022. године. Кашњење је проузроковано дугачким роковима испоруке од стране произвођача.</w:t>
      </w:r>
    </w:p>
    <w:p w14:paraId="2AFF0F85"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ТОК:У складу са Анализом техничких капацитета и потреба за техничком опремљеношћу Тужилаштва за организовани криминал, набављен је део неопходне опреме путем донације Амбасаде Сједињених Америчких Држава у Београду која је реализована у децембру 2021. године, као и кроз јавну набавку Министарства правде Републике Србије.</w:t>
      </w:r>
    </w:p>
    <w:p w14:paraId="16031CAA"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p>
    <w:p w14:paraId="106F53D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2.3.3.1. Крeирaњe и спрoвoђeњe Прoгрaмa узajaмнoг стручнoг усaвршaвaњa oргaнa кojи учeствуjу у пoступку привaтизaциje и oргaнa зaдужeних зa прeвeнциjу и кривичнo гoњeњe случajeвa кoрупциje</w:t>
      </w:r>
    </w:p>
    <w:p w14:paraId="19F02DC8" w14:textId="77777777" w:rsidR="00E278C5" w:rsidRPr="00E278C5" w:rsidRDefault="00E278C5" w:rsidP="00E278C5">
      <w:pPr>
        <w:spacing w:line="256" w:lineRule="auto"/>
        <w:jc w:val="both"/>
        <w:rPr>
          <w:rFonts w:ascii="Times New Roman" w:eastAsia="Calibri" w:hAnsi="Times New Roman" w:cs="Times New Roman"/>
          <w:b/>
          <w:sz w:val="24"/>
          <w:lang w:val="sr-Latn-RS"/>
        </w:rPr>
      </w:pPr>
      <w:r w:rsidRPr="00E278C5">
        <w:rPr>
          <w:rFonts w:ascii="Times New Roman" w:eastAsia="Calibri" w:hAnsi="Times New Roman" w:cs="Times New Roman"/>
          <w:b/>
          <w:sz w:val="24"/>
          <w:lang w:val="sr-Cyrl-RS"/>
        </w:rPr>
        <w:t xml:space="preserve">Рок - </w:t>
      </w:r>
      <w:r w:rsidRPr="00E278C5">
        <w:rPr>
          <w:rFonts w:ascii="Times New Roman" w:eastAsia="Calibri" w:hAnsi="Times New Roman" w:cs="Times New Roman"/>
          <w:b/>
          <w:sz w:val="24"/>
          <w:lang w:val="sr-Latn-RS"/>
        </w:rPr>
        <w:t>IV квартал 2021. године</w:t>
      </w:r>
    </w:p>
    <w:p w14:paraId="2E1920DB" w14:textId="77777777" w:rsidR="00E278C5" w:rsidRPr="00E278C5" w:rsidRDefault="00E278C5" w:rsidP="00E278C5">
      <w:pPr>
        <w:spacing w:after="0" w:line="276" w:lineRule="auto"/>
        <w:jc w:val="both"/>
        <w:rPr>
          <w:rFonts w:ascii="Times New Roman" w:eastAsia="Calibri" w:hAnsi="Times New Roman" w:cs="Times New Roman"/>
          <w:color w:val="92D050"/>
          <w:sz w:val="24"/>
          <w:szCs w:val="24"/>
          <w:lang w:val="sr-Cyrl-RS"/>
        </w:rPr>
      </w:pPr>
      <w:r w:rsidRPr="00E278C5">
        <w:rPr>
          <w:rFonts w:ascii="Times New Roman" w:eastAsia="Calibri" w:hAnsi="Times New Roman" w:cs="Times New Roman"/>
          <w:color w:val="92D050"/>
          <w:sz w:val="24"/>
          <w:szCs w:val="24"/>
          <w:lang w:val="sr-Cyrl-RS"/>
        </w:rPr>
        <w:t>Активност је у потпуности реализована.</w:t>
      </w:r>
    </w:p>
    <w:p w14:paraId="150E4B2D" w14:textId="77777777" w:rsidR="00E278C5" w:rsidRPr="00E278C5" w:rsidRDefault="00E278C5" w:rsidP="00E278C5">
      <w:pPr>
        <w:spacing w:after="0" w:line="276" w:lineRule="auto"/>
        <w:jc w:val="both"/>
        <w:rPr>
          <w:rFonts w:ascii="Times New Roman" w:eastAsia="Calibri" w:hAnsi="Times New Roman" w:cs="Times New Roman"/>
          <w:color w:val="92D050"/>
          <w:sz w:val="24"/>
          <w:szCs w:val="24"/>
          <w:lang w:val="sr-Cyrl-RS"/>
        </w:rPr>
      </w:pPr>
    </w:p>
    <w:p w14:paraId="6066BA1D"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Урађен је курикулум обука и студија случаја са радним материјалом уз подршку ГАИ Пројекта. Саставни је део програма основне обуке, а у 4. кварталу је  урађена анализа даљег унапређења пројекта.</w:t>
      </w:r>
    </w:p>
    <w:p w14:paraId="5FFED049"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p>
    <w:p w14:paraId="4D8973FC" w14:textId="77777777" w:rsidR="00E278C5" w:rsidRPr="00E278C5" w:rsidRDefault="00E278C5" w:rsidP="00E278C5">
      <w:pPr>
        <w:spacing w:line="256" w:lineRule="auto"/>
        <w:jc w:val="both"/>
        <w:rPr>
          <w:rFonts w:ascii="Times New Roman" w:eastAsia="Calibri" w:hAnsi="Times New Roman" w:cs="Times New Roman"/>
          <w:b/>
          <w:sz w:val="24"/>
          <w:lang w:val="sr-Latn-RS"/>
        </w:rPr>
      </w:pPr>
    </w:p>
    <w:p w14:paraId="2D3360D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2.3.3.2.  Одржавање </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редовних</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састанака</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sr-Cyrl-RS"/>
        </w:rPr>
        <w:t xml:space="preserve">Савета за борбу против корупције </w:t>
      </w:r>
      <w:r w:rsidRPr="00E278C5">
        <w:rPr>
          <w:rFonts w:ascii="Times New Roman" w:eastAsia="Calibri" w:hAnsi="Times New Roman" w:cs="Times New Roman"/>
          <w:b/>
          <w:sz w:val="24"/>
          <w:lang w:val="en-US"/>
        </w:rPr>
        <w:t>са</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Републичким</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јавним</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тужилаштвом</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и</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Тужилаштвом</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за</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организован</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криминал</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у</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циљу</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што</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боље</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реализације</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препорука</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наведених</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у</w:t>
      </w:r>
      <w:r w:rsidRPr="00E278C5">
        <w:rPr>
          <w:rFonts w:ascii="Times New Roman" w:eastAsia="Calibri" w:hAnsi="Times New Roman" w:cs="Times New Roman"/>
          <w:b/>
          <w:sz w:val="24"/>
          <w:lang w:val="sr-Latn-RS"/>
        </w:rPr>
        <w:t xml:space="preserve"> </w:t>
      </w:r>
      <w:r w:rsidRPr="00E278C5">
        <w:rPr>
          <w:rFonts w:ascii="Times New Roman" w:eastAsia="Calibri" w:hAnsi="Times New Roman" w:cs="Times New Roman"/>
          <w:b/>
          <w:sz w:val="24"/>
          <w:lang w:val="en-US"/>
        </w:rPr>
        <w:t>Извештајима</w:t>
      </w:r>
      <w:r w:rsidRPr="00E278C5">
        <w:rPr>
          <w:rFonts w:ascii="Times New Roman" w:eastAsia="Calibri" w:hAnsi="Times New Roman" w:cs="Times New Roman"/>
          <w:b/>
          <w:sz w:val="24"/>
          <w:lang w:val="sr-Cyrl-RS"/>
        </w:rPr>
        <w:t xml:space="preserve"> Савета</w:t>
      </w:r>
    </w:p>
    <w:p w14:paraId="2717E1B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Континуирано</w:t>
      </w:r>
    </w:p>
    <w:p w14:paraId="5A3B04B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w:t>
      </w:r>
    </w:p>
    <w:p w14:paraId="2531D001" w14:textId="77777777" w:rsidR="00E278C5" w:rsidRPr="00E278C5" w:rsidRDefault="00E278C5" w:rsidP="00E278C5">
      <w:pPr>
        <w:spacing w:line="256" w:lineRule="auto"/>
        <w:jc w:val="both"/>
        <w:rPr>
          <w:rFonts w:ascii="Times New Roman" w:eastAsia="Times New Roman" w:hAnsi="Times New Roman" w:cs="Times New Roman"/>
          <w:sz w:val="24"/>
          <w:szCs w:val="24"/>
          <w:lang w:val="ru-RU"/>
        </w:rPr>
      </w:pPr>
      <w:r w:rsidRPr="00E278C5">
        <w:rPr>
          <w:rFonts w:ascii="Calibri" w:eastAsia="Calibri" w:hAnsi="Calibri" w:cs="Times New Roman"/>
          <w:lang w:val="sr-Cyrl-RS"/>
        </w:rPr>
        <w:t xml:space="preserve"> </w:t>
      </w:r>
      <w:r w:rsidRPr="00E278C5">
        <w:rPr>
          <w:rFonts w:ascii="Times New Roman" w:eastAsia="Times New Roman" w:hAnsi="Times New Roman" w:cs="Times New Roman"/>
          <w:sz w:val="24"/>
          <w:szCs w:val="24"/>
          <w:lang w:val="ru-RU"/>
        </w:rPr>
        <w:t>Имајући у виду пандемијске и епидемиолошке мере и препоруке Владе Републике Србије у вези са ограничавањем окупљања, састанак са представницима Савета за борбу против корупције и Тужилаштва за организовани криминал није одржан.</w:t>
      </w:r>
    </w:p>
    <w:p w14:paraId="03058E2F" w14:textId="77777777" w:rsidR="00E278C5" w:rsidRPr="00E278C5" w:rsidRDefault="00E278C5" w:rsidP="00E278C5">
      <w:pPr>
        <w:spacing w:line="256" w:lineRule="auto"/>
        <w:jc w:val="both"/>
        <w:rPr>
          <w:rFonts w:ascii="Times New Roman" w:eastAsia="Calibri" w:hAnsi="Times New Roman" w:cs="Times New Roman"/>
          <w:b/>
          <w:sz w:val="24"/>
          <w:szCs w:val="24"/>
          <w:lang w:val="sr-Cyrl-RS"/>
        </w:rPr>
      </w:pPr>
    </w:p>
    <w:p w14:paraId="072C500F"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2.3.4.1.  Спровести анализу студија изводљивости о успостављању јединственог електронског регистра коруптивних кривичних дела, спроведених у оквиру ИПА 2013 „Превенција и борба против корупције“ и УСАИД ГАИ пројеката. Поступити у складу са налазима анализе у смислу најизводљивијег решења.</w:t>
      </w:r>
    </w:p>
    <w:p w14:paraId="4A07FEA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IV квaртaл 2021. године.</w:t>
      </w:r>
    </w:p>
    <w:p w14:paraId="2FC14E23"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lang w:val="sr-Cyrl-RS"/>
        </w:rPr>
        <w:t>Aктивнoст је успешно реализована.</w:t>
      </w:r>
    </w:p>
    <w:p w14:paraId="25DF5A7A" w14:textId="77777777" w:rsidR="00E278C5" w:rsidRPr="00E278C5" w:rsidRDefault="00E278C5" w:rsidP="00E278C5">
      <w:pPr>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Aнализа студија је спроведена.</w:t>
      </w:r>
      <w:r w:rsidRPr="00E278C5">
        <w:rPr>
          <w:rFonts w:ascii="Calibri" w:eastAsia="Calibri" w:hAnsi="Calibri" w:cs="Times New Roman"/>
          <w:lang w:val="sr-Cyrl-RS"/>
        </w:rPr>
        <w:t xml:space="preserve"> </w:t>
      </w:r>
      <w:r w:rsidRPr="00E278C5">
        <w:rPr>
          <w:rFonts w:ascii="Times New Roman" w:eastAsia="Calibri" w:hAnsi="Times New Roman" w:cs="Times New Roman"/>
          <w:sz w:val="24"/>
          <w:lang w:val="sr-Cyrl-RS"/>
        </w:rPr>
        <w:t>Министарство правде ће у сарадњи са Агенцијом за спречавање корупције приступити проналажењу најизводљивијег решења у складу са спроведеном анализом.</w:t>
      </w:r>
    </w:p>
    <w:p w14:paraId="049EB1E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2.3.4.2.  Измeнити пoзитивнe прoписe кaкo би сe устaнoвилa jeдинствeнa мeтoдoлoгиja прикупљaњa пoдaтaкa, eвидeнтирaњa и стaтистичкoг извeштaвaњa o кoруптивним кривичним дeлимa</w:t>
      </w:r>
    </w:p>
    <w:p w14:paraId="571C55A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квaртaл 2022. године</w:t>
      </w:r>
    </w:p>
    <w:p w14:paraId="750F5E0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2.3.4.3. Успoстaвити jeдинствeну eвидeнциjу (eлeктрoнски уписник) зa кривичнa дeлa сa кoруптивним eлeмeнтoм, у склaду сa зaкoнoм кojи урeђуje зaштиту пoдaтaкa o личнoсти, a која ће се убудуће користити за креирање криминалне политике.</w:t>
      </w:r>
    </w:p>
    <w:p w14:paraId="69973BBC"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II квaртaл 2022. године</w:t>
      </w:r>
    </w:p>
    <w:p w14:paraId="69DB8B9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2.3.5.1. Унaпрeђeњe кaпaцитeтa Дирeкциje зa упрaвљaњe oдузeтoм имoвинoм крoз oбукe, нaрoчитo у дeлу кojи сe oднoси нa упрaвљaњe имoвином која је oдузeта прaвним лицимa. </w:t>
      </w:r>
    </w:p>
    <w:p w14:paraId="2687EA9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Кoнтинуирaнo</w:t>
      </w:r>
    </w:p>
    <w:p w14:paraId="473F738E" w14:textId="77777777" w:rsidR="00E278C5" w:rsidRPr="00E278C5" w:rsidRDefault="00E278C5" w:rsidP="00E278C5">
      <w:pPr>
        <w:spacing w:line="256" w:lineRule="auto"/>
        <w:jc w:val="both"/>
        <w:rPr>
          <w:rFonts w:ascii="Times New Roman" w:eastAsia="Calibri" w:hAnsi="Times New Roman" w:cs="Times New Roman"/>
          <w:b/>
          <w:color w:val="538135"/>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6840DA1D"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3. и 4. кварталу 2021 године  запослени у Дирекцији су похађали следеће обуке, које је организовала Правосудна академија, а у складу са уговором који смо потписали:</w:t>
      </w:r>
    </w:p>
    <w:p w14:paraId="1AFC67F9"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sr-Cyrl-RS"/>
        </w:rPr>
        <w:tab/>
        <w:t>„Проактивне истраге коруптивних предмета, предмета финансијских превара и економског криминала: Преваре са поразом на додату вредност“ одржан 08-10.09.2021.</w:t>
      </w:r>
    </w:p>
    <w:p w14:paraId="602D8256"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sr-Cyrl-RS"/>
        </w:rPr>
        <w:tab/>
        <w:t>„Међународна сертификација за истражитеље превара и специјалисте за борбу против прања новца“, одржан 30.09.2021.</w:t>
      </w:r>
    </w:p>
    <w:p w14:paraId="4CEE1700"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„Презентација Приручника за одузимање имовине проистекле из кривичног дела“ одржан 16.09.2121. у Београду, 22.10.2021. у Нишу и 03.12.2021. у Новом Саду</w:t>
      </w:r>
    </w:p>
    <w:p w14:paraId="64F53B35"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p>
    <w:p w14:paraId="2EED42C9"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2.3.5.2 Унaпрeђeњe мeђунaрoднe сaрaдњe зaкључивaњeм угoвoрa сa дирeкциjaмa из зeмaљa рeгиoнa и EУ. </w:t>
      </w:r>
    </w:p>
    <w:p w14:paraId="5F27ED63"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(Повезана активност ПГ 24, активност 6.2.6.6.)</w:t>
      </w:r>
    </w:p>
    <w:p w14:paraId="19CADD0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Кoнтинуирaно</w:t>
      </w:r>
    </w:p>
    <w:p w14:paraId="168E759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7241FB18"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Наведена процедура је у току. Прибављено је мишљење Министарства спољних послова у вези са правном природом ове врсте уговора као врсте међународних уговора и поступку њиховог закључивања, у складу са Бечком конвенцијом о уговорном праву и Законом о закључивању и извршавању међународних уговора. Израђен је предлог уговора о деоби </w:t>
      </w:r>
      <w:r w:rsidRPr="00E278C5">
        <w:rPr>
          <w:rFonts w:ascii="Times New Roman" w:eastAsia="Calibri" w:hAnsi="Times New Roman" w:cs="Times New Roman"/>
          <w:sz w:val="24"/>
          <w:szCs w:val="24"/>
          <w:lang w:val="sr-Cyrl-RS"/>
        </w:rPr>
        <w:lastRenderedPageBreak/>
        <w:t>имовине са иностранством који ће бити достављен као предлог основе за преговоре са заинтересованим странама. Пошто су добијени позитивни одговори понуђених страна, Влада Републике Србије је усвојила Предлог уговора и Основу за вођење преговора за закључивање уговора о деоби имовине са Краљевином Шпанијом, Црном Гором, Босном И Херцеговином и Републиком Српском. Предлози уговора достављени су наведеним земљама. Краљевина Шпанија је доставила одговор на предлог уговора и у току је усклађивање предложених текстова обе стране.</w:t>
      </w:r>
    </w:p>
    <w:p w14:paraId="684AAE5E"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2.3.5.3 Jaчaњe кaпaцитeтa Дирeкциje зa упрaвљaњe oдузeтoм имoвинoм путем запошљавања  нових људи у складу са Правилником о систематизацији.</w:t>
      </w:r>
    </w:p>
    <w:p w14:paraId="14104682"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w:t>
      </w:r>
      <w:r w:rsidRPr="00E278C5">
        <w:rPr>
          <w:rFonts w:ascii="Times New Roman" w:eastAsia="Calibri" w:hAnsi="Times New Roman" w:cs="Times New Roman"/>
          <w:b/>
          <w:sz w:val="24"/>
          <w:lang w:val="en-US"/>
        </w:rPr>
        <w:t>V</w:t>
      </w:r>
      <w:r w:rsidRPr="00E278C5">
        <w:rPr>
          <w:rFonts w:ascii="Times New Roman" w:eastAsia="Calibri" w:hAnsi="Times New Roman" w:cs="Times New Roman"/>
          <w:b/>
          <w:sz w:val="24"/>
          <w:lang w:val="sr-Cyrl-RS"/>
        </w:rPr>
        <w:t xml:space="preserve"> квартал 2021. године</w:t>
      </w:r>
    </w:p>
    <w:p w14:paraId="4F6DB474"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lang w:val="sr-Cyrl-RS" w:eastAsia="sr-Latn-RS"/>
        </w:rPr>
        <w:t>.</w:t>
      </w:r>
    </w:p>
    <w:p w14:paraId="3EB0AE11" w14:textId="77777777" w:rsidR="00E278C5" w:rsidRPr="00E278C5" w:rsidRDefault="00E278C5" w:rsidP="00E278C5">
      <w:pPr>
        <w:spacing w:line="256" w:lineRule="auto"/>
        <w:jc w:val="both"/>
        <w:rPr>
          <w:rFonts w:ascii="Times New Roman" w:eastAsia="Times New Roman" w:hAnsi="Times New Roman" w:cs="Times New Roman"/>
          <w:sz w:val="24"/>
          <w:szCs w:val="24"/>
          <w:lang w:val="sr-Cyrl-CS" w:eastAsia="sr-Latn-CS"/>
        </w:rPr>
      </w:pPr>
      <w:r w:rsidRPr="00E278C5">
        <w:rPr>
          <w:rFonts w:ascii="Times New Roman" w:eastAsia="Calibri" w:hAnsi="Times New Roman" w:cs="Times New Roman"/>
          <w:sz w:val="24"/>
          <w:lang w:val="sr-Cyrl-RS"/>
        </w:rPr>
        <w:t>У Министарству правде је у току поступак измене Правилника о систематизацији који треба да пружи основ за спровођење ове активности.</w:t>
      </w:r>
    </w:p>
    <w:p w14:paraId="1B12998B"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2.3.7.1. Донети нoве прoписе и прoцeдуре у циљу увoђeњa кoнтрoлних и нaдзoрних мeхaнизaмa у складу са анализом пoстojeћeг стaњa (нoрмaтивнoг, oргaнизaциoнoг и функциoнaлнoг), уoчaвaњe слaбoсти и ризикa (нивo дoступнoсти пoдaтaкa сa тaчним oдрeђeњeм дoступнoсти вeзaнo зa врeмe и сaдржaj). </w:t>
      </w:r>
    </w:p>
    <w:p w14:paraId="33993B6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I квaртaл 2021. Године</w:t>
      </w:r>
    </w:p>
    <w:p w14:paraId="188859A0"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lang w:val="sr-Cyrl-RS"/>
        </w:rPr>
        <w:t>Активност је у потпуности реализована.</w:t>
      </w:r>
    </w:p>
    <w:p w14:paraId="41E310FD"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Законом о одузимању имовине проистекле из кривичног дела („Службени гласник РС“, бр. 32/13, 94/16 и 35/19), уређени су услови, поступак и органи надлежни за откривање, одузимање и управљање имовином физичких и правних лица проистеклом из кривичног дела. Чланом 2. прописана су кривична дела на која се овај закон односи, између осталих и на тзв. „коруптивна“ кривична дела. У складу са поменутим законом у МУП-у је формирана организациона јединица надлежна за финансијску истрагу као специјализована организациона јединица Министарства унутрашњих послова која открива имовину проистеклу из кривичногдела и врши друге послове, у складу са овим законом. У МУП-у је, у складу са овим законом, образована и Канцеларија за повраћај имовине (АssetRecoveryOffice) која обрађује примљене и послате захтеве у оквиру међународне сарадње, за откривање и идентификовање имовине проистекле из кривичног дела, са циљем њеног привременог или трајног одузимања. Јединица врши послове по службеној дужности или по одлуци јавног тужиоца или суда.</w:t>
      </w:r>
    </w:p>
    <w:p w14:paraId="3F0F86C9"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Одељење за борбу против корупције формирано је на основу Закона о организацији и надлежности државних органа у борби против организованог криминала, тероризма и корупције. Одељење своје активности спроводи у координацији са четири посебна одељења за сузбијање корупције у оквиру Виших јавних тужилаштава у Београду, Новом Саду, Нишу и Краљеву. </w:t>
      </w:r>
    </w:p>
    <w:p w14:paraId="51B2B4CB"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lastRenderedPageBreak/>
        <w:t>Полицијски службеници Одељења поступају по налозима надлежних тужилаштава и примењују процедуре прописане ЗКП.</w:t>
      </w:r>
    </w:p>
    <w:p w14:paraId="4FCEBF8A"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t>Када се ради о спречавању цурења информација у вези са истрагама свих кривичних дела, а не само коруптивних, чланом 7. Кодекса полицијске етике („Службени гласник РС“, број 17/17) прописана је заштита службених података, према којој полицијски службеници не откривају и не користе неовлашћено податке до којих су дошли у служби или поводом вршења службе, а нарочито оне који би могли угрозити ток законитог поступка, односно права трећих лица. Поштовање Кодекса. Чланом 12. Кодекса предвиђено је да понашање супротно одредбама Кодекса представља понашање које штети угледу Министарства унутрашњих послова и полицијске професије. Законом о полицији („Службени гласник РС“, бр. 6/16, 24/18 и 87/18) је као тешка повреда службене дужности предвиђено понашање које штети угледу Министарства, па се у дисциплинском поступку утврђује дисциплинска одговорност полицијског службеника за предметну повреду службене дужности.</w:t>
      </w:r>
    </w:p>
    <w:p w14:paraId="4996EB4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2.3.7.2. Образовати Радну групу у Министарству правде за разматрање иницијатива Републичког јавног тужилаштва за измене и допуне Законика о кривичном поступку (засноване на Анализи нормативног, организационог и функционалног оквира - мере за спречавање цурења информација и репресивне мере за сузбијање неовлашћене комуникације података који се односе на кривични поступак), Кривичног законика и Закона о јавном тужилаштву (засноване на Анализи законодавног оквира који се односи на кривичну, дисциплинску и друге врсте одговорности у вези са неовлаштеним саопштавањем информација). Поступити у складу са закључцима радне групе.</w:t>
      </w:r>
    </w:p>
    <w:p w14:paraId="3DCCA39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(веза са активношћу 2.2.10.23.)</w:t>
      </w:r>
    </w:p>
    <w:p w14:paraId="6EAD86F0"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Рок - За образовање Радне групе: </w:t>
      </w:r>
      <w:r w:rsidRPr="00E278C5">
        <w:rPr>
          <w:rFonts w:ascii="Times New Roman" w:eastAsia="Calibri" w:hAnsi="Times New Roman" w:cs="Times New Roman"/>
          <w:b/>
          <w:sz w:val="24"/>
          <w:lang w:val="en-US"/>
        </w:rPr>
        <w:t>I</w:t>
      </w:r>
      <w:r w:rsidRPr="00E278C5">
        <w:rPr>
          <w:rFonts w:ascii="Times New Roman" w:eastAsia="Calibri" w:hAnsi="Times New Roman" w:cs="Times New Roman"/>
          <w:b/>
          <w:sz w:val="24"/>
          <w:lang w:val="sr-Cyrl-RS"/>
        </w:rPr>
        <w:t xml:space="preserve"> квартал 2021. године</w:t>
      </w:r>
    </w:p>
    <w:p w14:paraId="121E9B4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За измене и допуне: до </w:t>
      </w:r>
      <w:r w:rsidRPr="00E278C5">
        <w:rPr>
          <w:rFonts w:ascii="Times New Roman" w:eastAsia="Calibri" w:hAnsi="Times New Roman" w:cs="Times New Roman"/>
          <w:b/>
          <w:sz w:val="24"/>
          <w:lang w:val="sr-Latn-RS"/>
        </w:rPr>
        <w:t xml:space="preserve">IV </w:t>
      </w:r>
      <w:r w:rsidRPr="00E278C5">
        <w:rPr>
          <w:rFonts w:ascii="Times New Roman" w:eastAsia="Calibri" w:hAnsi="Times New Roman" w:cs="Times New Roman"/>
          <w:b/>
          <w:sz w:val="24"/>
          <w:lang w:val="sr-Cyrl-RS"/>
        </w:rPr>
        <w:t>квартала 2022. године</w:t>
      </w:r>
    </w:p>
    <w:p w14:paraId="3B37B076" w14:textId="77777777" w:rsidR="00E278C5" w:rsidRPr="00E278C5" w:rsidRDefault="00E278C5" w:rsidP="00E278C5">
      <w:pPr>
        <w:suppressLineNumbers/>
        <w:shd w:val="clear" w:color="auto" w:fill="FFFFFF"/>
        <w:overflowPunct w:val="0"/>
        <w:snapToGrid w:val="0"/>
        <w:spacing w:after="120" w:line="254" w:lineRule="auto"/>
        <w:jc w:val="both"/>
        <w:rPr>
          <w:rFonts w:ascii="Times New Roman" w:eastAsia="Noto Sans CJK SC" w:hAnsi="Times New Roman" w:cs="Times New Roman"/>
          <w:color w:val="92D050"/>
          <w:kern w:val="2"/>
          <w:sz w:val="24"/>
          <w:szCs w:val="24"/>
          <w:lang w:val="ru-RU" w:eastAsia="zh-CN" w:bidi="hi-IN"/>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62796526"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 </w:t>
      </w:r>
    </w:p>
    <w:p w14:paraId="662A4B2E" w14:textId="77777777" w:rsidR="00E278C5" w:rsidRPr="00E278C5" w:rsidRDefault="00E278C5" w:rsidP="00E278C5">
      <w:pPr>
        <w:spacing w:line="25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Решењем министра правде број: 119-01-125/2021-05 од 12. маја 2021. године, формирана је Радна група за анализу ефективности кривичноправног система која се заснива на окончаним случајевима у циљу идентификовања и отклањања његових слабости и недостатака и израду радног текста Закона о изменама и допунама Кривичног законика на основу резултата анализе. </w:t>
      </w:r>
    </w:p>
    <w:p w14:paraId="7F92FE85"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sz w:val="24"/>
          <w:szCs w:val="24"/>
          <w:lang w:val="sr-Cyrl-RS"/>
        </w:rPr>
        <w:t>Измене Закона о јавном тужилаштву уследиће након усвајања Уставних амандмана.</w:t>
      </w:r>
    </w:p>
    <w:p w14:paraId="453B3A37"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lastRenderedPageBreak/>
        <w:t>2.3.7.3.</w:t>
      </w:r>
      <w:r w:rsidRPr="00E278C5">
        <w:rPr>
          <w:rFonts w:ascii="Times New Roman" w:eastAsia="Times New Roman" w:hAnsi="Times New Roman" w:cs="Times New Roman"/>
          <w:sz w:val="20"/>
          <w:szCs w:val="20"/>
          <w:lang w:val="sr-Cyrl-RS" w:eastAsia="sr-Latn-CS"/>
        </w:rPr>
        <w:t xml:space="preserve"> </w:t>
      </w:r>
      <w:r w:rsidRPr="00E278C5">
        <w:rPr>
          <w:rFonts w:ascii="Times New Roman" w:eastAsia="Calibri" w:hAnsi="Times New Roman" w:cs="Times New Roman"/>
          <w:b/>
          <w:sz w:val="24"/>
          <w:lang w:val="sr-Cyrl-RS"/>
        </w:rPr>
        <w:t>Пoвeћaти нивo ИT зaштитe ствaрaњeм тзв. систeмa рaнoг упoзoрeњa и aлaрм систeмa.</w:t>
      </w:r>
    </w:p>
    <w:p w14:paraId="0C351A3D"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w:t>
      </w:r>
      <w:r w:rsidRPr="00E278C5">
        <w:rPr>
          <w:rFonts w:ascii="Times New Roman" w:eastAsia="Calibri" w:hAnsi="Times New Roman" w:cs="Times New Roman"/>
          <w:b/>
          <w:sz w:val="24"/>
          <w:lang w:val="en-US"/>
        </w:rPr>
        <w:t>o</w:t>
      </w:r>
      <w:r w:rsidRPr="00E278C5">
        <w:rPr>
          <w:rFonts w:ascii="Times New Roman" w:eastAsia="Calibri" w:hAnsi="Times New Roman" w:cs="Times New Roman"/>
          <w:b/>
          <w:sz w:val="24"/>
          <w:lang w:val="sr-Cyrl-RS"/>
        </w:rPr>
        <w:t>нтинуир</w:t>
      </w:r>
      <w:r w:rsidRPr="00E278C5">
        <w:rPr>
          <w:rFonts w:ascii="Times New Roman" w:eastAsia="Calibri" w:hAnsi="Times New Roman" w:cs="Times New Roman"/>
          <w:b/>
          <w:sz w:val="24"/>
          <w:lang w:val="en-US"/>
        </w:rPr>
        <w:t>a</w:t>
      </w:r>
      <w:r w:rsidRPr="00E278C5">
        <w:rPr>
          <w:rFonts w:ascii="Times New Roman" w:eastAsia="Calibri" w:hAnsi="Times New Roman" w:cs="Times New Roman"/>
          <w:b/>
          <w:sz w:val="24"/>
          <w:lang w:val="sr-Cyrl-RS"/>
        </w:rPr>
        <w:t>н</w:t>
      </w:r>
      <w:r w:rsidRPr="00E278C5">
        <w:rPr>
          <w:rFonts w:ascii="Times New Roman" w:eastAsia="Calibri" w:hAnsi="Times New Roman" w:cs="Times New Roman"/>
          <w:b/>
          <w:sz w:val="24"/>
          <w:lang w:val="en-US"/>
        </w:rPr>
        <w:t>o</w:t>
      </w:r>
    </w:p>
    <w:p w14:paraId="6C3C49DC"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FEA637F" w14:textId="77777777" w:rsidR="00E278C5" w:rsidRPr="00E278C5" w:rsidRDefault="00E278C5" w:rsidP="00E278C5">
      <w:pPr>
        <w:widowControl w:val="0"/>
        <w:autoSpaceDE w:val="0"/>
        <w:autoSpaceDN w:val="0"/>
        <w:adjustRightInd w:val="0"/>
        <w:spacing w:after="0" w:line="240" w:lineRule="auto"/>
        <w:ind w:right="48"/>
        <w:contextualSpacing/>
        <w:jc w:val="both"/>
        <w:rPr>
          <w:rFonts w:ascii="Times New Roman" w:eastAsia="Calibri" w:hAnsi="Times New Roman" w:cs="Times New Roman"/>
          <w:color w:val="000000"/>
          <w:sz w:val="24"/>
          <w:szCs w:val="24"/>
          <w:lang w:val="ru-RU"/>
        </w:rPr>
      </w:pPr>
    </w:p>
    <w:p w14:paraId="3DF7F29A" w14:textId="77777777" w:rsidR="00E278C5" w:rsidRPr="00E278C5" w:rsidRDefault="00E278C5" w:rsidP="00E278C5">
      <w:pPr>
        <w:widowControl w:val="0"/>
        <w:autoSpaceDE w:val="0"/>
        <w:autoSpaceDN w:val="0"/>
        <w:adjustRightInd w:val="0"/>
        <w:spacing w:after="0" w:line="240" w:lineRule="auto"/>
        <w:ind w:right="48"/>
        <w:contextualSpacing/>
        <w:jc w:val="both"/>
        <w:rPr>
          <w:rFonts w:ascii="Times New Roman" w:eastAsia="Times New Roman" w:hAnsi="Times New Roman" w:cs="Times New Roman"/>
          <w:b/>
          <w:color w:val="FF0000"/>
          <w:sz w:val="24"/>
          <w:szCs w:val="24"/>
          <w:u w:val="single"/>
          <w:lang w:val="sr-Cyrl-CS"/>
        </w:rPr>
      </w:pPr>
      <w:r w:rsidRPr="00E278C5">
        <w:rPr>
          <w:rFonts w:ascii="Times New Roman" w:eastAsia="Calibri" w:hAnsi="Times New Roman" w:cs="Times New Roman"/>
          <w:sz w:val="24"/>
          <w:szCs w:val="24"/>
          <w:shd w:val="clear" w:color="auto" w:fill="FFFFFF"/>
          <w:lang w:val="ru-RU"/>
        </w:rPr>
        <w:t xml:space="preserve">МУП: У извештајном периоду </w:t>
      </w:r>
      <w:r w:rsidRPr="00E278C5">
        <w:rPr>
          <w:rFonts w:ascii="Times New Roman" w:eastAsia="Calibri" w:hAnsi="Times New Roman" w:cs="Times New Roman"/>
          <w:sz w:val="24"/>
          <w:szCs w:val="24"/>
          <w:shd w:val="clear" w:color="auto" w:fill="FFFFFF"/>
          <w:lang w:val="sr-Cyrl-CS"/>
        </w:rPr>
        <w:t>активности из домена надлежности ЦЕРТа Министарства унутрашњих послова су се одвијале у складу са надлежностима и нормативним оквиром из домена информационе безбедности.</w:t>
      </w:r>
    </w:p>
    <w:p w14:paraId="6C22D443" w14:textId="77777777" w:rsidR="00E278C5" w:rsidRPr="00E278C5" w:rsidRDefault="00E278C5" w:rsidP="00E278C5">
      <w:pPr>
        <w:spacing w:line="256" w:lineRule="auto"/>
        <w:jc w:val="both"/>
        <w:rPr>
          <w:rFonts w:ascii="Times New Roman" w:eastAsia="Calibri" w:hAnsi="Times New Roman" w:cs="Times New Roman"/>
          <w:b/>
          <w:sz w:val="24"/>
          <w:szCs w:val="24"/>
          <w:lang w:val="sr-Cyrl-RS"/>
        </w:rPr>
      </w:pPr>
    </w:p>
    <w:p w14:paraId="0F35F1C6"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 xml:space="preserve">2.3.7.4. Прaћeњe сaнкциoнисaњa кршeњa прoписa </w:t>
      </w:r>
      <w:r w:rsidRPr="00E278C5">
        <w:rPr>
          <w:rFonts w:ascii="Times New Roman" w:eastAsia="Calibri" w:hAnsi="Times New Roman" w:cs="Times New Roman"/>
          <w:b/>
          <w:bCs/>
          <w:sz w:val="24"/>
          <w:lang w:val="sr-Cyrl-RS"/>
        </w:rPr>
        <w:t>за спречавање одавања поверљивих информација</w:t>
      </w:r>
      <w:r w:rsidRPr="00E278C5">
        <w:rPr>
          <w:rFonts w:ascii="Times New Roman" w:eastAsia="Calibri" w:hAnsi="Times New Roman" w:cs="Times New Roman"/>
          <w:b/>
          <w:sz w:val="24"/>
          <w:lang w:val="sr-Cyrl-RS"/>
        </w:rPr>
        <w:t xml:space="preserve"> уз припремљену анализу примене прописа и прeпoруке.</w:t>
      </w:r>
    </w:p>
    <w:p w14:paraId="2388EDE8" w14:textId="77777777" w:rsidR="00E278C5" w:rsidRPr="00E278C5" w:rsidRDefault="00E278C5" w:rsidP="00E278C5">
      <w:pPr>
        <w:spacing w:line="256" w:lineRule="auto"/>
        <w:jc w:val="both"/>
        <w:rPr>
          <w:rFonts w:ascii="Times New Roman" w:eastAsia="Calibri" w:hAnsi="Times New Roman" w:cs="Times New Roman"/>
          <w:b/>
          <w:sz w:val="24"/>
          <w:lang w:val="sr-Cyrl-RS"/>
        </w:rPr>
      </w:pPr>
      <w:r w:rsidRPr="00E278C5">
        <w:rPr>
          <w:rFonts w:ascii="Times New Roman" w:eastAsia="Calibri" w:hAnsi="Times New Roman" w:cs="Times New Roman"/>
          <w:b/>
          <w:sz w:val="24"/>
          <w:lang w:val="sr-Cyrl-RS"/>
        </w:rPr>
        <w:t>Рок – Кoнтинуирaнo</w:t>
      </w:r>
    </w:p>
    <w:p w14:paraId="571BA0DE" w14:textId="77777777" w:rsidR="00E278C5" w:rsidRPr="00E278C5" w:rsidRDefault="00E278C5" w:rsidP="00E278C5">
      <w:pPr>
        <w:spacing w:line="256" w:lineRule="auto"/>
        <w:jc w:val="both"/>
        <w:rPr>
          <w:rFonts w:ascii="Times New Roman" w:eastAsia="Calibri" w:hAnsi="Times New Roman" w:cs="Times New Roman"/>
          <w:b/>
          <w:color w:val="92D050"/>
          <w:sz w:val="24"/>
          <w:lang w:val="sr-Cyrl-RS"/>
        </w:rPr>
      </w:pPr>
      <w:r w:rsidRPr="00E278C5">
        <w:rPr>
          <w:rFonts w:ascii="Times New Roman" w:eastAsia="Calibri" w:hAnsi="Times New Roman" w:cs="Times New Roman"/>
          <w:b/>
          <w:color w:val="92D050"/>
          <w:sz w:val="24"/>
          <w:szCs w:val="28"/>
          <w:lang w:val="en-US"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val="en-US" w:eastAsia="sr-Latn-RS"/>
        </w:rPr>
        <w:t>o</w:t>
      </w:r>
      <w:r w:rsidRPr="00E278C5">
        <w:rPr>
          <w:rFonts w:ascii="Times New Roman" w:eastAsia="Calibri" w:hAnsi="Times New Roman" w:cs="Times New Roman"/>
          <w:b/>
          <w:color w:val="92D050"/>
          <w:sz w:val="24"/>
          <w:szCs w:val="28"/>
          <w:lang w:val="sr-Cyrl-RS" w:eastAsia="sr-Latn-RS"/>
        </w:rPr>
        <w:t>ст се успешно реализује</w:t>
      </w:r>
      <w:r w:rsidRPr="00E278C5">
        <w:rPr>
          <w:rFonts w:ascii="Times New Roman" w:eastAsia="Calibri" w:hAnsi="Times New Roman" w:cs="Times New Roman"/>
          <w:b/>
          <w:color w:val="92D050"/>
          <w:sz w:val="24"/>
          <w:szCs w:val="28"/>
          <w:lang w:val="sr-Latn-RS" w:eastAsia="sr-Latn-RS"/>
        </w:rPr>
        <w:t>.</w:t>
      </w:r>
    </w:p>
    <w:p w14:paraId="59F73858"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7C395DAF"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МУП: Према расположивим подацима, у извештајном периоду у  Дирекцији полиције,Управи за управне послове покренут је 1 (један) дисциплински поступак док је у Управи криминалистичке полиције, Служби за борбу против тероризма у току 1 (један) дисциплински поступак, за повреду службене дужности из члана 207. став 1. тачка 10. Закона о полицији. </w:t>
      </w:r>
    </w:p>
    <w:p w14:paraId="3FCBFAFC"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p>
    <w:p w14:paraId="0F686B7E"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Дисциплински поступци који се воде по наведеном основу су у току у Полицијској управи за град Београд, у Полицијској управи у Зајечару, Новом Саду, Смедереву и Краљеву (по један дисциплински поступак у свакој од Полицијских управа).</w:t>
      </w:r>
    </w:p>
    <w:p w14:paraId="33F0815D"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p>
    <w:p w14:paraId="2C9F964B"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У периоду од 1. октобра до 31. децембра 2021. године, забележено је укупно 602 повреде службене дужности, и то, 150 лаких повреда службене дужности из члана 206. Закона о полицији, и 452 тешких повреда службене дужности из члана 207. Закона о полицији. </w:t>
      </w:r>
    </w:p>
    <w:p w14:paraId="015575FE" w14:textId="77777777" w:rsidR="00E278C5" w:rsidRPr="00B513A8" w:rsidRDefault="00E278C5" w:rsidP="00E278C5">
      <w:pPr>
        <w:spacing w:after="0" w:line="240" w:lineRule="auto"/>
        <w:jc w:val="both"/>
        <w:rPr>
          <w:rFonts w:ascii="Calibri" w:eastAsia="Calibri" w:hAnsi="Calibri" w:cs="Times New Roman"/>
          <w:lang w:val="ru-RU"/>
        </w:rPr>
      </w:pPr>
    </w:p>
    <w:p w14:paraId="34113B5D"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141F3136"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7687D529"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54098340"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0BFD03BF"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04857388"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0EADE447" w14:textId="77777777" w:rsidR="00E278C5" w:rsidRPr="00B513A8" w:rsidRDefault="00E278C5" w:rsidP="0027777C">
      <w:pPr>
        <w:autoSpaceDE w:val="0"/>
        <w:autoSpaceDN w:val="0"/>
        <w:adjustRightInd w:val="0"/>
        <w:spacing w:after="200" w:line="240" w:lineRule="auto"/>
        <w:jc w:val="both"/>
        <w:rPr>
          <w:rFonts w:ascii="Times New Roman" w:eastAsia="Times New Roman" w:hAnsi="Times New Roman" w:cs="Times New Roman"/>
          <w:sz w:val="24"/>
          <w:szCs w:val="24"/>
          <w:lang w:val="ru-RU" w:eastAsia="sr-Latn-RS"/>
        </w:rPr>
      </w:pPr>
    </w:p>
    <w:p w14:paraId="401B304A" w14:textId="77777777" w:rsidR="00E278C5" w:rsidRPr="00B513A8" w:rsidRDefault="00E278C5" w:rsidP="00E278C5">
      <w:pPr>
        <w:rPr>
          <w:lang w:val="ru-RU"/>
        </w:rPr>
      </w:pPr>
    </w:p>
    <w:p w14:paraId="3820DA71" w14:textId="5C7FD934" w:rsidR="0027777C" w:rsidRPr="00B513A8" w:rsidRDefault="0027777C" w:rsidP="00E278C5">
      <w:pPr>
        <w:pStyle w:val="Heading1"/>
        <w:rPr>
          <w:lang w:val="ru-RU"/>
        </w:rPr>
      </w:pPr>
      <w:r w:rsidRPr="00B513A8">
        <w:rPr>
          <w:lang w:val="ru-RU"/>
        </w:rPr>
        <w:lastRenderedPageBreak/>
        <w:t>Основна права</w:t>
      </w:r>
    </w:p>
    <w:p w14:paraId="09BCBBFD" w14:textId="77777777" w:rsidR="00943033" w:rsidRPr="0027777C" w:rsidRDefault="00943033" w:rsidP="0027777C">
      <w:pPr>
        <w:spacing w:line="240" w:lineRule="auto"/>
        <w:jc w:val="both"/>
        <w:rPr>
          <w:rFonts w:ascii="Times New Roman" w:eastAsia="Calibri" w:hAnsi="Times New Roman" w:cs="Times New Roman"/>
          <w:b/>
          <w:i/>
          <w:sz w:val="24"/>
          <w:szCs w:val="24"/>
          <w:lang w:val="sr-Cyrl-RS"/>
        </w:rPr>
      </w:pPr>
    </w:p>
    <w:p w14:paraId="469FAF0B" w14:textId="77777777" w:rsidR="00E278C5" w:rsidRPr="00B513A8" w:rsidRDefault="00E278C5" w:rsidP="00E278C5">
      <w:pPr>
        <w:rPr>
          <w:rFonts w:ascii="Calibri" w:eastAsia="Calibri" w:hAnsi="Calibri" w:cs="Times New Roman"/>
          <w:lang w:val="ru-RU"/>
        </w:rPr>
      </w:pPr>
    </w:p>
    <w:p w14:paraId="770B0B6A"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3.1. ЗАБРАНА ТОРТУРЕ НЕХУМАНОГ ИЛИ ПОНИЖАВАЈУЋЕГ ТРЕТМАНА И КАЖЊАВАЊА</w:t>
      </w:r>
    </w:p>
    <w:p w14:paraId="7DC1DA37"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p>
    <w:p w14:paraId="10DD61CD"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3.1.1.1. Увести систем обавезне едукације ново-запослених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рада у високоризичним ситуацијама.</w:t>
      </w:r>
    </w:p>
    <w:p w14:paraId="17FDA5A8" w14:textId="77777777" w:rsidR="00E278C5" w:rsidRPr="00E278C5" w:rsidRDefault="00E278C5" w:rsidP="00E278C5">
      <w:pPr>
        <w:spacing w:after="0" w:line="276" w:lineRule="auto"/>
        <w:rPr>
          <w:rFonts w:ascii="Times New Roman" w:eastAsia="Calibri" w:hAnsi="Times New Roman" w:cs="Times New Roman"/>
          <w:b/>
          <w:bCs/>
          <w:noProof/>
          <w:color w:val="FF0000"/>
          <w:sz w:val="24"/>
          <w:szCs w:val="24"/>
          <w:lang w:val="sr-Cyrl-RS"/>
        </w:rPr>
      </w:pPr>
    </w:p>
    <w:p w14:paraId="78C8C9A3" w14:textId="77777777" w:rsidR="00E278C5" w:rsidRPr="00E278C5" w:rsidRDefault="00E278C5" w:rsidP="00E278C5">
      <w:pPr>
        <w:spacing w:after="0" w:line="276" w:lineRule="auto"/>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w:t>
      </w:r>
    </w:p>
    <w:p w14:paraId="49EC677A"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sz w:val="24"/>
          <w:szCs w:val="24"/>
          <w:u w:val="single"/>
          <w:lang w:val="sr-Cyrl-RS"/>
        </w:rPr>
      </w:pPr>
    </w:p>
    <w:p w14:paraId="0D4A9781"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Новозапослени полицијски службеници заснивају радни однос у Министарству унутрашњих послова на одређено време у својству полицијског службеника-приправника.  Полицијски службеник-приправник дужан је да реализује обуку, која обухвата и поступање према доведеним и задржаним лицима, а која је услов за пријаву стручног испита. Полицијски службеници који положе са успехом стручни испит пред комисијом Министарства унутрашњих послова добијају статус полицијског службеника.  Едукација полицијских службеника везано за поступање према доведеним и задржаним лицима спроводи континуирано у складу са Програмом стручног усавршавања полицијских службеника Министарства унутрашњих послова.</w:t>
      </w:r>
    </w:p>
    <w:p w14:paraId="01A2DDB9" w14:textId="77777777" w:rsidR="00E278C5" w:rsidRPr="00E278C5" w:rsidRDefault="00E278C5" w:rsidP="00E278C5">
      <w:pPr>
        <w:widowControl w:val="0"/>
        <w:autoSpaceDE w:val="0"/>
        <w:autoSpaceDN w:val="0"/>
        <w:adjustRightInd w:val="0"/>
        <w:spacing w:after="0" w:line="240" w:lineRule="auto"/>
        <w:ind w:right="48"/>
        <w:contextualSpacing/>
        <w:rPr>
          <w:rFonts w:ascii="Times New Roman" w:eastAsia="Times New Roman" w:hAnsi="Times New Roman" w:cs="Times New Roman"/>
          <w:b/>
          <w:sz w:val="24"/>
          <w:szCs w:val="24"/>
          <w:u w:val="single"/>
          <w:lang w:val="sr-Cyrl-RS" w:eastAsia="sr-Latn-RS"/>
        </w:rPr>
      </w:pPr>
    </w:p>
    <w:p w14:paraId="6020BBFA" w14:textId="77777777" w:rsidR="00E278C5" w:rsidRPr="00E278C5" w:rsidRDefault="00E278C5" w:rsidP="00E278C5">
      <w:pPr>
        <w:tabs>
          <w:tab w:val="left" w:pos="6555"/>
        </w:tabs>
        <w:spacing w:after="20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Обавезна настава на тему „Заштита људских права лица лишених слободе и полицијских службеника“ из наставне области „Примена полицијских овлашћења“, предвиђена Програмом стручног усавршавања полицијских службеника Министарства унутрашњих послова за 2021. годину 01 број 1621/21, реализована је за </w:t>
      </w:r>
      <w:r w:rsidRPr="00E278C5">
        <w:rPr>
          <w:rFonts w:ascii="Times New Roman" w:eastAsia="Times New Roman" w:hAnsi="Times New Roman" w:cs="Times New Roman"/>
          <w:sz w:val="24"/>
          <w:szCs w:val="24"/>
          <w:lang w:val="sr-Cyrl-CS" w:eastAsia="sr-Latn-RS"/>
        </w:rPr>
        <w:t xml:space="preserve">21.600 полицијских службеника из Специјалне антитерористичке јединице, Жандармерије, Полицијске управе за град Београд и свих подручних полицијских управа (осим Подручне полицијске управе Панчево која се изјаснила да наставу није реализовала обзиром на епидемиолошке мере у вези </w:t>
      </w:r>
      <w:r w:rsidRPr="00E278C5">
        <w:rPr>
          <w:rFonts w:ascii="Times New Roman" w:eastAsia="Times New Roman" w:hAnsi="Times New Roman" w:cs="Times New Roman"/>
          <w:sz w:val="24"/>
          <w:szCs w:val="24"/>
          <w:lang w:val="sr-Latn-RS" w:eastAsia="sr-Latn-RS"/>
        </w:rPr>
        <w:t>COVID</w:t>
      </w:r>
      <w:r w:rsidRPr="00E278C5">
        <w:rPr>
          <w:rFonts w:ascii="Times New Roman" w:eastAsia="Times New Roman" w:hAnsi="Times New Roman" w:cs="Times New Roman"/>
          <w:sz w:val="24"/>
          <w:szCs w:val="24"/>
          <w:lang w:val="ru-RU" w:eastAsia="sr-Latn-RS"/>
        </w:rPr>
        <w:t xml:space="preserve"> – 19</w:t>
      </w:r>
      <w:r w:rsidRPr="00E278C5">
        <w:rPr>
          <w:rFonts w:ascii="Times New Roman" w:eastAsia="Times New Roman" w:hAnsi="Times New Roman" w:cs="Times New Roman"/>
          <w:sz w:val="24"/>
          <w:szCs w:val="24"/>
          <w:lang w:val="sr-Cyrl-CS" w:eastAsia="sr-Latn-RS"/>
        </w:rPr>
        <w:t>)</w:t>
      </w:r>
      <w:r w:rsidRPr="00E278C5">
        <w:rPr>
          <w:rFonts w:ascii="Times New Roman" w:eastAsia="Times New Roman" w:hAnsi="Times New Roman" w:cs="Times New Roman"/>
          <w:sz w:val="24"/>
          <w:szCs w:val="24"/>
          <w:lang w:val="ru-RU" w:eastAsia="sr-Latn-RS"/>
        </w:rPr>
        <w:t>.</w:t>
      </w:r>
    </w:p>
    <w:p w14:paraId="62D84162"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3.1.1.2. У складу са новим нормативним оквиром, Регистар који садржи податке о свим аспектима полицијског притвора успоставити у свим просторијама за задржавање. </w:t>
      </w:r>
    </w:p>
    <w:p w14:paraId="1D51308F"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p>
    <w:p w14:paraId="4EC09D43"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До IV квартала 2020.</w:t>
      </w:r>
    </w:p>
    <w:p w14:paraId="4E5DFFD6"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u w:val="single"/>
          <w:lang w:val="sr-Cyrl-RS"/>
        </w:rPr>
      </w:pPr>
    </w:p>
    <w:p w14:paraId="072C8F2F" w14:textId="77777777" w:rsidR="00E278C5" w:rsidRPr="00E278C5" w:rsidRDefault="00E278C5" w:rsidP="00E278C5">
      <w:pPr>
        <w:spacing w:after="0" w:line="276" w:lineRule="auto"/>
        <w:jc w:val="both"/>
        <w:rPr>
          <w:rFonts w:ascii="Times New Roman" w:eastAsia="Times New Roman" w:hAnsi="Times New Roman" w:cs="Times New Roman"/>
          <w:bCs/>
          <w:noProof/>
          <w:color w:val="92D050"/>
          <w:sz w:val="24"/>
          <w:szCs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Times New Roman" w:hAnsi="Times New Roman" w:cs="Times New Roman"/>
          <w:bCs/>
          <w:noProof/>
          <w:sz w:val="24"/>
          <w:szCs w:val="24"/>
          <w:lang w:val="sr-Cyrl-RS"/>
        </w:rPr>
        <w:t xml:space="preserve"> У складу са чланом 33. Упутства о јединственом начину вођења евиденције примењених овлашћења, у вези са задржавањем лица, </w:t>
      </w:r>
      <w:r w:rsidRPr="00E278C5">
        <w:rPr>
          <w:rFonts w:ascii="Times New Roman" w:eastAsia="Times New Roman" w:hAnsi="Times New Roman" w:cs="Times New Roman"/>
          <w:bCs/>
          <w:noProof/>
          <w:sz w:val="24"/>
          <w:szCs w:val="24"/>
          <w:lang w:val="sr-Cyrl-RS"/>
        </w:rPr>
        <w:lastRenderedPageBreak/>
        <w:t>формиран је предмет који садржи документе у вези са задржавањем лица (решење или налог о задржавању лица, записник о притвору лица, потврда о привремено одузетим и враћеним стварима, права притвореника или лица задржаног у притвору и друга документа) и случај је у дежурној служби организационе јединице у којој се задржавање врши.</w:t>
      </w:r>
    </w:p>
    <w:p w14:paraId="537DBAC4" w14:textId="77777777" w:rsidR="00E278C5" w:rsidRPr="00E278C5" w:rsidRDefault="00E278C5" w:rsidP="00E278C5">
      <w:pPr>
        <w:jc w:val="both"/>
        <w:rPr>
          <w:rFonts w:ascii="Times New Roman" w:eastAsia="Times New Roman" w:hAnsi="Times New Roman" w:cs="Times New Roman"/>
          <w:bCs/>
          <w:noProof/>
          <w:sz w:val="24"/>
          <w:szCs w:val="24"/>
          <w:lang w:val="sr-Cyrl-RS"/>
        </w:rPr>
      </w:pPr>
    </w:p>
    <w:p w14:paraId="1972CFFD" w14:textId="77777777" w:rsidR="00E278C5" w:rsidRPr="00E278C5" w:rsidRDefault="00E278C5" w:rsidP="00E278C5">
      <w:pPr>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3.1.1.3. Изградња, адаптација и опремање просторија за задржавање  у складу са препорукама Европског комитета за превенцију тортуре и нехуманог или понижавајућег третмана и кажњавања  и извештајима Националног механизма за превенцију тортуре (Заштитник грађана),у складу са идентификованим потребама у анализи постојећег стања просторија за задржавање у свим подручним полицијским управама и планираном динамиком</w:t>
      </w:r>
    </w:p>
    <w:p w14:paraId="64A1EE21"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shd w:val="clear" w:color="auto" w:fill="F2F2F2"/>
          <w:lang w:val="sr-Cyrl-RS"/>
        </w:rPr>
      </w:pPr>
    </w:p>
    <w:p w14:paraId="3339644C"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 почев од IV квартала 2015.</w:t>
      </w:r>
    </w:p>
    <w:p w14:paraId="3BC97833"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sz w:val="24"/>
          <w:szCs w:val="24"/>
          <w:u w:val="single"/>
          <w:lang w:val="sr-Cyrl-RS"/>
        </w:rPr>
      </w:pPr>
    </w:p>
    <w:p w14:paraId="3B150608"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Latn-RS" w:eastAsia="sr-Latn-RS"/>
        </w:rPr>
      </w:pPr>
      <w:bookmarkStart w:id="4" w:name="_Hlk77676521"/>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4"/>
      <w:r w:rsidRPr="00E278C5">
        <w:rPr>
          <w:rFonts w:ascii="Times New Roman" w:eastAsia="Times New Roman" w:hAnsi="Times New Roman" w:cs="Times New Roman"/>
          <w:noProof/>
          <w:sz w:val="24"/>
          <w:szCs w:val="24"/>
          <w:lang w:val="sr-Cyrl-RS"/>
        </w:rPr>
        <w:t>У Министарству унутрашњих послова у употреби је 222 просторија за задржавање лица, капацитета за 326 лица. Од тог броја 139 просторија капацитета за 231 лице је у складу са стандардима Европског комитета за спречавање мучења, нечовечних или понижавајућих казни или поступака и Правилником о условима које треба да испуњавају просторије за задржавање (''сл. гласник РС'', број 34/2018), док је потребна адаптација још 83 просторија за задржавање које су у употреби.</w:t>
      </w:r>
    </w:p>
    <w:p w14:paraId="3095420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69125683"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 xml:space="preserve">Од 139 просторија које су у складу са стандардима Европског комитета за спречавање мучења, нечовечних или понижавајућих казни или поступака и Правилником о условима које треба да испуњавају просторије за задржавање, 63 је адаптирано средствима пројекта финансираног од стране Краљевине Норвешке. </w:t>
      </w:r>
    </w:p>
    <w:p w14:paraId="7F8DCF3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7E53FCFF" w14:textId="77777777" w:rsidR="00E278C5" w:rsidRPr="00E278C5" w:rsidRDefault="00E278C5" w:rsidP="00E278C5">
      <w:pPr>
        <w:spacing w:after="24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Имајући у виду да је у четвртом кварталу 2021. године завршена реализација пројекат „Норвешки позив – 2018“,  Управа полиције је приликом израде Предлога финансијског плана и Плана набавки Министарства унутрашњих послова за 2022. годину, доставила Дирекцији полиције предлог за планирање средстава за адаптацију - изградњу 8 просторија за задржавање у 6 полицијских управа: ПУ Нови Сад, ПУ Смедерево, ПУ Пожаревац, ПУ Краљево, ПУ Врање и ПУ Панчево.</w:t>
      </w:r>
    </w:p>
    <w:p w14:paraId="771DB87F"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 xml:space="preserve">3.1.1.4  </w:t>
      </w:r>
      <w:r w:rsidRPr="00E278C5">
        <w:rPr>
          <w:rFonts w:ascii="Times New Roman" w:eastAsia="Times New Roman" w:hAnsi="Times New Roman" w:cs="Times New Roman"/>
          <w:b/>
          <w:bCs/>
          <w:noProof/>
          <w:sz w:val="24"/>
          <w:szCs w:val="24"/>
          <w:lang w:val="sr-Cyrl-RS"/>
        </w:rPr>
        <w:t>Унапређење полицијског поступања у области превенције тортуре кроз:</w:t>
      </w:r>
    </w:p>
    <w:p w14:paraId="4A3BD5B3"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-обуку чланова комисије Министарства унутрашњих послова за спровођење стандарда полицијског поступања у области превенције тортуре у циљу ефикаснијег обављања њихових дужности;</w:t>
      </w:r>
    </w:p>
    <w:p w14:paraId="74820DB7"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-обуку руководилаца притворских јединица у циљу ефикасније контроле поступања;</w:t>
      </w:r>
    </w:p>
    <w:p w14:paraId="3C550F94"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-обуку полицијских службеника запослених у полицијским станицама у циљу елиминације свих недозвољених поступања</w:t>
      </w:r>
    </w:p>
    <w:p w14:paraId="26438266"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lastRenderedPageBreak/>
        <w:t>-вршење ненајављених контрола притворских јединица у циљу контроле спровођења препорука Национално гмеханизма за превенцију тортуре;</w:t>
      </w:r>
    </w:p>
    <w:p w14:paraId="06EE508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F944433"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 почев</w:t>
      </w:r>
      <w:r w:rsidRPr="00E278C5">
        <w:rPr>
          <w:rFonts w:ascii="Times New Roman" w:eastAsia="Times New Roman" w:hAnsi="Times New Roman" w:cs="Times New Roman"/>
          <w:b/>
          <w:noProof/>
          <w:sz w:val="24"/>
          <w:szCs w:val="24"/>
          <w:lang w:val="sr-Latn-RS"/>
        </w:rPr>
        <w:t xml:space="preserve"> </w:t>
      </w:r>
      <w:r w:rsidRPr="00E278C5">
        <w:rPr>
          <w:rFonts w:ascii="Times New Roman" w:eastAsia="Times New Roman" w:hAnsi="Times New Roman" w:cs="Times New Roman"/>
          <w:b/>
          <w:noProof/>
          <w:sz w:val="24"/>
          <w:szCs w:val="24"/>
          <w:lang w:val="sr-Cyrl-RS"/>
        </w:rPr>
        <w:t>од IV квартала 2018.</w:t>
      </w:r>
    </w:p>
    <w:p w14:paraId="76094DB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5DF7429D" w14:textId="77777777" w:rsidR="00E278C5" w:rsidRPr="00E278C5" w:rsidRDefault="00E278C5" w:rsidP="00E278C5">
      <w:pPr>
        <w:shd w:val="clear" w:color="auto" w:fill="FFFFFF"/>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sr-Latn-CS"/>
        </w:rPr>
        <w:t xml:space="preserve">У складу са Програмом стручног усавршавања полицијских службеника Министарства унутрашњих послова за 2021.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w:t>
      </w:r>
      <w:r w:rsidRPr="00E278C5">
        <w:rPr>
          <w:rFonts w:ascii="Times New Roman" w:eastAsia="Calibri" w:hAnsi="Times New Roman" w:cs="Times New Roman"/>
          <w:noProof/>
          <w:sz w:val="24"/>
          <w:szCs w:val="24"/>
          <w:lang w:val="sr-Latn-RS" w:eastAsia="sr-Latn-CS"/>
        </w:rPr>
        <w:t>III</w:t>
      </w:r>
      <w:r w:rsidRPr="00E278C5">
        <w:rPr>
          <w:rFonts w:ascii="Times New Roman" w:eastAsia="Calibri" w:hAnsi="Times New Roman" w:cs="Times New Roman"/>
          <w:noProof/>
          <w:sz w:val="24"/>
          <w:szCs w:val="24"/>
          <w:lang w:val="sr-Cyrl-RS" w:eastAsia="sr-Latn-CS"/>
        </w:rPr>
        <w:t xml:space="preserve"> кварталу 2021. године похађало 6.807 полицијских службеника. Осим наведене, реализована је и тема „Полицијска овлашћења“ коју је у извештајном периоду похађало 6.919 полицијских службеника. Ови видови наставе реализовани су путем модела учења на даљину, на платформи </w:t>
      </w:r>
      <w:r w:rsidRPr="00E278C5">
        <w:rPr>
          <w:rFonts w:ascii="Times New Roman" w:eastAsia="Calibri" w:hAnsi="Times New Roman" w:cs="Times New Roman"/>
          <w:i/>
          <w:noProof/>
          <w:sz w:val="24"/>
          <w:szCs w:val="24"/>
          <w:lang w:val="sr-Cyrl-RS" w:eastAsia="sr-Latn-CS"/>
        </w:rPr>
        <w:t>е</w:t>
      </w:r>
      <w:r w:rsidRPr="00E278C5">
        <w:rPr>
          <w:rFonts w:ascii="Times New Roman" w:eastAsia="Calibri" w:hAnsi="Times New Roman" w:cs="Times New Roman"/>
          <w:noProof/>
          <w:sz w:val="24"/>
          <w:szCs w:val="24"/>
          <w:lang w:val="sr-Cyrl-RS" w:eastAsia="sr-Latn-CS"/>
        </w:rPr>
        <w:t xml:space="preserve"> – учионица Министарства унутрашњих послова. </w:t>
      </w:r>
    </w:p>
    <w:p w14:paraId="71C378D8" w14:textId="77777777" w:rsidR="00E278C5" w:rsidRPr="00E278C5" w:rsidRDefault="00E278C5" w:rsidP="00E278C5">
      <w:pPr>
        <w:shd w:val="clear" w:color="auto" w:fill="FFFFFF"/>
        <w:spacing w:after="0" w:line="276" w:lineRule="auto"/>
        <w:jc w:val="both"/>
        <w:rPr>
          <w:rFonts w:ascii="Times New Roman" w:eastAsia="Calibri" w:hAnsi="Times New Roman" w:cs="Times New Roman"/>
          <w:noProof/>
          <w:sz w:val="24"/>
          <w:szCs w:val="24"/>
          <w:lang w:val="sr-Cyrl-RS" w:eastAsia="sr-Latn-CS"/>
        </w:rPr>
      </w:pPr>
    </w:p>
    <w:p w14:paraId="72FFE150" w14:textId="77777777" w:rsidR="00E278C5" w:rsidRPr="00E278C5" w:rsidRDefault="00E278C5" w:rsidP="00E278C5">
      <w:pPr>
        <w:shd w:val="clear" w:color="auto" w:fill="FFFFFF"/>
        <w:spacing w:after="0" w:line="276" w:lineRule="auto"/>
        <w:jc w:val="both"/>
        <w:rPr>
          <w:rFonts w:ascii="Times New Roman" w:eastAsia="Calibri" w:hAnsi="Times New Roman" w:cs="Times New Roman"/>
          <w:i/>
          <w:noProof/>
          <w:sz w:val="24"/>
          <w:szCs w:val="24"/>
          <w:lang w:val="sr-Latn-RS" w:eastAsia="sr-Latn-CS"/>
        </w:rPr>
      </w:pPr>
      <w:r w:rsidRPr="00E278C5">
        <w:rPr>
          <w:rFonts w:ascii="Times New Roman" w:eastAsia="Calibri" w:hAnsi="Times New Roman" w:cs="Times New Roman"/>
          <w:noProof/>
          <w:sz w:val="24"/>
          <w:szCs w:val="24"/>
          <w:lang w:val="sr-Cyrl-RS" w:eastAsia="sr-Latn-CS"/>
        </w:rPr>
        <w:t>Након стварања повољних епидемиолошких прилика, а у оквиру поступања по препоруци Заштитника грађана датој приликом посета Полицијској управи за град Београд и подручним полицијским управама током 2020. године „</w:t>
      </w:r>
      <w:r w:rsidRPr="00E278C5">
        <w:rPr>
          <w:rFonts w:ascii="Times New Roman" w:eastAsia="Calibri" w:hAnsi="Times New Roman" w:cs="Times New Roman"/>
          <w:i/>
          <w:noProof/>
          <w:sz w:val="24"/>
          <w:szCs w:val="24"/>
          <w:lang w:val="sr-Cyrl-RS" w:eastAsia="sr-Latn-CS"/>
        </w:rPr>
        <w:t xml:space="preserve">да Министарство унутрашњих послова реализује одговарајуће обуке о техникама саслушања приликом испитивања осумњичених“, </w:t>
      </w:r>
      <w:r w:rsidRPr="00E278C5">
        <w:rPr>
          <w:rFonts w:ascii="Times New Roman" w:eastAsia="Calibri" w:hAnsi="Times New Roman" w:cs="Times New Roman"/>
          <w:noProof/>
          <w:sz w:val="24"/>
          <w:szCs w:val="24"/>
          <w:lang w:val="sr-Cyrl-RS" w:eastAsia="sr-Latn-CS"/>
        </w:rPr>
        <w:t xml:space="preserve">Центар за полицијску обуку Сектора за људске ресурсе организовао је у </w:t>
      </w:r>
      <w:r w:rsidRPr="00E278C5">
        <w:rPr>
          <w:rFonts w:ascii="Times New Roman" w:eastAsia="Calibri" w:hAnsi="Times New Roman" w:cs="Times New Roman"/>
          <w:noProof/>
          <w:sz w:val="24"/>
          <w:szCs w:val="24"/>
          <w:lang w:val="sr-Latn-RS" w:eastAsia="sr-Latn-CS"/>
        </w:rPr>
        <w:t>III</w:t>
      </w:r>
      <w:r w:rsidRPr="00E278C5">
        <w:rPr>
          <w:rFonts w:ascii="Times New Roman" w:eastAsia="Calibri" w:hAnsi="Times New Roman" w:cs="Times New Roman"/>
          <w:noProof/>
          <w:sz w:val="24"/>
          <w:szCs w:val="24"/>
          <w:lang w:val="sr-Cyrl-RS" w:eastAsia="sr-Latn-CS"/>
        </w:rPr>
        <w:t xml:space="preserve"> кварталу 2021. године семинар „“PEACE“ модел за обављање службеног разговора“ које су Полицијска управа за град Београд и подручне полицијске управе (осим Подручних полицијских управа у Кикинди, Суботици и Смедереву) реализовале за укупно 4.323 полицијска службеника</w:t>
      </w:r>
      <w:r w:rsidRPr="00E278C5">
        <w:rPr>
          <w:rFonts w:ascii="Times New Roman" w:eastAsia="Calibri" w:hAnsi="Times New Roman" w:cs="Times New Roman"/>
          <w:i/>
          <w:noProof/>
          <w:sz w:val="24"/>
          <w:szCs w:val="24"/>
          <w:lang w:val="sr-Cyrl-RS" w:eastAsia="sr-Latn-CS"/>
        </w:rPr>
        <w:t>.</w:t>
      </w:r>
    </w:p>
    <w:p w14:paraId="5D73BB03" w14:textId="77777777" w:rsidR="00E278C5" w:rsidRPr="00E278C5" w:rsidRDefault="00E278C5" w:rsidP="00E278C5">
      <w:pPr>
        <w:shd w:val="clear" w:color="auto" w:fill="FFFFFF"/>
        <w:spacing w:after="0" w:line="276" w:lineRule="auto"/>
        <w:jc w:val="both"/>
        <w:rPr>
          <w:rFonts w:ascii="Times New Roman" w:eastAsia="Calibri" w:hAnsi="Times New Roman" w:cs="Times New Roman"/>
          <w:i/>
          <w:noProof/>
          <w:sz w:val="24"/>
          <w:szCs w:val="24"/>
          <w:lang w:val="sr-Latn-RS" w:eastAsia="sr-Latn-CS"/>
        </w:rPr>
      </w:pPr>
    </w:p>
    <w:p w14:paraId="3BDA5328" w14:textId="77777777" w:rsidR="00E278C5" w:rsidRPr="00E278C5" w:rsidRDefault="00E278C5" w:rsidP="00E278C5">
      <w:pPr>
        <w:shd w:val="clear" w:color="auto" w:fill="FFFFFF"/>
        <w:spacing w:after="0" w:line="240" w:lineRule="auto"/>
        <w:jc w:val="both"/>
        <w:rPr>
          <w:rFonts w:ascii="Times New Roman" w:eastAsia="Times New Roman" w:hAnsi="Times New Roman" w:cs="Times New Roman"/>
          <w:sz w:val="24"/>
          <w:szCs w:val="24"/>
          <w:lang w:val="sr-Cyrl-CS" w:eastAsia="sr-Latn-CS"/>
        </w:rPr>
      </w:pPr>
      <w:r w:rsidRPr="00E278C5">
        <w:rPr>
          <w:rFonts w:ascii="Times New Roman" w:eastAsia="Times New Roman" w:hAnsi="Times New Roman" w:cs="Times New Roman"/>
          <w:sz w:val="24"/>
          <w:szCs w:val="24"/>
          <w:lang w:val="sr-Cyrl-CS" w:eastAsia="sr-Latn-CS"/>
        </w:rPr>
        <w:t xml:space="preserve">У складу са Програмом стручног усавршавања полицијских службеника Министарства унутрашњих послова за 2021.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w:t>
      </w:r>
      <w:r w:rsidRPr="00E278C5">
        <w:rPr>
          <w:rFonts w:ascii="Times New Roman" w:eastAsia="Times New Roman" w:hAnsi="Times New Roman" w:cs="Times New Roman"/>
          <w:sz w:val="24"/>
          <w:szCs w:val="24"/>
          <w:lang w:val="sr-Latn-RS" w:eastAsia="sr-Latn-CS"/>
        </w:rPr>
        <w:t>IV</w:t>
      </w:r>
      <w:r w:rsidRPr="00E278C5">
        <w:rPr>
          <w:rFonts w:ascii="Times New Roman" w:eastAsia="Times New Roman" w:hAnsi="Times New Roman" w:cs="Times New Roman"/>
          <w:sz w:val="24"/>
          <w:szCs w:val="24"/>
          <w:lang w:val="sr-Cyrl-CS" w:eastAsia="sr-Latn-CS"/>
        </w:rPr>
        <w:t xml:space="preserve"> кварталу 2021. године похађао </w:t>
      </w:r>
      <w:r w:rsidRPr="00E278C5">
        <w:rPr>
          <w:rFonts w:ascii="Times New Roman" w:eastAsia="Times New Roman" w:hAnsi="Times New Roman" w:cs="Times New Roman"/>
          <w:sz w:val="24"/>
          <w:szCs w:val="24"/>
          <w:lang w:val="ru-RU" w:eastAsia="sr-Latn-CS"/>
        </w:rPr>
        <w:t xml:space="preserve">871 </w:t>
      </w:r>
      <w:r w:rsidRPr="00E278C5">
        <w:rPr>
          <w:rFonts w:ascii="Times New Roman" w:eastAsia="Times New Roman" w:hAnsi="Times New Roman" w:cs="Times New Roman"/>
          <w:sz w:val="24"/>
          <w:szCs w:val="24"/>
          <w:lang w:val="sr-Cyrl-CS" w:eastAsia="sr-Latn-CS"/>
        </w:rPr>
        <w:t xml:space="preserve">полицијски службеник. Осим наведене, реализована је и тема „Полицијска овлашћења“ коју је у извештајном периоду похађало </w:t>
      </w:r>
      <w:r w:rsidRPr="00E278C5">
        <w:rPr>
          <w:rFonts w:ascii="Times New Roman" w:eastAsia="Times New Roman" w:hAnsi="Times New Roman" w:cs="Times New Roman"/>
          <w:sz w:val="24"/>
          <w:szCs w:val="24"/>
          <w:lang w:val="ru-RU" w:eastAsia="sr-Latn-CS"/>
        </w:rPr>
        <w:t xml:space="preserve">873 </w:t>
      </w:r>
      <w:r w:rsidRPr="00E278C5">
        <w:rPr>
          <w:rFonts w:ascii="Times New Roman" w:eastAsia="Times New Roman" w:hAnsi="Times New Roman" w:cs="Times New Roman"/>
          <w:sz w:val="24"/>
          <w:szCs w:val="24"/>
          <w:lang w:val="sr-Cyrl-CS" w:eastAsia="sr-Latn-CS"/>
        </w:rPr>
        <w:t>полицијск</w:t>
      </w:r>
      <w:r w:rsidRPr="00E278C5">
        <w:rPr>
          <w:rFonts w:ascii="Times New Roman" w:eastAsia="Times New Roman" w:hAnsi="Times New Roman" w:cs="Times New Roman"/>
          <w:sz w:val="24"/>
          <w:szCs w:val="24"/>
          <w:lang w:val="sr-Latn-RS" w:eastAsia="sr-Latn-CS"/>
        </w:rPr>
        <w:t>a</w:t>
      </w:r>
      <w:r w:rsidRPr="00E278C5">
        <w:rPr>
          <w:rFonts w:ascii="Times New Roman" w:eastAsia="Times New Roman" w:hAnsi="Times New Roman" w:cs="Times New Roman"/>
          <w:sz w:val="24"/>
          <w:szCs w:val="24"/>
          <w:lang w:val="sr-Cyrl-CS" w:eastAsia="sr-Latn-CS"/>
        </w:rPr>
        <w:t xml:space="preserve"> службеника. Ови видови наставе реализовани су путем модела учења на даљину, на платформи </w:t>
      </w:r>
      <w:r w:rsidRPr="00E278C5">
        <w:rPr>
          <w:rFonts w:ascii="Times New Roman" w:eastAsia="Times New Roman" w:hAnsi="Times New Roman" w:cs="Times New Roman"/>
          <w:i/>
          <w:sz w:val="24"/>
          <w:szCs w:val="24"/>
          <w:lang w:val="sr-Cyrl-CS" w:eastAsia="sr-Latn-CS"/>
        </w:rPr>
        <w:t>е</w:t>
      </w:r>
      <w:r w:rsidRPr="00E278C5">
        <w:rPr>
          <w:rFonts w:ascii="Times New Roman" w:eastAsia="Times New Roman" w:hAnsi="Times New Roman" w:cs="Times New Roman"/>
          <w:sz w:val="24"/>
          <w:szCs w:val="24"/>
          <w:lang w:val="sr-Cyrl-CS" w:eastAsia="sr-Latn-CS"/>
        </w:rPr>
        <w:t xml:space="preserve"> – учионица Министарства унутрашњих послова.</w:t>
      </w:r>
    </w:p>
    <w:p w14:paraId="41B5030B" w14:textId="77777777" w:rsidR="00E278C5" w:rsidRPr="00E278C5" w:rsidRDefault="00E278C5" w:rsidP="00E278C5">
      <w:pPr>
        <w:spacing w:after="0" w:line="240" w:lineRule="auto"/>
        <w:jc w:val="both"/>
        <w:rPr>
          <w:rFonts w:ascii="Times New Roman" w:eastAsia="Times New Roman" w:hAnsi="Times New Roman" w:cs="Times New Roman"/>
          <w:b/>
          <w:sz w:val="24"/>
          <w:szCs w:val="24"/>
          <w:u w:val="single"/>
          <w:lang w:val="ru-RU" w:eastAsia="sr-Latn-RS"/>
        </w:rPr>
      </w:pPr>
    </w:p>
    <w:p w14:paraId="58428AD8"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У</w:t>
      </w:r>
      <w:r w:rsidRPr="00E278C5">
        <w:rPr>
          <w:rFonts w:ascii="Times New Roman" w:eastAsia="Times New Roman" w:hAnsi="Times New Roman" w:cs="Times New Roman"/>
          <w:sz w:val="24"/>
          <w:szCs w:val="24"/>
          <w:lang w:val="sr-Latn-RS" w:eastAsia="sr-Latn-RS"/>
        </w:rPr>
        <w:t xml:space="preserve"> </w:t>
      </w:r>
      <w:r w:rsidRPr="00E278C5">
        <w:rPr>
          <w:rFonts w:ascii="Times New Roman" w:eastAsia="Times New Roman" w:hAnsi="Times New Roman" w:cs="Times New Roman"/>
          <w:sz w:val="24"/>
          <w:szCs w:val="24"/>
          <w:lang w:val="ru-RU" w:eastAsia="sr-Latn-RS"/>
        </w:rPr>
        <w:t>IV кварталу 2021. године није спровођена обука чланова Комисије за спровођење стандарда полицијског поступања у области превенције тортуре.</w:t>
      </w:r>
    </w:p>
    <w:p w14:paraId="0BD5761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1720CA6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Управа полиције у сарадњи са Комисијом за спровођење стандарда полицијског поступања у области превенције тортуре, је у </w:t>
      </w:r>
      <w:r w:rsidRPr="00E278C5">
        <w:rPr>
          <w:rFonts w:ascii="Times New Roman" w:eastAsia="Times New Roman" w:hAnsi="Times New Roman" w:cs="Times New Roman"/>
          <w:sz w:val="24"/>
          <w:szCs w:val="24"/>
          <w:lang w:val="sr-Latn-RS" w:eastAsia="sr-Latn-RS"/>
        </w:rPr>
        <w:t xml:space="preserve">IV </w:t>
      </w:r>
      <w:r w:rsidRPr="00E278C5">
        <w:rPr>
          <w:rFonts w:ascii="Times New Roman" w:eastAsia="Times New Roman" w:hAnsi="Times New Roman" w:cs="Times New Roman"/>
          <w:sz w:val="24"/>
          <w:szCs w:val="24"/>
          <w:lang w:val="ru-RU" w:eastAsia="sr-Latn-RS"/>
        </w:rPr>
        <w:t xml:space="preserve"> кварталу 2021. године извршила контролу поступања полицијских службеника у примени полицијског овлашћења „довођење“ и „задржавање“ у две полицијске управе (Суботица и Бор).</w:t>
      </w:r>
    </w:p>
    <w:p w14:paraId="60013D56" w14:textId="77777777" w:rsidR="00E278C5" w:rsidRPr="00E278C5" w:rsidRDefault="00E278C5" w:rsidP="00E278C5">
      <w:pPr>
        <w:shd w:val="clear" w:color="auto" w:fill="FFFFFF"/>
        <w:spacing w:after="0" w:line="276" w:lineRule="auto"/>
        <w:jc w:val="both"/>
        <w:rPr>
          <w:rFonts w:ascii="Times New Roman" w:eastAsia="Calibri" w:hAnsi="Times New Roman" w:cs="Times New Roman"/>
          <w:noProof/>
          <w:sz w:val="24"/>
          <w:szCs w:val="24"/>
          <w:lang w:val="sr-Cyrl-RS" w:eastAsia="sr-Latn-CS"/>
        </w:rPr>
      </w:pPr>
    </w:p>
    <w:p w14:paraId="2A9AF25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lastRenderedPageBreak/>
        <w:t>3.1.1.5.</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bCs/>
          <w:noProof/>
          <w:sz w:val="24"/>
          <w:szCs w:val="24"/>
          <w:lang w:val="sr-Cyrl-RS"/>
        </w:rPr>
        <w:t>Унапредити сарадњу са Националним механизмом за превенцију тортуре (Заштитником грађана) кроз одржавање редовних састанака и извештавање о поступању по препорукама Националног механизма за превенцију тортуре (Заштитника грађана).</w:t>
      </w:r>
    </w:p>
    <w:p w14:paraId="1550F01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5D178A6E"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w:t>
      </w:r>
    </w:p>
    <w:p w14:paraId="6B268343"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3F86915C"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 xml:space="preserve">У извештајном периоду (III квартал 2021. године) настављено је поступање по предмету Заштитника грађана у вези препорука датих у погледу допуне </w:t>
      </w:r>
      <w:r w:rsidRPr="00E278C5">
        <w:rPr>
          <w:rFonts w:ascii="Times New Roman" w:eastAsia="Times New Roman" w:hAnsi="Times New Roman" w:cs="Times New Roman"/>
          <w:bCs/>
          <w:noProof/>
          <w:sz w:val="24"/>
          <w:szCs w:val="24"/>
          <w:lang w:val="sr-Cyrl-RS"/>
        </w:rPr>
        <w:t>Споразума о сарадњи између Министарства правде и МУП-а који се односи на задржавање лица од стране полиције до 48 часова</w:t>
      </w:r>
      <w:r w:rsidRPr="00E278C5">
        <w:rPr>
          <w:rFonts w:ascii="Times New Roman" w:eastAsia="Times New Roman" w:hAnsi="Times New Roman" w:cs="Times New Roman"/>
          <w:noProof/>
          <w:sz w:val="24"/>
          <w:szCs w:val="24"/>
          <w:lang w:val="sr-Cyrl-RS"/>
        </w:rPr>
        <w:t xml:space="preserve"> у просторијама Завода за извршење кривичних санкција, у вези чега је сачињен анекс Споразума о сарадњи који ће бити предмет разматрања на састанку представника два Министарства.</w:t>
      </w:r>
    </w:p>
    <w:p w14:paraId="28833F2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4E1B897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извештајном периоду (III квартал 2021. године) Комисија за спровођење стандарда полицијског поступања у области превенције тортуре давала је мишљење на извештаје Заштитника грађана о посетама Регионалном центру граничне полиције према Р. Хрватској и ПС Шид, ПУ Шабац (ПС Богатићи и ПС Владимирци), ПУ Крушевац (ПС Ћићевац), ПУ Ниш (седиште ПУ, ПС Мерошина, ПС Ражањ, ПИ Медијана, ПИ Палилула, СПИ Ниш), ПУ Лесковац и ПУ Нови пазар, мишљење у вези достављеног извештаја заштитника грађана о раду НПМ за 2020. годину, као и мишљење у вези препорука датих након посете ПУ за град Београд а односе се на опремање просторија за саслушање лица аудио и видео опремом, простора за складиштење привремено одузетих предмета, обуке полицијских службеника.</w:t>
      </w:r>
    </w:p>
    <w:p w14:paraId="1176B96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12B3B6A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У извештајном периоду</w:t>
      </w:r>
      <w:r w:rsidRPr="00E278C5">
        <w:rPr>
          <w:rFonts w:ascii="Times New Roman" w:eastAsia="Calibri" w:hAnsi="Times New Roman" w:cs="Times New Roman"/>
          <w:noProof/>
          <w:sz w:val="24"/>
          <w:szCs w:val="24"/>
          <w:lang w:val="sr-Latn-RS" w:eastAsia="sr-Latn-RS"/>
        </w:rPr>
        <w:t xml:space="preserve"> </w:t>
      </w: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Latn-RS" w:eastAsia="sr-Latn-RS"/>
        </w:rPr>
        <w:t xml:space="preserve">IV </w:t>
      </w:r>
      <w:r w:rsidRPr="00E278C5">
        <w:rPr>
          <w:rFonts w:ascii="Times New Roman" w:eastAsia="Calibri" w:hAnsi="Times New Roman" w:cs="Times New Roman"/>
          <w:noProof/>
          <w:sz w:val="24"/>
          <w:szCs w:val="24"/>
          <w:lang w:val="sr-Cyrl-RS" w:eastAsia="sr-Latn-RS"/>
        </w:rPr>
        <w:t>квартал 2021. године), Заштитник грађана у својству НПМ  одржао је један састанак са представницима Министарства унутрашњих послова. У истом периоду НПМ је упутио 28 препорука Министарству унутрашњих послова. Рачунајући и препоруке упућене раније које су доспеле на извршење у извештајном периоду, Министарство унутрашњих послова је поступило по 29 од 30 доспелих препорука (96,67%).</w:t>
      </w:r>
    </w:p>
    <w:p w14:paraId="1373FA45"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6354E05D"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Од проглашења пандемије вируса COVID-19, Комисија за спровођење стандарда полицијског поступања у области превенције тортуре је у непосредном контакту са Заштитником грађана који у оквиру Националног механизма за превенцију тортуре спроводи надзор над радом МУП-а. Такође, у складу са препоруком Заштитника грађана настављен је рад на унапређењу евиденције ''Доведена и задржана лица'', где је сачињен предлог за унапређење апликације ''Доведена и задржана лица'', који је прослеђен Сектору за аналитику, телекомуникационе и информационе технологије ради имплементирања у апликацију.</w:t>
      </w:r>
    </w:p>
    <w:p w14:paraId="4A302B9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sr-Latn-CS"/>
        </w:rPr>
      </w:pPr>
    </w:p>
    <w:p w14:paraId="35046D6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sr-Latn-CS"/>
        </w:rPr>
      </w:pPr>
      <w:r w:rsidRPr="00E278C5">
        <w:rPr>
          <w:rFonts w:ascii="Times New Roman" w:eastAsia="Times New Roman" w:hAnsi="Times New Roman" w:cs="Times New Roman"/>
          <w:noProof/>
          <w:sz w:val="24"/>
          <w:szCs w:val="24"/>
          <w:lang w:val="sr-Cyrl-RS" w:eastAsia="sr-Latn-CS"/>
        </w:rPr>
        <w:t>Комисија за спровођење стандарда полицијског поступања у области превенције тортуре од Сектора унутрашње контроле, Дирекције полиције и Подручних полицијских управа запримила је у периоду јул-септембар 2021. године 57 предмета који се односе на пријаве грађана за злостављања од стране полицијских службеника. Извршеном анализом установљено је да је у сваком појединачном предмету поступљено у складу са Методологијом за спровођење истраге у случајевима злостављања.</w:t>
      </w:r>
    </w:p>
    <w:p w14:paraId="05E71CA9"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У прва три квартала у 2021. години НМП је одржао три састанка са представницима Министарства унутрашњих послова. НПМ је у истом периоду Министарству унутрашњих послова упутио 56 препорука. Рачунајући и препоруке упућене раније које су доспеле на извршење</w:t>
      </w:r>
      <w:r w:rsidRPr="00E278C5">
        <w:rPr>
          <w:rFonts w:ascii="Times New Roman" w:eastAsia="Calibri" w:hAnsi="Times New Roman" w:cs="Times New Roman"/>
          <w:sz w:val="24"/>
          <w:szCs w:val="24"/>
          <w:vertAlign w:val="superscript"/>
          <w:lang w:val="sr-Cyrl-RS"/>
        </w:rPr>
        <w:footnoteReference w:id="1"/>
      </w:r>
      <w:r w:rsidRPr="00E278C5">
        <w:rPr>
          <w:rFonts w:ascii="Times New Roman" w:eastAsia="Calibri" w:hAnsi="Times New Roman" w:cs="Times New Roman"/>
          <w:sz w:val="24"/>
          <w:szCs w:val="24"/>
          <w:lang w:val="sr-Cyrl-RS"/>
        </w:rPr>
        <w:t xml:space="preserve"> 2021. години, Министарство унутрашњих послова је поступило по 77 од 78 доспелих препорука (98,72%).</w:t>
      </w:r>
    </w:p>
    <w:p w14:paraId="0E433100"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Latn-RS"/>
        </w:rPr>
      </w:pPr>
    </w:p>
    <w:p w14:paraId="42BB89EB" w14:textId="77777777" w:rsidR="00E278C5" w:rsidRPr="00E278C5" w:rsidRDefault="00E278C5" w:rsidP="00E278C5">
      <w:pPr>
        <w:spacing w:after="20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sr-Cyrl-CS" w:eastAsia="sr-Latn-CS"/>
        </w:rPr>
        <w:t xml:space="preserve">У складу са </w:t>
      </w:r>
      <w:r w:rsidRPr="00E278C5">
        <w:rPr>
          <w:rFonts w:ascii="Times New Roman" w:eastAsia="Times New Roman" w:hAnsi="Times New Roman" w:cs="Times New Roman"/>
          <w:sz w:val="24"/>
          <w:szCs w:val="24"/>
          <w:lang w:val="ru-RU" w:eastAsia="sr-Latn-CS"/>
        </w:rPr>
        <w:t xml:space="preserve">препоруком Заштитника грађана, </w:t>
      </w:r>
      <w:r w:rsidRPr="00E278C5">
        <w:rPr>
          <w:rFonts w:ascii="Times New Roman" w:eastAsia="Times New Roman" w:hAnsi="Times New Roman" w:cs="Times New Roman"/>
          <w:sz w:val="24"/>
          <w:szCs w:val="24"/>
          <w:lang w:val="ru-RU" w:eastAsia="sr-Latn-RS"/>
        </w:rPr>
        <w:t xml:space="preserve">24.03.2021 године, да „Министарство унутрашњих послова организује и спроведе обуке за полицијске службенике Полицијске управе за град Београд о поступању полицијских службеника по пријему навода грађана да су били изложени недозвољеном поступању при примени полицијских овлашћења, а посебно о поступању по пријему обавештења од стране здравствене установе да се у истој налази лице којем су констатоване повреде за које наводи да су му нанете од стране полицијских службеника, као и по пријему навода о извршеном кривичном делу од стране полицијских службеника за које се гоњење предузима по службеној дужности“, спроведене су следеће активности у </w:t>
      </w:r>
      <w:r w:rsidRPr="00E278C5">
        <w:rPr>
          <w:rFonts w:ascii="Times New Roman" w:eastAsia="Times New Roman" w:hAnsi="Times New Roman" w:cs="Times New Roman"/>
          <w:sz w:val="24"/>
          <w:szCs w:val="24"/>
          <w:lang w:val="sr-Latn-RS" w:eastAsia="sr-Latn-RS"/>
        </w:rPr>
        <w:t xml:space="preserve">IV </w:t>
      </w:r>
      <w:r w:rsidRPr="00E278C5">
        <w:rPr>
          <w:rFonts w:ascii="Times New Roman" w:eastAsia="Times New Roman" w:hAnsi="Times New Roman" w:cs="Times New Roman"/>
          <w:sz w:val="24"/>
          <w:szCs w:val="24"/>
          <w:lang w:val="sr-Cyrl-RS" w:eastAsia="sr-Latn-RS"/>
        </w:rPr>
        <w:t>кварталу 2021. године</w:t>
      </w:r>
      <w:r w:rsidRPr="00E278C5">
        <w:rPr>
          <w:rFonts w:ascii="Times New Roman" w:eastAsia="Times New Roman" w:hAnsi="Times New Roman" w:cs="Times New Roman"/>
          <w:sz w:val="24"/>
          <w:szCs w:val="24"/>
          <w:lang w:val="ru-RU" w:eastAsia="sr-Latn-RS"/>
        </w:rPr>
        <w:t>:</w:t>
      </w:r>
    </w:p>
    <w:p w14:paraId="2FA6C9B3" w14:textId="77777777" w:rsidR="00E278C5" w:rsidRPr="00E278C5" w:rsidRDefault="00E278C5" w:rsidP="00F100F2">
      <w:pPr>
        <w:numPr>
          <w:ilvl w:val="0"/>
          <w:numId w:val="35"/>
        </w:num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bCs/>
          <w:sz w:val="24"/>
          <w:szCs w:val="24"/>
          <w:lang w:val="ru-RU" w:eastAsia="sr-Latn-RS"/>
        </w:rPr>
        <w:t>У</w:t>
      </w:r>
      <w:r w:rsidRPr="00E278C5">
        <w:rPr>
          <w:rFonts w:ascii="Times New Roman" w:eastAsia="Times New Roman" w:hAnsi="Times New Roman" w:cs="Times New Roman"/>
          <w:bCs/>
          <w:sz w:val="24"/>
          <w:szCs w:val="24"/>
          <w:lang w:val="sr-Cyrl-CS" w:eastAsia="sr-Latn-RS"/>
        </w:rPr>
        <w:t xml:space="preserve"> наставној области „Теоријска настава“ предвиђене обавезне теме „Комисија за спровођење стандарда полицијског поступања у области превенције тортуре“, „Закон о малолетним учиниоцима кривичних дела и кривично-правној заштити малолетних лица“ и „Полицијска овлашћења“, које су обавезне за све полицијске службенике </w:t>
      </w:r>
      <w:r w:rsidRPr="00E278C5">
        <w:rPr>
          <w:rFonts w:ascii="Times New Roman" w:eastAsia="Times New Roman" w:hAnsi="Times New Roman" w:cs="Times New Roman"/>
          <w:sz w:val="24"/>
          <w:szCs w:val="24"/>
          <w:lang w:val="sr-Cyrl-CS" w:eastAsia="sr-Latn-RS"/>
        </w:rPr>
        <w:t>(у статусу овлашћеног службеног лица)</w:t>
      </w:r>
      <w:r w:rsidRPr="00E278C5">
        <w:rPr>
          <w:rFonts w:ascii="Times New Roman" w:eastAsia="Times New Roman" w:hAnsi="Times New Roman" w:cs="Times New Roman"/>
          <w:sz w:val="24"/>
          <w:szCs w:val="24"/>
          <w:lang w:val="ru-RU" w:eastAsia="sr-Latn-RS"/>
        </w:rPr>
        <w:t>. Наведене теме обавезне наставе у извештајном периоду 2021. године похађао је 4721 полицијски службеник Полицијске управе за град Београд</w:t>
      </w:r>
      <w:r w:rsidRPr="00E278C5">
        <w:rPr>
          <w:rFonts w:ascii="Times New Roman" w:eastAsia="Times New Roman" w:hAnsi="Times New Roman" w:cs="Times New Roman"/>
          <w:bCs/>
          <w:sz w:val="24"/>
          <w:szCs w:val="24"/>
          <w:lang w:val="sr-Cyrl-CS" w:eastAsia="sr-Latn-RS"/>
        </w:rPr>
        <w:t>;</w:t>
      </w:r>
    </w:p>
    <w:p w14:paraId="2C949CE3" w14:textId="77777777" w:rsidR="00E278C5" w:rsidRPr="00E278C5" w:rsidRDefault="00E278C5" w:rsidP="00F100F2">
      <w:pPr>
        <w:numPr>
          <w:ilvl w:val="0"/>
          <w:numId w:val="35"/>
        </w:num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истој </w:t>
      </w:r>
      <w:r w:rsidRPr="00E278C5">
        <w:rPr>
          <w:rFonts w:ascii="Times New Roman" w:eastAsia="Times New Roman" w:hAnsi="Times New Roman" w:cs="Times New Roman"/>
          <w:bCs/>
          <w:sz w:val="24"/>
          <w:szCs w:val="24"/>
          <w:lang w:val="ru-RU" w:eastAsia="sr-Latn-RS"/>
        </w:rPr>
        <w:t xml:space="preserve">наставној области дефинисани су и тематски садржаји </w:t>
      </w:r>
      <w:r w:rsidRPr="00E278C5">
        <w:rPr>
          <w:rFonts w:ascii="Times New Roman" w:eastAsia="Times New Roman" w:hAnsi="Times New Roman" w:cs="Times New Roman"/>
          <w:bCs/>
          <w:sz w:val="24"/>
          <w:szCs w:val="24"/>
          <w:lang w:val="sr-Cyrl-CS" w:eastAsia="sr-Latn-RS"/>
        </w:rPr>
        <w:t>факултативне</w:t>
      </w:r>
      <w:r w:rsidRPr="00E278C5">
        <w:rPr>
          <w:rFonts w:ascii="Times New Roman" w:eastAsia="Times New Roman" w:hAnsi="Times New Roman" w:cs="Times New Roman"/>
          <w:bCs/>
          <w:sz w:val="24"/>
          <w:szCs w:val="24"/>
          <w:lang w:val="ru-RU" w:eastAsia="sr-Latn-RS"/>
        </w:rPr>
        <w:t xml:space="preserve"> наставе за полицијске службенике полиције опште надлежности, конкретно </w:t>
      </w:r>
      <w:r w:rsidRPr="00E278C5">
        <w:rPr>
          <w:rFonts w:ascii="Times New Roman" w:eastAsia="Times New Roman" w:hAnsi="Times New Roman" w:cs="Times New Roman"/>
          <w:bCs/>
          <w:sz w:val="24"/>
          <w:szCs w:val="24"/>
          <w:lang w:val="sr-Cyrl-CS" w:eastAsia="sr-Latn-RS"/>
        </w:rPr>
        <w:t>„Обављање послова сталног дежурства“</w:t>
      </w:r>
      <w:r w:rsidRPr="00E278C5">
        <w:rPr>
          <w:rFonts w:ascii="Times New Roman" w:eastAsia="Times New Roman" w:hAnsi="Times New Roman" w:cs="Times New Roman"/>
          <w:bCs/>
          <w:spacing w:val="5"/>
          <w:sz w:val="24"/>
          <w:szCs w:val="24"/>
          <w:lang w:val="sr-Cyrl-CS" w:eastAsia="sr-Latn-RS"/>
        </w:rPr>
        <w:t xml:space="preserve"> и </w:t>
      </w:r>
      <w:r w:rsidRPr="00E278C5">
        <w:rPr>
          <w:rFonts w:ascii="Times New Roman" w:eastAsia="Times New Roman" w:hAnsi="Times New Roman" w:cs="Times New Roman"/>
          <w:bCs/>
          <w:sz w:val="24"/>
          <w:szCs w:val="24"/>
          <w:lang w:val="sr-Cyrl-CS" w:eastAsia="sr-Latn-RS"/>
        </w:rPr>
        <w:t>„</w:t>
      </w:r>
      <w:r w:rsidRPr="00E278C5">
        <w:rPr>
          <w:rFonts w:ascii="Times New Roman" w:eastAsia="Times New Roman" w:hAnsi="Times New Roman" w:cs="Times New Roman"/>
          <w:bCs/>
          <w:spacing w:val="5"/>
          <w:sz w:val="24"/>
          <w:szCs w:val="24"/>
          <w:lang w:val="sr-Cyrl-CS" w:eastAsia="sr-Latn-RS"/>
        </w:rPr>
        <w:t>Поступак полицијских службеника приликом довођења лица</w:t>
      </w:r>
      <w:r w:rsidRPr="00E278C5">
        <w:rPr>
          <w:rFonts w:ascii="Times New Roman" w:eastAsia="Times New Roman" w:hAnsi="Times New Roman" w:cs="Times New Roman"/>
          <w:bCs/>
          <w:sz w:val="24"/>
          <w:szCs w:val="24"/>
          <w:lang w:val="sr-Cyrl-CS" w:eastAsia="sr-Latn-RS"/>
        </w:rPr>
        <w:t>“. Током извештајног периода 2021. године Полицијска управа за град Београд није реализовала наведене тематске садржаје факултативне наставе;</w:t>
      </w:r>
    </w:p>
    <w:p w14:paraId="5C538788" w14:textId="77777777" w:rsidR="00E278C5" w:rsidRPr="00E278C5" w:rsidRDefault="00E278C5" w:rsidP="00F100F2">
      <w:pPr>
        <w:numPr>
          <w:ilvl w:val="0"/>
          <w:numId w:val="35"/>
        </w:num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оквиру наставне области „Примена полицијских овлашћења“ предвиђена </w:t>
      </w:r>
      <w:r w:rsidRPr="00E278C5">
        <w:rPr>
          <w:rFonts w:ascii="Times New Roman" w:eastAsia="Times New Roman" w:hAnsi="Times New Roman" w:cs="Times New Roman"/>
          <w:sz w:val="24"/>
          <w:szCs w:val="24"/>
          <w:lang w:val="sr-Cyrl-CS" w:eastAsia="sr-Latn-RS"/>
        </w:rPr>
        <w:t xml:space="preserve">обавезна настава на тему „Заштита људских права лица лишених слободе и полицијских службеника“, која је намењена свим полицијским службеницима (у статусу овлашћеног службеног лица) у Полицијској управи за град Београд и подручним полицијским управама. Наставу из наведене теме, у извештајном </w:t>
      </w:r>
      <w:r w:rsidRPr="00E278C5">
        <w:rPr>
          <w:rFonts w:ascii="Times New Roman" w:eastAsia="Times New Roman" w:hAnsi="Times New Roman" w:cs="Times New Roman"/>
          <w:sz w:val="24"/>
          <w:szCs w:val="24"/>
          <w:lang w:val="sr-Cyrl-CS" w:eastAsia="sr-Latn-RS"/>
        </w:rPr>
        <w:lastRenderedPageBreak/>
        <w:t>периоду 2021. године похађало је 4562 полицијска службеника Полицијске управе за град Београд</w:t>
      </w:r>
      <w:r w:rsidRPr="00E278C5">
        <w:rPr>
          <w:rFonts w:ascii="Times New Roman" w:eastAsia="Times New Roman" w:hAnsi="Times New Roman" w:cs="Times New Roman"/>
          <w:sz w:val="24"/>
          <w:szCs w:val="24"/>
          <w:lang w:val="ru-RU" w:eastAsia="sr-Latn-RS"/>
        </w:rPr>
        <w:t>;</w:t>
      </w:r>
    </w:p>
    <w:p w14:paraId="0B8348CC" w14:textId="77777777" w:rsidR="00E278C5" w:rsidRPr="00E278C5" w:rsidRDefault="00E278C5" w:rsidP="00F100F2">
      <w:pPr>
        <w:numPr>
          <w:ilvl w:val="0"/>
          <w:numId w:val="35"/>
        </w:num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оквиру додатне обуке предвиђени семинари „Примена полицијских овлашћења </w:t>
      </w:r>
      <w:r w:rsidRPr="00E278C5">
        <w:rPr>
          <w:rFonts w:ascii="Times New Roman" w:eastAsia="Times New Roman" w:hAnsi="Times New Roman" w:cs="Times New Roman"/>
          <w:sz w:val="24"/>
          <w:szCs w:val="24"/>
          <w:lang w:val="sr-Cyrl-CS" w:eastAsia="sr-Latn-RS"/>
        </w:rPr>
        <w:t>у циљу заштите људских права лица лишених слободе и полицијских службеника</w:t>
      </w:r>
      <w:r w:rsidRPr="00E278C5">
        <w:rPr>
          <w:rFonts w:ascii="Times New Roman" w:eastAsia="Times New Roman" w:hAnsi="Times New Roman" w:cs="Times New Roman"/>
          <w:bCs/>
          <w:sz w:val="24"/>
          <w:szCs w:val="24"/>
          <w:lang w:val="sr-Cyrl-CS" w:eastAsia="sr-Latn-RS"/>
        </w:rPr>
        <w:t>“</w:t>
      </w:r>
      <w:r w:rsidRPr="00E278C5">
        <w:rPr>
          <w:rFonts w:ascii="Times New Roman" w:eastAsia="Times New Roman" w:hAnsi="Times New Roman" w:cs="Times New Roman"/>
          <w:sz w:val="24"/>
          <w:szCs w:val="24"/>
          <w:lang w:val="sr-Cyrl-CS" w:eastAsia="sr-Latn-RS"/>
        </w:rPr>
        <w:t xml:space="preserve"> и </w:t>
      </w:r>
      <w:r w:rsidRPr="00E278C5">
        <w:rPr>
          <w:rFonts w:ascii="Times New Roman" w:eastAsia="Times New Roman" w:hAnsi="Times New Roman" w:cs="Times New Roman"/>
          <w:sz w:val="24"/>
          <w:szCs w:val="24"/>
          <w:lang w:val="ru-RU" w:eastAsia="sr-Latn-RS"/>
        </w:rPr>
        <w:t>„</w:t>
      </w:r>
      <w:r w:rsidRPr="00E278C5">
        <w:rPr>
          <w:rFonts w:ascii="Times New Roman" w:eastAsia="Times New Roman" w:hAnsi="Times New Roman" w:cs="Times New Roman"/>
          <w:sz w:val="24"/>
          <w:szCs w:val="24"/>
          <w:shd w:val="clear" w:color="auto" w:fill="FFFFFF"/>
          <w:lang w:val="ru-RU" w:eastAsia="sr-Latn-RS"/>
        </w:rPr>
        <w:t>“РЕАСЕ“ – модел за обављање службеног разговора</w:t>
      </w:r>
      <w:r w:rsidRPr="00E278C5">
        <w:rPr>
          <w:rFonts w:ascii="Times New Roman" w:eastAsia="Times New Roman" w:hAnsi="Times New Roman" w:cs="Times New Roman"/>
          <w:bCs/>
          <w:sz w:val="24"/>
          <w:szCs w:val="24"/>
          <w:lang w:val="sr-Cyrl-CS" w:eastAsia="sr-Latn-RS"/>
        </w:rPr>
        <w:t>“</w:t>
      </w:r>
      <w:r w:rsidRPr="00E278C5">
        <w:rPr>
          <w:rFonts w:ascii="Times New Roman" w:eastAsia="Times New Roman" w:hAnsi="Times New Roman" w:cs="Times New Roman"/>
          <w:sz w:val="24"/>
          <w:szCs w:val="24"/>
          <w:shd w:val="clear" w:color="auto" w:fill="FFFFFF"/>
          <w:lang w:val="ru-RU" w:eastAsia="sr-Latn-RS"/>
        </w:rPr>
        <w:t xml:space="preserve">. </w:t>
      </w:r>
      <w:r w:rsidRPr="00E278C5">
        <w:rPr>
          <w:rFonts w:ascii="Times New Roman" w:eastAsia="Times New Roman" w:hAnsi="Times New Roman" w:cs="Times New Roman"/>
          <w:sz w:val="24"/>
          <w:szCs w:val="24"/>
          <w:lang w:val="ru-RU" w:eastAsia="sr-Latn-RS"/>
        </w:rPr>
        <w:t>Наведени семинари су намењени</w:t>
      </w:r>
      <w:r w:rsidRPr="00E278C5">
        <w:rPr>
          <w:rFonts w:ascii="Times New Roman" w:eastAsia="Times New Roman" w:hAnsi="Times New Roman" w:cs="Times New Roman"/>
          <w:sz w:val="24"/>
          <w:szCs w:val="24"/>
          <w:lang w:val="sr-Cyrl-CS" w:eastAsia="sr-Latn-RS"/>
        </w:rPr>
        <w:t xml:space="preserve"> свим полицијским службеницима (у статусу овлашћеног службеног лица) у Полицијској управи за град Београд и подручним полицијским управама. Семинар </w:t>
      </w:r>
      <w:r w:rsidRPr="00E278C5">
        <w:rPr>
          <w:rFonts w:ascii="Times New Roman" w:eastAsia="Times New Roman" w:hAnsi="Times New Roman" w:cs="Times New Roman"/>
          <w:sz w:val="24"/>
          <w:szCs w:val="24"/>
          <w:lang w:val="ru-RU" w:eastAsia="sr-Latn-RS"/>
        </w:rPr>
        <w:t>„</w:t>
      </w:r>
      <w:r w:rsidRPr="00E278C5">
        <w:rPr>
          <w:rFonts w:ascii="Times New Roman" w:eastAsia="Times New Roman" w:hAnsi="Times New Roman" w:cs="Times New Roman"/>
          <w:sz w:val="24"/>
          <w:szCs w:val="24"/>
          <w:shd w:val="clear" w:color="auto" w:fill="FFFFFF"/>
          <w:lang w:val="ru-RU" w:eastAsia="sr-Latn-RS"/>
        </w:rPr>
        <w:t>“РЕАСЕ“ – модел за обављање службеног разговора</w:t>
      </w:r>
      <w:r w:rsidRPr="00E278C5">
        <w:rPr>
          <w:rFonts w:ascii="Times New Roman" w:eastAsia="Times New Roman" w:hAnsi="Times New Roman" w:cs="Times New Roman"/>
          <w:bCs/>
          <w:sz w:val="24"/>
          <w:szCs w:val="24"/>
          <w:lang w:val="sr-Cyrl-CS" w:eastAsia="sr-Latn-RS"/>
        </w:rPr>
        <w:t>“ током извештајног дела 2021. године похађало је 393 полицијска службеника Полицијске управе за град Београд</w:t>
      </w:r>
      <w:r w:rsidRPr="00E278C5">
        <w:rPr>
          <w:rFonts w:ascii="Times New Roman" w:eastAsia="Times New Roman" w:hAnsi="Times New Roman" w:cs="Times New Roman"/>
          <w:sz w:val="24"/>
          <w:szCs w:val="24"/>
          <w:lang w:val="ru-RU" w:eastAsia="sr-Latn-RS"/>
        </w:rPr>
        <w:t xml:space="preserve">. </w:t>
      </w:r>
    </w:p>
    <w:p w14:paraId="468C6C29" w14:textId="77777777" w:rsidR="00E278C5" w:rsidRPr="00E278C5" w:rsidRDefault="00E278C5" w:rsidP="00E278C5">
      <w:pPr>
        <w:spacing w:after="0" w:line="240" w:lineRule="auto"/>
        <w:ind w:left="720"/>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Семинар „Примена полицијских овлашћења </w:t>
      </w:r>
      <w:r w:rsidRPr="00E278C5">
        <w:rPr>
          <w:rFonts w:ascii="Times New Roman" w:eastAsia="Times New Roman" w:hAnsi="Times New Roman" w:cs="Times New Roman"/>
          <w:sz w:val="24"/>
          <w:szCs w:val="24"/>
          <w:lang w:val="sr-Cyrl-CS" w:eastAsia="sr-Latn-RS"/>
        </w:rPr>
        <w:t>у циљу заштите људских права лица лишених слободе и полицијских службеника</w:t>
      </w:r>
      <w:r w:rsidRPr="00E278C5">
        <w:rPr>
          <w:rFonts w:ascii="Times New Roman" w:eastAsia="Times New Roman" w:hAnsi="Times New Roman" w:cs="Times New Roman"/>
          <w:bCs/>
          <w:sz w:val="24"/>
          <w:szCs w:val="24"/>
          <w:lang w:val="sr-Cyrl-CS" w:eastAsia="sr-Latn-RS"/>
        </w:rPr>
        <w:t>“</w:t>
      </w:r>
      <w:r w:rsidRPr="00E278C5">
        <w:rPr>
          <w:rFonts w:ascii="Times New Roman" w:eastAsia="Times New Roman" w:hAnsi="Times New Roman" w:cs="Times New Roman"/>
          <w:sz w:val="24"/>
          <w:szCs w:val="24"/>
          <w:lang w:val="sr-Cyrl-CS" w:eastAsia="sr-Latn-RS"/>
        </w:rPr>
        <w:t xml:space="preserve"> није похађао нити један полицијски службеник Полицијске управе за град Београд;</w:t>
      </w:r>
    </w:p>
    <w:p w14:paraId="141E47A0" w14:textId="77777777" w:rsidR="00E278C5" w:rsidRPr="00E278C5" w:rsidRDefault="00E278C5" w:rsidP="00F100F2">
      <w:pPr>
        <w:numPr>
          <w:ilvl w:val="0"/>
          <w:numId w:val="35"/>
        </w:numPr>
        <w:spacing w:after="0" w:line="240" w:lineRule="auto"/>
        <w:jc w:val="both"/>
        <w:rPr>
          <w:rFonts w:ascii="Times New Roman" w:eastAsia="Times New Roman" w:hAnsi="Times New Roman" w:cs="Times New Roman"/>
          <w:bCs/>
          <w:sz w:val="24"/>
          <w:szCs w:val="24"/>
          <w:lang w:val="sr-Cyrl-CS" w:eastAsia="sr-Latn-RS"/>
        </w:rPr>
      </w:pPr>
      <w:r w:rsidRPr="00E278C5">
        <w:rPr>
          <w:rFonts w:ascii="Times New Roman" w:eastAsia="Times New Roman" w:hAnsi="Times New Roman" w:cs="Times New Roman"/>
          <w:sz w:val="24"/>
          <w:szCs w:val="24"/>
          <w:lang w:val="sr-Cyrl-CS" w:eastAsia="sr-Latn-RS"/>
        </w:rPr>
        <w:t>У оквиру „Проблемске наставе“ све организационе јединице Министарства унутрашњих послова могу, сходно утврђеној образовној потреби, обиму и карактеру, самостално реализовати проблемску наставу.</w:t>
      </w:r>
      <w:r w:rsidRPr="00E278C5">
        <w:rPr>
          <w:rFonts w:ascii="Times New Roman" w:eastAsia="Times New Roman" w:hAnsi="Times New Roman" w:cs="Times New Roman"/>
          <w:bCs/>
          <w:sz w:val="24"/>
          <w:szCs w:val="24"/>
          <w:lang w:val="sr-Cyrl-CS" w:eastAsia="sr-Latn-RS"/>
        </w:rPr>
        <w:t>Током извештајног периода 2021. године Полицијска управа за град Београд није реализовала проблемску наставу.</w:t>
      </w:r>
    </w:p>
    <w:p w14:paraId="68AE79B9" w14:textId="77777777" w:rsidR="00E278C5" w:rsidRPr="00E278C5" w:rsidRDefault="00E278C5" w:rsidP="00E278C5">
      <w:pPr>
        <w:tabs>
          <w:tab w:val="left" w:pos="6555"/>
        </w:tabs>
        <w:spacing w:after="0" w:line="240" w:lineRule="auto"/>
        <w:jc w:val="both"/>
        <w:rPr>
          <w:rFonts w:ascii="Times New Roman" w:eastAsia="Times New Roman" w:hAnsi="Times New Roman" w:cs="Times New Roman"/>
          <w:sz w:val="24"/>
          <w:szCs w:val="24"/>
          <w:lang w:val="sr-Cyrl-CS" w:eastAsia="sr-Latn-RS"/>
        </w:rPr>
      </w:pPr>
    </w:p>
    <w:p w14:paraId="08809BAE"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У периоду од октобар до децембар 2021. године, Комисија за спровођење стандарда полицијског поступања у области превенције тортуре, запримила је од Сектора унутрашње контроле, Дирекције полиције и подручних полицијских управа 61 предмет у вези пријава грађана за злостављања од стране полицијских службеника. Извршеном анализом установљено је да је у сваком појединачном предмету поступљено у складу са Методологијом за спровођење истраге у случајевима злостављања.</w:t>
      </w:r>
    </w:p>
    <w:p w14:paraId="48E12426"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003499A7"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У извештајном периоду, Комисија за спровођење стандарда полицијског поступања у области превенције тортуре давала је мишљење на извештаје Заштитника грађана о посетама ПУ Лесковац (ПС Лебане,  ПИ Југ, ПИ Север, СПИ Лесковац), ПУ Смедерево (СПИ Смедерево, ПС Велика Плана), ПУ Бор (ПС Неготин и СПИ Неготин), мишљење на извештаје о поступању Управе граничне полиције приликом принудног удаљења странаца у периоду јануар-јун 2021. године, извршених од стране полицијских службеника прихватилишта за странце у Падинској скели, ПУ за град Београд и Регионалног центра граничне полиције према Руминији, Црној Гори Северној Македонији и за унутрашње граничне прелазе, као и мишљење у вези утврђених чињеница и околности у вези предузимање службених радњи од стране полицијских службеника ПС Звездара према Павлу Смиљкићу.</w:t>
      </w:r>
    </w:p>
    <w:p w14:paraId="7CF758F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381C9F2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Осим наведеног, поводом обележавања десетогодишњице рада Националног механизма за првенцију тортуре, на молбу Заштитника грађана, 21.12.2021. године, као представник МУП-а РС између осталих и начелник Одељења за контролу рада полиције</w:t>
      </w:r>
      <w:r w:rsidRPr="00E278C5">
        <w:rPr>
          <w:rFonts w:ascii="Times New Roman" w:eastAsia="Times New Roman" w:hAnsi="Times New Roman" w:cs="Times New Roman"/>
          <w:sz w:val="24"/>
          <w:szCs w:val="24"/>
          <w:lang w:val="ru-RU" w:eastAsia="sr-Latn-RS"/>
        </w:rPr>
        <w:t xml:space="preserve"> који је уједно</w:t>
      </w:r>
      <w:r w:rsidRPr="00E278C5">
        <w:rPr>
          <w:rFonts w:ascii="Times New Roman" w:eastAsia="Times New Roman" w:hAnsi="Times New Roman" w:cs="Times New Roman"/>
          <w:sz w:val="24"/>
          <w:szCs w:val="24"/>
          <w:lang w:val="sr-Cyrl-CS" w:eastAsia="sr-Latn-RS"/>
        </w:rPr>
        <w:t xml:space="preserve"> и председник Комисије за спровођење стандарда полицијског поступања у области превенције тортуре, дао је интервју у вези досадашње сарадње који ће бити коришћен за израду филма поводом десет година рада, а који је представљен 28.12.2021. године, на пријему поводом обележавања годишњице.</w:t>
      </w:r>
    </w:p>
    <w:p w14:paraId="3D133FEA"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Latn-RS"/>
        </w:rPr>
      </w:pPr>
    </w:p>
    <w:p w14:paraId="2687C130"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lastRenderedPageBreak/>
        <w:t xml:space="preserve">3.1.1.6. </w:t>
      </w:r>
      <w:r w:rsidRPr="00E278C5">
        <w:rPr>
          <w:rFonts w:ascii="Times New Roman" w:eastAsia="Times New Roman" w:hAnsi="Times New Roman" w:cs="Times New Roman"/>
          <w:b/>
          <w:bCs/>
          <w:noProof/>
          <w:sz w:val="24"/>
          <w:szCs w:val="24"/>
          <w:lang w:val="sr-Cyrl-RS"/>
        </w:rPr>
        <w:t>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у области превенције тортуре, кроз:</w:t>
      </w:r>
    </w:p>
    <w:p w14:paraId="410B055C"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 лица;</w:t>
      </w:r>
    </w:p>
    <w:p w14:paraId="5ED979BB"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успостављање праксе министарства унутрашњих послова да писаним путем извештава о предузетим мерама у складу са препорукама организација цивилног друштва;</w:t>
      </w:r>
    </w:p>
    <w:p w14:paraId="581FD692"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-подизање свести о превенцији тортуре у полицији међу полицијским службеницима и информисање јавности о правима доведених и задржаних лица</w:t>
      </w:r>
    </w:p>
    <w:p w14:paraId="58777E7F"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7B3CB7B5"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 почев од I квартала 2019.</w:t>
      </w:r>
    </w:p>
    <w:p w14:paraId="63609855"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u w:val="single"/>
          <w:lang w:val="sr-Latn-RS"/>
        </w:rPr>
      </w:pPr>
    </w:p>
    <w:p w14:paraId="0BC0DF35"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b/>
          <w:noProof/>
          <w:color w:val="FFFF00"/>
          <w:sz w:val="24"/>
          <w:szCs w:val="28"/>
          <w:highlight w:val="lightGray"/>
          <w:lang w:val="sr-Cyrl-RS" w:eastAsia="sr-Latn-RS"/>
        </w:rPr>
        <w:t>Aктивнoст je делимично рeaлизoвaнa</w:t>
      </w:r>
      <w:r w:rsidRPr="00E278C5">
        <w:rPr>
          <w:rFonts w:ascii="Times New Roman" w:eastAsia="Times New Roman" w:hAnsi="Times New Roman" w:cs="Times New Roman"/>
          <w:noProof/>
          <w:sz w:val="24"/>
          <w:szCs w:val="24"/>
          <w:lang w:val="sr-Cyrl-RS"/>
        </w:rPr>
        <w:t xml:space="preserve"> </w:t>
      </w:r>
    </w:p>
    <w:p w14:paraId="013F9E1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b/>
          <w:bCs/>
          <w:noProof/>
          <w:sz w:val="24"/>
          <w:szCs w:val="24"/>
          <w:lang w:val="sr-Cyrl-RS"/>
        </w:rPr>
        <w:t xml:space="preserve">У погледу организовања дискусија о забрани тортуре у полицији, непрофесионалном понашању полицијских службеника и поштовању права доведених и задржаних лица. </w:t>
      </w:r>
    </w:p>
    <w:p w14:paraId="009FB34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ru-RU"/>
        </w:rPr>
        <w:t>Спроводећи активности из своје надлежности, Европски комитет за спречавање мучења и нечовечног или понижавајућег поступања или кажњавања (у даљем тексту: Европски комитет), боравио је у редовној надзорној посети Републици Србији од 09. до 19.03.2021. године</w:t>
      </w:r>
      <w:r w:rsidRPr="00E278C5">
        <w:rPr>
          <w:rFonts w:ascii="Times New Roman" w:eastAsia="Times New Roman" w:hAnsi="Times New Roman" w:cs="Times New Roman"/>
          <w:noProof/>
          <w:sz w:val="24"/>
          <w:szCs w:val="24"/>
          <w:lang w:val="sr-Latn-RS"/>
        </w:rPr>
        <w:t xml:space="preserve">. </w:t>
      </w:r>
      <w:r w:rsidRPr="00E278C5">
        <w:rPr>
          <w:rFonts w:ascii="Times New Roman" w:eastAsia="Times New Roman" w:hAnsi="Times New Roman" w:cs="Times New Roman"/>
          <w:noProof/>
          <w:sz w:val="24"/>
          <w:szCs w:val="24"/>
          <w:lang w:val="ru-RU"/>
        </w:rPr>
        <w:t>Након реализације ове посете Европски комитет је Министарству унутрашњих послова доставио Извештај са препорукама СРТ (2021) 36 од 22.07.2021. године.</w:t>
      </w:r>
    </w:p>
    <w:p w14:paraId="09ADF1C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71223B98" w14:textId="77777777" w:rsidR="00E278C5" w:rsidRPr="00E278C5" w:rsidRDefault="00E278C5" w:rsidP="00E278C5">
      <w:pPr>
        <w:spacing w:after="0" w:line="276" w:lineRule="auto"/>
        <w:jc w:val="both"/>
        <w:rPr>
          <w:rFonts w:ascii="Times New Roman" w:eastAsia="Times New Roman" w:hAnsi="Times New Roman" w:cs="Times New Roman"/>
          <w:i/>
          <w:noProof/>
          <w:sz w:val="24"/>
          <w:szCs w:val="24"/>
          <w:lang w:val="sr-Latn-RS"/>
        </w:rPr>
      </w:pPr>
      <w:r w:rsidRPr="00E278C5">
        <w:rPr>
          <w:rFonts w:ascii="Times New Roman" w:eastAsia="Times New Roman" w:hAnsi="Times New Roman" w:cs="Times New Roman"/>
          <w:noProof/>
          <w:sz w:val="24"/>
          <w:szCs w:val="24"/>
          <w:lang w:val="ru-RU"/>
        </w:rPr>
        <w:t xml:space="preserve">У тачки 2. наведеног извештаја, Европски комитет је Министарству унутрашњих послова дао препоруку да </w:t>
      </w:r>
      <w:r w:rsidRPr="00E278C5">
        <w:rPr>
          <w:rFonts w:ascii="Times New Roman" w:eastAsia="Times New Roman" w:hAnsi="Times New Roman" w:cs="Times New Roman"/>
          <w:i/>
          <w:noProof/>
          <w:sz w:val="24"/>
          <w:szCs w:val="24"/>
          <w:lang w:val="ru-RU"/>
        </w:rPr>
        <w:t>„за потребе руководилаца, развије и реализује адекватан облик обуке о примени полицијских овлашћења са акцентом на теоријске и практичне аспекте спречавања злостављања на основу постојећих европских стандарда“.</w:t>
      </w:r>
    </w:p>
    <w:p w14:paraId="495519EC"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ru-RU"/>
        </w:rPr>
        <w:t xml:space="preserve">Поступајући по датој препоруци, Центар за полицијску обуку Сектора за људске ресурсе израдио је проблемску наставу „Теоријски и практични аспекти спречавања злостављања на основу постојећих европских стандарда“ и заједно са Комисијом за спровођење стандарда полицијског поступања у области превенције тортуре и Управом полиције дефинисао методологију извођења наставе. </w:t>
      </w:r>
    </w:p>
    <w:p w14:paraId="60D03C1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r w:rsidRPr="00E278C5">
        <w:rPr>
          <w:rFonts w:ascii="Times New Roman" w:eastAsia="Times New Roman" w:hAnsi="Times New Roman" w:cs="Times New Roman"/>
          <w:noProof/>
          <w:sz w:val="24"/>
          <w:szCs w:val="24"/>
          <w:lang w:val="sr-Cyrl-CS"/>
        </w:rPr>
        <w:t xml:space="preserve">Након тога, Центар за полицијску обуку је организовао и 25.10.2021. године реализовао наведену проблемску наставу за 36 полицијских службеника из Полицијске управе за град Београд, подручних полицијских управа и организационих јединица у седишту Дирекције полиције који су након тога, у својим организационим јединицама, реализовали поменуту проблемску наставу за укупно 1.527 руководилаца (подаци су за све осим Управе криминалистичке полиције која до 04.01.2022. године није известила о реализацији). Уједно се указује да ће и Програмом стручног усавршавања полицијских службеника </w:t>
      </w:r>
      <w:r w:rsidRPr="00E278C5">
        <w:rPr>
          <w:rFonts w:ascii="Times New Roman" w:eastAsia="Times New Roman" w:hAnsi="Times New Roman" w:cs="Times New Roman"/>
          <w:noProof/>
          <w:sz w:val="24"/>
          <w:szCs w:val="24"/>
          <w:lang w:val="sr-Cyrl-CS"/>
        </w:rPr>
        <w:lastRenderedPageBreak/>
        <w:t>Министарства унутрашњих послова за 2022. годину бити предвиђена реализација наведене проблемске наставе.</w:t>
      </w:r>
    </w:p>
    <w:p w14:paraId="2F9E118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p>
    <w:p w14:paraId="5E13335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r w:rsidRPr="00E278C5">
        <w:rPr>
          <w:rFonts w:ascii="Times New Roman" w:eastAsia="Times New Roman" w:hAnsi="Times New Roman" w:cs="Times New Roman"/>
          <w:noProof/>
          <w:sz w:val="24"/>
          <w:szCs w:val="24"/>
          <w:lang w:val="ru-RU"/>
        </w:rPr>
        <w:t>У организацији Управе полиције и Комисије</w:t>
      </w:r>
      <w:r w:rsidRPr="00E278C5">
        <w:rPr>
          <w:rFonts w:ascii="Times New Roman" w:eastAsia="Times New Roman" w:hAnsi="Times New Roman" w:cs="Times New Roman"/>
          <w:noProof/>
          <w:sz w:val="24"/>
          <w:szCs w:val="24"/>
          <w:lang w:val="sr-Cyrl-CS"/>
        </w:rPr>
        <w:t xml:space="preserve"> </w:t>
      </w:r>
      <w:r w:rsidRPr="00E278C5">
        <w:rPr>
          <w:rFonts w:ascii="Times New Roman" w:eastAsia="Times New Roman" w:hAnsi="Times New Roman" w:cs="Times New Roman"/>
          <w:noProof/>
          <w:sz w:val="24"/>
          <w:szCs w:val="24"/>
          <w:lang w:val="ru-RU"/>
        </w:rPr>
        <w:t>за спровођење стандарда полицијског поступања у области превенције тортуре дана 20.10.2021. године одржан је припремни састанак са представницима</w:t>
      </w:r>
      <w:r w:rsidRPr="00E278C5">
        <w:rPr>
          <w:rFonts w:ascii="Times New Roman" w:eastAsia="Times New Roman" w:hAnsi="Times New Roman" w:cs="Times New Roman"/>
          <w:noProof/>
          <w:sz w:val="24"/>
          <w:szCs w:val="24"/>
          <w:lang w:val="sr-Cyrl-CS"/>
        </w:rPr>
        <w:t xml:space="preserve"> </w:t>
      </w:r>
      <w:r w:rsidRPr="00E278C5">
        <w:rPr>
          <w:rFonts w:ascii="Times New Roman" w:eastAsia="Times New Roman" w:hAnsi="Times New Roman" w:cs="Times New Roman"/>
          <w:noProof/>
          <w:sz w:val="24"/>
          <w:szCs w:val="24"/>
          <w:lang w:val="ru-RU"/>
        </w:rPr>
        <w:t>Центра за полицијску обуку, а д</w:t>
      </w:r>
      <w:r w:rsidRPr="00E278C5">
        <w:rPr>
          <w:rFonts w:ascii="Times New Roman" w:eastAsia="Times New Roman" w:hAnsi="Times New Roman" w:cs="Times New Roman"/>
          <w:noProof/>
          <w:sz w:val="24"/>
          <w:szCs w:val="24"/>
          <w:lang w:val="sr-Cyrl-CS"/>
        </w:rPr>
        <w:t xml:space="preserve">ана 25.10.2021. године </w:t>
      </w:r>
      <w:r w:rsidRPr="00E278C5">
        <w:rPr>
          <w:rFonts w:ascii="Times New Roman" w:eastAsia="Times New Roman" w:hAnsi="Times New Roman" w:cs="Times New Roman"/>
          <w:noProof/>
          <w:sz w:val="24"/>
          <w:szCs w:val="24"/>
          <w:lang w:val="ru-RU"/>
        </w:rPr>
        <w:t>у</w:t>
      </w:r>
      <w:r w:rsidRPr="00E278C5">
        <w:rPr>
          <w:rFonts w:ascii="Times New Roman" w:eastAsia="Times New Roman" w:hAnsi="Times New Roman" w:cs="Times New Roman"/>
          <w:noProof/>
          <w:sz w:val="24"/>
          <w:szCs w:val="24"/>
          <w:lang w:val="sr-Cyrl-CS"/>
        </w:rPr>
        <w:t xml:space="preserve"> ПУ за град Београд </w:t>
      </w:r>
      <w:r w:rsidRPr="00E278C5">
        <w:rPr>
          <w:rFonts w:ascii="Times New Roman" w:eastAsia="Times New Roman" w:hAnsi="Times New Roman" w:cs="Times New Roman"/>
          <w:noProof/>
          <w:sz w:val="24"/>
          <w:szCs w:val="24"/>
          <w:lang w:val="ru-RU"/>
        </w:rPr>
        <w:t>реализована је обука којој су происуствовали</w:t>
      </w:r>
      <w:r w:rsidRPr="00E278C5">
        <w:rPr>
          <w:rFonts w:ascii="Times New Roman" w:eastAsia="Times New Roman" w:hAnsi="Times New Roman" w:cs="Times New Roman"/>
          <w:noProof/>
          <w:sz w:val="24"/>
          <w:szCs w:val="24"/>
          <w:lang w:val="sr-Cyrl-CS"/>
        </w:rPr>
        <w:t xml:space="preserve"> официри за контролу рада полиције из свих ПУ</w:t>
      </w:r>
      <w:r w:rsidRPr="00E278C5">
        <w:rPr>
          <w:rFonts w:ascii="Times New Roman" w:eastAsia="Times New Roman" w:hAnsi="Times New Roman" w:cs="Times New Roman"/>
          <w:noProof/>
          <w:sz w:val="24"/>
          <w:szCs w:val="24"/>
          <w:lang w:val="ru-RU"/>
        </w:rPr>
        <w:t xml:space="preserve">, где је од стране </w:t>
      </w:r>
      <w:r w:rsidRPr="00E278C5">
        <w:rPr>
          <w:rFonts w:ascii="Times New Roman" w:eastAsia="Times New Roman" w:hAnsi="Times New Roman" w:cs="Times New Roman"/>
          <w:noProof/>
          <w:sz w:val="24"/>
          <w:szCs w:val="24"/>
          <w:lang w:val="sr-Cyrl-CS"/>
        </w:rPr>
        <w:t xml:space="preserve">официра Одељења за контролу рада полиције у </w:t>
      </w:r>
      <w:r w:rsidRPr="00E278C5">
        <w:rPr>
          <w:rFonts w:ascii="Times New Roman" w:eastAsia="Times New Roman" w:hAnsi="Times New Roman" w:cs="Times New Roman"/>
          <w:noProof/>
          <w:sz w:val="24"/>
          <w:szCs w:val="24"/>
          <w:lang w:val="ru-RU"/>
        </w:rPr>
        <w:t>Управи полиције</w:t>
      </w:r>
      <w:r w:rsidRPr="00E278C5">
        <w:rPr>
          <w:rFonts w:ascii="Times New Roman" w:eastAsia="Times New Roman" w:hAnsi="Times New Roman" w:cs="Times New Roman"/>
          <w:noProof/>
          <w:sz w:val="24"/>
          <w:szCs w:val="24"/>
          <w:lang w:val="sr-Cyrl-CS"/>
        </w:rPr>
        <w:t xml:space="preserve"> </w:t>
      </w:r>
      <w:r w:rsidRPr="00E278C5">
        <w:rPr>
          <w:rFonts w:ascii="Times New Roman" w:eastAsia="Times New Roman" w:hAnsi="Times New Roman" w:cs="Times New Roman"/>
          <w:noProof/>
          <w:sz w:val="24"/>
          <w:szCs w:val="24"/>
          <w:lang w:val="ru-RU"/>
        </w:rPr>
        <w:t xml:space="preserve">реализована предавања </w:t>
      </w:r>
      <w:r w:rsidRPr="00E278C5">
        <w:rPr>
          <w:rFonts w:ascii="Times New Roman" w:eastAsia="Times New Roman" w:hAnsi="Times New Roman" w:cs="Times New Roman"/>
          <w:noProof/>
          <w:sz w:val="24"/>
          <w:szCs w:val="24"/>
          <w:lang w:val="sr-Cyrl-CS"/>
        </w:rPr>
        <w:t>на теме: „Права доведеног и задржаног лица“, „Пружање лекарске помоћи доведеним и задржаним лицима“, „Евидентирање активности о довођењу и задржавању лица“ и „Складиштење привремено одузетих предмета који потичу из кривичног дела и/или прекршаја“.</w:t>
      </w:r>
    </w:p>
    <w:p w14:paraId="21A5A5DD"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6AD8E28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b/>
          <w:bCs/>
          <w:noProof/>
          <w:sz w:val="24"/>
          <w:szCs w:val="24"/>
          <w:lang w:val="sr-Cyrl-RS"/>
        </w:rPr>
        <w:t>У погледу подизање свести о превенцији тортуре у полицији међу полицијским службеницима и информисање јавности о правима доведених и задржаних лица</w:t>
      </w:r>
      <w:r w:rsidRPr="00E278C5">
        <w:rPr>
          <w:rFonts w:ascii="Times New Roman" w:eastAsia="Times New Roman" w:hAnsi="Times New Roman" w:cs="Times New Roman"/>
          <w:noProof/>
          <w:sz w:val="24"/>
          <w:szCs w:val="24"/>
          <w:lang w:val="sr-Cyrl-RS"/>
        </w:rPr>
        <w:t>.</w:t>
      </w:r>
    </w:p>
    <w:p w14:paraId="1D774DA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Током августа 2021. године одржан је састанак поводом Извештаја Европског комитета за спречавање мучења и нечовечног или понижавајућег поступања или кажњавања у коме је дата препорука да се за потребе руководилаца организационих јединица у МУП-а, развије и реализује адекватан облик обуке о примени полицијских овлашћења. </w:t>
      </w:r>
    </w:p>
    <w:p w14:paraId="04EBD0A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r w:rsidRPr="00E278C5">
        <w:rPr>
          <w:rFonts w:ascii="Times New Roman" w:eastAsia="Times New Roman" w:hAnsi="Times New Roman" w:cs="Times New Roman"/>
          <w:noProof/>
          <w:sz w:val="24"/>
          <w:szCs w:val="24"/>
          <w:lang w:val="sr-Cyrl-RS"/>
        </w:rPr>
        <w:t>С тим у вези, Центар за полицијску обуку сачинио је план обуке за руководиоце организационих јединица, на тему спречавања злостављања, мучења и нечовечног поступања од стране полицијских службеника. У току марта 2021. године, у оквиру пројекта „Јачање заштите људских права лица лишених слободе и осуђених лица у Србији – Фаза 2“, од стране Управе полиције заједно са Комисијом за спровођење стандарда полицијског поступања у области превенције тортуре, образована је Радна група за израду Приручника о обављању информативног разговора са категоријама осумњичених, оштећених, сведока и лица са менталним сметњама и Радна група за увођење тзв. „притворског полицијског службеника“. У оквиру истог пројекта одржана су два састанака Радне групе за дефинисање функције притворског надзорника и унапређења система притвора.</w:t>
      </w:r>
      <w:r w:rsidRPr="00E278C5">
        <w:rPr>
          <w:rFonts w:ascii="Times New Roman" w:eastAsia="Times New Roman" w:hAnsi="Times New Roman" w:cs="Times New Roman"/>
          <w:noProof/>
          <w:sz w:val="24"/>
          <w:szCs w:val="24"/>
          <w:lang w:val="sr-Cyrl-CS"/>
        </w:rPr>
        <w:t xml:space="preserve"> </w:t>
      </w:r>
    </w:p>
    <w:p w14:paraId="65AF376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CS"/>
        </w:rPr>
        <w:t>У оквиру истог пројекта, сходно препорукама Заштитника грађана, Управа полиције и Комисија  у сарадњи са експертима Савета Европе, између осталог предузима активности на унапређењу електронске евиденције за доведена и задржана лица и унапређење поступања полицијских службеника у примени полицијских овлашћења довођење и задржавање.</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noProof/>
          <w:sz w:val="24"/>
          <w:szCs w:val="24"/>
          <w:lang w:val="sr-Cyrl-CS"/>
        </w:rPr>
        <w:t xml:space="preserve">С тим у вези, у току септембра и октобра 2021. године, од стране Управе полиције и Комисије за спровођење стандарда полицијског поступања у области превенције тортуре, извршено је превођење и објављивање на ЈИС-у МУП-а Р. Србије, образаца „Права доведеног лица“ и „Права задржаног лица“, прописаних у чл. 85. и 87. Закона о полицији и у чл. 19. и 29. Правилника о полицијским овлашћењима на енглески језик и језике националних мањина у Републици Србији (мађарски, румунски, ромски и </w:t>
      </w:r>
      <w:r w:rsidRPr="00E278C5">
        <w:rPr>
          <w:rFonts w:ascii="Times New Roman" w:eastAsia="Times New Roman" w:hAnsi="Times New Roman" w:cs="Times New Roman"/>
          <w:noProof/>
          <w:sz w:val="24"/>
          <w:szCs w:val="24"/>
          <w:lang w:val="sr-Cyrl-CS"/>
        </w:rPr>
        <w:lastRenderedPageBreak/>
        <w:t xml:space="preserve">албански језик), као и анализа „Електронске евиденције доведених и задржаних лица“, након чега су дати предлози за унапређење евиденције. Предлози су достављени САТИТ-у ради предузимања мера на инплементацији предложених измена на ЈИС-у МУП-а Р. Србије. </w:t>
      </w:r>
    </w:p>
    <w:p w14:paraId="0DEC795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r w:rsidRPr="00E278C5">
        <w:rPr>
          <w:rFonts w:ascii="Times New Roman" w:eastAsia="Times New Roman" w:hAnsi="Times New Roman" w:cs="Times New Roman"/>
          <w:noProof/>
          <w:sz w:val="24"/>
          <w:szCs w:val="24"/>
          <w:lang w:val="sr-Cyrl-CS"/>
        </w:rPr>
        <w:t>Дана 02.12.2021. године у Београду  узето је учешће на шестом састанку Управног одбора, а у оквиру поменутог пројекта.</w:t>
      </w:r>
    </w:p>
    <w:p w14:paraId="43F847DD"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Такође, у вези опремања просторија намењених за саслушање лица одговарајућом техничком аудио и видео опремом за снимање саслушања, Управа криминалистичке полиције је на сугестију Комисије за спровођење стандарда полицијског поступања у области превенције тортуре, израдила план опремања просторија у полицијским управама  и полицијским станицама, техничком опремом за аудио и видео снимање, које ће се користити у сврху саслушања лица, са листом приоритета за опремање 33 просторија за саслушање у 2021. години. План је достављен Сектору за материјално-финансијске послове који је у извештајном периоду отпочео са реализацијом плана опремања просторија у полицијским управама.</w:t>
      </w:r>
    </w:p>
    <w:p w14:paraId="26E9BEC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048BBCC"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r w:rsidRPr="00E278C5">
        <w:rPr>
          <w:rFonts w:ascii="Times New Roman" w:eastAsia="Times New Roman" w:hAnsi="Times New Roman" w:cs="Times New Roman"/>
          <w:noProof/>
          <w:sz w:val="24"/>
          <w:szCs w:val="24"/>
          <w:lang w:val="sr-Cyrl-CS"/>
        </w:rPr>
        <w:t xml:space="preserve">Дана 22.10, 02.11. и 08.11.2021. године, у просторијама Дирекције полиције, одржани су припремни састанци делегације РС, која ће представљати Трећи периодични извештај РС о примени УН конвенције против тортуре и других сурових, нељудских или понижавајућих казни или поступака, у Женеви. У периоду од 22.11. до 25.11.2021. године, представник Управе полиције присуствовао је 72. заседању Комитета против тортуре у Женеви, Р. Швајцарска, у својству члана државне делегације Републике Србије, у циљу представљања III периодичног извештаја Републике Србије о примени УН Конвенције против тортуре и других сурових, нељудских и понижавајућих казни и поступака.   </w:t>
      </w:r>
    </w:p>
    <w:p w14:paraId="3159635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CS"/>
        </w:rPr>
      </w:pPr>
    </w:p>
    <w:p w14:paraId="4D44DF8A"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3.1.1.7. Систематски обезбедити лицима која су задржана од стране полиције по било ком основу, обавештење које садржи стандардне и свеобухватне информације (“писмо о правима”), које јасно дефинишу сва права која им припадају (укључујући и право на приступ лекару):</w:t>
      </w:r>
    </w:p>
    <w:p w14:paraId="6640904A"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-на српском језику</w:t>
      </w:r>
    </w:p>
    <w:p w14:paraId="55EC5AF2"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-на језицима националних мањина,</w:t>
      </w:r>
    </w:p>
    <w:p w14:paraId="6769DD9D"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-на другом језику који задржано лице може да разуме,</w:t>
      </w:r>
    </w:p>
    <w:p w14:paraId="6367B8DC"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у складу са изменама и допунама ЗКП којима се вршиу склађивање са </w:t>
      </w:r>
      <w:r w:rsidRPr="00E278C5">
        <w:rPr>
          <w:rFonts w:ascii="Times New Roman" w:eastAsia="Times New Roman" w:hAnsi="Times New Roman" w:cs="Times New Roman"/>
          <w:b/>
          <w:i/>
          <w:noProof/>
          <w:sz w:val="24"/>
          <w:szCs w:val="24"/>
          <w:lang w:val="sr-Cyrl-RS"/>
        </w:rPr>
        <w:t>acquis</w:t>
      </w:r>
      <w:r w:rsidRPr="00E278C5">
        <w:rPr>
          <w:rFonts w:ascii="Times New Roman" w:eastAsia="Times New Roman" w:hAnsi="Times New Roman" w:cs="Times New Roman"/>
          <w:b/>
          <w:noProof/>
          <w:sz w:val="24"/>
          <w:szCs w:val="24"/>
          <w:lang w:val="sr-Cyrl-RS"/>
        </w:rPr>
        <w:t xml:space="preserve"> у области процесних гаранција.</w:t>
      </w:r>
    </w:p>
    <w:p w14:paraId="1D2BAE2F"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p>
    <w:p w14:paraId="2FC607E2"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усвајања измена и допуна ЗКП</w:t>
      </w:r>
    </w:p>
    <w:p w14:paraId="5B293587" w14:textId="77777777" w:rsidR="00E278C5" w:rsidRPr="00E278C5" w:rsidRDefault="00E278C5" w:rsidP="00E278C5">
      <w:pPr>
        <w:spacing w:after="0" w:line="240" w:lineRule="auto"/>
        <w:jc w:val="both"/>
        <w:rPr>
          <w:rFonts w:ascii="Times New Roman" w:eastAsia="Calibri" w:hAnsi="Times New Roman" w:cs="Times New Roman"/>
          <w:b/>
          <w:noProof/>
          <w:color w:val="92D050"/>
          <w:sz w:val="24"/>
          <w:szCs w:val="24"/>
          <w:lang w:val="sr-Cyrl-RS" w:eastAsia="sr-Latn-RS"/>
        </w:rPr>
      </w:pPr>
    </w:p>
    <w:p w14:paraId="56F7605F" w14:textId="77777777" w:rsidR="00E278C5" w:rsidRPr="00E278C5" w:rsidRDefault="00E278C5" w:rsidP="00E278C5">
      <w:pPr>
        <w:spacing w:after="0" w:line="240"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p>
    <w:p w14:paraId="6B38FEAA"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Права задржаних лица прописана су чл. 87. Закона о полицији, чл. 69. ст. 1.  Законика о кривичном поступку, а ближи начин поступања полицијских службеника приликом </w:t>
      </w:r>
      <w:r w:rsidRPr="00E278C5">
        <w:rPr>
          <w:rFonts w:ascii="Times New Roman" w:eastAsia="Times New Roman" w:hAnsi="Times New Roman" w:cs="Times New Roman"/>
          <w:noProof/>
          <w:sz w:val="24"/>
          <w:szCs w:val="24"/>
          <w:lang w:val="sr-Cyrl-RS"/>
        </w:rPr>
        <w:lastRenderedPageBreak/>
        <w:t xml:space="preserve">саопштавања права и поступања према задржаним лицима прописан је чл. 29. и 33. Правилника о полицијским овлашћењима (''Сл. гласник РС'', број 41/2019). </w:t>
      </w:r>
    </w:p>
    <w:p w14:paraId="048EBE04"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Такође, приликом примене полицијских овлашћења довођење и задржавање према малолетним лицима, полицијски службеници поступају у складу са чл. 3. Правилника о начину и условима примене полицијских овлашћења према малолетним лицима.</w:t>
      </w:r>
    </w:p>
    <w:p w14:paraId="731C5579"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Обрасци права на српском језику, ћирилично и латинично писмо у складу са чл. 294. Законика о кривичном поступку, тј. ''писмо о правима'', налазе се у апликацији ''Евиденција доведених и задржаних лица'', која се води на ЈИС-у МУП-а РС, ради једнобразног поступања полицијских службеника према доведеним и задржаним лицима. </w:t>
      </w:r>
    </w:p>
    <w:p w14:paraId="210801BD"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Обрасци права доведених и задржаних лица у складу са Правилником о полицијским овлашћењима преведена су на енглески, мађарски, румунски, ромски и албански језик након чега су истакнута у апликацији ''Доведена и задржана лица'' и доступна су свим полицијским службеницима. </w:t>
      </w:r>
    </w:p>
    <w:p w14:paraId="4B377006"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Такође, у наведеној апликацији налазе се и обрасци права задржаног лица сходно члану 87. Закона о полицији и члану 29. Правилника о полицијским овлашћењима, као и  Обавештење о правима малолетног лица у прекршајном поступку (образац бр.2) у складу са Правилником о начину и условима примене полицијских овлашћења према малолетним лицима, на српском језику ћирилично и латинично писмо, као и енглеском језику.</w:t>
      </w:r>
    </w:p>
    <w:p w14:paraId="28D17125"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Осим у апликацији ''Евиденција доведених и задржаних лица'', примери образаца задржаних лица на енглеском, албанском, мађарском, ромском и румунском језику истакнути су у роли ''Документа'', на интранет сајту МУП-а РС,  у делу који се односи на рад  Комисије за спровођење стандарда полицијског поступања у области превенције тортуре.</w:t>
      </w:r>
    </w:p>
    <w:p w14:paraId="05EE5F8D"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p>
    <w:p w14:paraId="24D46629"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 xml:space="preserve">Такође, у извештајном периоду </w:t>
      </w:r>
      <w:r w:rsidRPr="00E278C5">
        <w:rPr>
          <w:rFonts w:ascii="Times New Roman" w:eastAsia="Times New Roman" w:hAnsi="Times New Roman" w:cs="Times New Roman"/>
          <w:sz w:val="24"/>
          <w:szCs w:val="24"/>
          <w:lang w:val="sr-Latn-RS"/>
        </w:rPr>
        <w:t xml:space="preserve">IV </w:t>
      </w:r>
      <w:r w:rsidRPr="00E278C5">
        <w:rPr>
          <w:rFonts w:ascii="Times New Roman" w:eastAsia="Times New Roman" w:hAnsi="Times New Roman" w:cs="Times New Roman"/>
          <w:sz w:val="24"/>
          <w:szCs w:val="24"/>
          <w:lang w:val="sr-Cyrl-RS"/>
        </w:rPr>
        <w:t xml:space="preserve">квартал 2021. године </w:t>
      </w:r>
      <w:r w:rsidRPr="00E278C5">
        <w:rPr>
          <w:rFonts w:ascii="Times New Roman" w:eastAsia="Times New Roman" w:hAnsi="Times New Roman" w:cs="Times New Roman"/>
          <w:sz w:val="24"/>
          <w:szCs w:val="24"/>
          <w:lang w:val="ru-RU"/>
        </w:rPr>
        <w:t>од стране министра унутрашњих послова донето је ново Упутство о јединственом начину вођења евиденције примењених овлашћења које је ступило на снагу 1. децембра 2021. године. У вези са тим, „Евиденција примењених овлашћења“ и „Евиденција привремено одузетих предмета“, пуштене су у продукцију 1. децембра 2021. године.</w:t>
      </w:r>
    </w:p>
    <w:p w14:paraId="036006BE"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p>
    <w:p w14:paraId="15EF6451"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3.1.1.8.</w:t>
      </w:r>
      <w:r w:rsidRPr="00E278C5">
        <w:rPr>
          <w:rFonts w:ascii="Times New Roman" w:eastAsia="Calibri" w:hAnsi="Times New Roman" w:cs="Times New Roman"/>
          <w:b/>
          <w:bCs/>
          <w:noProof/>
          <w:sz w:val="24"/>
          <w:szCs w:val="24"/>
          <w:lang w:val="sr-Cyrl-RS"/>
        </w:rPr>
        <w:tab/>
        <w:t xml:space="preserve">Спровођење обуке за истрагу случајева злостављања и мучења у циљу спровођења ефикасних истрага о наводима злостављања и мучења од стране полиције или других државних органа у складу са новом методологијом истраге. </w:t>
      </w:r>
    </w:p>
    <w:p w14:paraId="1BE8413C"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 до IV квартала 2020.</w:t>
      </w:r>
    </w:p>
    <w:p w14:paraId="381B4B0D" w14:textId="77777777" w:rsidR="00E278C5" w:rsidRPr="00E278C5" w:rsidRDefault="00E278C5" w:rsidP="00E278C5">
      <w:pPr>
        <w:spacing w:after="0" w:line="240"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noProof/>
          <w:sz w:val="24"/>
          <w:szCs w:val="24"/>
          <w:lang w:val="sr-Cyrl-RS"/>
        </w:rPr>
        <w:t xml:space="preserve"> </w:t>
      </w:r>
    </w:p>
    <w:p w14:paraId="0A1B0AAB"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noProof/>
          <w:sz w:val="24"/>
          <w:szCs w:val="24"/>
          <w:lang w:val="sr-Cyrl-RS"/>
        </w:rPr>
        <w:t xml:space="preserve">Током 2021. године </w:t>
      </w:r>
      <w:r w:rsidRPr="00E278C5">
        <w:rPr>
          <w:rFonts w:ascii="Times New Roman" w:eastAsia="Calibri" w:hAnsi="Times New Roman" w:cs="Times New Roman"/>
          <w:sz w:val="24"/>
          <w:szCs w:val="24"/>
          <w:lang w:val="ru-RU"/>
        </w:rPr>
        <w:t xml:space="preserve">нису организоване обуке за јавне тужиоце </w:t>
      </w:r>
      <w:r w:rsidRPr="00E278C5">
        <w:rPr>
          <w:rFonts w:ascii="Times New Roman" w:eastAsia="Calibri" w:hAnsi="Times New Roman" w:cs="Times New Roman"/>
          <w:sz w:val="24"/>
          <w:szCs w:val="24"/>
          <w:lang w:val="sr-Cyrl-RS"/>
        </w:rPr>
        <w:t>на тему примене Методологије за истрагу у случајевима злостављања.</w:t>
      </w:r>
    </w:p>
    <w:p w14:paraId="4A74E689"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sz w:val="24"/>
          <w:szCs w:val="24"/>
          <w:lang w:val="sr-Cyrl-RS"/>
        </w:rPr>
      </w:pPr>
    </w:p>
    <w:p w14:paraId="01BCFA41"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color w:val="FF0000"/>
          <w:sz w:val="24"/>
          <w:szCs w:val="24"/>
          <w:lang w:val="sr-Cyrl-RS"/>
        </w:rPr>
      </w:pPr>
      <w:r w:rsidRPr="00E278C5">
        <w:rPr>
          <w:rFonts w:ascii="Times New Roman" w:eastAsia="Calibri" w:hAnsi="Times New Roman" w:cs="Times New Roman"/>
          <w:b/>
          <w:noProof/>
          <w:sz w:val="24"/>
          <w:szCs w:val="24"/>
          <w:lang w:val="sr-Cyrl-RS"/>
        </w:rPr>
        <w:t>3.1.1.9. Изградња новог објекта у циљу унапређења животних услова у затвору у Крагујевцу</w:t>
      </w:r>
    </w:p>
    <w:p w14:paraId="49D932FB" w14:textId="77777777" w:rsidR="00E278C5" w:rsidRPr="00E278C5" w:rsidRDefault="00E278C5" w:rsidP="00E278C5">
      <w:pPr>
        <w:spacing w:after="200" w:line="276" w:lineRule="auto"/>
        <w:jc w:val="both"/>
        <w:rPr>
          <w:rFonts w:ascii="Times New Roman" w:eastAsia="Calibri" w:hAnsi="Times New Roman" w:cs="Times New Roman"/>
          <w:b/>
          <w:bCs/>
          <w:noProof/>
          <w:sz w:val="24"/>
          <w:lang w:val="sr-Cyrl-RS"/>
        </w:rPr>
      </w:pPr>
      <w:r w:rsidRPr="00E278C5">
        <w:rPr>
          <w:rFonts w:ascii="Times New Roman" w:eastAsia="Calibri" w:hAnsi="Times New Roman" w:cs="Times New Roman"/>
          <w:b/>
          <w:bCs/>
          <w:noProof/>
          <w:sz w:val="24"/>
          <w:lang w:val="sr-Cyrl-RS"/>
        </w:rPr>
        <w:t>Рок: Завршетак радова 2021.</w:t>
      </w:r>
    </w:p>
    <w:p w14:paraId="2C8596D6"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lastRenderedPageBreak/>
        <w:t xml:space="preserve">Aктивнoст се успешно реализује. </w:t>
      </w:r>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току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радови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изградњи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затвора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Крагујевцу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смештај</w:t>
      </w:r>
      <w:r w:rsidRPr="00E278C5">
        <w:rPr>
          <w:rFonts w:ascii="Times New Roman" w:eastAsia="Calibri" w:hAnsi="Times New Roman" w:cs="Times New Roman"/>
          <w:sz w:val="24"/>
          <w:lang w:val="sr-Latn-RS"/>
        </w:rPr>
        <w:t xml:space="preserve"> 500 </w:t>
      </w:r>
      <w:r w:rsidRPr="00E278C5">
        <w:rPr>
          <w:rFonts w:ascii="Times New Roman" w:eastAsia="Calibri" w:hAnsi="Times New Roman" w:cs="Times New Roman"/>
          <w:sz w:val="24"/>
          <w:lang w:val="sr-Cyrl-RS"/>
        </w:rPr>
        <w:t>лица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лишених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слободе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проширени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првобитно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планирани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смештајни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капацитети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лица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лишена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слободе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са</w:t>
      </w:r>
      <w:r w:rsidRPr="00E278C5">
        <w:rPr>
          <w:rFonts w:ascii="Times New Roman" w:eastAsia="Calibri" w:hAnsi="Times New Roman" w:cs="Times New Roman"/>
          <w:sz w:val="24"/>
          <w:lang w:val="sr-Latn-RS"/>
        </w:rPr>
        <w:t xml:space="preserve"> 400 </w:t>
      </w:r>
      <w:r w:rsidRPr="00E278C5">
        <w:rPr>
          <w:rFonts w:ascii="Times New Roman" w:eastAsia="Calibri" w:hAnsi="Times New Roman" w:cs="Times New Roman"/>
          <w:sz w:val="24"/>
          <w:lang w:val="sr-Cyrl-RS"/>
        </w:rPr>
        <w:t>на</w:t>
      </w:r>
      <w:r w:rsidRPr="00E278C5">
        <w:rPr>
          <w:rFonts w:ascii="Times New Roman" w:eastAsia="Calibri" w:hAnsi="Times New Roman" w:cs="Times New Roman"/>
          <w:sz w:val="24"/>
          <w:lang w:val="sr-Latn-RS"/>
        </w:rPr>
        <w:t xml:space="preserve"> 500 </w:t>
      </w:r>
      <w:r w:rsidRPr="00E278C5">
        <w:rPr>
          <w:rFonts w:ascii="Times New Roman" w:eastAsia="Calibri" w:hAnsi="Times New Roman" w:cs="Times New Roman"/>
          <w:sz w:val="24"/>
          <w:lang w:val="sr-Cyrl-RS"/>
        </w:rPr>
        <w:t>места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тако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да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рок</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завршетак</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радова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продужен</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крај</w:t>
      </w:r>
      <w:r w:rsidRPr="00E278C5">
        <w:rPr>
          <w:rFonts w:ascii="Times New Roman" w:eastAsia="Calibri" w:hAnsi="Times New Roman" w:cs="Times New Roman"/>
          <w:sz w:val="24"/>
          <w:lang w:val="sr-Latn-RS"/>
        </w:rPr>
        <w:t xml:space="preserve"> 2022. </w:t>
      </w:r>
      <w:r w:rsidRPr="00E278C5">
        <w:rPr>
          <w:rFonts w:ascii="Times New Roman" w:eastAsia="Calibri" w:hAnsi="Times New Roman" w:cs="Times New Roman"/>
          <w:sz w:val="24"/>
          <w:lang w:val="sr-Cyrl-RS"/>
        </w:rPr>
        <w:t>године</w:t>
      </w:r>
      <w:r w:rsidRPr="00E278C5">
        <w:rPr>
          <w:rFonts w:ascii="Times New Roman" w:eastAsia="Calibri" w:hAnsi="Times New Roman" w:cs="Times New Roman"/>
          <w:sz w:val="24"/>
          <w:lang w:val="sr-Latn-RS"/>
        </w:rPr>
        <w:t>.</w:t>
      </w:r>
    </w:p>
    <w:p w14:paraId="1BF85D72"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3.1.1.10. Реконструкција постојећих смештајних капацитета завода у складу са европским стандардима и њихово уподобљавање постојећим стандардима, и то: -</w:t>
      </w:r>
      <w:r w:rsidRPr="00E278C5">
        <w:rPr>
          <w:rFonts w:ascii="Times New Roman" w:eastAsia="Calibri" w:hAnsi="Times New Roman" w:cs="Times New Roman"/>
          <w:b/>
          <w:noProof/>
          <w:sz w:val="24"/>
          <w:szCs w:val="24"/>
          <w:lang w:val="sr-Cyrl-RS"/>
        </w:rPr>
        <w:tab/>
        <w:t>Окружни затвор Београд  -</w:t>
      </w:r>
      <w:r w:rsidRPr="00E278C5">
        <w:rPr>
          <w:rFonts w:ascii="Times New Roman" w:eastAsia="Calibri" w:hAnsi="Times New Roman" w:cs="Times New Roman"/>
          <w:b/>
          <w:noProof/>
          <w:sz w:val="24"/>
          <w:szCs w:val="24"/>
          <w:lang w:val="sr-Cyrl-RS"/>
        </w:rPr>
        <w:tab/>
        <w:t>КПЗ Забела -</w:t>
      </w:r>
      <w:r w:rsidRPr="00E278C5">
        <w:rPr>
          <w:rFonts w:ascii="Times New Roman" w:eastAsia="Calibri" w:hAnsi="Times New Roman" w:cs="Times New Roman"/>
          <w:b/>
          <w:noProof/>
          <w:sz w:val="24"/>
          <w:szCs w:val="24"/>
          <w:lang w:val="sr-Cyrl-RS"/>
        </w:rPr>
        <w:tab/>
        <w:t>КПЗ за жене Пожаревац -</w:t>
      </w:r>
      <w:r w:rsidRPr="00E278C5">
        <w:rPr>
          <w:rFonts w:ascii="Times New Roman" w:eastAsia="Calibri" w:hAnsi="Times New Roman" w:cs="Times New Roman"/>
          <w:b/>
          <w:noProof/>
          <w:sz w:val="24"/>
          <w:szCs w:val="24"/>
          <w:lang w:val="sr-Cyrl-RS"/>
        </w:rPr>
        <w:tab/>
        <w:t>КПЗ у Сремској Митровици -</w:t>
      </w:r>
      <w:r w:rsidRPr="00E278C5">
        <w:rPr>
          <w:rFonts w:ascii="Times New Roman" w:eastAsia="Calibri" w:hAnsi="Times New Roman" w:cs="Times New Roman"/>
          <w:b/>
          <w:noProof/>
          <w:sz w:val="24"/>
          <w:szCs w:val="24"/>
          <w:lang w:val="sr-Cyrl-RS"/>
        </w:rPr>
        <w:tab/>
        <w:t>Окружни затвор у Лесковцу</w:t>
      </w:r>
    </w:p>
    <w:p w14:paraId="22259FC1"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краја 2021.</w:t>
      </w:r>
    </w:p>
    <w:p w14:paraId="186E7194"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rPr>
      </w:pPr>
    </w:p>
    <w:p w14:paraId="6007F2A9" w14:textId="77777777" w:rsidR="00E278C5" w:rsidRPr="00E278C5" w:rsidRDefault="00E278C5" w:rsidP="00E278C5">
      <w:pPr>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sz w:val="24"/>
          <w:lang w:val="sr-Cyrl-CS"/>
        </w:rPr>
        <w:t>Завршена је изградња новог павиљона у Окружном затвору у Лесковцу за смештај 200 осуђених лица, у мају 2020. године. У 2021. години у КПЗ у Пожаревцу-Забели завршена је изградња два павиљона за смештај 440 лица лишених слободе, а у КПЗ у Сремској Митровици  завршена је изградња  павиљона за смештај 320 осуђених лица. У току су  радови на реконструкцији два притворска блока у Окружном затвору у Београду. У КПЗ за жене у Пожаревцу добијена је грађевинска дозвола за рушење постојећег и изградњу новог објекта затвореног одељења за смештај 300 осуђеница.</w:t>
      </w:r>
    </w:p>
    <w:p w14:paraId="2BF52A91"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3.1.1.11. 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t>
      </w:r>
    </w:p>
    <w:p w14:paraId="776EC919"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краја 2020.</w:t>
      </w:r>
    </w:p>
    <w:p w14:paraId="7025CEC6"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rPr>
      </w:pPr>
    </w:p>
    <w:p w14:paraId="757A6428"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sz w:val="24"/>
          <w:lang w:val="ru-RU"/>
        </w:rPr>
        <w:t xml:space="preserve">У оквиру пројекта Савета Европе, који финансира ЕУ </w:t>
      </w: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Latn-RS"/>
        </w:rPr>
        <w:t>Horizontal</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Facility</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za</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Zapadni</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Balkan</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i</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Tursku</w:t>
      </w:r>
      <w:r w:rsidRPr="00E278C5">
        <w:rPr>
          <w:rFonts w:ascii="Times New Roman" w:eastAsia="Calibri" w:hAnsi="Times New Roman" w:cs="Times New Roman"/>
          <w:sz w:val="24"/>
          <w:lang w:val="sr-Cyrl-RS"/>
        </w:rPr>
        <w:t>“ у делу „</w:t>
      </w:r>
      <w:r w:rsidRPr="00E278C5">
        <w:rPr>
          <w:rFonts w:ascii="Times New Roman" w:eastAsia="Calibri" w:hAnsi="Times New Roman" w:cs="Times New Roman"/>
          <w:sz w:val="24"/>
          <w:lang w:val="ru-RU"/>
        </w:rPr>
        <w:t>Јачање заштите људских права лица лишених слободе</w:t>
      </w:r>
      <w:r w:rsidRPr="00E278C5">
        <w:rPr>
          <w:rFonts w:ascii="Times New Roman" w:eastAsia="Calibri" w:hAnsi="Times New Roman" w:cs="Times New Roman"/>
          <w:sz w:val="24"/>
          <w:lang w:val="sr-Cyrl-RS"/>
        </w:rPr>
        <w:t>“ спроведена је обука запослених у служби за третман у свим заводима (60 запослених) за примену пет програма третмана (Општи когнитивно-бихејвиорални, Специјализовани програм за групни рад са зависницима од дрога, Програм за починиоце насилних кривичних дела, програм за починиоце насиља у породици, специјализовани програм за групни рад са зависницима од алкохола).</w:t>
      </w:r>
    </w:p>
    <w:p w14:paraId="736157D3" w14:textId="77777777" w:rsidR="00E278C5" w:rsidRPr="00E278C5" w:rsidRDefault="00E278C5" w:rsidP="00E278C5">
      <w:pPr>
        <w:spacing w:after="200" w:line="27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sr-Cyrl-RS"/>
        </w:rPr>
        <w:t xml:space="preserve">У оквиру пројекта „Унапређење капацитета затворске управе у области алтернативних санкција, постпеналне и здравствене заштите“ који финансира ЕУ, спроведена је обука за примену програма припреме за отпуст за реализаторе третмана у заводима (7 запослених-обука за тренере).  Такође, у оквиру овог пројекта у делу унапређење здравствене заштите спроведена је обука  „Развијање тренерских вештина“ за здравствене раднике у заводима који ће обучавати своје колеге за примену нових програма за смањење штете и превенцију болести које се преносе путем крви (6 запослених). </w:t>
      </w:r>
    </w:p>
    <w:p w14:paraId="78733F3F"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b/>
          <w:noProof/>
          <w:color w:val="222222"/>
          <w:sz w:val="24"/>
          <w:szCs w:val="24"/>
          <w:lang w:val="sr-Cyrl-RS"/>
        </w:rPr>
      </w:pPr>
      <w:r w:rsidRPr="00E278C5">
        <w:rPr>
          <w:rFonts w:ascii="Times New Roman" w:eastAsia="Times New Roman" w:hAnsi="Times New Roman" w:cs="Times New Roman"/>
          <w:b/>
          <w:bCs/>
          <w:noProof/>
          <w:color w:val="222222"/>
          <w:sz w:val="24"/>
          <w:szCs w:val="24"/>
          <w:lang w:val="sr-Cyrl-RS"/>
        </w:rPr>
        <w:lastRenderedPageBreak/>
        <w:t>3.1.1.12</w:t>
      </w:r>
      <w:r w:rsidRPr="00E278C5">
        <w:rPr>
          <w:rFonts w:ascii="Times New Roman" w:eastAsia="Times New Roman" w:hAnsi="Times New Roman" w:cs="Times New Roman"/>
          <w:noProof/>
          <w:color w:val="222222"/>
          <w:sz w:val="24"/>
          <w:szCs w:val="24"/>
          <w:lang w:val="sr-Cyrl-RS"/>
        </w:rPr>
        <w:t xml:space="preserve"> - </w:t>
      </w:r>
      <w:r w:rsidRPr="00E278C5">
        <w:rPr>
          <w:rFonts w:ascii="Times New Roman" w:eastAsia="Times New Roman" w:hAnsi="Times New Roman" w:cs="Times New Roman"/>
          <w:b/>
          <w:noProof/>
          <w:color w:val="222222"/>
          <w:sz w:val="24"/>
          <w:szCs w:val="24"/>
          <w:lang w:val="sr-Cyrl-RS"/>
        </w:rPr>
        <w:t>Континуирана примена одредаба Правилника о ближим условима за примену физичког спутавања и изолације лица са менталним сметњама која се налазе на лечењу у психијатријским установама и контрола примене</w:t>
      </w:r>
    </w:p>
    <w:p w14:paraId="784E4EFE" w14:textId="77777777" w:rsidR="00E278C5" w:rsidRPr="00E278C5" w:rsidRDefault="00E278C5" w:rsidP="00E278C5">
      <w:pPr>
        <w:spacing w:after="0" w:line="276" w:lineRule="auto"/>
        <w:contextualSpacing/>
        <w:jc w:val="both"/>
        <w:rPr>
          <w:rFonts w:ascii="Times New Roman" w:eastAsia="Times New Roman" w:hAnsi="Times New Roman" w:cs="Times New Roman"/>
          <w:b/>
          <w:noProof/>
          <w:sz w:val="24"/>
          <w:szCs w:val="24"/>
          <w:lang w:val="sr-Cyrl-RS"/>
        </w:rPr>
      </w:pPr>
    </w:p>
    <w:p w14:paraId="6F3950E5" w14:textId="77777777" w:rsidR="00E278C5" w:rsidRPr="00E278C5" w:rsidRDefault="00E278C5" w:rsidP="00E278C5">
      <w:pPr>
        <w:spacing w:after="0" w:line="276" w:lineRule="auto"/>
        <w:contextualSpacing/>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Рок: Континуирано </w:t>
      </w:r>
    </w:p>
    <w:p w14:paraId="04E14D51"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525FD419" w14:textId="77777777" w:rsidR="00E278C5" w:rsidRPr="00E278C5" w:rsidRDefault="00E278C5" w:rsidP="00E278C5">
      <w:pPr>
        <w:shd w:val="clear" w:color="auto" w:fill="FFFFFF"/>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noProof/>
          <w:color w:val="222222"/>
          <w:sz w:val="24"/>
          <w:szCs w:val="24"/>
          <w:lang w:val="sr-Cyrl-RS"/>
        </w:rPr>
        <w:t xml:space="preserve">У </w:t>
      </w:r>
      <w:r w:rsidRPr="00E278C5">
        <w:rPr>
          <w:rFonts w:ascii="Times New Roman" w:eastAsia="Times New Roman" w:hAnsi="Times New Roman" w:cs="Times New Roman"/>
          <w:noProof/>
          <w:color w:val="222222"/>
          <w:sz w:val="24"/>
          <w:szCs w:val="24"/>
          <w:lang w:val="en-US"/>
        </w:rPr>
        <w:t>III</w:t>
      </w:r>
      <w:r w:rsidRPr="00E278C5">
        <w:rPr>
          <w:rFonts w:ascii="Times New Roman" w:eastAsia="Times New Roman" w:hAnsi="Times New Roman" w:cs="Times New Roman"/>
          <w:noProof/>
          <w:color w:val="222222"/>
          <w:sz w:val="24"/>
          <w:szCs w:val="24"/>
          <w:lang w:val="sr-Cyrl-RS"/>
        </w:rPr>
        <w:t xml:space="preserve"> и </w:t>
      </w:r>
      <w:r w:rsidRPr="00E278C5">
        <w:rPr>
          <w:rFonts w:ascii="Times New Roman" w:eastAsia="Times New Roman" w:hAnsi="Times New Roman" w:cs="Times New Roman"/>
          <w:noProof/>
          <w:color w:val="222222"/>
          <w:sz w:val="24"/>
          <w:szCs w:val="24"/>
          <w:lang w:val="en-US"/>
        </w:rPr>
        <w:t>IV</w:t>
      </w:r>
      <w:r w:rsidRPr="00E278C5">
        <w:rPr>
          <w:rFonts w:ascii="Times New Roman" w:eastAsia="Times New Roman" w:hAnsi="Times New Roman" w:cs="Times New Roman"/>
          <w:noProof/>
          <w:color w:val="222222"/>
          <w:sz w:val="24"/>
          <w:szCs w:val="24"/>
          <w:lang w:val="sr-Cyrl-RS"/>
        </w:rPr>
        <w:t xml:space="preserve"> кварталу 2021. године здравственој инспекцији није поднета ниједна пријава у вези са физичким спутавањем и изолацијом лица са менталним сметњама која се налазе на лечењу у психијатријским установама. </w:t>
      </w:r>
    </w:p>
    <w:p w14:paraId="41589B59"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7F4C7E1E"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Планом инспекцијског надзора Одељења здравствене инспекције за 2021. годину планиран је надзор над спровођењем Закона о заштити лица са менталним сметњама („Сл. гласник РС“, брoj 45/13) и Правилникa о ближим условима за примену физичког спутавања и изолације лица са менталним сметњама која се налазе на лечењу у психијатријским установама („Сл. гласник РС“, брoj 94/13) у психијатријским установама и стационарним здравственим установама у јавној и приватној својини у којима се обавља болничко лечење лица са менталним сметњама.</w:t>
      </w:r>
    </w:p>
    <w:p w14:paraId="348F4E78"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78C217F3"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У складу са Планом инспекцијског надзора  за 2021. годину, у 2021. години извршен је редован инспекцијски надзор у 50 психијатријских установа. Том приликом утврђене су 3 неправилности у вези примене физичког спутавања и изолације лица са менталним сметњама у психијатријским установама и изречене 3 мере за отклањање утврђених неправилности. </w:t>
      </w:r>
    </w:p>
    <w:p w14:paraId="491DB49F"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У извештајном периоду (</w:t>
      </w:r>
      <w:r w:rsidRPr="00E278C5">
        <w:rPr>
          <w:rFonts w:ascii="Times New Roman" w:eastAsia="Times New Roman" w:hAnsi="Times New Roman" w:cs="Times New Roman"/>
          <w:noProof/>
          <w:color w:val="222222"/>
          <w:sz w:val="24"/>
          <w:szCs w:val="24"/>
          <w:lang w:val="en-US"/>
        </w:rPr>
        <w:t>IV</w:t>
      </w:r>
      <w:r w:rsidRPr="00E278C5">
        <w:rPr>
          <w:rFonts w:ascii="Times New Roman" w:eastAsia="Times New Roman" w:hAnsi="Times New Roman" w:cs="Times New Roman"/>
          <w:noProof/>
          <w:color w:val="222222"/>
          <w:sz w:val="24"/>
          <w:szCs w:val="24"/>
          <w:lang w:val="sr-Cyrl-RS"/>
        </w:rPr>
        <w:t xml:space="preserve"> квартал 2021. године) извршен је редован инспекцијски надзор у 15 психијатријских установа. Том приликом нису утврђене неправилности у вези примене физичког спутавања и изолације лица са менталним сметњама у психијатријским установама.</w:t>
      </w:r>
      <w:r w:rsidRPr="00E278C5">
        <w:rPr>
          <w:rFonts w:ascii="Times New Roman" w:eastAsia="Times New Roman" w:hAnsi="Times New Roman" w:cs="Times New Roman"/>
          <w:noProof/>
          <w:color w:val="222222"/>
          <w:sz w:val="24"/>
          <w:szCs w:val="24"/>
          <w:lang w:val="en-US"/>
        </w:rPr>
        <w:t> </w:t>
      </w:r>
    </w:p>
    <w:p w14:paraId="13A70E75"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0AE2580D"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3.1.1.13. Континуирана примена релевантних одредаба за примену физичког задржавања и изолације лица са менталним сметњама лишеним слободе (нпр. Специјална затворска болница, установе социјалне заштите за смештај корисника) и контрола примене.</w:t>
      </w:r>
    </w:p>
    <w:p w14:paraId="2858B162"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w:t>
      </w:r>
    </w:p>
    <w:p w14:paraId="6D99BB17"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Установе социјалне заштите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 корисницима. </w:t>
      </w:r>
    </w:p>
    <w:p w14:paraId="3DAB4DED"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 xml:space="preserve"> У циљу спречавања злостављања и занемаривања корисника услуга социјалне заштите донет је Правилник о забрањеним поступањима запослених у социјалној заштити (''Службени гласник РС'' број 8/2012 од 03.02.2012. године) а Министарство за рад, запошљавање, борачка и социјална питања, Сектор за бригу о породици и социјалну заштиту је још 2014.године свим установама социјалне заштите издало Инструкцију о поступањима у инцидентним ситуацијама. Установе социјалне заштите за смештај корисника са интелектуалним и менталним тешкоћама су донеле интерну процедуру за примену поступака и мера ограничавања кретања, изолације или контроле понашања корисника. Установа прописује процедуру, одређује лице (лекар установе или лекар специјалиста из здравствене установе) одговорно за одобравање рестриктивних поступака и мера и води евиденцију о њиховој примени у складу са Законом о заштити лица са менталним сметњама (''Сл.гласник РС'' број 45/13). Надлежно министарство преко контролног механизма, Одељења за инспекцијски надзор контролише рад установа и у делу поступања по интерној процедури у циљу заштите права и интереса смештених корисника. Свако одступање и грубо кршење права корисника може водити губитку лиценце пружаоца услуга, којом је добијена дозвола за обављање делатности социјалне заштите. </w:t>
      </w:r>
    </w:p>
    <w:p w14:paraId="6FD95E94"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МРЗБСП са циљем контроле и унапређења система врши стручни надзор и инспекцијски надзор а заводи за социјалну заштиту (републички и покрајински) врше супервизијску подршку ради усвајања нових, савременијих концепата и помажу у решавању конкретних, професионално захтевних ситуација у којима може да се нађе установа социјалне заштите. </w:t>
      </w:r>
    </w:p>
    <w:p w14:paraId="010E39AC"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и достојанство корисника и развоја детета (члан 151. Закона о социјалној заштити). Поступање супротно овим забранама сматра се повредом радне обавезе запосленог у смислу закона којим се уређује рад. Посебним правилником о забрањеним поступањима запослених је ближе одређено шта се сматра забрањеним поступањем у смислу овог члана Закона. </w:t>
      </w:r>
    </w:p>
    <w:p w14:paraId="19C73029"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Инспекцијски теренски надзори Инспекције социјалне заштите спроводе се у 2021.год. према утврђеном плану и програму инспекцијских надзора а по потреби и ванредно (у периоду од јануара до јуна извршено је укупно 50 инспекцијских надзора).</w:t>
      </w:r>
    </w:p>
    <w:p w14:paraId="098F62FA" w14:textId="77777777" w:rsidR="00E278C5" w:rsidRPr="00E278C5" w:rsidRDefault="00E278C5" w:rsidP="00E278C5">
      <w:pPr>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t xml:space="preserve">Мера везивања кожним каишевима и изолације осуђеног у посебно осигурану просторију у заводима спроводи се на основу одредаба Закона о извршењу кривичних санкција и Правилника о мерама за одржавање реда и безбедности у заводима за извршење кривичних санкција, само по налогу психијатра и уз његов надзор, одређеног је трајања и примењује се у просторији која испуњава услове прописане међународним стандардима. </w:t>
      </w:r>
      <w:r w:rsidRPr="00E278C5">
        <w:rPr>
          <w:rFonts w:ascii="Times New Roman" w:eastAsia="Calibri" w:hAnsi="Times New Roman" w:cs="Times New Roman"/>
          <w:noProof/>
          <w:sz w:val="24"/>
          <w:lang w:val="sr-Cyrl-RS"/>
        </w:rPr>
        <w:lastRenderedPageBreak/>
        <w:t xml:space="preserve">У Специјалној затворској болници мере физичког спутавања, примењују се у складу са Законом о заштити лица са менталним сметњама </w:t>
      </w:r>
      <w:r w:rsidRPr="00E278C5">
        <w:rPr>
          <w:rFonts w:ascii="Times New Roman" w:eastAsia="Calibri" w:hAnsi="Times New Roman" w:cs="Times New Roman"/>
          <w:noProof/>
          <w:sz w:val="24"/>
        </w:rPr>
        <w:t> </w:t>
      </w:r>
      <w:r w:rsidRPr="00E278C5">
        <w:rPr>
          <w:rFonts w:ascii="Times New Roman" w:eastAsia="Calibri" w:hAnsi="Times New Roman" w:cs="Times New Roman"/>
          <w:noProof/>
          <w:sz w:val="24"/>
          <w:lang w:val="sr-Cyrl-RS"/>
        </w:rPr>
        <w:t>и Правилником о ближим условима за примену физичког спутавања и изолације лица са менталним сметњама која се налазе на лечењу у психијатријским установама.</w:t>
      </w:r>
    </w:p>
    <w:p w14:paraId="5CD4B3C6" w14:textId="77777777" w:rsidR="00E278C5" w:rsidRPr="00E278C5" w:rsidRDefault="00E278C5" w:rsidP="00E278C5">
      <w:pPr>
        <w:spacing w:after="200" w:line="276" w:lineRule="auto"/>
        <w:jc w:val="both"/>
        <w:rPr>
          <w:rFonts w:ascii="Times New Roman" w:eastAsia="Calibri" w:hAnsi="Times New Roman" w:cs="Times New Roman"/>
          <w:noProof/>
          <w:sz w:val="24"/>
          <w:lang w:val="sr-Latn-RS"/>
        </w:rPr>
      </w:pPr>
      <w:r w:rsidRPr="00E278C5">
        <w:rPr>
          <w:rFonts w:ascii="Times New Roman" w:eastAsia="Calibri" w:hAnsi="Times New Roman" w:cs="Times New Roman"/>
          <w:noProof/>
          <w:sz w:val="24"/>
          <w:lang w:val="sr-Cyrl-RS"/>
        </w:rPr>
        <w:t>Заводи за извршење кривичних санкција и Специјална затворска болница примењују</w:t>
      </w:r>
      <w:r w:rsidRPr="00E278C5">
        <w:rPr>
          <w:rFonts w:ascii="Times New Roman" w:eastAsia="Calibri" w:hAnsi="Times New Roman" w:cs="Times New Roman"/>
          <w:b/>
          <w:noProof/>
          <w:sz w:val="24"/>
          <w:lang w:val="sr-Cyrl-RS"/>
        </w:rPr>
        <w:t xml:space="preserve"> </w:t>
      </w:r>
      <w:r w:rsidRPr="00E278C5">
        <w:rPr>
          <w:rFonts w:ascii="Times New Roman" w:eastAsia="Calibri" w:hAnsi="Times New Roman" w:cs="Times New Roman"/>
          <w:noProof/>
          <w:sz w:val="24"/>
          <w:lang w:val="sr-Cyrl-RS"/>
        </w:rPr>
        <w:t>Приручник за рад здравствених радника у заводима за извршење кривичних санкција, који садржи и обавезне услове и процедуре за примену мере физичког спутавања и изолације лица лишених слободе. Приручник је сачинила радна група Управе за извршење кривичних санкција у сарадњи са експертима СЕ у оквиру пројекта „</w:t>
      </w:r>
      <w:r w:rsidRPr="00E278C5">
        <w:rPr>
          <w:rFonts w:ascii="Times New Roman" w:eastAsia="Calibri" w:hAnsi="Times New Roman" w:cs="Times New Roman"/>
          <w:noProof/>
          <w:sz w:val="24"/>
        </w:rPr>
        <w:t>Horizontal</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Facility</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za</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Zapadni</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Balkan</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i</w:t>
      </w:r>
      <w:r w:rsidRPr="00E278C5">
        <w:rPr>
          <w:rFonts w:ascii="Times New Roman" w:eastAsia="Calibri" w:hAnsi="Times New Roman" w:cs="Times New Roman"/>
          <w:noProof/>
          <w:sz w:val="24"/>
          <w:lang w:val="sr-Cyrl-RS"/>
        </w:rPr>
        <w:t xml:space="preserve"> </w:t>
      </w:r>
      <w:r w:rsidRPr="00E278C5">
        <w:rPr>
          <w:rFonts w:ascii="Times New Roman" w:eastAsia="Calibri" w:hAnsi="Times New Roman" w:cs="Times New Roman"/>
          <w:noProof/>
          <w:sz w:val="24"/>
        </w:rPr>
        <w:t>Tursku</w:t>
      </w:r>
      <w:r w:rsidRPr="00E278C5">
        <w:rPr>
          <w:rFonts w:ascii="Times New Roman" w:eastAsia="Calibri" w:hAnsi="Times New Roman" w:cs="Times New Roman"/>
          <w:noProof/>
          <w:sz w:val="24"/>
          <w:lang w:val="sr-Cyrl-RS"/>
        </w:rPr>
        <w:t>“ у делу „</w:t>
      </w:r>
      <w:r w:rsidRPr="00E278C5">
        <w:rPr>
          <w:rFonts w:ascii="Times New Roman" w:eastAsia="Calibri" w:hAnsi="Times New Roman" w:cs="Times New Roman"/>
          <w:noProof/>
          <w:sz w:val="24"/>
          <w:lang w:val="ru-RU"/>
        </w:rPr>
        <w:t>Јачање заштите људских права лица лишених слободе</w:t>
      </w:r>
      <w:r w:rsidRPr="00E278C5">
        <w:rPr>
          <w:rFonts w:ascii="Times New Roman" w:eastAsia="Calibri" w:hAnsi="Times New Roman" w:cs="Times New Roman"/>
          <w:noProof/>
          <w:sz w:val="24"/>
          <w:lang w:val="sr-Cyrl-RS"/>
        </w:rPr>
        <w:t>“. Чланови радне групе су, у интерактивном дијалогу, представили приручник здравственим радницима из свих завода.</w:t>
      </w:r>
    </w:p>
    <w:p w14:paraId="670195CC" w14:textId="77777777" w:rsidR="00E278C5" w:rsidRPr="00E278C5" w:rsidRDefault="00E278C5" w:rsidP="00E278C5">
      <w:pPr>
        <w:spacing w:after="200" w:line="276" w:lineRule="auto"/>
        <w:jc w:val="both"/>
        <w:rPr>
          <w:rFonts w:ascii="Times New Roman" w:eastAsia="Calibri" w:hAnsi="Times New Roman" w:cs="Times New Roman"/>
          <w:b/>
          <w:bCs/>
          <w:noProof/>
          <w:sz w:val="24"/>
          <w:lang w:val="sr-Cyrl-RS"/>
        </w:rPr>
      </w:pPr>
      <w:r w:rsidRPr="00E278C5">
        <w:rPr>
          <w:rFonts w:ascii="Times New Roman" w:eastAsia="Calibri" w:hAnsi="Times New Roman" w:cs="Times New Roman"/>
          <w:b/>
          <w:bCs/>
          <w:noProof/>
          <w:sz w:val="24"/>
          <w:lang w:val="sr-Cyrl-RS"/>
        </w:rPr>
        <w:t>3.1.1.14.</w:t>
      </w:r>
      <w:r w:rsidRPr="00E278C5">
        <w:rPr>
          <w:rFonts w:ascii="Times New Roman" w:eastAsia="Calibri" w:hAnsi="Times New Roman" w:cs="Times New Roman"/>
          <w:b/>
          <w:bCs/>
          <w:noProof/>
          <w:sz w:val="24"/>
          <w:lang w:val="sr-Cyrl-RS"/>
        </w:rPr>
        <w:tab/>
        <w:t>Успостављање функционалног система деинстутуционализације у складу са Програмом за заштиту менталног здравља у Републици Србији за период 2019 – 2026 са пратећим Акционим планом за спровођење програма</w:t>
      </w:r>
      <w:r w:rsidRPr="00E278C5">
        <w:rPr>
          <w:rFonts w:ascii="Times New Roman" w:eastAsia="Calibri" w:hAnsi="Times New Roman" w:cs="Times New Roman"/>
          <w:b/>
          <w:bCs/>
          <w:noProof/>
          <w:sz w:val="24"/>
          <w:lang w:val="sr-Cyrl-RS"/>
        </w:rPr>
        <w:tab/>
      </w:r>
    </w:p>
    <w:p w14:paraId="42DC93B1" w14:textId="19DFB973" w:rsidR="00E278C5" w:rsidRPr="00E278C5" w:rsidRDefault="00E278C5" w:rsidP="00E278C5">
      <w:pPr>
        <w:spacing w:after="200" w:line="276" w:lineRule="auto"/>
        <w:jc w:val="both"/>
        <w:rPr>
          <w:rFonts w:ascii="Times New Roman" w:eastAsia="Calibri" w:hAnsi="Times New Roman" w:cs="Times New Roman"/>
          <w:b/>
          <w:bCs/>
          <w:noProof/>
          <w:sz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Calibri" w:hAnsi="Times New Roman" w:cs="Times New Roman"/>
          <w:b/>
          <w:bCs/>
          <w:noProof/>
          <w:sz w:val="24"/>
          <w:lang w:val="sr-Cyrl-RS"/>
        </w:rPr>
        <w:t>Континуирано, почев од IV квартал</w:t>
      </w:r>
      <w:r w:rsidR="00B513A8">
        <w:rPr>
          <w:rFonts w:ascii="Times New Roman" w:eastAsia="Calibri" w:hAnsi="Times New Roman" w:cs="Times New Roman"/>
          <w:b/>
          <w:bCs/>
          <w:noProof/>
          <w:sz w:val="24"/>
          <w:lang w:val="en-US"/>
        </w:rPr>
        <w:t>a</w:t>
      </w:r>
      <w:r w:rsidRPr="00E278C5">
        <w:rPr>
          <w:rFonts w:ascii="Times New Roman" w:eastAsia="Calibri" w:hAnsi="Times New Roman" w:cs="Times New Roman"/>
          <w:b/>
          <w:bCs/>
          <w:noProof/>
          <w:sz w:val="24"/>
          <w:lang w:val="sr-Cyrl-RS"/>
        </w:rPr>
        <w:t xml:space="preserve"> 2020</w:t>
      </w:r>
    </w:p>
    <w:p w14:paraId="04FDF1FD" w14:textId="2F2CD6AC"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ктивн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ст </w:t>
      </w:r>
      <w:r w:rsidRPr="0027777C">
        <w:rPr>
          <w:rFonts w:ascii="Times New Roman" w:eastAsia="Calibri" w:hAnsi="Times New Roman" w:cs="Times New Roman"/>
          <w:b/>
          <w:color w:val="FFFF00"/>
          <w:sz w:val="24"/>
          <w:szCs w:val="24"/>
          <w:highlight w:val="lightGray"/>
          <w:lang w:val="en-US" w:eastAsia="sr-Latn-RS"/>
        </w:rPr>
        <w:t>je</w:t>
      </w:r>
      <w:r w:rsidRPr="0027777C">
        <w:rPr>
          <w:rFonts w:ascii="Times New Roman" w:eastAsia="Calibri" w:hAnsi="Times New Roman" w:cs="Times New Roman"/>
          <w:b/>
          <w:color w:val="FFFF00"/>
          <w:sz w:val="24"/>
          <w:szCs w:val="24"/>
          <w:highlight w:val="lightGray"/>
          <w:lang w:val="sr-Cyrl-RS" w:eastAsia="sr-Latn-RS"/>
        </w:rPr>
        <w:t xml:space="preserve"> д</w:t>
      </w:r>
      <w:r w:rsidRPr="0027777C">
        <w:rPr>
          <w:rFonts w:ascii="Times New Roman" w:eastAsia="Calibri" w:hAnsi="Times New Roman" w:cs="Times New Roman"/>
          <w:b/>
          <w:color w:val="FFFF00"/>
          <w:sz w:val="24"/>
          <w:szCs w:val="24"/>
          <w:highlight w:val="lightGray"/>
          <w:lang w:val="en-US" w:eastAsia="sr-Latn-RS"/>
        </w:rPr>
        <w:t>e</w:t>
      </w:r>
      <w:r w:rsidRPr="0027777C">
        <w:rPr>
          <w:rFonts w:ascii="Times New Roman" w:eastAsia="Calibri" w:hAnsi="Times New Roman" w:cs="Times New Roman"/>
          <w:b/>
          <w:color w:val="FFFF00"/>
          <w:sz w:val="24"/>
          <w:szCs w:val="24"/>
          <w:highlight w:val="lightGray"/>
          <w:lang w:val="sr-Cyrl-RS" w:eastAsia="sr-Latn-RS"/>
        </w:rPr>
        <w:t>лимичн</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 xml:space="preserve"> р</w:t>
      </w:r>
      <w:r w:rsidRPr="0027777C">
        <w:rPr>
          <w:rFonts w:ascii="Times New Roman" w:eastAsia="Calibri" w:hAnsi="Times New Roman" w:cs="Times New Roman"/>
          <w:b/>
          <w:color w:val="FFFF00"/>
          <w:sz w:val="24"/>
          <w:szCs w:val="24"/>
          <w:highlight w:val="lightGray"/>
          <w:lang w:val="en-US" w:eastAsia="sr-Latn-RS"/>
        </w:rPr>
        <w:t>ea</w:t>
      </w:r>
      <w:r w:rsidRPr="0027777C">
        <w:rPr>
          <w:rFonts w:ascii="Times New Roman" w:eastAsia="Calibri" w:hAnsi="Times New Roman" w:cs="Times New Roman"/>
          <w:b/>
          <w:color w:val="FFFF00"/>
          <w:sz w:val="24"/>
          <w:szCs w:val="24"/>
          <w:highlight w:val="lightGray"/>
          <w:lang w:val="sr-Cyrl-RS" w:eastAsia="sr-Latn-RS"/>
        </w:rPr>
        <w:t>лиз</w:t>
      </w:r>
      <w:r w:rsidRPr="0027777C">
        <w:rPr>
          <w:rFonts w:ascii="Times New Roman" w:eastAsia="Calibri" w:hAnsi="Times New Roman" w:cs="Times New Roman"/>
          <w:b/>
          <w:color w:val="FFFF00"/>
          <w:sz w:val="24"/>
          <w:szCs w:val="24"/>
          <w:highlight w:val="lightGray"/>
          <w:lang w:val="en-US" w:eastAsia="sr-Latn-RS"/>
        </w:rPr>
        <w:t>o</w:t>
      </w:r>
      <w:r w:rsidRPr="0027777C">
        <w:rPr>
          <w:rFonts w:ascii="Times New Roman" w:eastAsia="Calibri" w:hAnsi="Times New Roman" w:cs="Times New Roman"/>
          <w:b/>
          <w:color w:val="FFFF00"/>
          <w:sz w:val="24"/>
          <w:szCs w:val="24"/>
          <w:highlight w:val="lightGray"/>
          <w:lang w:val="sr-Cyrl-RS" w:eastAsia="sr-Latn-RS"/>
        </w:rPr>
        <w:t>в</w:t>
      </w:r>
      <w:r w:rsidRPr="0027777C">
        <w:rPr>
          <w:rFonts w:ascii="Times New Roman" w:eastAsia="Calibri" w:hAnsi="Times New Roman" w:cs="Times New Roman"/>
          <w:b/>
          <w:color w:val="FFFF00"/>
          <w:sz w:val="24"/>
          <w:szCs w:val="24"/>
          <w:highlight w:val="lightGray"/>
          <w:lang w:val="en-US" w:eastAsia="sr-Latn-RS"/>
        </w:rPr>
        <w:t>a</w:t>
      </w:r>
      <w:r w:rsidRPr="0027777C">
        <w:rPr>
          <w:rFonts w:ascii="Times New Roman" w:eastAsia="Calibri" w:hAnsi="Times New Roman" w:cs="Times New Roman"/>
          <w:b/>
          <w:color w:val="FFFF00"/>
          <w:sz w:val="24"/>
          <w:szCs w:val="24"/>
          <w:highlight w:val="lightGray"/>
          <w:lang w:val="sr-Cyrl-RS" w:eastAsia="sr-Latn-RS"/>
        </w:rPr>
        <w:t>н</w:t>
      </w:r>
      <w:r w:rsidRPr="0027777C">
        <w:rPr>
          <w:rFonts w:ascii="Times New Roman" w:eastAsia="Calibri" w:hAnsi="Times New Roman" w:cs="Times New Roman"/>
          <w:b/>
          <w:color w:val="FFFF00"/>
          <w:sz w:val="24"/>
          <w:szCs w:val="24"/>
          <w:highlight w:val="lightGray"/>
          <w:lang w:val="en-US" w:eastAsia="sr-Latn-RS"/>
        </w:rPr>
        <w:t>a</w:t>
      </w:r>
      <w:r w:rsidR="00E278C5" w:rsidRPr="00E278C5">
        <w:rPr>
          <w:rFonts w:ascii="Times New Roman" w:eastAsia="Calibri" w:hAnsi="Times New Roman" w:cs="Times New Roman"/>
          <w:b/>
          <w:noProof/>
          <w:sz w:val="24"/>
          <w:szCs w:val="28"/>
          <w:lang w:val="sr-Cyrl-RS" w:eastAsia="sr-Latn-RS"/>
        </w:rPr>
        <w:t xml:space="preserve"> </w:t>
      </w:r>
      <w:r w:rsidRPr="00B513A8">
        <w:rPr>
          <w:rFonts w:ascii="Times New Roman" w:eastAsia="Calibri" w:hAnsi="Times New Roman" w:cs="Times New Roman"/>
          <w:sz w:val="24"/>
          <w:szCs w:val="24"/>
          <w:lang w:val="sr-Cyrl-RS"/>
        </w:rPr>
        <w:t>У циљу успостављања функционалног система деинституционализације у складу са Програмом за заштиту менталног здравља у Републици Србији за период 2019 -2026 године са пратећим Акционим планом за спровођење прогама, у извештајном периоду, Министарство здравља је спровело низ мера који се односе на спровођење наведеног програма, односно низ мера који воде ка успостављању наведеног функционалног система деинституционализације.</w:t>
      </w:r>
    </w:p>
    <w:p w14:paraId="1D39225F" w14:textId="77777777"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B513A8">
        <w:rPr>
          <w:rFonts w:ascii="Times New Roman" w:eastAsia="Calibri" w:hAnsi="Times New Roman" w:cs="Times New Roman"/>
          <w:sz w:val="24"/>
          <w:szCs w:val="24"/>
          <w:lang w:val="sr-Cyrl-RS"/>
        </w:rPr>
        <w:t>Наиме, као спровођење једне од мера Акционог плана за спровођење Програма о заштити менталног здравља у Републици Србији за период 2019-2026. године, у 2021. години, усвојен је и Правилник о ближим условима за образовање центра за ментално здравље у заједници („Службени гласник РС“ бр. 85/2021), а који се усклађен са Законом о здравственој заштити („Службени гласник РС“ бр. 25/2019), Законом о заштити лица са менталним сметњама („Службени гласник РС“ бр. 45/2013), Програмом о заштити менталног здравља у Републици Србији за период 2019-2026. године и Акционим планом за спровођење Програма о заштити менталног здравља у Републици Србији за период 2019-2026. године. На изменама и допунама преосталог нормативног оквира, у 2021. години се интезивно радило, те се усвајање очекује у наредном периоду.</w:t>
      </w:r>
    </w:p>
    <w:p w14:paraId="33E8577A" w14:textId="77777777"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B513A8">
        <w:rPr>
          <w:rFonts w:ascii="Times New Roman" w:eastAsia="Calibri" w:hAnsi="Times New Roman" w:cs="Times New Roman"/>
          <w:b/>
          <w:i/>
          <w:sz w:val="24"/>
          <w:szCs w:val="24"/>
          <w:lang w:val="sr-Cyrl-RS"/>
        </w:rPr>
        <w:t xml:space="preserve"> </w:t>
      </w:r>
      <w:r w:rsidRPr="00B513A8">
        <w:rPr>
          <w:rFonts w:ascii="Times New Roman" w:eastAsia="Calibri" w:hAnsi="Times New Roman" w:cs="Times New Roman"/>
          <w:sz w:val="24"/>
          <w:szCs w:val="24"/>
          <w:lang w:val="sr-Cyrl-RS"/>
        </w:rPr>
        <w:t xml:space="preserve">У циљу развоја центара за заштиту менталног здравља у заједници који ће пружати свеобухватну заштиту менталног здравља, уз најмање могуће рестрикције и што ближе месту боравка, односно породици, до сада је на на територији Републике Србије отворено пет центара за ментално здравље, а који су саставни делови великих психијатријских </w:t>
      </w:r>
      <w:r w:rsidRPr="00B513A8">
        <w:rPr>
          <w:rFonts w:ascii="Times New Roman" w:eastAsia="Calibri" w:hAnsi="Times New Roman" w:cs="Times New Roman"/>
          <w:sz w:val="24"/>
          <w:szCs w:val="24"/>
          <w:lang w:val="sr-Cyrl-RS"/>
        </w:rPr>
        <w:lastRenderedPageBreak/>
        <w:t>установа (клиника и специјалних болница) и који покривају градове у којима су основани - Београд, Крагујевац, Ниш, Вршац и Нови Кнежевац. Такође, спроведене су припреме, у извештајном периоду, за отварање још два центра за ментално здравље, а чија је реализација у завршним фазама.</w:t>
      </w:r>
    </w:p>
    <w:p w14:paraId="7370A94D" w14:textId="77777777"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B513A8">
        <w:rPr>
          <w:rFonts w:ascii="Times New Roman" w:eastAsia="Calibri" w:hAnsi="Times New Roman" w:cs="Times New Roman"/>
          <w:sz w:val="24"/>
          <w:szCs w:val="24"/>
          <w:lang w:val="sr-Cyrl-RS"/>
        </w:rPr>
        <w:t>Такође, у извештајном периоду,</w:t>
      </w:r>
      <w:r w:rsidRPr="00B513A8">
        <w:rPr>
          <w:rFonts w:ascii="Times New Roman" w:eastAsia="Calibri" w:hAnsi="Times New Roman" w:cs="Times New Roman"/>
          <w:sz w:val="24"/>
          <w:szCs w:val="24"/>
          <w:lang w:val="en-US"/>
        </w:rPr>
        <w:t xml:space="preserve"> бесплатна национална СОС линија за превенцију самоубиства,</w:t>
      </w:r>
      <w:r w:rsidRPr="00B513A8">
        <w:rPr>
          <w:rFonts w:ascii="Times New Roman" w:eastAsia="Calibri" w:hAnsi="Times New Roman" w:cs="Times New Roman"/>
          <w:sz w:val="24"/>
          <w:szCs w:val="24"/>
          <w:lang w:val="sr-Cyrl-RS"/>
        </w:rPr>
        <w:t xml:space="preserve"> која је основана 2019. године </w:t>
      </w:r>
      <w:r w:rsidRPr="00B513A8">
        <w:rPr>
          <w:rFonts w:ascii="Times New Roman" w:eastAsia="Calibri" w:hAnsi="Times New Roman" w:cs="Times New Roman"/>
          <w:sz w:val="24"/>
          <w:szCs w:val="24"/>
          <w:lang w:val="en-US"/>
        </w:rPr>
        <w:t xml:space="preserve">прерасла </w:t>
      </w:r>
      <w:r w:rsidRPr="00B513A8">
        <w:rPr>
          <w:rFonts w:ascii="Times New Roman" w:eastAsia="Calibri" w:hAnsi="Times New Roman" w:cs="Times New Roman"/>
          <w:sz w:val="24"/>
          <w:szCs w:val="24"/>
          <w:lang w:val="sr-Cyrl-RS"/>
        </w:rPr>
        <w:t xml:space="preserve">је </w:t>
      </w:r>
      <w:r w:rsidRPr="00B513A8">
        <w:rPr>
          <w:rFonts w:ascii="Times New Roman" w:eastAsia="Calibri" w:hAnsi="Times New Roman" w:cs="Times New Roman"/>
          <w:sz w:val="24"/>
          <w:szCs w:val="24"/>
          <w:lang w:val="en-US"/>
        </w:rPr>
        <w:t>у бесплатан сервис Националне линије за заштиту менталног здравља (088/309-309), са укупно 4 опције: опција 1 - Национална СОС линија за превенцију самоубиства; опција 2 - Национална линија за психосоцијалну подршку у условима епидемије COVID-19; опција 3 - „Како си?“ намењена за помоћ адолесцентима и њиховим породицама; и опција 4 - Национална линија за психолошку подршку женама пре, у току и након трудноће. Такође, високо је распрострањена и мрежа дигиталних платформи (Skype, Whatsapp, Viber) за заштиту менталног здравља вулнерабилних категорија становништва Републике Србије (ХИВ позитивне особе, особе у процесу вантелесне оплодње и друге вулнерабилне категорије становништва).</w:t>
      </w:r>
      <w:r w:rsidRPr="00B513A8">
        <w:rPr>
          <w:rFonts w:ascii="Times New Roman" w:eastAsia="Calibri" w:hAnsi="Times New Roman" w:cs="Times New Roman"/>
          <w:sz w:val="24"/>
          <w:szCs w:val="24"/>
          <w:lang w:val="sr-Cyrl-RS"/>
        </w:rPr>
        <w:t xml:space="preserve"> </w:t>
      </w:r>
    </w:p>
    <w:p w14:paraId="441BE1D6" w14:textId="77777777"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B513A8">
        <w:rPr>
          <w:rFonts w:ascii="Times New Roman" w:eastAsia="Calibri" w:hAnsi="Times New Roman" w:cs="Times New Roman"/>
          <w:sz w:val="24"/>
          <w:szCs w:val="24"/>
          <w:lang w:val="sr-Cyrl-RS"/>
        </w:rPr>
        <w:t xml:space="preserve">Поред наведеног, покренута је иницијатива за ревизију постојећих (депресија и схизофренија) и израду нових националних смерница за лечење менталних поремећаја (анксиозни поремећаји, ургентна стања у психијатрији, биполарног афективног поремећаја и аутизма). </w:t>
      </w:r>
    </w:p>
    <w:p w14:paraId="573B9B0D" w14:textId="66344F30" w:rsidR="00B513A8" w:rsidRPr="00B513A8" w:rsidRDefault="00B513A8" w:rsidP="00B513A8">
      <w:pPr>
        <w:spacing w:after="200" w:line="276" w:lineRule="auto"/>
        <w:jc w:val="both"/>
        <w:rPr>
          <w:rFonts w:ascii="Times New Roman" w:eastAsia="Calibri" w:hAnsi="Times New Roman" w:cs="Times New Roman"/>
          <w:sz w:val="24"/>
          <w:szCs w:val="24"/>
          <w:lang w:val="sr-Cyrl-RS"/>
        </w:rPr>
      </w:pPr>
      <w:r w:rsidRPr="00B513A8">
        <w:rPr>
          <w:rFonts w:ascii="Times New Roman" w:eastAsia="Calibri" w:hAnsi="Times New Roman" w:cs="Times New Roman"/>
          <w:sz w:val="24"/>
          <w:szCs w:val="24"/>
          <w:lang w:val="sr-Cyrl-RS"/>
        </w:rPr>
        <w:t>Такође, у циљу формирања Националног регистра за одређене менталне поремећаје, у извештајном периоду, започето је спровођење прве националне епидемиолошке студије о менталним поремећајима на територији Републике Србије (Преваленција менталних поремећаја у примарној здравственој заштити становништва Републике Србије) у трајању од три године, а која ће послужити за даље планирање здравствених потреба становништва Републике Србије у области менталног здравља.</w:t>
      </w:r>
    </w:p>
    <w:p w14:paraId="2784DD4C" w14:textId="77777777" w:rsidR="00E278C5" w:rsidRPr="00E278C5" w:rsidRDefault="00E278C5" w:rsidP="00E278C5">
      <w:pPr>
        <w:tabs>
          <w:tab w:val="left" w:pos="1080"/>
        </w:tabs>
        <w:spacing w:after="200" w:line="276" w:lineRule="auto"/>
        <w:jc w:val="both"/>
        <w:rPr>
          <w:rFonts w:ascii="Times New Roman" w:eastAsia="Calibri" w:hAnsi="Times New Roman" w:cs="Times New Roman"/>
          <w:b/>
          <w:noProof/>
          <w:sz w:val="24"/>
          <w:szCs w:val="24"/>
          <w:lang w:val="sr-Cyrl-RS"/>
        </w:rPr>
      </w:pPr>
      <w:bookmarkStart w:id="5" w:name="_GoBack"/>
      <w:bookmarkEnd w:id="5"/>
      <w:r w:rsidRPr="00E278C5">
        <w:rPr>
          <w:rFonts w:ascii="Times New Roman" w:eastAsia="Calibri" w:hAnsi="Times New Roman" w:cs="Times New Roman"/>
          <w:b/>
          <w:noProof/>
          <w:sz w:val="24"/>
          <w:szCs w:val="24"/>
          <w:lang w:val="sr-Cyrl-RS"/>
        </w:rPr>
        <w:t>3.1.1.15.</w:t>
      </w:r>
      <w:r w:rsidRPr="00E278C5">
        <w:rPr>
          <w:rFonts w:ascii="Times New Roman" w:eastAsia="Calibri" w:hAnsi="Times New Roman" w:cs="Times New Roman"/>
          <w:noProof/>
          <w:sz w:val="20"/>
          <w:szCs w:val="20"/>
          <w:lang w:val="sr-Cyrl-RS"/>
        </w:rPr>
        <w:t xml:space="preserve"> </w:t>
      </w:r>
      <w:r w:rsidRPr="00E278C5">
        <w:rPr>
          <w:rFonts w:ascii="Times New Roman" w:eastAsia="Calibri" w:hAnsi="Times New Roman" w:cs="Times New Roman"/>
          <w:b/>
          <w:noProof/>
          <w:sz w:val="24"/>
          <w:szCs w:val="24"/>
          <w:lang w:val="sr-Cyrl-RS"/>
        </w:rPr>
        <w:t xml:space="preserve">Обавезна примена развијених модела индивидуалних планова лечења у складу са препорукама </w:t>
      </w:r>
      <w:r w:rsidRPr="00E278C5">
        <w:rPr>
          <w:rFonts w:ascii="Times New Roman" w:eastAsia="Calibri" w:hAnsi="Times New Roman" w:cs="Times New Roman"/>
          <w:b/>
          <w:i/>
          <w:iCs/>
          <w:noProof/>
          <w:sz w:val="24"/>
          <w:szCs w:val="24"/>
          <w:lang w:val="sr-Cyrl-RS"/>
        </w:rPr>
        <w:t>CPT</w:t>
      </w:r>
      <w:r w:rsidRPr="00E278C5">
        <w:rPr>
          <w:rFonts w:ascii="Times New Roman" w:eastAsia="Calibri" w:hAnsi="Times New Roman" w:cs="Times New Roman"/>
          <w:b/>
          <w:noProof/>
          <w:sz w:val="24"/>
          <w:szCs w:val="24"/>
          <w:lang w:val="sr-Cyrl-RS"/>
        </w:rPr>
        <w:t>.</w:t>
      </w:r>
    </w:p>
    <w:p w14:paraId="2F2A6B8D" w14:textId="77777777" w:rsidR="00E278C5" w:rsidRPr="00E278C5" w:rsidRDefault="00E278C5" w:rsidP="00E278C5">
      <w:pPr>
        <w:tabs>
          <w:tab w:val="left" w:pos="720"/>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II  квартала 2019.</w:t>
      </w:r>
    </w:p>
    <w:p w14:paraId="096CC9E1" w14:textId="77777777" w:rsidR="00E278C5" w:rsidRPr="00E278C5" w:rsidRDefault="00E278C5" w:rsidP="00E278C5">
      <w:pPr>
        <w:tabs>
          <w:tab w:val="left" w:pos="720"/>
        </w:tabs>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Министарство правде-Управа за извршење кривичних санкција у сарадњи са Министарством здравља спроводила је мера и активности прописане Стратегијом развоја система извршења кривичних санкција у РС до 2020. године, у циљу даљег развоја пружања здравствених услуга у затворима, посебно заштите менталног здравља лица лишених слободе. У оквиру пројекта Савет Европе „Јачање  заштите права лица лишених слободе у РС“, лекари из Специјалне затворске болнице учествовали су на радионицама, са експератима Савета Европе и представницима </w:t>
      </w:r>
      <w:r w:rsidRPr="00E278C5">
        <w:rPr>
          <w:rFonts w:ascii="Times New Roman" w:eastAsia="Calibri" w:hAnsi="Times New Roman" w:cs="Times New Roman"/>
          <w:noProof/>
          <w:sz w:val="24"/>
          <w:szCs w:val="24"/>
          <w:lang w:val="sr-Cyrl-RS"/>
        </w:rPr>
        <w:lastRenderedPageBreak/>
        <w:t>Министарства здравља, за сачињавање индивидуалних програма лечења и поступања према лицима лишеним слободе са менталним сметњама.</w:t>
      </w:r>
    </w:p>
    <w:p w14:paraId="2D89856C" w14:textId="77777777" w:rsidR="00E278C5" w:rsidRPr="00E278C5" w:rsidRDefault="00E278C5" w:rsidP="00E278C5">
      <w:pPr>
        <w:tabs>
          <w:tab w:val="left" w:pos="720"/>
        </w:tabs>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У Специјалној затворској болници у Београду врши се анализа спровођења програма лечења према пацијентима којима је изречена мера безбедности обавезног психијатријског лечења и чувања у здравственој установи, на основу које ће радна група сачинити план унапређења постојећих програма лечења, уз подршку Канцеларије Савета Европе у Београду у оквиру пројекта </w:t>
      </w:r>
      <w:r w:rsidRPr="00E278C5">
        <w:rPr>
          <w:rFonts w:ascii="Times New Roman" w:eastAsia="Calibri" w:hAnsi="Times New Roman" w:cs="Times New Roman"/>
          <w:sz w:val="24"/>
          <w:szCs w:val="24"/>
          <w:lang w:val="ru-RU"/>
        </w:rPr>
        <w:t>«Јачање заштите људских права лица лишених слободе»</w:t>
      </w:r>
      <w:r w:rsidRPr="00E278C5">
        <w:rPr>
          <w:rFonts w:ascii="Times New Roman" w:eastAsia="Calibri" w:hAnsi="Times New Roman" w:cs="Times New Roman"/>
          <w:sz w:val="24"/>
          <w:szCs w:val="24"/>
          <w:lang w:val="sr-Cyrl-RS"/>
        </w:rPr>
        <w:t>.</w:t>
      </w:r>
    </w:p>
    <w:p w14:paraId="0FD03B0E"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Модели индивидуалних планова лечења се континуирано спроводе у складу са препорукама </w:t>
      </w:r>
      <w:r w:rsidRPr="00E278C5">
        <w:rPr>
          <w:rFonts w:ascii="Times New Roman" w:eastAsia="Calibri" w:hAnsi="Times New Roman" w:cs="Times New Roman"/>
          <w:sz w:val="24"/>
          <w:szCs w:val="24"/>
          <w:lang w:val="sr-Latn-RS"/>
        </w:rPr>
        <w:t>CPT</w:t>
      </w: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sr-Latn-RS"/>
        </w:rPr>
        <w:t>a</w:t>
      </w:r>
      <w:r w:rsidRPr="00E278C5">
        <w:rPr>
          <w:rFonts w:ascii="Times New Roman" w:eastAsia="Calibri" w:hAnsi="Times New Roman" w:cs="Times New Roman"/>
          <w:sz w:val="24"/>
          <w:szCs w:val="24"/>
          <w:lang w:val="sr-Cyrl-RS"/>
        </w:rPr>
        <w:t xml:space="preserve"> и интегрисани су у важећи правилник Министарства здравља РС, а којим се спроводи важећим Закон о заштити лица са менталним сметњама. С тим у вези, а на основу додатних препорука </w:t>
      </w:r>
      <w:r w:rsidRPr="00E278C5">
        <w:rPr>
          <w:rFonts w:ascii="Times New Roman" w:eastAsia="Calibri" w:hAnsi="Times New Roman" w:cs="Times New Roman"/>
          <w:sz w:val="24"/>
          <w:szCs w:val="24"/>
          <w:lang w:val="en-US"/>
        </w:rPr>
        <w:t>CPT</w:t>
      </w:r>
      <w:r w:rsidRPr="00E278C5">
        <w:rPr>
          <w:rFonts w:ascii="Times New Roman" w:eastAsia="Calibri" w:hAnsi="Times New Roman" w:cs="Times New Roman"/>
          <w:sz w:val="24"/>
          <w:szCs w:val="24"/>
          <w:lang w:val="sr-Cyrl-RS"/>
        </w:rPr>
        <w:t>-</w:t>
      </w:r>
      <w:r w:rsidRPr="00E278C5">
        <w:rPr>
          <w:rFonts w:ascii="Times New Roman" w:eastAsia="Calibri" w:hAnsi="Times New Roman" w:cs="Times New Roman"/>
          <w:sz w:val="24"/>
          <w:szCs w:val="24"/>
          <w:lang w:val="en-US"/>
        </w:rPr>
        <w:t>a</w:t>
      </w:r>
      <w:r w:rsidRPr="00E278C5">
        <w:rPr>
          <w:rFonts w:ascii="Times New Roman" w:eastAsia="Calibri" w:hAnsi="Times New Roman" w:cs="Times New Roman"/>
          <w:sz w:val="24"/>
          <w:szCs w:val="24"/>
          <w:lang w:val="sr-Cyrl-RS"/>
        </w:rPr>
        <w:t>, Републичка стручна комисија за ментално здравље Министарства здравља РС је израдило нацрт Закона о изменама и допунама Закона о заштити лица са менталним сметњама, а за који је тренутно на јавној расправи. Округлом столу су присуствовали представници невладиног сектора и заштитника права пацијената, а који су похвалили либерализацију коју доноси нацрт Закона о изменама и допунама Закона о заштити лица са менталним сметњама.</w:t>
      </w:r>
    </w:p>
    <w:p w14:paraId="4276521E"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Такође, канцеларија заштитника грађана (Национални механизам за превенцију тортуре у Републици Србији) спроводи периодичне надзоре примене Закона о заштити лица са менталним сметњама у специјалним болницама, клиникама и одељењима психијатрије при општим болницама. На основу извештаја поменутог тела нису утврђени случајеви кршења актуелно важећих законских и подзаконских одредби, већ је обављен саветодавни рад.</w:t>
      </w:r>
    </w:p>
    <w:p w14:paraId="50390E0E"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3.1.1.16 Пуна примена Акционог плана за спровођење Стратегије за смањење преоптерећености у заводима за извршење кривичних санкција.</w:t>
      </w:r>
    </w:p>
    <w:p w14:paraId="37DD2207"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IV квартала 2016.</w:t>
      </w:r>
    </w:p>
    <w:p w14:paraId="396F3272"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CS"/>
        </w:rPr>
        <w:t xml:space="preserve">Израђена је завршна Анализа спровођења мера и активности прописаних Стратегијом и Акционим планом за смањење преоптерећености смештајних капацитета у заводима за извршење кривичних санкција до краја 2020. године, која је представљала основ за израду Стратегије развоја система извршења кривичних санкција до 2027. године. Утврђено је да су у периоду примене Стратегије, смештајни капацитети у заводима повећани на 11.450 места, а да је тренутно бројно стање лица лишених слободе 10.580. Равномерна попуњеност капацитета обезбедиће се новом мрежом затвора, која је предвиђена Предлогом нове Стратегије. Припремљен је нацрт новог стратешког документа и у току је израда Акционог плана за пет приоритетних области рада и то: заштита људских права и третман осуђених; унапређење услова смештаја; здравствена заштита; развој система извршења алтернативних санкција и мера и </w:t>
      </w:r>
      <w:r w:rsidRPr="00E278C5">
        <w:rPr>
          <w:rFonts w:ascii="Times New Roman" w:eastAsia="Calibri" w:hAnsi="Times New Roman" w:cs="Times New Roman"/>
          <w:noProof/>
          <w:sz w:val="24"/>
          <w:lang w:val="sr-Cyrl-CS"/>
        </w:rPr>
        <w:lastRenderedPageBreak/>
        <w:t>социјалне реинтеграције бивших осуђених лица, као и унапређење рада Центра за обуку и стручно оспособљавање Управе.</w:t>
      </w:r>
    </w:p>
    <w:p w14:paraId="79EF1953" w14:textId="77777777" w:rsidR="00E278C5" w:rsidRPr="00E278C5" w:rsidRDefault="00E278C5" w:rsidP="00E278C5">
      <w:pPr>
        <w:tabs>
          <w:tab w:val="left" w:pos="8087"/>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lang w:val="sr-Cyrl-RS"/>
        </w:rPr>
        <w:t xml:space="preserve">3.1.1.17. </w:t>
      </w:r>
      <w:r w:rsidRPr="00E278C5">
        <w:rPr>
          <w:rFonts w:ascii="Times New Roman" w:eastAsia="Calibri" w:hAnsi="Times New Roman" w:cs="Times New Roman"/>
          <w:b/>
          <w:noProof/>
          <w:sz w:val="24"/>
          <w:szCs w:val="24"/>
          <w:lang w:val="sr-Cyrl-RS"/>
        </w:rPr>
        <w:t>Изменити Закон о извршењу кривичних санкција како би се прошириле надлежности извршног судије</w:t>
      </w:r>
    </w:p>
    <w:p w14:paraId="64AB8427"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IV  квартала 2020</w:t>
      </w:r>
    </w:p>
    <w:p w14:paraId="22F9C7E0" w14:textId="77777777" w:rsidR="00E278C5" w:rsidRPr="00E278C5" w:rsidRDefault="00E278C5" w:rsidP="00E278C5">
      <w:pPr>
        <w:spacing w:line="276" w:lineRule="auto"/>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je у пoтпунoсти рeaлизoвaнa. </w:t>
      </w:r>
      <w:r w:rsidRPr="00E278C5">
        <w:rPr>
          <w:rFonts w:ascii="Times New Roman" w:eastAsia="Calibri" w:hAnsi="Times New Roman" w:cs="Times New Roman"/>
          <w:noProof/>
          <w:sz w:val="24"/>
          <w:lang w:val="sr-Cyrl-RS"/>
        </w:rPr>
        <w:t xml:space="preserve">Ова активност је испуњена, доношењем Закон о изменама и допунама Закона о извршењу кривичних санкција у мају месецу 2019. године („Службени гласник РС“ бр. 35/2019). Новим законским решењима проширене су надлежности судије за извршење кривичних санкција, на доношење следећих одлука:  </w:t>
      </w:r>
    </w:p>
    <w:p w14:paraId="6375B1F1" w14:textId="77777777" w:rsidR="00E278C5" w:rsidRPr="00E278C5" w:rsidRDefault="00E278C5" w:rsidP="00E278C5">
      <w:pPr>
        <w:shd w:val="clear" w:color="auto" w:fill="FFFFFF"/>
        <w:spacing w:after="15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1. доношење одлуке да се правноснажно изречена казна затвора у трајању до једне године може  извршавати  у просторијама у којима осуђени станује (кућни затвор) уколико се променом начина извршења казне затвора може остварити сврха кажњавања;</w:t>
      </w:r>
    </w:p>
    <w:p w14:paraId="35385506" w14:textId="77777777" w:rsidR="00E278C5" w:rsidRPr="00E278C5" w:rsidRDefault="00E278C5" w:rsidP="00E278C5">
      <w:pPr>
        <w:shd w:val="clear" w:color="auto" w:fill="FFFFFF"/>
        <w:spacing w:after="15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 доношење одлуке да се осуђени који је разврстан у полуотворено или отворено одељење завода може упутити на рад ван завода, код послодавца пуно радно време, а да се преостало време налази у заводу. Радно ангажовање код послодавца ће допринети ефикаснијем остваривању програма поступања и лакшем укључењу у друштво након издржане казне, како осуђени убудуће не би чинио кривична дела;</w:t>
      </w:r>
    </w:p>
    <w:p w14:paraId="4D22A54A" w14:textId="77777777" w:rsidR="00E278C5" w:rsidRPr="00E278C5" w:rsidRDefault="00E278C5" w:rsidP="00E278C5">
      <w:pPr>
        <w:shd w:val="clear" w:color="auto" w:fill="FFFFFF"/>
        <w:spacing w:after="15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3. доношење одлуке о превременом отпусту осуђеног са издржавања казне затвора највише 12 месеци до истека казне, ако је осуђени издржао једну половину казне затвора због тешке болести, тешког инвалидитета или старости осуђеног, ако би даље извршење казне затвора представљало нехумано поступање.</w:t>
      </w:r>
    </w:p>
    <w:p w14:paraId="452BE71E"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3.1.1.18.</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Реорганизација постојеће службе за третман и алтернативне санкције у оквиру Управе за извршење кривичних санкција оснивањем посебне службе за алтернативне санкције у складу са новом систематизацијом</w:t>
      </w:r>
    </w:p>
    <w:p w14:paraId="404E3E91"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IV квартал 2020.</w:t>
      </w:r>
    </w:p>
    <w:p w14:paraId="14C32442"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noProof/>
          <w:sz w:val="24"/>
          <w:szCs w:val="24"/>
          <w:lang w:val="sr-Cyrl-RS"/>
        </w:rPr>
        <w:t xml:space="preserve">Ова активност је завршена доношењем Правилника о изменама и допунама Правилника о унутрашњем уређењу и систематизацији радних места у Управи за извршење кривичних санкција, који је ступио на снагу 21.05.2021. године. Овим Правилником формирана је посебна служба, Одељење за извршење алтернативних санкција и мера. Новом систематизацијом радних места, у оквиру Одељења за извршење алтернативних санкција и мера, оформљене су нове организационе јединице које подразумевају спајање одређених Повереничких канцеларија. Тако је настало 16 организационих јединица за извршење ванзаводских санкција и мера које обухватају Повереничке канцеларије у 25 градова у Републици Србији. На овај начин обезбеђена је боља географска покривеност уз оптимално повећање </w:t>
      </w:r>
      <w:r w:rsidRPr="00E278C5">
        <w:rPr>
          <w:rFonts w:ascii="Times New Roman" w:eastAsia="Calibri" w:hAnsi="Times New Roman" w:cs="Times New Roman"/>
          <w:noProof/>
          <w:sz w:val="24"/>
          <w:szCs w:val="24"/>
          <w:lang w:val="sr-Cyrl-RS"/>
        </w:rPr>
        <w:lastRenderedPageBreak/>
        <w:t xml:space="preserve">укупног броја запослених. Изменама и допунама акта о систематизацији радних места укупан број радних места у Одељењу повећан је са 43 на 74 радна места. </w:t>
      </w:r>
    </w:p>
    <w:p w14:paraId="1D52BAD1"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Одељење је организовано тако да има три одсека. Први, Одсек за извршење ванзаводских санкција и мера, врши надзор над радом 16 организационих јединица и укупно 61 повереником. Други, Одсек за матичну евиденцију представља административну базу одељења. Она је захваљујући унапређењу информационог система Управе (САПА) постала значајно боља и омогућила да повереници буду лишени административних послова и да се више фокусирају на надзор и третман осуђених. САПА је током 2020. године у потпуности прилагођена потребама Одељења, и од почетка ове године ради пуним капацитетом. Трећи Одсек је правни и бави се законском регулативом, али и даје препоруке за унапређење законодавног оквира како би извршење ванзаводских санкција и мера било што делотворније. </w:t>
      </w:r>
    </w:p>
    <w:p w14:paraId="09D5984E"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3.1.1.19.</w:t>
      </w:r>
      <w:r w:rsidRPr="00E278C5">
        <w:rPr>
          <w:rFonts w:ascii="Times New Roman" w:eastAsia="Calibri" w:hAnsi="Times New Roman" w:cs="Times New Roman"/>
          <w:b/>
          <w:bCs/>
          <w:noProof/>
          <w:sz w:val="24"/>
          <w:szCs w:val="24"/>
          <w:lang w:val="sr-Cyrl-RS"/>
        </w:rPr>
        <w:tab/>
        <w:t>Спровођење обука за нове поверенике за алтернативне санкције</w:t>
      </w:r>
    </w:p>
    <w:p w14:paraId="62409A89"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 до краја 2021</w:t>
      </w:r>
    </w:p>
    <w:p w14:paraId="63756E6E"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Правосудна академија и Центар за међународну правну сарадњу и Хелсиншки комитет из Холандије, у оквиру пројекта „Побољшање условног услова и алтернативних санкција у Републици Србији“, организовали су презентацију 22. априла 2021. године и дискусију 10. маја 2021. године. чији је циљ био представљање Приручника за обуку судија и тужилаца на тему примене алтернативних санкција у правном систему Републике Србије. Ови догађаји су организовани путем платформе Зоом. У току су припреме за два тренинга током јула</w:t>
      </w:r>
      <w:r w:rsidRPr="00E278C5">
        <w:rPr>
          <w:rFonts w:ascii="Times New Roman" w:eastAsia="Calibri" w:hAnsi="Times New Roman" w:cs="Times New Roman"/>
          <w:b/>
          <w:bCs/>
          <w:noProof/>
          <w:sz w:val="24"/>
          <w:szCs w:val="24"/>
          <w:lang w:val="sr-Cyrl-RS"/>
        </w:rPr>
        <w:t>.</w:t>
      </w:r>
    </w:p>
    <w:p w14:paraId="2B1A6B0C"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Обуке за 20 нових повереника вршене су по принципу менторске обуке (сваки новозапослени, зависно од претходног искуства пролазио је интензивну обуку у повереничким канцеларијама). Обука се састоји од теоријског, законодавног и практичног дела са интензивном подршком ментора.</w:t>
      </w:r>
    </w:p>
    <w:p w14:paraId="2F897338" w14:textId="77777777" w:rsidR="00E278C5" w:rsidRPr="00E278C5" w:rsidRDefault="00E278C5" w:rsidP="00E278C5">
      <w:pPr>
        <w:spacing w:after="200" w:line="276" w:lineRule="auto"/>
        <w:rPr>
          <w:rFonts w:ascii="Times New Roman" w:eastAsia="Calibri" w:hAnsi="Times New Roman" w:cs="Times New Roman"/>
          <w:b/>
          <w:sz w:val="24"/>
          <w:szCs w:val="24"/>
          <w:lang w:val="sr-Cyrl-RS"/>
        </w:rPr>
      </w:pPr>
      <w:r w:rsidRPr="00E278C5">
        <w:rPr>
          <w:rFonts w:ascii="Times New Roman" w:eastAsia="Calibri" w:hAnsi="Times New Roman" w:cs="Times New Roman"/>
          <w:sz w:val="24"/>
          <w:szCs w:val="24"/>
          <w:lang w:val="sr-Cyrl-RS"/>
        </w:rPr>
        <w:t>Спроведене су обуке за поверенике (45 повереника) на тему „Ревидирани инструмент за процену ризика“, и „Третмански рад са лицима на извршењу алтернативних санкција“.</w:t>
      </w:r>
      <w:r w:rsidRPr="00E278C5">
        <w:rPr>
          <w:rFonts w:ascii="Times New Roman" w:eastAsia="Calibri" w:hAnsi="Times New Roman" w:cs="Times New Roman"/>
          <w:b/>
          <w:sz w:val="24"/>
          <w:szCs w:val="24"/>
          <w:lang w:val="sr-Cyrl-RS"/>
        </w:rPr>
        <w:t xml:space="preserve"> </w:t>
      </w:r>
    </w:p>
    <w:p w14:paraId="4715E63D"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трећем кварталу 2021. године су реализована 2 дводневна семинара на тему „Примена алтернативних санкција у правном систему Републике Србије“ и 4 једнодневна семинара на тему „Алтернативне кривичне санкције у судској пракси“. </w:t>
      </w:r>
      <w:r w:rsidRPr="00E278C5">
        <w:rPr>
          <w:rFonts w:ascii="Times New Roman" w:eastAsia="Calibri" w:hAnsi="Times New Roman" w:cs="Times New Roman"/>
          <w:bCs/>
          <w:noProof/>
          <w:sz w:val="24"/>
          <w:szCs w:val="24"/>
          <w:lang w:val="sr-Cyrl-RS"/>
        </w:rPr>
        <w:t>Укупан број учесника који су присуствовали овим обукама је 85</w:t>
      </w:r>
      <w:r w:rsidRPr="00E278C5">
        <w:rPr>
          <w:rFonts w:ascii="Times New Roman" w:eastAsia="Calibri" w:hAnsi="Times New Roman" w:cs="Times New Roman"/>
          <w:noProof/>
          <w:sz w:val="24"/>
          <w:szCs w:val="24"/>
          <w:lang w:val="sr-Cyrl-RS"/>
        </w:rPr>
        <w:t xml:space="preserve">, а то су биле судије, тужиоци и њихови заменици, као и судијски и тужилачки сарадници, док је повереника за извршење алтернативних санкција било осам. </w:t>
      </w:r>
    </w:p>
    <w:p w14:paraId="2E2E8329"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октобру 2021. године су одржана 4 једнодневна семинара на тему „Алтернативне кривичне санкције у судској пракси“. </w:t>
      </w:r>
    </w:p>
    <w:p w14:paraId="496A7CEF"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szCs w:val="24"/>
          <w:lang w:val="sr-Cyrl-RS"/>
        </w:rPr>
        <w:lastRenderedPageBreak/>
        <w:t xml:space="preserve">У извештајном периоду </w:t>
      </w:r>
      <w:r w:rsidRPr="00E278C5">
        <w:rPr>
          <w:rFonts w:ascii="Times New Roman" w:eastAsia="Calibri" w:hAnsi="Times New Roman" w:cs="Times New Roman"/>
          <w:sz w:val="24"/>
          <w:szCs w:val="24"/>
          <w:lang w:val="sr-Latn-RS"/>
        </w:rPr>
        <w:t xml:space="preserve"> IV </w:t>
      </w:r>
      <w:r w:rsidRPr="00E278C5">
        <w:rPr>
          <w:rFonts w:ascii="Times New Roman" w:eastAsia="Calibri" w:hAnsi="Times New Roman" w:cs="Times New Roman"/>
          <w:sz w:val="24"/>
          <w:szCs w:val="24"/>
          <w:lang w:val="sr-Cyrl-RS"/>
        </w:rPr>
        <w:t>квартал 2021. године спроведене су обуке за поверенике (45 повереника) на тему „Основни корективних вештина потребних за рад са лицима која су на извршењу ванзаводских санкција и мера“. Курикулум обуке постао је саставни део основне обуке за новозапослене у Повереничкој служби. У овом извештајном периоду спроведена је и обука 20 повереника на тему „Ревидирани инструмент за процену ризика.“</w:t>
      </w:r>
    </w:p>
    <w:p w14:paraId="1547A9C7"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p>
    <w:p w14:paraId="7948FFAC"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3.2. ПОЛОЖАЈ ЗАШТИТНИКА ГРАЂАНА, ПОКРАЈИНСКОГ ОМБУДСМАНА И ЗАШТИТНИКА ГРАЂАНА ЈЕДИНИЦЕ ЛОКАЛНЕ САМОУПРАВЕ</w:t>
      </w:r>
    </w:p>
    <w:p w14:paraId="00855529"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3.2.1.1.Даље јачање капацитета Стручне службе Заштитника грађана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његове надлежности.</w:t>
      </w:r>
    </w:p>
    <w:p w14:paraId="1620BA1F"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Због усклађивања укупног броја са 106 запослених у складу са новим Правилником о унутрашњој систематизацији </w:t>
      </w:r>
    </w:p>
    <w:p w14:paraId="009101E5" w14:textId="77777777" w:rsidR="00E278C5" w:rsidRPr="00E278C5" w:rsidRDefault="00E278C5" w:rsidP="00E278C5">
      <w:pPr>
        <w:tabs>
          <w:tab w:val="right" w:pos="9360"/>
        </w:tabs>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до: IV квартала 2021. године</w:t>
      </w:r>
    </w:p>
    <w:p w14:paraId="560269DF" w14:textId="77777777" w:rsidR="00E278C5" w:rsidRPr="00E278C5" w:rsidRDefault="00E278C5" w:rsidP="00E278C5">
      <w:pPr>
        <w:contextualSpacing/>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 xml:space="preserve">Aктивнoст није реализована. </w:t>
      </w:r>
    </w:p>
    <w:p w14:paraId="35A470A2" w14:textId="77777777" w:rsidR="00E278C5" w:rsidRPr="00E278C5" w:rsidRDefault="00E278C5" w:rsidP="00E278C5">
      <w:pPr>
        <w:contextualSpacing/>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sz w:val="24"/>
          <w:szCs w:val="24"/>
          <w:lang w:val="sr-Cyrl-RS"/>
        </w:rPr>
        <w:t xml:space="preserve">На дан 17. јануара 2022. године у Стручној служби Заштитника грађана запослено је 82 државна службеника и намештеника. У извештајном периоду није било запошљавања нових државних службеника. </w:t>
      </w:r>
    </w:p>
    <w:p w14:paraId="0081D1AB"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Latn-RS"/>
        </w:rPr>
      </w:pPr>
    </w:p>
    <w:p w14:paraId="0F55464B"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3.2.1.2. Обезбедити просторије за одговарајући, трајни смештај институције Заштитника грађанина.</w:t>
      </w:r>
      <w:r w:rsidRPr="00E278C5">
        <w:rPr>
          <w:rFonts w:ascii="Times New Roman" w:eastAsia="Calibri" w:hAnsi="Times New Roman" w:cs="Times New Roman"/>
          <w:b/>
          <w:noProof/>
          <w:sz w:val="24"/>
          <w:szCs w:val="24"/>
          <w:lang w:val="sr-Cyrl-RS"/>
        </w:rPr>
        <w:tab/>
      </w:r>
    </w:p>
    <w:p w14:paraId="5576756D"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краја 2021. године.</w:t>
      </w:r>
    </w:p>
    <w:p w14:paraId="3C83B532"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8"/>
          <w:lang w:val="sr-Cyrl-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p>
    <w:p w14:paraId="23CB1230"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 </w:t>
      </w:r>
      <w:r w:rsidRPr="00E278C5">
        <w:rPr>
          <w:rFonts w:ascii="Times New Roman" w:eastAsia="Calibri" w:hAnsi="Times New Roman" w:cs="Times New Roman"/>
          <w:noProof/>
          <w:sz w:val="24"/>
          <w:szCs w:val="24"/>
          <w:lang w:val="sr-Cyrl-RS"/>
        </w:rPr>
        <w:t>Није дошло до измена у извештајном периоду и Заштитник грађана се, и поред кадровских промена тј. нових запослења лица, налази у истим просторијама, које по свом капацитету не одговарају како броју запослених тако ни ефикасној организацији рада.</w:t>
      </w:r>
    </w:p>
    <w:p w14:paraId="408578C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5B78479B"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Заштитник грађана континуирано указује надлежним органима на потребу обезбеђивања просторија за одговарајући, трајни смештај институције.</w:t>
      </w:r>
    </w:p>
    <w:p w14:paraId="305FFE2B"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Latn-RS"/>
        </w:rPr>
      </w:pPr>
    </w:p>
    <w:p w14:paraId="6DA690EF"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3.2.1.3. Измена и допуна Закона о Заштитнику грађана у циљу јачања независности и унапређења ефикасности рада Заштитника грађана, нарочито у обављању послова Националног механизма за превенцију тортуре.</w:t>
      </w:r>
    </w:p>
    <w:p w14:paraId="2A130E7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w:t>
      </w:r>
      <w:r w:rsidRPr="00E278C5">
        <w:rPr>
          <w:rFonts w:ascii="Times New Roman" w:eastAsia="Times New Roman" w:hAnsi="Times New Roman" w:cs="Times New Roman"/>
          <w:noProof/>
          <w:lang w:val="sr-Cyrl-RS"/>
        </w:rPr>
        <w:t xml:space="preserve"> </w:t>
      </w:r>
      <w:r w:rsidRPr="00E278C5">
        <w:rPr>
          <w:rFonts w:ascii="Times New Roman" w:eastAsia="Times New Roman" w:hAnsi="Times New Roman" w:cs="Times New Roman"/>
          <w:b/>
          <w:noProof/>
          <w:sz w:val="24"/>
          <w:szCs w:val="20"/>
          <w:lang w:val="sr-Cyrl-RS"/>
        </w:rPr>
        <w:t>IV квартал 2020.</w:t>
      </w:r>
    </w:p>
    <w:p w14:paraId="381DFB5D"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je у пoтпунoсти рeaлизoвaнa. </w:t>
      </w:r>
      <w:r w:rsidRPr="00E278C5">
        <w:rPr>
          <w:rFonts w:ascii="Times New Roman" w:eastAsia="Calibri" w:hAnsi="Times New Roman" w:cs="Times New Roman"/>
          <w:sz w:val="24"/>
          <w:szCs w:val="24"/>
          <w:lang w:val="sr-Cyrl-RS"/>
        </w:rPr>
        <w:t xml:space="preserve">Народна скупштина Републике Србије усвојила је нови Закон о Заштитнику грађана 3. новембра 2021. године који је ступио на снагу 16. новембра 2021. године. Тиме је у потпуности спроведена активност 3.2.1.3 из Акционог плана за Поглавље 23. </w:t>
      </w:r>
    </w:p>
    <w:p w14:paraId="7140F15A"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63781057"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3.2.1.4. Усвајање новог Правилника о организацији и систематизацији радних места у Стручној служби Заштитника грађана у складу са изменама Закона о Заштитнику грађана.</w:t>
      </w:r>
    </w:p>
    <w:p w14:paraId="1017C32F"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7AA792ED"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w:t>
      </w:r>
      <w:r w:rsidRPr="00E278C5">
        <w:rPr>
          <w:rFonts w:ascii="Times New Roman" w:eastAsia="Times New Roman" w:hAnsi="Times New Roman" w:cs="Times New Roman"/>
          <w:noProof/>
          <w:lang w:val="sr-Cyrl-RS"/>
        </w:rPr>
        <w:t xml:space="preserve"> </w:t>
      </w:r>
      <w:r w:rsidRPr="00E278C5">
        <w:rPr>
          <w:rFonts w:ascii="Times New Roman" w:eastAsia="Times New Roman" w:hAnsi="Times New Roman" w:cs="Times New Roman"/>
          <w:b/>
          <w:noProof/>
          <w:sz w:val="24"/>
          <w:szCs w:val="20"/>
          <w:lang w:val="sr-Cyrl-RS"/>
        </w:rPr>
        <w:t>IV квартал 2020.</w:t>
      </w:r>
    </w:p>
    <w:p w14:paraId="09BC786D"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noProof/>
          <w:color w:val="FF0000"/>
          <w:sz w:val="24"/>
          <w:szCs w:val="28"/>
          <w:lang w:val="sr-Cyrl-RS" w:eastAsia="sr-Latn-RS"/>
        </w:rPr>
        <w:t xml:space="preserve">Aктивнoст ниje рeaлизoвaнa. </w:t>
      </w:r>
      <w:r w:rsidRPr="00E278C5">
        <w:rPr>
          <w:rFonts w:ascii="Times New Roman" w:eastAsia="Calibri" w:hAnsi="Times New Roman" w:cs="Times New Roman"/>
          <w:sz w:val="24"/>
          <w:szCs w:val="24"/>
          <w:lang w:val="sr-Cyrl-RS"/>
        </w:rPr>
        <w:t xml:space="preserve">Будући да је нови Закон о Заштитнику грађана усвојен тек 3. новембра 2021. године још увек није донет нови Правилник о организацији и систематизацији радних места у Стручној служби Заштитника грађана који би био у складу са новим законом. Заштитник грађана је донео Одлуку о образовању и раду Стручне службе Заштитника грађана која је упућена Службеном гласнику ради објављивања. Одлука представља полазну основу у процесу доношења систематизације којом се ближе уређује рад Стручне службе, одређују се и разврставају положаји и радна места државних службеника и намештеника и уређују друга питања од значаја за рад Стручне службе. Осим тога, донет је велики број унутрашњих аката који регулишу рад Заштитника грађана, у складу са новим Законом. Очекује се да ће нови Правилник о организацији и систематизацији радних места у Стручној служби Заштитника грађана бити донет до краја </w:t>
      </w:r>
      <w:r w:rsidRPr="00E278C5">
        <w:rPr>
          <w:rFonts w:ascii="Times New Roman" w:eastAsia="Calibri" w:hAnsi="Times New Roman" w:cs="Times New Roman"/>
          <w:sz w:val="24"/>
          <w:szCs w:val="24"/>
          <w:lang w:val="sr-Latn-RS"/>
        </w:rPr>
        <w:t xml:space="preserve">I </w:t>
      </w:r>
      <w:r w:rsidRPr="00E278C5">
        <w:rPr>
          <w:rFonts w:ascii="Times New Roman" w:eastAsia="Calibri" w:hAnsi="Times New Roman" w:cs="Times New Roman"/>
          <w:sz w:val="24"/>
          <w:szCs w:val="24"/>
          <w:lang w:val="sr-Cyrl-RS"/>
        </w:rPr>
        <w:t>квартала 2022. године.  </w:t>
      </w:r>
    </w:p>
    <w:p w14:paraId="1E64977C"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14143822"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3.2.1.5. Ефикасно поступање по препорукама Заштитника грађана издатим органима јавне власти у поступцима контроле</w:t>
      </w:r>
      <w:r w:rsidRPr="00E278C5">
        <w:rPr>
          <w:rFonts w:ascii="Times New Roman" w:eastAsia="Calibri" w:hAnsi="Times New Roman" w:cs="Times New Roman"/>
          <w:b/>
          <w:noProof/>
          <w:sz w:val="24"/>
          <w:szCs w:val="24"/>
          <w:lang w:val="sr-Cyrl-RS"/>
        </w:rPr>
        <w:tab/>
      </w:r>
    </w:p>
    <w:p w14:paraId="66BA19C9" w14:textId="77777777" w:rsidR="00E278C5" w:rsidRPr="00E278C5" w:rsidRDefault="00E278C5" w:rsidP="00E278C5">
      <w:pPr>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Континуирано </w:t>
      </w:r>
    </w:p>
    <w:p w14:paraId="0C7C1F05"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10BEC4FB"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У извештајном периоду </w:t>
      </w:r>
      <w:r w:rsidRPr="00E278C5">
        <w:rPr>
          <w:rFonts w:ascii="Times New Roman" w:eastAsia="Times New Roman" w:hAnsi="Times New Roman" w:cs="Times New Roman"/>
          <w:b/>
          <w:bCs/>
          <w:noProof/>
          <w:sz w:val="24"/>
          <w:szCs w:val="24"/>
          <w:lang w:val="sr-Cyrl-RS"/>
        </w:rPr>
        <w:t>први и други квартал 2021. године</w:t>
      </w:r>
      <w:r w:rsidRPr="00E278C5">
        <w:rPr>
          <w:rFonts w:ascii="Times New Roman" w:eastAsia="Times New Roman" w:hAnsi="Times New Roman" w:cs="Times New Roman"/>
          <w:noProof/>
          <w:sz w:val="24"/>
          <w:szCs w:val="24"/>
          <w:lang w:val="sr-Cyrl-RS"/>
        </w:rPr>
        <w:t xml:space="preserve"> Заштитник грађана је у поступцима контроле упутио 53 препоруке органима јавне власти од чега је шест препорука доспело за извршење. У посматраном периоду, Заштитник грађана је органима јавне власти упутио 204 препоруке у скраћеном поступку, које су органи извршили одмах по сазнању да је Заштитник грађана покренуо поступак контроле.</w:t>
      </w:r>
    </w:p>
    <w:p w14:paraId="01979393"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Поступање органа јавне власти по препорукама Заштитника грађана приказано је у Табели 1.</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025"/>
        <w:gridCol w:w="1784"/>
        <w:gridCol w:w="1781"/>
        <w:gridCol w:w="1116"/>
      </w:tblGrid>
      <w:tr w:rsidR="00E278C5" w:rsidRPr="00E278C5" w14:paraId="33C89D02" w14:textId="77777777" w:rsidTr="00DB11B8">
        <w:trPr>
          <w:trHeight w:val="816"/>
          <w:jc w:val="center"/>
        </w:trPr>
        <w:tc>
          <w:tcPr>
            <w:tcW w:w="2322" w:type="dxa"/>
            <w:tcBorders>
              <w:top w:val="single" w:sz="4" w:space="0" w:color="auto"/>
              <w:left w:val="single" w:sz="4" w:space="0" w:color="auto"/>
              <w:bottom w:val="single" w:sz="4" w:space="0" w:color="auto"/>
              <w:right w:val="single" w:sz="4" w:space="0" w:color="auto"/>
            </w:tcBorders>
            <w:shd w:val="clear" w:color="auto" w:fill="5B9BD5"/>
            <w:vAlign w:val="center"/>
          </w:tcPr>
          <w:p w14:paraId="2F051F55" w14:textId="77777777" w:rsidR="00E278C5" w:rsidRPr="00E278C5" w:rsidRDefault="00E278C5" w:rsidP="00E278C5">
            <w:pPr>
              <w:spacing w:after="0" w:line="276" w:lineRule="auto"/>
              <w:jc w:val="both"/>
              <w:rPr>
                <w:rFonts w:ascii="Times New Roman" w:eastAsia="Times New Roman" w:hAnsi="Times New Roman" w:cs="Times New Roman"/>
                <w:noProof/>
                <w:color w:val="FF0000"/>
                <w:sz w:val="24"/>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28FCACE"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Препоруке упућене у периоду</w:t>
            </w:r>
          </w:p>
          <w:p w14:paraId="11643EC2"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lastRenderedPageBreak/>
              <w:t>1.1.2021.– 15.6.2021.</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DC84236"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lastRenderedPageBreak/>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6A0F221"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Извршене препоруке</w:t>
            </w:r>
          </w:p>
        </w:tc>
        <w:tc>
          <w:tcPr>
            <w:tcW w:w="111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7758DAB"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w:t>
            </w:r>
          </w:p>
        </w:tc>
      </w:tr>
      <w:tr w:rsidR="00E278C5" w:rsidRPr="00E278C5" w14:paraId="6EE27516" w14:textId="77777777" w:rsidTr="00DB11B8">
        <w:trPr>
          <w:trHeight w:val="816"/>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323C1EE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lastRenderedPageBreak/>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477B7C0F"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53</w:t>
            </w:r>
          </w:p>
        </w:tc>
        <w:tc>
          <w:tcPr>
            <w:tcW w:w="1784" w:type="dxa"/>
            <w:tcBorders>
              <w:top w:val="single" w:sz="8" w:space="0" w:color="auto"/>
              <w:left w:val="nil"/>
              <w:bottom w:val="single" w:sz="8" w:space="0" w:color="auto"/>
              <w:right w:val="single" w:sz="8" w:space="0" w:color="auto"/>
            </w:tcBorders>
            <w:vAlign w:val="center"/>
          </w:tcPr>
          <w:p w14:paraId="67531EFE"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6</w:t>
            </w:r>
          </w:p>
        </w:tc>
        <w:tc>
          <w:tcPr>
            <w:tcW w:w="1781" w:type="dxa"/>
            <w:tcBorders>
              <w:top w:val="single" w:sz="8" w:space="0" w:color="auto"/>
              <w:left w:val="nil"/>
              <w:bottom w:val="single" w:sz="8" w:space="0" w:color="auto"/>
              <w:right w:val="single" w:sz="8" w:space="0" w:color="auto"/>
            </w:tcBorders>
            <w:vAlign w:val="center"/>
          </w:tcPr>
          <w:p w14:paraId="7AD8E46A"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w:t>
            </w:r>
          </w:p>
        </w:tc>
        <w:tc>
          <w:tcPr>
            <w:tcW w:w="1116" w:type="dxa"/>
            <w:tcBorders>
              <w:top w:val="single" w:sz="4" w:space="0" w:color="auto"/>
              <w:left w:val="single" w:sz="4" w:space="0" w:color="auto"/>
              <w:bottom w:val="single" w:sz="4" w:space="0" w:color="auto"/>
              <w:right w:val="single" w:sz="4" w:space="0" w:color="auto"/>
            </w:tcBorders>
            <w:vAlign w:val="center"/>
          </w:tcPr>
          <w:p w14:paraId="6DBFB728" w14:textId="77777777" w:rsidR="00E278C5" w:rsidRPr="00E278C5" w:rsidRDefault="00E278C5" w:rsidP="00E278C5">
            <w:pPr>
              <w:spacing w:after="12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33,33%</w:t>
            </w:r>
          </w:p>
        </w:tc>
      </w:tr>
      <w:tr w:rsidR="00E278C5" w:rsidRPr="00E278C5" w14:paraId="799B8593" w14:textId="77777777" w:rsidTr="00DB11B8">
        <w:trPr>
          <w:trHeight w:val="619"/>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00B2BB1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63BF2835"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204</w:t>
            </w:r>
          </w:p>
        </w:tc>
        <w:tc>
          <w:tcPr>
            <w:tcW w:w="1784" w:type="dxa"/>
            <w:tcBorders>
              <w:top w:val="nil"/>
              <w:left w:val="nil"/>
              <w:bottom w:val="single" w:sz="8" w:space="0" w:color="auto"/>
              <w:right w:val="single" w:sz="8" w:space="0" w:color="auto"/>
            </w:tcBorders>
            <w:vAlign w:val="center"/>
          </w:tcPr>
          <w:p w14:paraId="37765977"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204</w:t>
            </w:r>
          </w:p>
        </w:tc>
        <w:tc>
          <w:tcPr>
            <w:tcW w:w="1781" w:type="dxa"/>
            <w:tcBorders>
              <w:top w:val="nil"/>
              <w:left w:val="nil"/>
              <w:bottom w:val="single" w:sz="8" w:space="0" w:color="auto"/>
              <w:right w:val="single" w:sz="8" w:space="0" w:color="auto"/>
            </w:tcBorders>
            <w:vAlign w:val="center"/>
          </w:tcPr>
          <w:p w14:paraId="5252F1DC"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204</w:t>
            </w:r>
          </w:p>
        </w:tc>
        <w:tc>
          <w:tcPr>
            <w:tcW w:w="1116" w:type="dxa"/>
            <w:tcBorders>
              <w:top w:val="nil"/>
              <w:left w:val="single" w:sz="4" w:space="0" w:color="auto"/>
              <w:bottom w:val="single" w:sz="4" w:space="0" w:color="auto"/>
              <w:right w:val="single" w:sz="4" w:space="0" w:color="auto"/>
            </w:tcBorders>
            <w:vAlign w:val="center"/>
          </w:tcPr>
          <w:p w14:paraId="531577A3" w14:textId="77777777" w:rsidR="00E278C5" w:rsidRPr="00E278C5" w:rsidRDefault="00E278C5" w:rsidP="00E278C5">
            <w:pPr>
              <w:spacing w:after="12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100%</w:t>
            </w:r>
          </w:p>
        </w:tc>
      </w:tr>
      <w:tr w:rsidR="00E278C5" w:rsidRPr="00E278C5" w14:paraId="3E643A3E" w14:textId="77777777" w:rsidTr="00DB11B8">
        <w:trPr>
          <w:trHeight w:val="619"/>
          <w:jc w:val="center"/>
        </w:trPr>
        <w:tc>
          <w:tcPr>
            <w:tcW w:w="232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E603EAE"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2D5170CE" w14:textId="77777777" w:rsidR="00E278C5" w:rsidRPr="00E278C5" w:rsidRDefault="00E278C5" w:rsidP="00E278C5">
            <w:pPr>
              <w:spacing w:after="12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257</w:t>
            </w:r>
          </w:p>
        </w:tc>
        <w:tc>
          <w:tcPr>
            <w:tcW w:w="1784" w:type="dxa"/>
            <w:tcBorders>
              <w:top w:val="nil"/>
              <w:left w:val="nil"/>
              <w:bottom w:val="single" w:sz="8" w:space="0" w:color="auto"/>
              <w:right w:val="single" w:sz="8" w:space="0" w:color="auto"/>
            </w:tcBorders>
            <w:shd w:val="clear" w:color="auto" w:fill="D0CECE"/>
            <w:vAlign w:val="center"/>
          </w:tcPr>
          <w:p w14:paraId="28614F47"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210</w:t>
            </w:r>
          </w:p>
        </w:tc>
        <w:tc>
          <w:tcPr>
            <w:tcW w:w="1781" w:type="dxa"/>
            <w:tcBorders>
              <w:top w:val="nil"/>
              <w:left w:val="nil"/>
              <w:bottom w:val="single" w:sz="8" w:space="0" w:color="auto"/>
              <w:right w:val="single" w:sz="8" w:space="0" w:color="auto"/>
            </w:tcBorders>
            <w:shd w:val="clear" w:color="auto" w:fill="D0CECE"/>
            <w:vAlign w:val="center"/>
          </w:tcPr>
          <w:p w14:paraId="382B125D" w14:textId="77777777" w:rsidR="00E278C5" w:rsidRPr="00E278C5" w:rsidRDefault="00E278C5" w:rsidP="00E278C5">
            <w:pPr>
              <w:spacing w:after="12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206</w:t>
            </w:r>
          </w:p>
        </w:tc>
        <w:tc>
          <w:tcPr>
            <w:tcW w:w="1116" w:type="dxa"/>
            <w:tcBorders>
              <w:top w:val="single" w:sz="4" w:space="0" w:color="auto"/>
              <w:left w:val="single" w:sz="4" w:space="0" w:color="auto"/>
              <w:bottom w:val="single" w:sz="4" w:space="0" w:color="auto"/>
              <w:right w:val="single" w:sz="4" w:space="0" w:color="auto"/>
            </w:tcBorders>
            <w:shd w:val="clear" w:color="auto" w:fill="D0CECE"/>
            <w:vAlign w:val="center"/>
          </w:tcPr>
          <w:p w14:paraId="676C3CC5" w14:textId="77777777" w:rsidR="00E278C5" w:rsidRPr="00E278C5" w:rsidRDefault="00E278C5" w:rsidP="00E278C5">
            <w:pPr>
              <w:spacing w:after="12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98,10%</w:t>
            </w:r>
          </w:p>
        </w:tc>
      </w:tr>
    </w:tbl>
    <w:p w14:paraId="261B2CD9"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               </w:t>
      </w:r>
    </w:p>
    <w:p w14:paraId="7B944FE1"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извештајном периоду </w:t>
      </w:r>
      <w:r w:rsidRPr="00E278C5">
        <w:rPr>
          <w:rFonts w:ascii="Times New Roman" w:eastAsia="Calibri" w:hAnsi="Times New Roman" w:cs="Times New Roman"/>
          <w:b/>
          <w:bCs/>
          <w:noProof/>
          <w:sz w:val="24"/>
          <w:szCs w:val="24"/>
          <w:lang w:val="sr-Cyrl-RS"/>
        </w:rPr>
        <w:t>први и други квартал 2021. године</w:t>
      </w:r>
      <w:r w:rsidRPr="00E278C5">
        <w:rPr>
          <w:rFonts w:ascii="Times New Roman" w:eastAsia="Calibri" w:hAnsi="Times New Roman" w:cs="Times New Roman"/>
          <w:noProof/>
          <w:sz w:val="24"/>
          <w:szCs w:val="24"/>
          <w:lang w:val="sr-Cyrl-RS"/>
        </w:rPr>
        <w:t>, Заштитник грађана није упућивао законодавне иницијативе, а није ни слао предлоге за оцену уставности и законитости закона, других прописа и општих акта Уставном суду.</w:t>
      </w:r>
    </w:p>
    <w:p w14:paraId="03C95CC8"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Табела 2 приказује поступање органа јавне власти по законодавним иницијативама и предлозима за оцену уставности и законитости  које је упутио Заштитник грађана.</w:t>
      </w:r>
    </w:p>
    <w:p w14:paraId="5EF929AA"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030"/>
        <w:gridCol w:w="1779"/>
        <w:gridCol w:w="1779"/>
      </w:tblGrid>
      <w:tr w:rsidR="00E278C5" w:rsidRPr="00B513A8" w14:paraId="5E3B7E49" w14:textId="77777777" w:rsidTr="00DB11B8">
        <w:trPr>
          <w:trHeight w:val="2419"/>
          <w:jc w:val="center"/>
        </w:trPr>
        <w:tc>
          <w:tcPr>
            <w:tcW w:w="3208" w:type="dxa"/>
            <w:tcBorders>
              <w:top w:val="single" w:sz="4" w:space="0" w:color="auto"/>
              <w:left w:val="single" w:sz="4" w:space="0" w:color="auto"/>
              <w:bottom w:val="single" w:sz="4" w:space="0" w:color="auto"/>
              <w:right w:val="single" w:sz="4" w:space="0" w:color="auto"/>
            </w:tcBorders>
            <w:shd w:val="clear" w:color="auto" w:fill="5B9BD5"/>
            <w:vAlign w:val="center"/>
          </w:tcPr>
          <w:p w14:paraId="17C043C4" w14:textId="77777777" w:rsidR="00E278C5" w:rsidRPr="00E278C5" w:rsidRDefault="00E278C5" w:rsidP="00E278C5">
            <w:pPr>
              <w:spacing w:after="0" w:line="276" w:lineRule="auto"/>
              <w:rPr>
                <w:rFonts w:ascii="Times New Roman" w:eastAsia="Calibri" w:hAnsi="Times New Roman" w:cs="Times New Roman"/>
                <w:b/>
                <w:noProof/>
                <w:sz w:val="24"/>
                <w:szCs w:val="24"/>
                <w:lang w:val="sr-Cyrl-RS"/>
              </w:rPr>
            </w:pPr>
          </w:p>
        </w:tc>
        <w:tc>
          <w:tcPr>
            <w:tcW w:w="2030" w:type="dxa"/>
            <w:tcBorders>
              <w:top w:val="nil"/>
              <w:left w:val="single" w:sz="8" w:space="0" w:color="auto"/>
              <w:bottom w:val="single" w:sz="8" w:space="0" w:color="auto"/>
              <w:right w:val="single" w:sz="8" w:space="0" w:color="auto"/>
            </w:tcBorders>
            <w:shd w:val="clear" w:color="auto" w:fill="5B9BD5"/>
            <w:vAlign w:val="center"/>
          </w:tcPr>
          <w:p w14:paraId="45F463FC"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Законодавне иницијативе и предлози  Уставном суду </w:t>
            </w:r>
          </w:p>
          <w:p w14:paraId="4BAC93B6"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периоду</w:t>
            </w:r>
          </w:p>
          <w:p w14:paraId="36AB8CCD"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t>1.1.2021.–15.6.2021.</w:t>
            </w:r>
          </w:p>
        </w:tc>
        <w:tc>
          <w:tcPr>
            <w:tcW w:w="1779" w:type="dxa"/>
            <w:tcBorders>
              <w:top w:val="nil"/>
              <w:left w:val="nil"/>
              <w:bottom w:val="single" w:sz="8" w:space="0" w:color="auto"/>
              <w:right w:val="single" w:sz="8" w:space="0" w:color="auto"/>
            </w:tcBorders>
            <w:shd w:val="clear" w:color="auto" w:fill="5B9BD5"/>
            <w:vAlign w:val="center"/>
            <w:hideMark/>
          </w:tcPr>
          <w:p w14:paraId="6E456C96"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r w:rsidRPr="00E278C5">
              <w:rPr>
                <w:rFonts w:ascii="Times New Roman" w:eastAsia="Calibri" w:hAnsi="Times New Roman" w:cs="Times New Roman"/>
                <w:noProof/>
                <w:sz w:val="24"/>
                <w:szCs w:val="24"/>
                <w:lang w:val="sr-Cyrl-RS"/>
              </w:rPr>
              <w:t>Разматране  законодавне иницијативе и предлози Уставном суду</w:t>
            </w:r>
          </w:p>
        </w:tc>
        <w:tc>
          <w:tcPr>
            <w:tcW w:w="1779" w:type="dxa"/>
            <w:tcBorders>
              <w:top w:val="nil"/>
              <w:left w:val="nil"/>
              <w:bottom w:val="single" w:sz="8" w:space="0" w:color="auto"/>
              <w:right w:val="single" w:sz="8" w:space="0" w:color="auto"/>
            </w:tcBorders>
            <w:shd w:val="clear" w:color="auto" w:fill="5B9BD5"/>
            <w:vAlign w:val="center"/>
          </w:tcPr>
          <w:p w14:paraId="7863A7B5"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p>
          <w:p w14:paraId="2225B647"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Прихваћене законодавне иницијативе и предлози Уставном суду</w:t>
            </w:r>
          </w:p>
          <w:p w14:paraId="1BCE8E72"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p>
        </w:tc>
      </w:tr>
      <w:tr w:rsidR="00E278C5" w:rsidRPr="00E278C5" w14:paraId="1659BFE2" w14:textId="77777777" w:rsidTr="00DB11B8">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2B688C50" w14:textId="77777777" w:rsidR="00E278C5" w:rsidRPr="00E278C5" w:rsidRDefault="00E278C5" w:rsidP="00E278C5">
            <w:pPr>
              <w:spacing w:after="0" w:line="276" w:lineRule="auto"/>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Законодавне иницијативе</w:t>
            </w:r>
          </w:p>
        </w:tc>
        <w:tc>
          <w:tcPr>
            <w:tcW w:w="2030" w:type="dxa"/>
            <w:tcBorders>
              <w:top w:val="nil"/>
              <w:left w:val="single" w:sz="8" w:space="0" w:color="auto"/>
              <w:bottom w:val="single" w:sz="8" w:space="0" w:color="auto"/>
              <w:right w:val="single" w:sz="8" w:space="0" w:color="auto"/>
            </w:tcBorders>
            <w:vAlign w:val="center"/>
            <w:hideMark/>
          </w:tcPr>
          <w:p w14:paraId="64DBB213"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c>
          <w:tcPr>
            <w:tcW w:w="1779" w:type="dxa"/>
            <w:tcBorders>
              <w:top w:val="nil"/>
              <w:left w:val="nil"/>
              <w:bottom w:val="single" w:sz="8" w:space="0" w:color="auto"/>
              <w:right w:val="single" w:sz="8" w:space="0" w:color="auto"/>
            </w:tcBorders>
            <w:vAlign w:val="center"/>
            <w:hideMark/>
          </w:tcPr>
          <w:p w14:paraId="5B4B7B03"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c>
          <w:tcPr>
            <w:tcW w:w="1779" w:type="dxa"/>
            <w:tcBorders>
              <w:top w:val="nil"/>
              <w:left w:val="nil"/>
              <w:bottom w:val="single" w:sz="8" w:space="0" w:color="auto"/>
              <w:right w:val="single" w:sz="8" w:space="0" w:color="auto"/>
            </w:tcBorders>
            <w:vAlign w:val="center"/>
            <w:hideMark/>
          </w:tcPr>
          <w:p w14:paraId="79BB0272"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r>
      <w:tr w:rsidR="00E278C5" w:rsidRPr="00E278C5" w14:paraId="611B274B" w14:textId="77777777" w:rsidTr="00DB11B8">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0C230D4F" w14:textId="77777777" w:rsidR="00E278C5" w:rsidRPr="00E278C5" w:rsidRDefault="00E278C5" w:rsidP="00E278C5">
            <w:pPr>
              <w:spacing w:after="0" w:line="276" w:lineRule="auto"/>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Предлози Уставном суду</w:t>
            </w:r>
          </w:p>
        </w:tc>
        <w:tc>
          <w:tcPr>
            <w:tcW w:w="2030" w:type="dxa"/>
            <w:tcBorders>
              <w:top w:val="nil"/>
              <w:left w:val="single" w:sz="8" w:space="0" w:color="auto"/>
              <w:bottom w:val="single" w:sz="4" w:space="0" w:color="auto"/>
              <w:right w:val="single" w:sz="8" w:space="0" w:color="auto"/>
            </w:tcBorders>
            <w:vAlign w:val="center"/>
            <w:hideMark/>
          </w:tcPr>
          <w:p w14:paraId="37C238C3"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c>
          <w:tcPr>
            <w:tcW w:w="1779" w:type="dxa"/>
            <w:tcBorders>
              <w:top w:val="nil"/>
              <w:left w:val="nil"/>
              <w:bottom w:val="single" w:sz="4" w:space="0" w:color="auto"/>
              <w:right w:val="single" w:sz="8" w:space="0" w:color="auto"/>
            </w:tcBorders>
            <w:vAlign w:val="center"/>
            <w:hideMark/>
          </w:tcPr>
          <w:p w14:paraId="310858FF"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c>
          <w:tcPr>
            <w:tcW w:w="1779" w:type="dxa"/>
            <w:tcBorders>
              <w:top w:val="nil"/>
              <w:left w:val="nil"/>
              <w:bottom w:val="single" w:sz="4" w:space="0" w:color="auto"/>
              <w:right w:val="single" w:sz="8" w:space="0" w:color="auto"/>
            </w:tcBorders>
            <w:vAlign w:val="center"/>
            <w:hideMark/>
          </w:tcPr>
          <w:p w14:paraId="284B0568" w14:textId="77777777" w:rsidR="00E278C5" w:rsidRPr="00E278C5" w:rsidRDefault="00E278C5" w:rsidP="00E278C5">
            <w:pPr>
              <w:spacing w:after="0" w:line="276" w:lineRule="auto"/>
              <w:jc w:val="center"/>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0</w:t>
            </w:r>
          </w:p>
        </w:tc>
      </w:tr>
      <w:tr w:rsidR="00E278C5" w:rsidRPr="00E278C5" w14:paraId="7B1935D3" w14:textId="77777777" w:rsidTr="00DB11B8">
        <w:trPr>
          <w:trHeight w:val="422"/>
          <w:jc w:val="center"/>
        </w:trPr>
        <w:tc>
          <w:tcPr>
            <w:tcW w:w="32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9BF5125" w14:textId="77777777" w:rsidR="00E278C5" w:rsidRPr="00E278C5" w:rsidRDefault="00E278C5" w:rsidP="00E278C5">
            <w:pPr>
              <w:spacing w:after="0" w:line="276" w:lineRule="auto"/>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УКУПНО ЗАКОНОДАВНЕ ИНИЦИЈАТИВЕ</w:t>
            </w:r>
          </w:p>
        </w:tc>
        <w:tc>
          <w:tcPr>
            <w:tcW w:w="2030" w:type="dxa"/>
            <w:tcBorders>
              <w:top w:val="nil"/>
              <w:left w:val="single" w:sz="8" w:space="0" w:color="auto"/>
              <w:bottom w:val="single" w:sz="4" w:space="0" w:color="auto"/>
              <w:right w:val="single" w:sz="8" w:space="0" w:color="auto"/>
            </w:tcBorders>
            <w:shd w:val="clear" w:color="auto" w:fill="D0CECE"/>
            <w:vAlign w:val="center"/>
            <w:hideMark/>
          </w:tcPr>
          <w:p w14:paraId="6B98DDAB"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627CD22B"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6997AEC9" w14:textId="77777777" w:rsidR="00E278C5" w:rsidRPr="00E278C5" w:rsidRDefault="00E278C5" w:rsidP="00E278C5">
            <w:pPr>
              <w:spacing w:after="0" w:line="276" w:lineRule="auto"/>
              <w:jc w:val="center"/>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0</w:t>
            </w:r>
          </w:p>
        </w:tc>
      </w:tr>
    </w:tbl>
    <w:p w14:paraId="1132D392"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                                                                      </w:t>
      </w:r>
    </w:p>
    <w:p w14:paraId="65EB3B83"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Табела 3 приказује укупно поступање органа јавне власти по препорукама, законодавним иницијативама  и  предлозима за оцену уставности и законитости  које је упутио Заштитник грађана.</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97"/>
        <w:gridCol w:w="2069"/>
        <w:gridCol w:w="1932"/>
        <w:gridCol w:w="1222"/>
      </w:tblGrid>
      <w:tr w:rsidR="00E278C5" w:rsidRPr="00E278C5" w14:paraId="720AC7AA" w14:textId="77777777" w:rsidTr="00DB11B8">
        <w:trPr>
          <w:trHeight w:val="619"/>
          <w:jc w:val="center"/>
        </w:trPr>
        <w:tc>
          <w:tcPr>
            <w:tcW w:w="1510" w:type="dxa"/>
            <w:tcBorders>
              <w:top w:val="single" w:sz="4" w:space="0" w:color="auto"/>
              <w:left w:val="single" w:sz="4" w:space="0" w:color="auto"/>
              <w:bottom w:val="single" w:sz="4" w:space="0" w:color="auto"/>
              <w:right w:val="single" w:sz="4" w:space="0" w:color="auto"/>
            </w:tcBorders>
            <w:shd w:val="clear" w:color="auto" w:fill="5B9BD5"/>
            <w:vAlign w:val="center"/>
          </w:tcPr>
          <w:p w14:paraId="0C5708A1"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p>
        </w:tc>
        <w:tc>
          <w:tcPr>
            <w:tcW w:w="2197" w:type="dxa"/>
            <w:tcBorders>
              <w:top w:val="nil"/>
              <w:left w:val="single" w:sz="8" w:space="0" w:color="auto"/>
              <w:bottom w:val="single" w:sz="8" w:space="0" w:color="auto"/>
              <w:right w:val="single" w:sz="8" w:space="0" w:color="auto"/>
            </w:tcBorders>
            <w:shd w:val="clear" w:color="auto" w:fill="5B9BD5"/>
            <w:hideMark/>
          </w:tcPr>
          <w:p w14:paraId="01F2BB85"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Упућено у периоду</w:t>
            </w:r>
          </w:p>
          <w:p w14:paraId="5810852D"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1.1.2021.–15.6.2021.</w:t>
            </w:r>
          </w:p>
        </w:tc>
        <w:tc>
          <w:tcPr>
            <w:tcW w:w="2069" w:type="dxa"/>
            <w:tcBorders>
              <w:top w:val="nil"/>
              <w:left w:val="nil"/>
              <w:bottom w:val="single" w:sz="8" w:space="0" w:color="auto"/>
              <w:right w:val="single" w:sz="8" w:space="0" w:color="auto"/>
            </w:tcBorders>
            <w:shd w:val="clear" w:color="auto" w:fill="5B9BD5"/>
            <w:vAlign w:val="center"/>
            <w:hideMark/>
          </w:tcPr>
          <w:p w14:paraId="0CD20178"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t>Доспело/ Разматрано</w:t>
            </w:r>
          </w:p>
        </w:tc>
        <w:tc>
          <w:tcPr>
            <w:tcW w:w="1932" w:type="dxa"/>
            <w:tcBorders>
              <w:top w:val="nil"/>
              <w:left w:val="nil"/>
              <w:bottom w:val="single" w:sz="8" w:space="0" w:color="auto"/>
              <w:right w:val="single" w:sz="8" w:space="0" w:color="auto"/>
            </w:tcBorders>
            <w:shd w:val="clear" w:color="auto" w:fill="5B9BD5"/>
            <w:vAlign w:val="center"/>
            <w:hideMark/>
          </w:tcPr>
          <w:p w14:paraId="6F8F1535"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t>Извршено/ Прихваћено</w:t>
            </w:r>
          </w:p>
        </w:tc>
        <w:tc>
          <w:tcPr>
            <w:tcW w:w="122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F2D906E" w14:textId="77777777" w:rsidR="00E278C5" w:rsidRPr="00E278C5" w:rsidRDefault="00E278C5" w:rsidP="00E278C5">
            <w:pPr>
              <w:spacing w:after="12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xml:space="preserve">    %</w:t>
            </w:r>
          </w:p>
        </w:tc>
      </w:tr>
      <w:tr w:rsidR="00E278C5" w:rsidRPr="00E278C5" w14:paraId="45BAEEF3" w14:textId="77777777" w:rsidTr="00DB11B8">
        <w:trPr>
          <w:trHeight w:val="61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229AC0B1" w14:textId="77777777" w:rsidR="00E278C5" w:rsidRPr="00E278C5" w:rsidRDefault="00E278C5" w:rsidP="00E278C5">
            <w:pPr>
              <w:spacing w:after="0" w:line="276" w:lineRule="auto"/>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lastRenderedPageBreak/>
              <w:t>Укупан број препорука</w:t>
            </w:r>
          </w:p>
        </w:tc>
        <w:tc>
          <w:tcPr>
            <w:tcW w:w="2197" w:type="dxa"/>
            <w:tcBorders>
              <w:top w:val="single" w:sz="4" w:space="0" w:color="auto"/>
              <w:left w:val="single" w:sz="8" w:space="0" w:color="auto"/>
              <w:bottom w:val="single" w:sz="8" w:space="0" w:color="auto"/>
              <w:right w:val="single" w:sz="8" w:space="0" w:color="auto"/>
            </w:tcBorders>
            <w:vAlign w:val="center"/>
          </w:tcPr>
          <w:p w14:paraId="25DF0A6A"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257</w:t>
            </w:r>
          </w:p>
        </w:tc>
        <w:tc>
          <w:tcPr>
            <w:tcW w:w="2069" w:type="dxa"/>
            <w:tcBorders>
              <w:top w:val="single" w:sz="4" w:space="0" w:color="auto"/>
              <w:left w:val="nil"/>
              <w:bottom w:val="single" w:sz="8" w:space="0" w:color="auto"/>
              <w:right w:val="single" w:sz="8" w:space="0" w:color="auto"/>
            </w:tcBorders>
            <w:vAlign w:val="center"/>
          </w:tcPr>
          <w:p w14:paraId="789F3C40"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210</w:t>
            </w:r>
          </w:p>
        </w:tc>
        <w:tc>
          <w:tcPr>
            <w:tcW w:w="1932" w:type="dxa"/>
            <w:tcBorders>
              <w:top w:val="single" w:sz="4" w:space="0" w:color="auto"/>
              <w:left w:val="nil"/>
              <w:bottom w:val="single" w:sz="8" w:space="0" w:color="auto"/>
              <w:right w:val="single" w:sz="8" w:space="0" w:color="auto"/>
            </w:tcBorders>
            <w:vAlign w:val="center"/>
          </w:tcPr>
          <w:p w14:paraId="0FD768DA" w14:textId="77777777" w:rsidR="00E278C5" w:rsidRPr="00E278C5" w:rsidRDefault="00E278C5" w:rsidP="00E278C5">
            <w:pPr>
              <w:spacing w:after="12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vAlign w:val="center"/>
          </w:tcPr>
          <w:p w14:paraId="55DE2193" w14:textId="77777777" w:rsidR="00E278C5" w:rsidRPr="00E278C5" w:rsidRDefault="00E278C5" w:rsidP="00E278C5">
            <w:pPr>
              <w:spacing w:after="120" w:line="276" w:lineRule="auto"/>
              <w:jc w:val="center"/>
              <w:rPr>
                <w:rFonts w:ascii="Times New Roman" w:eastAsia="Times New Roman" w:hAnsi="Times New Roman" w:cs="Times New Roman"/>
                <w:b/>
                <w:bCs/>
                <w:noProof/>
                <w:sz w:val="24"/>
                <w:szCs w:val="24"/>
                <w:highlight w:val="yellow"/>
                <w:lang w:val="sr-Cyrl-RS"/>
              </w:rPr>
            </w:pPr>
            <w:r w:rsidRPr="00E278C5">
              <w:rPr>
                <w:rFonts w:ascii="Times New Roman" w:eastAsia="Times New Roman" w:hAnsi="Times New Roman" w:cs="Times New Roman"/>
                <w:b/>
                <w:bCs/>
                <w:noProof/>
                <w:sz w:val="24"/>
                <w:szCs w:val="24"/>
                <w:lang w:val="sr-Cyrl-RS"/>
              </w:rPr>
              <w:t>98,10%</w:t>
            </w:r>
          </w:p>
        </w:tc>
      </w:tr>
      <w:tr w:rsidR="00E278C5" w:rsidRPr="00E278C5" w14:paraId="64EE7EBE" w14:textId="77777777" w:rsidTr="00DB11B8">
        <w:trPr>
          <w:trHeight w:val="62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2F6DC55B" w14:textId="77777777" w:rsidR="00E278C5" w:rsidRPr="00E278C5" w:rsidRDefault="00E278C5" w:rsidP="00E278C5">
            <w:pPr>
              <w:spacing w:after="0" w:line="276" w:lineRule="auto"/>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Укупан број законодавних иницијатива и предлога Уставном суду</w:t>
            </w:r>
          </w:p>
        </w:tc>
        <w:tc>
          <w:tcPr>
            <w:tcW w:w="2197" w:type="dxa"/>
            <w:tcBorders>
              <w:top w:val="nil"/>
              <w:left w:val="single" w:sz="4" w:space="0" w:color="auto"/>
              <w:bottom w:val="single" w:sz="4" w:space="0" w:color="auto"/>
              <w:right w:val="single" w:sz="8" w:space="0" w:color="auto"/>
            </w:tcBorders>
            <w:vAlign w:val="center"/>
          </w:tcPr>
          <w:p w14:paraId="21390F2C"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0</w:t>
            </w:r>
          </w:p>
        </w:tc>
        <w:tc>
          <w:tcPr>
            <w:tcW w:w="2069" w:type="dxa"/>
            <w:tcBorders>
              <w:top w:val="nil"/>
              <w:left w:val="nil"/>
              <w:bottom w:val="single" w:sz="4" w:space="0" w:color="auto"/>
              <w:right w:val="single" w:sz="8" w:space="0" w:color="auto"/>
            </w:tcBorders>
            <w:vAlign w:val="center"/>
          </w:tcPr>
          <w:p w14:paraId="2507E008" w14:textId="77777777" w:rsidR="00E278C5" w:rsidRPr="00E278C5" w:rsidRDefault="00E278C5" w:rsidP="00E278C5">
            <w:pPr>
              <w:spacing w:after="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w:t>
            </w:r>
          </w:p>
        </w:tc>
        <w:tc>
          <w:tcPr>
            <w:tcW w:w="1932" w:type="dxa"/>
            <w:tcBorders>
              <w:top w:val="nil"/>
              <w:left w:val="nil"/>
              <w:bottom w:val="single" w:sz="4" w:space="0" w:color="auto"/>
              <w:right w:val="single" w:sz="8" w:space="0" w:color="auto"/>
            </w:tcBorders>
            <w:vAlign w:val="center"/>
          </w:tcPr>
          <w:p w14:paraId="3A2A4C9A" w14:textId="77777777" w:rsidR="00E278C5" w:rsidRPr="00E278C5" w:rsidRDefault="00E278C5" w:rsidP="00E278C5">
            <w:pPr>
              <w:spacing w:after="120" w:line="276" w:lineRule="auto"/>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w:t>
            </w:r>
          </w:p>
        </w:tc>
        <w:tc>
          <w:tcPr>
            <w:tcW w:w="1222" w:type="dxa"/>
            <w:tcBorders>
              <w:top w:val="nil"/>
              <w:left w:val="single" w:sz="4" w:space="0" w:color="auto"/>
              <w:bottom w:val="single" w:sz="4" w:space="0" w:color="auto"/>
              <w:right w:val="single" w:sz="4" w:space="0" w:color="auto"/>
            </w:tcBorders>
            <w:vAlign w:val="center"/>
          </w:tcPr>
          <w:p w14:paraId="03C9848B"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w:t>
            </w:r>
          </w:p>
        </w:tc>
      </w:tr>
      <w:tr w:rsidR="00E278C5" w:rsidRPr="00E278C5" w14:paraId="587D8309" w14:textId="77777777" w:rsidTr="00DB11B8">
        <w:trPr>
          <w:trHeight w:val="717"/>
          <w:jc w:val="center"/>
        </w:trPr>
        <w:tc>
          <w:tcPr>
            <w:tcW w:w="15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C812C58" w14:textId="77777777" w:rsidR="00E278C5" w:rsidRPr="00E278C5" w:rsidRDefault="00E278C5" w:rsidP="00E278C5">
            <w:pPr>
              <w:spacing w:after="0" w:line="276" w:lineRule="auto"/>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УКУПАН БРОЈ ПРЕПОРУКА, ЗАКОНОДАВНИХ ИНИЦИЈАТИВА И ПРЕДЛОГА УСТАВНОМ СУДУ</w:t>
            </w:r>
          </w:p>
        </w:tc>
        <w:tc>
          <w:tcPr>
            <w:tcW w:w="2197" w:type="dxa"/>
            <w:tcBorders>
              <w:top w:val="single" w:sz="4" w:space="0" w:color="auto"/>
              <w:left w:val="single" w:sz="4" w:space="0" w:color="auto"/>
              <w:bottom w:val="single" w:sz="4" w:space="0" w:color="auto"/>
              <w:right w:val="single" w:sz="4" w:space="0" w:color="auto"/>
            </w:tcBorders>
            <w:shd w:val="clear" w:color="auto" w:fill="D0CECE"/>
            <w:vAlign w:val="center"/>
          </w:tcPr>
          <w:p w14:paraId="728F0654"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257</w:t>
            </w:r>
          </w:p>
        </w:tc>
        <w:tc>
          <w:tcPr>
            <w:tcW w:w="2069" w:type="dxa"/>
            <w:tcBorders>
              <w:top w:val="single" w:sz="4" w:space="0" w:color="auto"/>
              <w:left w:val="single" w:sz="4" w:space="0" w:color="auto"/>
              <w:bottom w:val="single" w:sz="4" w:space="0" w:color="auto"/>
              <w:right w:val="single" w:sz="4" w:space="0" w:color="auto"/>
            </w:tcBorders>
            <w:shd w:val="clear" w:color="auto" w:fill="D0CECE"/>
            <w:vAlign w:val="center"/>
          </w:tcPr>
          <w:p w14:paraId="73F2C6F7"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210</w:t>
            </w:r>
          </w:p>
        </w:tc>
        <w:tc>
          <w:tcPr>
            <w:tcW w:w="1932" w:type="dxa"/>
            <w:tcBorders>
              <w:top w:val="single" w:sz="4" w:space="0" w:color="auto"/>
              <w:left w:val="single" w:sz="4" w:space="0" w:color="auto"/>
              <w:bottom w:val="single" w:sz="4" w:space="0" w:color="auto"/>
              <w:right w:val="single" w:sz="4" w:space="0" w:color="auto"/>
            </w:tcBorders>
            <w:shd w:val="clear" w:color="auto" w:fill="D0CECE"/>
            <w:vAlign w:val="center"/>
          </w:tcPr>
          <w:p w14:paraId="43C7D4B6" w14:textId="77777777" w:rsidR="00E278C5" w:rsidRPr="00E278C5" w:rsidRDefault="00E278C5" w:rsidP="00E278C5">
            <w:pPr>
              <w:spacing w:after="120" w:line="276" w:lineRule="auto"/>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shd w:val="clear" w:color="auto" w:fill="D0CECE"/>
            <w:vAlign w:val="center"/>
          </w:tcPr>
          <w:p w14:paraId="64382202" w14:textId="77777777" w:rsidR="00E278C5" w:rsidRPr="00E278C5" w:rsidRDefault="00E278C5" w:rsidP="00E278C5">
            <w:pPr>
              <w:spacing w:after="12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98,10%</w:t>
            </w:r>
          </w:p>
        </w:tc>
      </w:tr>
    </w:tbl>
    <w:p w14:paraId="6218E81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708C321C"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4D6B5D1F" w14:textId="77777777" w:rsidR="00E278C5" w:rsidRPr="00E278C5" w:rsidRDefault="00E278C5" w:rsidP="00E278C5">
      <w:pPr>
        <w:spacing w:after="12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извештајном периоду </w:t>
      </w:r>
      <w:r w:rsidRPr="00E278C5">
        <w:rPr>
          <w:rFonts w:ascii="Times New Roman" w:eastAsia="Times New Roman" w:hAnsi="Times New Roman" w:cs="Times New Roman"/>
          <w:b/>
          <w:bCs/>
          <w:sz w:val="24"/>
          <w:szCs w:val="24"/>
          <w:lang w:val="sr-Cyrl-RS"/>
        </w:rPr>
        <w:t>трећи и четврти квартал 2021. године</w:t>
      </w:r>
      <w:r w:rsidRPr="00E278C5">
        <w:rPr>
          <w:rFonts w:ascii="Times New Roman" w:eastAsia="Times New Roman" w:hAnsi="Times New Roman" w:cs="Times New Roman"/>
          <w:sz w:val="24"/>
          <w:szCs w:val="24"/>
          <w:lang w:val="sr-Cyrl-RS"/>
        </w:rPr>
        <w:t xml:space="preserve"> Заштитник грађана је у поступцима контроле органима јавне власти упутио </w:t>
      </w:r>
      <w:r w:rsidRPr="00E278C5">
        <w:rPr>
          <w:rFonts w:ascii="Times New Roman" w:eastAsia="Times New Roman" w:hAnsi="Times New Roman" w:cs="Times New Roman"/>
          <w:sz w:val="24"/>
          <w:szCs w:val="24"/>
          <w:lang w:val="sr-Latn-RS"/>
        </w:rPr>
        <w:t>191</w:t>
      </w:r>
      <w:r w:rsidRPr="00E278C5">
        <w:rPr>
          <w:rFonts w:ascii="Times New Roman" w:eastAsia="Times New Roman" w:hAnsi="Times New Roman" w:cs="Times New Roman"/>
          <w:sz w:val="24"/>
          <w:szCs w:val="24"/>
          <w:lang w:val="sr-Cyrl-RS"/>
        </w:rPr>
        <w:t xml:space="preserve"> препоруку. У истом периоду на извршење је доспело </w:t>
      </w:r>
      <w:r w:rsidRPr="00E278C5">
        <w:rPr>
          <w:rFonts w:ascii="Times New Roman" w:eastAsia="Times New Roman" w:hAnsi="Times New Roman" w:cs="Times New Roman"/>
          <w:sz w:val="24"/>
          <w:szCs w:val="24"/>
          <w:lang w:val="sr-Latn-RS"/>
        </w:rPr>
        <w:t>58</w:t>
      </w:r>
      <w:r w:rsidRPr="00E278C5">
        <w:rPr>
          <w:rFonts w:ascii="Times New Roman" w:eastAsia="Times New Roman" w:hAnsi="Times New Roman" w:cs="Times New Roman"/>
          <w:sz w:val="24"/>
          <w:szCs w:val="24"/>
          <w:lang w:val="sr-Cyrl-RS"/>
        </w:rPr>
        <w:t xml:space="preserve"> препорука укључујући и оне које су упућене раније и којима је рок за поступање истекао у посматраном периоду. У истом периоду Заштитник грађана је органима јавне власти упутио 285 препорука у скраћеном поступку које су органи извршили одмах по сазнању да је Заштитник грађана покренуо поступак контроле.</w:t>
      </w:r>
    </w:p>
    <w:p w14:paraId="2AE05F55" w14:textId="77777777" w:rsidR="00E278C5" w:rsidRPr="00E278C5" w:rsidRDefault="00E278C5" w:rsidP="00E278C5">
      <w:pPr>
        <w:spacing w:after="120" w:line="240" w:lineRule="auto"/>
        <w:jc w:val="both"/>
        <w:rPr>
          <w:rFonts w:ascii="Times New Roman" w:eastAsia="Times New Roman" w:hAnsi="Times New Roman" w:cs="Times New Roman"/>
          <w:i/>
          <w:sz w:val="24"/>
          <w:szCs w:val="24"/>
          <w:lang w:val="sr-Cyrl-RS"/>
        </w:rPr>
      </w:pPr>
      <w:r w:rsidRPr="00E278C5">
        <w:rPr>
          <w:rFonts w:ascii="Times New Roman" w:eastAsia="Times New Roman" w:hAnsi="Times New Roman" w:cs="Times New Roman"/>
          <w:sz w:val="24"/>
          <w:szCs w:val="24"/>
          <w:lang w:val="sr-Cyrl-RS"/>
        </w:rPr>
        <w:t>Поступање органа јавне власти по препорукама Заштитника грађана приказано је у Табели 1.</w:t>
      </w:r>
    </w:p>
    <w:p w14:paraId="7CB5F706" w14:textId="77777777" w:rsidR="00E278C5" w:rsidRPr="00E278C5" w:rsidRDefault="00E278C5" w:rsidP="00E278C5">
      <w:pPr>
        <w:spacing w:after="0" w:line="276"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Табела 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025"/>
        <w:gridCol w:w="1784"/>
        <w:gridCol w:w="1781"/>
        <w:gridCol w:w="1292"/>
      </w:tblGrid>
      <w:tr w:rsidR="00E278C5" w:rsidRPr="00E278C5" w14:paraId="28804C40" w14:textId="77777777" w:rsidTr="00DB11B8">
        <w:trPr>
          <w:trHeight w:val="816"/>
          <w:jc w:val="center"/>
        </w:trPr>
        <w:tc>
          <w:tcPr>
            <w:tcW w:w="2469" w:type="dxa"/>
            <w:tcBorders>
              <w:top w:val="single" w:sz="4" w:space="0" w:color="auto"/>
              <w:left w:val="single" w:sz="4" w:space="0" w:color="auto"/>
              <w:bottom w:val="single" w:sz="4" w:space="0" w:color="auto"/>
              <w:right w:val="single" w:sz="4" w:space="0" w:color="auto"/>
            </w:tcBorders>
            <w:shd w:val="clear" w:color="auto" w:fill="5B9BD5"/>
            <w:vAlign w:val="center"/>
          </w:tcPr>
          <w:p w14:paraId="6BD29564" w14:textId="77777777" w:rsidR="00E278C5" w:rsidRPr="00E278C5" w:rsidRDefault="00E278C5" w:rsidP="00E278C5">
            <w:pPr>
              <w:spacing w:after="0" w:line="276" w:lineRule="auto"/>
              <w:jc w:val="both"/>
              <w:rPr>
                <w:rFonts w:ascii="Times New Roman" w:eastAsia="Times New Roman" w:hAnsi="Times New Roman" w:cs="Times New Roman"/>
                <w:sz w:val="24"/>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8BA130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Препоруке упућене у периоду</w:t>
            </w:r>
          </w:p>
          <w:p w14:paraId="65794E42"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16.6.2021–31.12.2021.</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79BC1BD4"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40849CC3"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Прихваћене препоруке</w:t>
            </w:r>
          </w:p>
        </w:tc>
        <w:tc>
          <w:tcPr>
            <w:tcW w:w="129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A7EAB59"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w:t>
            </w:r>
          </w:p>
        </w:tc>
      </w:tr>
      <w:tr w:rsidR="00E278C5" w:rsidRPr="00E278C5" w14:paraId="40A7A769" w14:textId="77777777" w:rsidTr="00DB11B8">
        <w:trPr>
          <w:trHeight w:val="816"/>
          <w:jc w:val="center"/>
        </w:trPr>
        <w:tc>
          <w:tcPr>
            <w:tcW w:w="2469" w:type="dxa"/>
            <w:tcBorders>
              <w:top w:val="single" w:sz="4" w:space="0" w:color="auto"/>
              <w:left w:val="single" w:sz="4" w:space="0" w:color="auto"/>
              <w:bottom w:val="single" w:sz="4" w:space="0" w:color="auto"/>
              <w:right w:val="single" w:sz="4" w:space="0" w:color="auto"/>
            </w:tcBorders>
            <w:vAlign w:val="center"/>
            <w:hideMark/>
          </w:tcPr>
          <w:p w14:paraId="5CFA01B3" w14:textId="77777777" w:rsidR="00E278C5" w:rsidRPr="00E278C5" w:rsidRDefault="00E278C5" w:rsidP="00E278C5">
            <w:pPr>
              <w:spacing w:after="0" w:line="240" w:lineRule="auto"/>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7E2010AE"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191</w:t>
            </w:r>
          </w:p>
        </w:tc>
        <w:tc>
          <w:tcPr>
            <w:tcW w:w="1784" w:type="dxa"/>
            <w:tcBorders>
              <w:top w:val="single" w:sz="8" w:space="0" w:color="auto"/>
              <w:left w:val="nil"/>
              <w:bottom w:val="single" w:sz="8" w:space="0" w:color="auto"/>
              <w:right w:val="single" w:sz="8" w:space="0" w:color="auto"/>
            </w:tcBorders>
            <w:vAlign w:val="center"/>
          </w:tcPr>
          <w:p w14:paraId="2F2CEF8E"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58</w:t>
            </w:r>
          </w:p>
        </w:tc>
        <w:tc>
          <w:tcPr>
            <w:tcW w:w="1781" w:type="dxa"/>
            <w:tcBorders>
              <w:top w:val="single" w:sz="8" w:space="0" w:color="auto"/>
              <w:left w:val="nil"/>
              <w:bottom w:val="single" w:sz="8" w:space="0" w:color="auto"/>
              <w:right w:val="single" w:sz="8" w:space="0" w:color="auto"/>
            </w:tcBorders>
            <w:vAlign w:val="center"/>
          </w:tcPr>
          <w:p w14:paraId="69EED64D"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52</w:t>
            </w:r>
          </w:p>
        </w:tc>
        <w:tc>
          <w:tcPr>
            <w:tcW w:w="1292" w:type="dxa"/>
            <w:tcBorders>
              <w:top w:val="single" w:sz="4" w:space="0" w:color="auto"/>
              <w:left w:val="single" w:sz="4" w:space="0" w:color="auto"/>
              <w:bottom w:val="single" w:sz="4" w:space="0" w:color="auto"/>
              <w:right w:val="single" w:sz="4" w:space="0" w:color="auto"/>
            </w:tcBorders>
            <w:vAlign w:val="center"/>
          </w:tcPr>
          <w:p w14:paraId="0AA03F43"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      89,65%</w:t>
            </w:r>
          </w:p>
        </w:tc>
      </w:tr>
      <w:tr w:rsidR="00E278C5" w:rsidRPr="00E278C5" w14:paraId="19DEEA74" w14:textId="77777777" w:rsidTr="00DB11B8">
        <w:trPr>
          <w:trHeight w:val="619"/>
          <w:jc w:val="center"/>
        </w:trPr>
        <w:tc>
          <w:tcPr>
            <w:tcW w:w="2469" w:type="dxa"/>
            <w:tcBorders>
              <w:top w:val="single" w:sz="4" w:space="0" w:color="auto"/>
              <w:left w:val="single" w:sz="4" w:space="0" w:color="auto"/>
              <w:bottom w:val="single" w:sz="4" w:space="0" w:color="auto"/>
              <w:right w:val="single" w:sz="4" w:space="0" w:color="auto"/>
            </w:tcBorders>
            <w:vAlign w:val="center"/>
            <w:hideMark/>
          </w:tcPr>
          <w:p w14:paraId="7ACE3837" w14:textId="77777777" w:rsidR="00E278C5" w:rsidRPr="00E278C5" w:rsidRDefault="00E278C5" w:rsidP="00E278C5">
            <w:pPr>
              <w:spacing w:after="0" w:line="240" w:lineRule="auto"/>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544F8459"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285</w:t>
            </w:r>
          </w:p>
        </w:tc>
        <w:tc>
          <w:tcPr>
            <w:tcW w:w="1784" w:type="dxa"/>
            <w:tcBorders>
              <w:top w:val="nil"/>
              <w:left w:val="nil"/>
              <w:bottom w:val="single" w:sz="8" w:space="0" w:color="auto"/>
              <w:right w:val="single" w:sz="8" w:space="0" w:color="auto"/>
            </w:tcBorders>
            <w:vAlign w:val="center"/>
          </w:tcPr>
          <w:p w14:paraId="0995399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285</w:t>
            </w:r>
          </w:p>
        </w:tc>
        <w:tc>
          <w:tcPr>
            <w:tcW w:w="1781" w:type="dxa"/>
            <w:tcBorders>
              <w:top w:val="nil"/>
              <w:left w:val="nil"/>
              <w:bottom w:val="single" w:sz="8" w:space="0" w:color="auto"/>
              <w:right w:val="single" w:sz="8" w:space="0" w:color="auto"/>
            </w:tcBorders>
            <w:vAlign w:val="center"/>
          </w:tcPr>
          <w:p w14:paraId="3CCF98A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285</w:t>
            </w:r>
          </w:p>
        </w:tc>
        <w:tc>
          <w:tcPr>
            <w:tcW w:w="1292" w:type="dxa"/>
            <w:tcBorders>
              <w:top w:val="nil"/>
              <w:left w:val="single" w:sz="4" w:space="0" w:color="auto"/>
              <w:bottom w:val="single" w:sz="4" w:space="0" w:color="auto"/>
              <w:right w:val="single" w:sz="4" w:space="0" w:color="auto"/>
            </w:tcBorders>
            <w:vAlign w:val="center"/>
          </w:tcPr>
          <w:p w14:paraId="0320BC28"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100%</w:t>
            </w:r>
          </w:p>
        </w:tc>
      </w:tr>
      <w:tr w:rsidR="00E278C5" w:rsidRPr="00E278C5" w14:paraId="66BFD468" w14:textId="77777777" w:rsidTr="00DB11B8">
        <w:trPr>
          <w:trHeight w:val="619"/>
          <w:jc w:val="center"/>
        </w:trPr>
        <w:tc>
          <w:tcPr>
            <w:tcW w:w="246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7D52628"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lastRenderedPageBreak/>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672597F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476</w:t>
            </w:r>
          </w:p>
        </w:tc>
        <w:tc>
          <w:tcPr>
            <w:tcW w:w="1784" w:type="dxa"/>
            <w:tcBorders>
              <w:top w:val="nil"/>
              <w:left w:val="nil"/>
              <w:bottom w:val="single" w:sz="8" w:space="0" w:color="auto"/>
              <w:right w:val="single" w:sz="8" w:space="0" w:color="auto"/>
            </w:tcBorders>
            <w:shd w:val="clear" w:color="auto" w:fill="D0CECE"/>
            <w:vAlign w:val="center"/>
          </w:tcPr>
          <w:p w14:paraId="28447504"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343</w:t>
            </w:r>
          </w:p>
        </w:tc>
        <w:tc>
          <w:tcPr>
            <w:tcW w:w="1781" w:type="dxa"/>
            <w:tcBorders>
              <w:top w:val="nil"/>
              <w:left w:val="nil"/>
              <w:bottom w:val="single" w:sz="8" w:space="0" w:color="auto"/>
              <w:right w:val="single" w:sz="8" w:space="0" w:color="auto"/>
            </w:tcBorders>
            <w:shd w:val="clear" w:color="auto" w:fill="D0CECE"/>
            <w:vAlign w:val="center"/>
          </w:tcPr>
          <w:p w14:paraId="6549E574"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337</w:t>
            </w:r>
          </w:p>
        </w:tc>
        <w:tc>
          <w:tcPr>
            <w:tcW w:w="1292" w:type="dxa"/>
            <w:tcBorders>
              <w:top w:val="single" w:sz="4" w:space="0" w:color="auto"/>
              <w:left w:val="single" w:sz="4" w:space="0" w:color="auto"/>
              <w:bottom w:val="single" w:sz="4" w:space="0" w:color="auto"/>
              <w:right w:val="single" w:sz="4" w:space="0" w:color="auto"/>
            </w:tcBorders>
            <w:shd w:val="clear" w:color="auto" w:fill="D0CECE"/>
            <w:vAlign w:val="center"/>
          </w:tcPr>
          <w:p w14:paraId="5EF48C86"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98,25%</w:t>
            </w:r>
          </w:p>
        </w:tc>
      </w:tr>
    </w:tbl>
    <w:p w14:paraId="684490EA"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297859DE"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3.2.1.6. Редовно праћење ефикасности поступања органа јавне власти по препорукама Националног превентивног механизма.</w:t>
      </w:r>
    </w:p>
    <w:p w14:paraId="091C72F7" w14:textId="77777777" w:rsidR="00E278C5" w:rsidRPr="00E278C5" w:rsidRDefault="00E278C5" w:rsidP="00E278C5">
      <w:pPr>
        <w:tabs>
          <w:tab w:val="center" w:pos="4680"/>
        </w:tabs>
        <w:spacing w:after="12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237334FD"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15C49DC9"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извештајном периоду</w:t>
      </w:r>
      <w:r w:rsidRPr="00E278C5">
        <w:rPr>
          <w:rFonts w:ascii="Times New Roman" w:eastAsia="Calibri" w:hAnsi="Times New Roman" w:cs="Times New Roman"/>
          <w:noProof/>
          <w:sz w:val="24"/>
          <w:szCs w:val="24"/>
          <w:lang w:val="sr-Latn-RS"/>
        </w:rPr>
        <w:t xml:space="preserve"> </w:t>
      </w:r>
      <w:r w:rsidRPr="00E278C5">
        <w:rPr>
          <w:rFonts w:ascii="Times New Roman" w:eastAsia="Calibri" w:hAnsi="Times New Roman" w:cs="Times New Roman"/>
          <w:b/>
          <w:bCs/>
          <w:noProof/>
          <w:sz w:val="24"/>
          <w:szCs w:val="24"/>
          <w:lang w:val="sr-Cyrl-RS"/>
        </w:rPr>
        <w:t>први и други квартал</w:t>
      </w:r>
      <w:r w:rsidRPr="00E278C5">
        <w:rPr>
          <w:rFonts w:ascii="Times New Roman" w:eastAsia="Calibri" w:hAnsi="Times New Roman" w:cs="Times New Roman"/>
          <w:b/>
          <w:noProof/>
          <w:sz w:val="24"/>
          <w:szCs w:val="24"/>
          <w:lang w:val="sr-Cyrl-RS"/>
        </w:rPr>
        <w:t xml:space="preserve"> 2021. године</w:t>
      </w:r>
      <w:r w:rsidRPr="00E278C5">
        <w:rPr>
          <w:rFonts w:ascii="Times New Roman" w:eastAsia="Calibri" w:hAnsi="Times New Roman" w:cs="Times New Roman"/>
          <w:noProof/>
          <w:sz w:val="24"/>
          <w:szCs w:val="24"/>
          <w:lang w:val="sr-Cyrl-RS"/>
        </w:rPr>
        <w:t xml:space="preserve"> Заштитник грађана је у обављању активности Националног превентивног механизма (НПМ) упутио органима јавне власти 87 препорука. Током истог периода, за извршење је доспело 118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113 препорука је извршено од стране органа јавних власти. Поступање органа јавне власти по препорукама Заштитника грађана у обављању НПМ активности приказано је у Табели.</w:t>
      </w:r>
    </w:p>
    <w:tbl>
      <w:tblPr>
        <w:tblpPr w:leftFromText="180" w:rightFromText="180" w:vertAnchor="text" w:tblpXSpec="center"/>
        <w:tblW w:w="9014" w:type="dxa"/>
        <w:tblCellMar>
          <w:left w:w="0" w:type="dxa"/>
          <w:right w:w="0" w:type="dxa"/>
        </w:tblCellMar>
        <w:tblLook w:val="04A0" w:firstRow="1" w:lastRow="0" w:firstColumn="1" w:lastColumn="0" w:noHBand="0" w:noVBand="1"/>
      </w:tblPr>
      <w:tblGrid>
        <w:gridCol w:w="2561"/>
        <w:gridCol w:w="2073"/>
        <w:gridCol w:w="1876"/>
        <w:gridCol w:w="1506"/>
        <w:gridCol w:w="998"/>
      </w:tblGrid>
      <w:tr w:rsidR="00E278C5" w:rsidRPr="00E278C5" w14:paraId="73B43940" w14:textId="77777777" w:rsidTr="00DB11B8">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32E5F3A0"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Препоруке ЗГ у капацитету НПМ</w:t>
            </w:r>
          </w:p>
          <w:p w14:paraId="3ABFFF2B"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1.1. – 15. 6.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2ACD761"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6BCF9E5E"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16FB7F33"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Извршене препоруке</w:t>
            </w:r>
          </w:p>
        </w:tc>
        <w:tc>
          <w:tcPr>
            <w:tcW w:w="99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494B9587"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w:t>
            </w:r>
          </w:p>
        </w:tc>
      </w:tr>
      <w:tr w:rsidR="00E278C5" w:rsidRPr="00E278C5" w14:paraId="23E76982" w14:textId="77777777" w:rsidTr="00DB11B8">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64054AF4"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3A195279"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87</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7DD202"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118</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E7FB4"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113</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5E24D" w14:textId="77777777" w:rsidR="00E278C5" w:rsidRPr="00E278C5" w:rsidRDefault="00E278C5" w:rsidP="00E278C5">
            <w:pPr>
              <w:spacing w:after="0" w:line="276" w:lineRule="auto"/>
              <w:jc w:val="center"/>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95,76%</w:t>
            </w:r>
          </w:p>
        </w:tc>
      </w:tr>
    </w:tbl>
    <w:p w14:paraId="7FC76947" w14:textId="77777777" w:rsidR="00E278C5" w:rsidRPr="00E278C5" w:rsidRDefault="00E278C5" w:rsidP="00E278C5">
      <w:pPr>
        <w:spacing w:after="0" w:line="240" w:lineRule="auto"/>
        <w:jc w:val="both"/>
        <w:rPr>
          <w:rFonts w:ascii="Times New Roman" w:eastAsia="Calibri" w:hAnsi="Times New Roman" w:cs="Times New Roman"/>
          <w:b/>
          <w:sz w:val="24"/>
          <w:lang w:val="sr-Cyrl-RS" w:eastAsia="sr-Cyrl-RS"/>
        </w:rPr>
      </w:pPr>
    </w:p>
    <w:p w14:paraId="201ECCD2" w14:textId="77777777" w:rsidR="00E278C5" w:rsidRPr="00E278C5" w:rsidRDefault="00E278C5" w:rsidP="00E278C5">
      <w:pPr>
        <w:spacing w:after="0" w:line="240" w:lineRule="auto"/>
        <w:jc w:val="both"/>
        <w:rPr>
          <w:rFonts w:ascii="Times New Roman" w:eastAsia="Calibri" w:hAnsi="Times New Roman" w:cs="Times New Roman"/>
          <w:sz w:val="24"/>
          <w:lang w:val="sr-Cyrl-RS" w:eastAsia="sr-Cyrl-RS"/>
        </w:rPr>
      </w:pPr>
    </w:p>
    <w:p w14:paraId="58A449B6" w14:textId="77777777" w:rsidR="00E278C5" w:rsidRPr="00E278C5" w:rsidRDefault="00E278C5" w:rsidP="00E278C5">
      <w:pPr>
        <w:spacing w:after="0" w:line="240" w:lineRule="auto"/>
        <w:jc w:val="both"/>
        <w:rPr>
          <w:rFonts w:ascii="Times New Roman" w:eastAsia="Calibri" w:hAnsi="Times New Roman" w:cs="Times New Roman"/>
          <w:sz w:val="24"/>
          <w:lang w:val="sr-Latn-RS" w:eastAsia="sr-Cyrl-RS"/>
        </w:rPr>
      </w:pPr>
      <w:r w:rsidRPr="00E278C5">
        <w:rPr>
          <w:rFonts w:ascii="Times New Roman" w:eastAsia="Calibri" w:hAnsi="Times New Roman" w:cs="Times New Roman"/>
          <w:sz w:val="24"/>
          <w:lang w:val="sr-Cyrl-RS" w:eastAsia="sr-Cyrl-RS"/>
        </w:rPr>
        <w:t xml:space="preserve">У извештајном периоду </w:t>
      </w:r>
      <w:r w:rsidRPr="00E278C5">
        <w:rPr>
          <w:rFonts w:ascii="Times New Roman" w:eastAsia="Calibri" w:hAnsi="Times New Roman" w:cs="Times New Roman"/>
          <w:b/>
          <w:bCs/>
          <w:sz w:val="24"/>
          <w:lang w:val="sr-Cyrl-RS" w:eastAsia="sr-Cyrl-RS"/>
        </w:rPr>
        <w:t>трећи и четврти квартал 2021. године</w:t>
      </w:r>
      <w:r w:rsidRPr="00E278C5">
        <w:rPr>
          <w:rFonts w:ascii="Times New Roman" w:eastAsia="Calibri" w:hAnsi="Times New Roman" w:cs="Times New Roman"/>
          <w:sz w:val="24"/>
          <w:lang w:val="sr-Cyrl-RS" w:eastAsia="sr-Cyrl-RS"/>
        </w:rPr>
        <w:t xml:space="preserve"> Заштитник грађана је у обављању активности Националног превентивног механизма (НПМ) органима јавне власти упутио 158 препорука. Током истог периода, за извршење је доспело 92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91 препорука је извршена од стране органа јавних власти. Поступање органа јавне власти по препорукама Заштитника грађана у обављању НПМ активности приказано је у Табели испод.</w:t>
      </w:r>
    </w:p>
    <w:p w14:paraId="31ACB884" w14:textId="77777777" w:rsidR="00E278C5" w:rsidRPr="00E278C5" w:rsidRDefault="00E278C5" w:rsidP="00E278C5">
      <w:pPr>
        <w:spacing w:after="0" w:line="240" w:lineRule="auto"/>
        <w:jc w:val="both"/>
        <w:rPr>
          <w:rFonts w:ascii="Times New Roman" w:eastAsia="Calibri" w:hAnsi="Times New Roman" w:cs="Times New Roman"/>
          <w:sz w:val="24"/>
          <w:lang w:val="sr-Cyrl-RS" w:eastAsia="sr-Cyrl-RS"/>
        </w:rPr>
      </w:pPr>
    </w:p>
    <w:p w14:paraId="4A2F5AEC" w14:textId="77777777" w:rsidR="00E278C5" w:rsidRPr="00E278C5" w:rsidRDefault="00E278C5" w:rsidP="00E278C5">
      <w:pPr>
        <w:spacing w:after="0" w:line="240" w:lineRule="auto"/>
        <w:jc w:val="both"/>
        <w:rPr>
          <w:rFonts w:ascii="Times New Roman" w:eastAsia="Calibri" w:hAnsi="Times New Roman" w:cs="Times New Roman"/>
          <w:sz w:val="24"/>
          <w:lang w:val="sr-Cyrl-RS" w:eastAsia="sr-Cyrl-RS"/>
        </w:rPr>
      </w:pPr>
    </w:p>
    <w:tbl>
      <w:tblPr>
        <w:tblpPr w:leftFromText="180" w:rightFromText="180" w:vertAnchor="text"/>
        <w:tblW w:w="9346" w:type="dxa"/>
        <w:tblCellMar>
          <w:left w:w="0" w:type="dxa"/>
          <w:right w:w="0" w:type="dxa"/>
        </w:tblCellMar>
        <w:tblLook w:val="04A0" w:firstRow="1" w:lastRow="0" w:firstColumn="1" w:lastColumn="0" w:noHBand="0" w:noVBand="1"/>
      </w:tblPr>
      <w:tblGrid>
        <w:gridCol w:w="2561"/>
        <w:gridCol w:w="2073"/>
        <w:gridCol w:w="1876"/>
        <w:gridCol w:w="1506"/>
        <w:gridCol w:w="1330"/>
      </w:tblGrid>
      <w:tr w:rsidR="00E278C5" w:rsidRPr="00E278C5" w14:paraId="1FF6EDA2" w14:textId="77777777" w:rsidTr="00DB11B8">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15BFE7B4"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Препоруке ЗГ у својству НПМ</w:t>
            </w:r>
          </w:p>
          <w:p w14:paraId="7E28A14E" w14:textId="77777777" w:rsidR="00E278C5" w:rsidRPr="00E278C5" w:rsidRDefault="00E278C5" w:rsidP="00E278C5">
            <w:pPr>
              <w:spacing w:after="0" w:line="240" w:lineRule="auto"/>
              <w:jc w:val="center"/>
              <w:rPr>
                <w:rFonts w:ascii="Times New Roman" w:eastAsia="Calibri" w:hAnsi="Times New Roman" w:cs="Times New Roman"/>
                <w:sz w:val="24"/>
                <w:lang w:val="sr-Cyrl-RS"/>
              </w:rPr>
            </w:pPr>
            <w:r w:rsidRPr="00E278C5">
              <w:rPr>
                <w:rFonts w:ascii="Times New Roman" w:eastAsia="Times New Roman" w:hAnsi="Times New Roman" w:cs="Times New Roman"/>
                <w:sz w:val="24"/>
                <w:szCs w:val="24"/>
                <w:lang w:val="sr-Cyrl-RS"/>
              </w:rPr>
              <w:t>16.6. – 31. 12.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77C12106" w14:textId="77777777" w:rsidR="00E278C5" w:rsidRPr="00E278C5" w:rsidRDefault="00E278C5" w:rsidP="00E278C5">
            <w:pPr>
              <w:spacing w:after="0" w:line="240" w:lineRule="auto"/>
              <w:jc w:val="center"/>
              <w:rPr>
                <w:rFonts w:ascii="Times New Roman" w:eastAsia="Calibri" w:hAnsi="Times New Roman" w:cs="Times New Roman"/>
                <w:sz w:val="24"/>
                <w:lang w:val="sr-Cyrl-RS"/>
              </w:rPr>
            </w:pPr>
            <w:r w:rsidRPr="00E278C5">
              <w:rPr>
                <w:rFonts w:ascii="Times New Roman" w:eastAsia="Times New Roman" w:hAnsi="Times New Roman" w:cs="Times New Roman"/>
                <w:sz w:val="24"/>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471CCE67" w14:textId="77777777" w:rsidR="00E278C5" w:rsidRPr="00E278C5" w:rsidRDefault="00E278C5" w:rsidP="00E278C5">
            <w:pPr>
              <w:spacing w:after="0" w:line="240" w:lineRule="auto"/>
              <w:jc w:val="center"/>
              <w:rPr>
                <w:rFonts w:ascii="Times New Roman" w:eastAsia="Calibri" w:hAnsi="Times New Roman" w:cs="Times New Roman"/>
                <w:sz w:val="24"/>
                <w:lang w:val="sr-Cyrl-RS"/>
              </w:rPr>
            </w:pPr>
            <w:r w:rsidRPr="00E278C5">
              <w:rPr>
                <w:rFonts w:ascii="Times New Roman" w:eastAsia="Times New Roman" w:hAnsi="Times New Roman" w:cs="Times New Roman"/>
                <w:sz w:val="24"/>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37271C8F" w14:textId="77777777" w:rsidR="00E278C5" w:rsidRPr="00E278C5" w:rsidRDefault="00E278C5" w:rsidP="00E278C5">
            <w:pPr>
              <w:spacing w:after="0" w:line="240" w:lineRule="auto"/>
              <w:jc w:val="center"/>
              <w:rPr>
                <w:rFonts w:ascii="Times New Roman" w:eastAsia="Calibri" w:hAnsi="Times New Roman" w:cs="Times New Roman"/>
                <w:sz w:val="24"/>
                <w:lang w:val="sr-Cyrl-RS"/>
              </w:rPr>
            </w:pPr>
            <w:r w:rsidRPr="00E278C5">
              <w:rPr>
                <w:rFonts w:ascii="Times New Roman" w:eastAsia="Times New Roman" w:hAnsi="Times New Roman" w:cs="Times New Roman"/>
                <w:sz w:val="24"/>
                <w:szCs w:val="24"/>
                <w:lang w:val="sr-Cyrl-RS"/>
              </w:rPr>
              <w:t>Прихваћене препоруке</w:t>
            </w:r>
          </w:p>
        </w:tc>
        <w:tc>
          <w:tcPr>
            <w:tcW w:w="133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727F7D4D" w14:textId="77777777" w:rsidR="00E278C5" w:rsidRPr="00E278C5" w:rsidRDefault="00E278C5" w:rsidP="00E278C5">
            <w:pPr>
              <w:spacing w:after="0" w:line="240" w:lineRule="auto"/>
              <w:jc w:val="center"/>
              <w:rPr>
                <w:rFonts w:ascii="Times New Roman" w:eastAsia="Calibri" w:hAnsi="Times New Roman" w:cs="Times New Roman"/>
                <w:sz w:val="24"/>
                <w:lang w:val="en-US"/>
              </w:rPr>
            </w:pPr>
            <w:r w:rsidRPr="00E278C5">
              <w:rPr>
                <w:rFonts w:ascii="Times New Roman" w:eastAsia="Times New Roman" w:hAnsi="Times New Roman" w:cs="Times New Roman"/>
                <w:sz w:val="24"/>
                <w:szCs w:val="24"/>
                <w:lang w:val="sr-Cyrl-RS"/>
              </w:rPr>
              <w:t>%</w:t>
            </w:r>
          </w:p>
        </w:tc>
      </w:tr>
      <w:tr w:rsidR="00E278C5" w:rsidRPr="00E278C5" w14:paraId="574D0F1E" w14:textId="77777777" w:rsidTr="00DB11B8">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5F0720AA"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2F7CF82B"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158</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95E5D"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92</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60055"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91</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7A1F6"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98,91%</w:t>
            </w:r>
          </w:p>
        </w:tc>
      </w:tr>
    </w:tbl>
    <w:p w14:paraId="4249C6F1"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2361EB9C"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3.2.1.7. Редовно разматрање извештаја Заштитника грађана од стране Народне скупштине.</w:t>
      </w:r>
    </w:p>
    <w:p w14:paraId="7E989443"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3E7CD151"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eastAsia="zh-CN"/>
        </w:rPr>
        <w:lastRenderedPageBreak/>
        <w:t xml:space="preserve">Рок: </w:t>
      </w:r>
      <w:r w:rsidRPr="00E278C5">
        <w:rPr>
          <w:rFonts w:ascii="Times New Roman" w:eastAsia="Calibri" w:hAnsi="Times New Roman" w:cs="Times New Roman"/>
          <w:b/>
          <w:bCs/>
          <w:noProof/>
          <w:sz w:val="24"/>
          <w:szCs w:val="24"/>
          <w:lang w:val="sr-Cyrl-RS"/>
        </w:rPr>
        <w:t>Континуирано, почев од  III квартала  2019.</w:t>
      </w:r>
    </w:p>
    <w:p w14:paraId="5576D762" w14:textId="77777777" w:rsidR="00E278C5" w:rsidRPr="00E278C5" w:rsidRDefault="00E278C5" w:rsidP="00E278C5">
      <w:pPr>
        <w:spacing w:line="276" w:lineRule="auto"/>
        <w:jc w:val="both"/>
        <w:rPr>
          <w:rFonts w:ascii="Times New Roman" w:eastAsia="Calibri" w:hAnsi="Times New Roman" w:cs="Times New Roman"/>
          <w:noProof/>
          <w:color w:val="92D050"/>
          <w:sz w:val="24"/>
          <w:szCs w:val="24"/>
          <w:lang w:val="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color w:val="92D050"/>
          <w:sz w:val="24"/>
          <w:szCs w:val="24"/>
          <w:lang w:val="sr-Cyrl-RS"/>
        </w:rPr>
        <w:t xml:space="preserve"> </w:t>
      </w:r>
    </w:p>
    <w:p w14:paraId="4B31A4F7" w14:textId="77777777" w:rsidR="00E278C5" w:rsidRPr="00E278C5" w:rsidRDefault="00E278C5" w:rsidP="00E278C5">
      <w:pPr>
        <w:spacing w:line="276" w:lineRule="auto"/>
        <w:jc w:val="both"/>
        <w:rPr>
          <w:rFonts w:ascii="Times New Roman" w:eastAsia="Calibri" w:hAnsi="Times New Roman" w:cs="Times New Roman"/>
          <w:noProof/>
          <w:color w:val="92D050"/>
          <w:sz w:val="24"/>
          <w:szCs w:val="24"/>
          <w:lang w:val="sr-Cyrl-RS"/>
        </w:rPr>
      </w:pPr>
      <w:r w:rsidRPr="00E278C5">
        <w:rPr>
          <w:rFonts w:ascii="Times New Roman" w:eastAsia="Calibri" w:hAnsi="Times New Roman" w:cs="Times New Roman"/>
          <w:sz w:val="24"/>
          <w:lang w:val="sr-Cyrl-RS"/>
        </w:rPr>
        <w:t>Народна скупштина је размотрила и усвојила закључке за Редовни годишњег извештаја Заштитника грађана за 2020. годину (29. децембра 2021. године).</w:t>
      </w:r>
    </w:p>
    <w:p w14:paraId="4A9273D1"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Пре тога овај извештаје су размотрили скупштински одбори и усвојили предлоге закључака које су проследили Народној скупштини. </w:t>
      </w:r>
    </w:p>
    <w:p w14:paraId="6F71FBD4"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p>
    <w:p w14:paraId="02D6EB3B"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3.2.1.8. Редовно  извештавање Владе по закључцима Народне скупштине утврђеним након разматрања извештаја Заштитника грађана од стране Народне скупштине.</w:t>
      </w:r>
    </w:p>
    <w:p w14:paraId="0A0AE99D"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Latn-RS"/>
        </w:rPr>
      </w:pPr>
      <w:r w:rsidRPr="00E278C5">
        <w:rPr>
          <w:rFonts w:ascii="Times New Roman" w:eastAsia="Calibri" w:hAnsi="Times New Roman" w:cs="Times New Roman"/>
          <w:b/>
          <w:noProof/>
          <w:sz w:val="24"/>
          <w:szCs w:val="24"/>
          <w:lang w:val="sr-Cyrl-RS" w:eastAsia="zh-CN"/>
        </w:rPr>
        <w:t xml:space="preserve">Рок: </w:t>
      </w:r>
      <w:r w:rsidRPr="00E278C5">
        <w:rPr>
          <w:rFonts w:ascii="Times New Roman" w:eastAsia="Calibri" w:hAnsi="Times New Roman" w:cs="Times New Roman"/>
          <w:b/>
          <w:noProof/>
          <w:sz w:val="24"/>
          <w:szCs w:val="24"/>
          <w:lang w:val="sr-Cyrl-RS"/>
        </w:rPr>
        <w:t xml:space="preserve"> Континуирано, почев од  III  квартала 2019</w:t>
      </w:r>
      <w:r w:rsidRPr="00E278C5">
        <w:rPr>
          <w:rFonts w:ascii="Times New Roman" w:eastAsia="Calibri" w:hAnsi="Times New Roman" w:cs="Times New Roman"/>
          <w:b/>
          <w:bCs/>
          <w:noProof/>
          <w:sz w:val="24"/>
          <w:szCs w:val="24"/>
          <w:lang w:val="sr-Latn-RS"/>
        </w:rPr>
        <w:t>.</w:t>
      </w:r>
    </w:p>
    <w:p w14:paraId="5FB0E1D6" w14:textId="77777777" w:rsidR="00E278C5" w:rsidRPr="00E278C5" w:rsidRDefault="00E278C5" w:rsidP="00E278C5">
      <w:pPr>
        <w:spacing w:line="276" w:lineRule="auto"/>
        <w:jc w:val="both"/>
        <w:rPr>
          <w:rFonts w:ascii="Times New Roman" w:eastAsia="Calibri" w:hAnsi="Times New Roman" w:cs="Times New Roman"/>
          <w:b/>
          <w:bCs/>
          <w:noProof/>
          <w:color w:val="FF0000"/>
          <w:sz w:val="24"/>
          <w:szCs w:val="24"/>
          <w:lang w:val="sr-Cyrl-RS"/>
        </w:rPr>
      </w:pPr>
      <w:r w:rsidRPr="00E278C5">
        <w:rPr>
          <w:rFonts w:ascii="Times New Roman" w:eastAsia="Calibri" w:hAnsi="Times New Roman" w:cs="Times New Roman"/>
          <w:b/>
          <w:bCs/>
          <w:noProof/>
          <w:color w:val="FF0000"/>
          <w:sz w:val="24"/>
          <w:szCs w:val="24"/>
          <w:lang w:val="sr-Cyrl-RS"/>
        </w:rPr>
        <w:t>Активност није реализована.</w:t>
      </w:r>
    </w:p>
    <w:p w14:paraId="1FD4A940"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p>
    <w:p w14:paraId="3C6DB0A0"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3.3. СЛОБОДА ИЗРАЖАВАЊА И СЛОБОДА И ПЛУРАЛИЗАМ МЕДИЈА</w:t>
      </w:r>
    </w:p>
    <w:p w14:paraId="571DC2B0" w14:textId="77777777" w:rsidR="00E278C5" w:rsidRPr="00E278C5" w:rsidRDefault="00E278C5" w:rsidP="00E278C5">
      <w:pPr>
        <w:spacing w:after="0" w:line="276" w:lineRule="auto"/>
        <w:jc w:val="both"/>
        <w:rPr>
          <w:rFonts w:ascii="Times New Roman" w:eastAsia="Calibri" w:hAnsi="Times New Roman" w:cs="Times New Roman"/>
          <w:b/>
          <w:i/>
          <w:noProof/>
          <w:sz w:val="24"/>
          <w:szCs w:val="24"/>
          <w:lang w:val="sr-Cyrl-RS"/>
        </w:rPr>
      </w:pPr>
      <w:r w:rsidRPr="00E278C5">
        <w:rPr>
          <w:rFonts w:ascii="Times New Roman" w:eastAsia="Times New Roman" w:hAnsi="Times New Roman" w:cs="Times New Roman"/>
          <w:b/>
          <w:noProof/>
          <w:sz w:val="24"/>
          <w:szCs w:val="24"/>
          <w:lang w:val="sr-Cyrl-RS"/>
        </w:rPr>
        <w:t xml:space="preserve">3.3.1.1. </w:t>
      </w:r>
      <w:r w:rsidRPr="00E278C5">
        <w:rPr>
          <w:rFonts w:ascii="Times New Roman" w:eastAsia="Calibri" w:hAnsi="Times New Roman" w:cs="Times New Roman"/>
          <w:b/>
          <w:noProof/>
          <w:sz w:val="24"/>
          <w:szCs w:val="24"/>
          <w:lang w:val="sr-Cyrl-RS"/>
        </w:rPr>
        <w:t xml:space="preserve">Анализирати релевантне одредбе Кривичног законика како би се проценила потенцијална потреба за изменама и допунама које би довеле до већег нивоа заштите новинара од претњи насиљем, узимајући у обзир резултате TAIEX „Стручне мисије </w:t>
      </w:r>
      <w:r w:rsidRPr="00E278C5">
        <w:rPr>
          <w:rFonts w:ascii="Times New Roman" w:eastAsia="Times New Roman" w:hAnsi="Times New Roman" w:cs="Times New Roman"/>
          <w:b/>
          <w:noProof/>
          <w:sz w:val="24"/>
          <w:szCs w:val="24"/>
          <w:lang w:val="sr-Cyrl-RS"/>
        </w:rPr>
        <w:t xml:space="preserve"> </w:t>
      </w:r>
      <w:r w:rsidRPr="00E278C5">
        <w:rPr>
          <w:rFonts w:ascii="Times New Roman" w:eastAsia="Calibri" w:hAnsi="Times New Roman" w:cs="Times New Roman"/>
          <w:b/>
          <w:noProof/>
          <w:sz w:val="24"/>
          <w:szCs w:val="24"/>
          <w:lang w:val="sr-Cyrl-RS"/>
        </w:rPr>
        <w:t xml:space="preserve">за заштиту новинара у Кривичном законику </w:t>
      </w:r>
      <w:r w:rsidRPr="00E278C5">
        <w:rPr>
          <w:rFonts w:ascii="Times New Roman" w:eastAsia="Times New Roman" w:hAnsi="Times New Roman" w:cs="Times New Roman"/>
          <w:b/>
          <w:noProof/>
          <w:sz w:val="24"/>
          <w:szCs w:val="24"/>
          <w:lang w:val="sr-Cyrl-RS"/>
        </w:rPr>
        <w:t xml:space="preserve"> </w:t>
      </w:r>
      <w:r w:rsidRPr="00E278C5">
        <w:rPr>
          <w:rFonts w:ascii="Times New Roman" w:eastAsia="Calibri" w:hAnsi="Times New Roman" w:cs="Times New Roman"/>
          <w:b/>
          <w:i/>
          <w:noProof/>
          <w:sz w:val="24"/>
          <w:szCs w:val="24"/>
          <w:lang w:val="sr-Cyrl-RS"/>
        </w:rPr>
        <w:t>JHA IND/ EXP 63971“.</w:t>
      </w:r>
    </w:p>
    <w:p w14:paraId="2BC2CE9A" w14:textId="77777777" w:rsidR="00E278C5" w:rsidRPr="00E278C5" w:rsidRDefault="00E278C5" w:rsidP="00E278C5">
      <w:pPr>
        <w:spacing w:after="0" w:line="276" w:lineRule="auto"/>
        <w:jc w:val="both"/>
        <w:rPr>
          <w:rFonts w:ascii="Times New Roman" w:eastAsia="Calibri" w:hAnsi="Times New Roman" w:cs="Times New Roman"/>
          <w:b/>
          <w:i/>
          <w:noProof/>
          <w:sz w:val="24"/>
          <w:szCs w:val="24"/>
          <w:lang w:val="sr-Cyrl-RS"/>
        </w:rPr>
      </w:pPr>
    </w:p>
    <w:p w14:paraId="6B7CBCAA"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до IV квартала 2020.</w:t>
      </w:r>
    </w:p>
    <w:p w14:paraId="2B5EB3FB"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p>
    <w:p w14:paraId="6B2B5F26"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Times New Roman" w:hAnsi="Times New Roman" w:cs="Times New Roman"/>
          <w:noProof/>
          <w:sz w:val="24"/>
          <w:szCs w:val="24"/>
          <w:lang w:val="sr-Cyrl-RS"/>
        </w:rPr>
        <w:t>Радна подгрупа за анализу Кривичног законика Републике Србије формирана је сагласно тачки 6 Споразума о сарадњи и мерама за подизање безбедности новинара закљученог дана 26.12.2016. године. Исту су чинили представници свих страна потписница, већином правници и адвокати који су правни заступници новинарских удружења и медијских асоцијација. Састанцима радне подгрупе присуствовао је и представник Мисије ОЕБС-а у Србији.</w:t>
      </w:r>
    </w:p>
    <w:p w14:paraId="79EE332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Радна подгрупа за анализу Кривичног законика одржала је први састанак 01.11.2018. године, којом приликом су се чланови подгрупе сагласили да су очекивани резултати рада:</w:t>
      </w:r>
    </w:p>
    <w:p w14:paraId="422C82A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1. Идентификација кривичних дела која се могу сматрати кривичним делима на штету новинара, у вези са вршењем њиховог посла;</w:t>
      </w:r>
    </w:p>
    <w:p w14:paraId="409C4E4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2. Увођење овако идентификованих кривичних дела у интерне акте Министарства унутрашњих послова и Републичког јавног тужилаштва (обавезно упутство, смернице за поступање);</w:t>
      </w:r>
    </w:p>
    <w:p w14:paraId="4772DF7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3. Евентуална иницијатива за измену и допуну Кривичног законика.</w:t>
      </w:r>
    </w:p>
    <w:p w14:paraId="1CF2C50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287C476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складу са дефинисаним активностима, радна подгрупа је у периоду од 07.11. до 27.12.2018. године, на одржана три састанка, спровела анализу кривичних дела прописаних Кривичним закоником. На петом састанку, одржаном 31.01.2019. године, размотрена су сва кривична дела и правна питања у вези са којима су постојале извесне недоумице.</w:t>
      </w:r>
    </w:p>
    <w:p w14:paraId="42CBE8F3"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23B4846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Детаљном анализом сваког појединачног члана Законика, утврђивањем радње извршења и пасивног субјекта, уз образлагање ставова, чланови радне подгрупе идентификовали су 35 кривичних дела која се могу извршити на штету новинара, у вези са пословима које обављају, и о томе донели закључак дана 01.02.2019. године.</w:t>
      </w:r>
    </w:p>
    <w:p w14:paraId="5F4819E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6C161BB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Чланови Сталне радне групе су усвојили закључак радне подгрупе за анализу Кривичног законика на састанку одржаном 02.04.2019. године.</w:t>
      </w:r>
    </w:p>
    <w:p w14:paraId="2731234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23241E43"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По окончању рада радне подгрупе, договорено је да ће стране потписнице евентуалне образложене предлоге за измену и допуну Кривичног законика доставити накнадно. До сада није сачињен ниједан предлог.</w:t>
      </w:r>
    </w:p>
    <w:p w14:paraId="3BA9A94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6D0312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Потребно је истаћи да је Републички јавни тужилац, у складу са закључком Радне подгрупе за анализу Кривичног законика, дана 24.12.2020. године, донела</w:t>
      </w:r>
      <w:r w:rsidRPr="00E278C5">
        <w:rPr>
          <w:rFonts w:ascii="Times New Roman" w:eastAsia="Times New Roman" w:hAnsi="Times New Roman" w:cs="Times New Roman"/>
          <w:b/>
          <w:noProof/>
          <w:sz w:val="24"/>
          <w:szCs w:val="24"/>
          <w:lang w:val="sr-Cyrl-RS"/>
        </w:rPr>
        <w:t xml:space="preserve"> </w:t>
      </w:r>
      <w:r w:rsidRPr="00E278C5">
        <w:rPr>
          <w:rFonts w:ascii="Times New Roman" w:eastAsia="Times New Roman" w:hAnsi="Times New Roman" w:cs="Times New Roman"/>
          <w:noProof/>
          <w:sz w:val="24"/>
          <w:szCs w:val="24"/>
          <w:lang w:val="sr-Cyrl-RS"/>
        </w:rPr>
        <w:t>Обавезно упутство о поступању јавних тужилаштава у кривичним поступцима на штету новинара којим је претходно Упутство стављено ван снаге.</w:t>
      </w:r>
    </w:p>
    <w:p w14:paraId="2BFAAAFE"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p>
    <w:p w14:paraId="4A7E957C"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3.3.1.2.</w:t>
      </w:r>
      <w:r w:rsidRPr="00E278C5">
        <w:rPr>
          <w:rFonts w:ascii="Times New Roman" w:eastAsia="Times New Roman" w:hAnsi="Times New Roman" w:cs="Times New Roman"/>
          <w:b/>
          <w:noProof/>
          <w:sz w:val="24"/>
          <w:szCs w:val="20"/>
          <w:lang w:val="sr-Cyrl-RS"/>
        </w:rPr>
        <w:tab/>
        <w:t>Наставак рада Комисије за разматрање чињеница до којих се дошло у истрагама које су вођене поводом убистава новинара и редовно извештавање.</w:t>
      </w:r>
      <w:r w:rsidRPr="00E278C5">
        <w:rPr>
          <w:rFonts w:ascii="Times New Roman" w:eastAsia="Times New Roman" w:hAnsi="Times New Roman" w:cs="Times New Roman"/>
          <w:b/>
          <w:noProof/>
          <w:sz w:val="24"/>
          <w:szCs w:val="20"/>
          <w:lang w:val="sr-Cyrl-RS"/>
        </w:rPr>
        <w:tab/>
        <w:t>-Влада Републике Србије</w:t>
      </w:r>
    </w:p>
    <w:p w14:paraId="75398D43"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Континуирано</w:t>
      </w:r>
    </w:p>
    <w:p w14:paraId="3BED2DAA" w14:textId="77777777" w:rsidR="00E278C5" w:rsidRPr="00E278C5" w:rsidRDefault="00E278C5" w:rsidP="00E278C5">
      <w:pPr>
        <w:spacing w:line="276" w:lineRule="auto"/>
        <w:jc w:val="both"/>
        <w:rPr>
          <w:rFonts w:ascii="Times New Roman" w:eastAsia="Times New Roman" w:hAnsi="Times New Roman" w:cs="Times New Roman"/>
          <w:b/>
          <w:noProof/>
          <w:color w:val="FF0000"/>
          <w:sz w:val="24"/>
          <w:szCs w:val="20"/>
          <w:lang w:val="sr-Cyrl-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Комисија за истраге убистава новинара активно ради на отвореним случајевима. Према мишљењу чланова Комисије, убиство новинара Милана Пантића 2001. године полиција је разрешила до те мере да сада захтева нови приступ, посебно Тужилаштво за организовани криминал. </w:t>
      </w:r>
    </w:p>
    <w:p w14:paraId="14FDA302" w14:textId="77777777" w:rsidR="00E278C5" w:rsidRPr="00E278C5" w:rsidRDefault="00E278C5" w:rsidP="00E278C5">
      <w:pPr>
        <w:jc w:val="both"/>
        <w:rPr>
          <w:rFonts w:ascii="Times New Roman" w:eastAsia="Times New Roman" w:hAnsi="Times New Roman" w:cs="Times New Roman"/>
          <w:sz w:val="24"/>
          <w:szCs w:val="24"/>
          <w:lang w:val="sr-Latn-RS"/>
        </w:rPr>
      </w:pPr>
      <w:r w:rsidRPr="00E278C5">
        <w:rPr>
          <w:rFonts w:ascii="Times New Roman" w:eastAsia="Times New Roman" w:hAnsi="Times New Roman" w:cs="Times New Roman"/>
          <w:sz w:val="24"/>
          <w:szCs w:val="24"/>
          <w:lang w:val="sr-Cyrl-RS"/>
        </w:rPr>
        <w:t>Истрага у случају смрти Радиславе Даде Вујасиновић је отворена, али без било каквих помака после супервештачења које је обавио Холандски форензички институт, а који је утврдио да није остало довољно доказа које би могли да вештаче, а на основу постојећег материјала утврђено је да су могуће све три опције: убиство, самоубиство и случајно опаљење</w:t>
      </w:r>
      <w:r w:rsidRPr="00E278C5">
        <w:rPr>
          <w:rFonts w:ascii="Times New Roman" w:eastAsia="Times New Roman" w:hAnsi="Times New Roman" w:cs="Times New Roman"/>
          <w:sz w:val="24"/>
          <w:szCs w:val="24"/>
          <w:lang w:val="sr-Latn-RS"/>
        </w:rPr>
        <w:t xml:space="preserve">. </w:t>
      </w:r>
    </w:p>
    <w:p w14:paraId="61634BCE"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lastRenderedPageBreak/>
        <w:t xml:space="preserve">У поновљеном суђењу оптуженима за убиство новинара Славка Ћурувије из 1999. године (који су првостепено осуђени на укупно 100 година затвора), </w:t>
      </w:r>
      <w:r w:rsidRPr="00E278C5">
        <w:rPr>
          <w:rFonts w:ascii="Times New Roman" w:eastAsia="Times New Roman" w:hAnsi="Times New Roman" w:cs="Times New Roman"/>
          <w:sz w:val="24"/>
          <w:szCs w:val="24"/>
          <w:lang w:val="sr-Cyrl-RS"/>
        </w:rPr>
        <w:t>у децембру 2021. године, пресуђене су већ изречене казне.</w:t>
      </w:r>
      <w:r w:rsidRPr="00E278C5">
        <w:rPr>
          <w:rFonts w:ascii="Times New Roman" w:eastAsia="Times New Roman" w:hAnsi="Times New Roman" w:cs="Times New Roman"/>
          <w:bCs/>
          <w:noProof/>
          <w:sz w:val="24"/>
          <w:szCs w:val="20"/>
          <w:lang w:val="sr-Cyrl-RS"/>
        </w:rPr>
        <w:t xml:space="preserve"> Комисија наставља да прати овај случај.</w:t>
      </w:r>
    </w:p>
    <w:p w14:paraId="39601400"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3.3.1.3 Редовно ажурирање посебних евиденција у апелационим, вишим и основним јавним тужилаштвима у односу на кривична дела учињена на штету лица која обављају послове од јавног значаја у области информисања, у вези са пословима које обављају и напада на интернет странице медија, у којим предметима је потребно хитно поступање.</w:t>
      </w:r>
    </w:p>
    <w:p w14:paraId="35EC08A3"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p>
    <w:p w14:paraId="3B141761"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eastAsia="sr-Latn-CS"/>
        </w:rPr>
      </w:pPr>
      <w:r w:rsidRPr="00E278C5">
        <w:rPr>
          <w:rFonts w:ascii="Times New Roman" w:eastAsia="Times New Roman"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eastAsia="sr-Latn-CS"/>
        </w:rPr>
        <w:t>Континуирано</w:t>
      </w:r>
    </w:p>
    <w:p w14:paraId="0CD1A6A1"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61F21F6A"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Обавезним упутством Републичког јавног тужиоца од 24.12.2020. године</w:t>
      </w:r>
      <w:r w:rsidRPr="00E278C5">
        <w:rPr>
          <w:rFonts w:ascii="Times New Roman" w:eastAsia="Times New Roman" w:hAnsi="Times New Roman" w:cs="Times New Roman"/>
          <w:b/>
          <w:bCs/>
          <w:noProof/>
          <w:sz w:val="24"/>
          <w:szCs w:val="24"/>
          <w:lang w:val="sr-Cyrl-RS"/>
        </w:rPr>
        <w:t xml:space="preserve"> </w:t>
      </w:r>
      <w:r w:rsidRPr="00E278C5">
        <w:rPr>
          <w:rFonts w:ascii="Times New Roman" w:eastAsia="Times New Roman" w:hAnsi="Times New Roman" w:cs="Times New Roman"/>
          <w:bCs/>
          <w:noProof/>
          <w:sz w:val="24"/>
          <w:szCs w:val="24"/>
          <w:lang w:val="sr-Cyrl-RS"/>
        </w:rPr>
        <w:t>наложено је</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Cs/>
          <w:noProof/>
          <w:sz w:val="24"/>
          <w:szCs w:val="24"/>
          <w:lang w:val="sr-Cyrl-RS"/>
        </w:rPr>
        <w:t>апелационим, вишим и основним јавним тужилаштвима вођење посебне евиденције</w:t>
      </w:r>
      <w:r w:rsidRPr="00E278C5">
        <w:rPr>
          <w:rFonts w:ascii="Times New Roman" w:eastAsia="Times New Roman" w:hAnsi="Times New Roman" w:cs="Times New Roman"/>
          <w:noProof/>
          <w:sz w:val="24"/>
          <w:szCs w:val="24"/>
          <w:lang w:val="sr-Cyrl-RS"/>
        </w:rPr>
        <w:t xml:space="preserve"> у односу на кривична дела прецизирана у самом упутству, када су извршена на штету лица која се баве пословима од јавног значаја у области јавног информисања у вези са пословима које обављају. </w:t>
      </w:r>
    </w:p>
    <w:p w14:paraId="20AC16CD"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Новина у овом упутству у односу на претходно упутство из 2015. године огледа се у томе да посебном евиденцијом у сваком јавном тужилаштву руководи заменик јавног тужиоца одређен за примарну контакт тачку. Заменик јавног тужиоца и јавни тужилац су одговорни за тачност података у евиденцији.</w:t>
      </w:r>
    </w:p>
    <w:p w14:paraId="04F3828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Посебне евиденције ће садржати податке о оштећеном, информативном медију у коме је ангажован, кривичном делу, времену и месту извршења, предузетим радњама и донетим јавнотужилачким и судским одлукама. На предлог чланова Сталне радне групе, почев од 01.01.2021. године евиденција ће поседовати и податке о учиниоцу кривичног дела.</w:t>
      </w:r>
    </w:p>
    <w:p w14:paraId="0CE3368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Обавезним упутством апелациона јавна тужилаштва су обавезана да Републичком јавном тужилаштву достављају збирне месечне извештаје подручних јавних тужилаштава о поступању у наведеним предметима најкасније до седмог дана у следећем месецу у односу на месец за који се доставља извештај.</w:t>
      </w:r>
    </w:p>
    <w:p w14:paraId="03AFCFC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складу да Обавезним упутством Републичког јавног тужиоца од 24.12.2020. године</w:t>
      </w:r>
      <w:r w:rsidRPr="00E278C5">
        <w:rPr>
          <w:rFonts w:ascii="Times New Roman" w:eastAsia="Times New Roman" w:hAnsi="Times New Roman" w:cs="Times New Roman"/>
          <w:b/>
          <w:bCs/>
          <w:noProof/>
          <w:sz w:val="24"/>
          <w:szCs w:val="24"/>
          <w:lang w:val="sr-Cyrl-RS"/>
        </w:rPr>
        <w:t xml:space="preserve"> </w:t>
      </w:r>
      <w:r w:rsidRPr="00E278C5">
        <w:rPr>
          <w:rFonts w:ascii="Times New Roman" w:eastAsia="Times New Roman" w:hAnsi="Times New Roman" w:cs="Times New Roman"/>
          <w:noProof/>
          <w:sz w:val="24"/>
          <w:szCs w:val="24"/>
          <w:lang w:val="sr-Cyrl-RS"/>
        </w:rPr>
        <w:t>апелациона јавна тужилаштва достављају Републичком јавном тужилаштву збирне месечне извештаје подручних јавних тужилаштава о поступању у предметима на штету безбедности новинара. На овај начин спроводи се редовно ажурирање обједињене евиденције коју води Републичко јавно тужилаштво.</w:t>
      </w:r>
      <w:r w:rsidRPr="00E278C5">
        <w:rPr>
          <w:rFonts w:ascii="Times New Roman" w:eastAsia="Times New Roman" w:hAnsi="Times New Roman" w:cs="Times New Roman"/>
          <w:noProof/>
          <w:sz w:val="24"/>
          <w:szCs w:val="24"/>
          <w:lang w:val="sr-Latn-RS"/>
        </w:rPr>
        <w:t xml:space="preserve"> </w:t>
      </w:r>
      <w:r w:rsidRPr="00E278C5">
        <w:rPr>
          <w:rFonts w:ascii="Times New Roman" w:eastAsia="Calibri" w:hAnsi="Times New Roman" w:cs="Times New Roman"/>
          <w:sz w:val="24"/>
          <w:lang w:val="sr-Cyrl-RS"/>
        </w:rPr>
        <w:t xml:space="preserve">На основу наведених података Републичко јавно тужилаштво је 28.12.2021. године израдило извештај о поступању јавних тужилаштава у предметима формираним у периоду од 01.01.2016. до 24.12.2021. године. </w:t>
      </w:r>
    </w:p>
    <w:p w14:paraId="0AC3E7DB" w14:textId="77777777" w:rsidR="00E278C5" w:rsidRPr="00E278C5" w:rsidRDefault="00E278C5" w:rsidP="00E278C5">
      <w:pPr>
        <w:spacing w:after="0" w:line="276" w:lineRule="auto"/>
        <w:jc w:val="both"/>
        <w:rPr>
          <w:rFonts w:ascii="Times New Roman" w:eastAsia="Calibri" w:hAnsi="Times New Roman" w:cs="Times New Roman"/>
          <w:b/>
          <w:sz w:val="24"/>
          <w:lang w:val="sr-Latn-RS"/>
        </w:rPr>
      </w:pPr>
    </w:p>
    <w:p w14:paraId="18A2841E"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3.3.1.4.</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bCs/>
          <w:noProof/>
          <w:sz w:val="24"/>
          <w:szCs w:val="24"/>
          <w:lang w:val="sr-Cyrl-RS"/>
        </w:rPr>
        <w:t xml:space="preserve">Спровођење споразума о сарадњи Републичког јавног тужилаштва и Министарства унутрашњих послова, којим се предвиђа деловање у истрази претњи и </w:t>
      </w:r>
      <w:r w:rsidRPr="00E278C5">
        <w:rPr>
          <w:rFonts w:ascii="Times New Roman" w:eastAsia="Times New Roman" w:hAnsi="Times New Roman" w:cs="Times New Roman"/>
          <w:b/>
          <w:bCs/>
          <w:noProof/>
          <w:sz w:val="24"/>
          <w:szCs w:val="24"/>
          <w:lang w:val="sr-Cyrl-RS"/>
        </w:rPr>
        <w:lastRenderedPageBreak/>
        <w:t>насиља над новинарима као приоритет у циљу побољшања ефикасности истраге напада на новинаре и кривичног гоњења починилаца</w:t>
      </w:r>
    </w:p>
    <w:p w14:paraId="2DB3384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4F8303A3"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Континуирано</w:t>
      </w:r>
    </w:p>
    <w:p w14:paraId="702F6A1D"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6606DBEF"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 xml:space="preserve">Активност се континуирано спроводи. </w:t>
      </w:r>
      <w:r w:rsidRPr="00E278C5">
        <w:rPr>
          <w:rFonts w:ascii="Times New Roman" w:eastAsia="Times New Roman" w:hAnsi="Times New Roman" w:cs="Times New Roman"/>
          <w:noProof/>
          <w:sz w:val="24"/>
          <w:szCs w:val="24"/>
          <w:lang w:val="sr-Cyrl-RS" w:eastAsia="sr-Latn-CS"/>
        </w:rPr>
        <w:t>Републичко јавно тужилаштво и Министарство унутрашњих послова наставили су спровођење потписаног споразума. Одређене су контакт особе и хитно поступање у предметима на штету лица која обављају послове од јавног значаја у  области јавног информисања, у вези са пословима које обављају. По сазнању за кривичноправни догађај покреће се механизам координације поступања и размене информација у циљу хитног предузимања мера и прикупљања свих неопходних доказа за вођење кривичног поступка.</w:t>
      </w:r>
    </w:p>
    <w:p w14:paraId="30305457"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 xml:space="preserve">У извештајном периоду III квартал 2021. године у Београду је регистрован један вербални напад на представнике медија, а четири претње путем телефона или друштвене мреже (Београд, Ниш, Нови Сад и Врање). У </w:t>
      </w:r>
      <w:r w:rsidRPr="00E278C5">
        <w:rPr>
          <w:rFonts w:ascii="Times New Roman" w:eastAsia="Calibri" w:hAnsi="Times New Roman" w:cs="Times New Roman"/>
          <w:noProof/>
          <w:sz w:val="24"/>
          <w:szCs w:val="24"/>
          <w:lang w:val="sr-Latn-RS"/>
        </w:rPr>
        <w:t>III</w:t>
      </w:r>
      <w:r w:rsidRPr="00E278C5">
        <w:rPr>
          <w:rFonts w:ascii="Times New Roman" w:eastAsia="Calibri" w:hAnsi="Times New Roman" w:cs="Times New Roman"/>
          <w:noProof/>
          <w:sz w:val="24"/>
          <w:szCs w:val="24"/>
          <w:lang w:val="sr-Cyrl-RS"/>
        </w:rPr>
        <w:t xml:space="preserve"> кварталу поднете су кривичне пријаве за кривично дело прогона из члана 138а Кривичног законика и два извештаја поднете надлежним тужилаштвима</w:t>
      </w:r>
      <w:r w:rsidRPr="00E278C5">
        <w:rPr>
          <w:rFonts w:ascii="Times New Roman" w:eastAsia="Calibri" w:hAnsi="Times New Roman" w:cs="Times New Roman"/>
          <w:noProof/>
          <w:sz w:val="24"/>
          <w:szCs w:val="24"/>
          <w:lang w:val="sr-Latn-RS"/>
        </w:rPr>
        <w:t>.</w:t>
      </w:r>
    </w:p>
    <w:p w14:paraId="49205264"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p>
    <w:p w14:paraId="7805966C"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У извештајном периоду</w:t>
      </w:r>
      <w:r w:rsidRPr="00E278C5">
        <w:rPr>
          <w:rFonts w:ascii="Times New Roman" w:eastAsia="Calibri" w:hAnsi="Times New Roman" w:cs="Times New Roman"/>
          <w:sz w:val="24"/>
          <w:szCs w:val="24"/>
          <w:lang w:val="sr-Latn-RS"/>
        </w:rPr>
        <w:t xml:space="preserve"> IV</w:t>
      </w:r>
      <w:r w:rsidRPr="00E278C5">
        <w:rPr>
          <w:rFonts w:ascii="Times New Roman" w:eastAsia="Calibri" w:hAnsi="Times New Roman" w:cs="Times New Roman"/>
          <w:sz w:val="24"/>
          <w:szCs w:val="24"/>
          <w:lang w:val="sr-Cyrl-RS"/>
        </w:rPr>
        <w:t xml:space="preserve"> квартал 2021. године настављено је спровођење ове активности. Представници Републичког јавног тужилаштва и Министарства унутрашњих послова су у сталном контакту у циљу предузимања адекватних и правовремених радњи и мера у циљу кривичног гоњења учинилаца кривичних дела на штету безбедности новинара, извршених у вези са пословима које обављају. </w:t>
      </w:r>
    </w:p>
    <w:p w14:paraId="0968B41C"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10D247DA"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Током обављања стручне делатности забележено је пет напада на представнике медија, и то три физичка (Београд, Ваљево и Чачак) и два вербална напада (Београд). За једно кривично дело (угрожавање безбедности – Ваљево) поднете су кривичне пријаве и за један прекршај захтев за покретање прекршајног поступка (Закон о јавном реду и миру – Београд), а у три случаја поднети су извештаји надлежном тужилаштву.</w:t>
      </w:r>
    </w:p>
    <w:p w14:paraId="6E1B3A14"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Latn-RS"/>
        </w:rPr>
      </w:pPr>
    </w:p>
    <w:p w14:paraId="259000D6"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3.3.1.5</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bCs/>
          <w:noProof/>
          <w:sz w:val="24"/>
          <w:szCs w:val="24"/>
          <w:lang w:val="sr-Cyrl-RS"/>
        </w:rPr>
        <w:t>Примена Споразума о сарадњи између Републичког јавног тужилаштва, Министарства унутрашњих послова и релевантних удружења новинара.</w:t>
      </w:r>
    </w:p>
    <w:p w14:paraId="207CD70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052E83C"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w:t>
      </w:r>
    </w:p>
    <w:p w14:paraId="37A42FD2"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30CB6607"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Током 2021. године одржано је осам састанка Сталне радне групе од којих је један био ванередни на којима је разматрано поступање јавних тужилаштава и полиције у појединим случајевима. </w:t>
      </w:r>
    </w:p>
    <w:p w14:paraId="0615F31D"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131C477A"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Поред тога, у складу са тачком 4 Споразума о сарадњи и мерама за подизање нивоа безбедности новинара, на предлог представника Републичког јавног тужилаштва у Сталној радној групи, у циљу упоређивања и усклађивања евиденција које се воде у </w:t>
      </w:r>
      <w:r w:rsidRPr="00E278C5">
        <w:rPr>
          <w:rFonts w:ascii="Times New Roman" w:eastAsia="Calibri" w:hAnsi="Times New Roman" w:cs="Times New Roman"/>
          <w:noProof/>
          <w:sz w:val="24"/>
          <w:szCs w:val="24"/>
          <w:lang w:val="sr-Cyrl-RS"/>
        </w:rPr>
        <w:lastRenderedPageBreak/>
        <w:t>јавном тужилаштву и новинарским удружењима, током децембра спроведена је ревизија свих догађаја заведених у предметним евиденцијама током 2020. године. На основу анализе сваког појединачног заведеног догађаја у овим евиденцијама, утврђена је коначна евиденција кривичних дела извршених у 2020. години на штету безбедности новинара и медијских радника у вези са пословима које обављају.</w:t>
      </w:r>
    </w:p>
    <w:p w14:paraId="3EEEBFA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683C3E11"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Такође, током децембра Стална радна група усвојила је Акциони план за унапређење рада Сталне радне групе за период 2021-2022. године.</w:t>
      </w:r>
    </w:p>
    <w:p w14:paraId="6A25F36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CF8BA52"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noProof/>
          <w:sz w:val="24"/>
          <w:szCs w:val="24"/>
          <w:lang w:val="sr-Cyrl-RS"/>
        </w:rPr>
        <w:t>У једном делу једног од састанка је присуствовао један од оштећених новинара са својим пуномоћником којом прилико је разматрано поступање јавних тужилаштава и полиције у вези са поступцима од интереса за оштећеног. На преосталом делу састанка разматрано је поступање у другим предметима од интереса за медијску заједницу. Чланови Сталне радне групе предочени су статистички подаци о кривичним делима на штету безбедности новинара, као и предузете радње од стране јавних тужилаштава.</w:t>
      </w:r>
      <w:r w:rsidRPr="00E278C5">
        <w:rPr>
          <w:rFonts w:ascii="Times New Roman" w:eastAsia="Calibri" w:hAnsi="Times New Roman" w:cs="Times New Roman"/>
          <w:sz w:val="24"/>
          <w:szCs w:val="24"/>
          <w:lang w:val="sr-Cyrl-RS"/>
        </w:rPr>
        <w:t xml:space="preserve"> На редовном састанку одржаном 23.07.2021. године презентован је рад јавних тужилаштава у другом кварталу 2021. године и разматрано поступање у појединачним предметима, док је на састанку одржаном 06.10.2021. године разматрано поступање полиције у тужилаштва у једном предмету од значаја за медијску заједницу.  Ванредном састанку Сталне радне групе одржаном 08.10.2021. године присуствовала су два оштећена новинара, којом приликом је разматрано поступање јавних тужилаштава и полиције у вези са поступцима од интереса за оштећене.</w:t>
      </w:r>
    </w:p>
    <w:p w14:paraId="7D10C33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У извештајном периоду</w:t>
      </w:r>
      <w:r w:rsidRPr="00E278C5">
        <w:rPr>
          <w:rFonts w:ascii="Times New Roman" w:eastAsia="Times New Roman" w:hAnsi="Times New Roman" w:cs="Times New Roman"/>
          <w:sz w:val="24"/>
          <w:szCs w:val="24"/>
          <w:lang w:val="sr-Latn-RS"/>
        </w:rPr>
        <w:t xml:space="preserve"> IV</w:t>
      </w:r>
      <w:r w:rsidRPr="00E278C5">
        <w:rPr>
          <w:rFonts w:ascii="Times New Roman" w:eastAsia="Times New Roman" w:hAnsi="Times New Roman" w:cs="Times New Roman"/>
          <w:sz w:val="24"/>
          <w:szCs w:val="24"/>
          <w:lang w:val="sr-Cyrl-RS"/>
        </w:rPr>
        <w:t xml:space="preserve"> квартал 2021. године Стална радна група одржала је један редовни састанак 30.12.2021. године. На овом састанку презентован је рад јавних тужилаштава у предметима формираним у периоду од 01.01.2016. до 24.12.2021. године, као и поступање и донете јавнотужилачке и судске одлуке у појединим предметима од интереса за медијску заједницу.</w:t>
      </w:r>
    </w:p>
    <w:p w14:paraId="071CFBC2" w14:textId="77777777" w:rsidR="00E278C5" w:rsidRPr="00E278C5" w:rsidRDefault="00E278C5" w:rsidP="00E278C5">
      <w:pPr>
        <w:spacing w:after="0" w:line="240" w:lineRule="auto"/>
        <w:rPr>
          <w:rFonts w:ascii="Times New Roman" w:eastAsia="Calibri" w:hAnsi="Times New Roman" w:cs="Times New Roman"/>
          <w:sz w:val="24"/>
          <w:lang w:val="sr-Cyrl-RS"/>
        </w:rPr>
      </w:pPr>
    </w:p>
    <w:p w14:paraId="7DF2E391"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Поред тога, дана 22.12.2022. године, у сарадњи са Мисијом ОЕБС-а у Србији одржана је онлајн презентација Извештаја о раду Сталне радне групе за период од 2017. до 2021. године којој је присуствовао велики број представника новинарских удружења и медијских асоцијација.</w:t>
      </w:r>
    </w:p>
    <w:p w14:paraId="6A112450"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2EAB0DD2"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Такође, Републичко јавно тужилаштво сваког месеца доставља члановима Сталне радне групе билтен - Обавештење о поступању јавних тужилаштава у предметима у вези са кривичним делима извршеним на штету новинара формираним у јавним тужилаштвима почев од 2016. године.</w:t>
      </w:r>
    </w:p>
    <w:p w14:paraId="733DF55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2AF9484C"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3.3.1.6.</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Унапредити систем мера које се предузимају у циљу заштите безбедности новинара кроз:</w:t>
      </w:r>
    </w:p>
    <w:p w14:paraId="385748AD"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коришћење успостављеног механизма сарадње између јавног тужилаштва, полиције, новинарских удружења и медијских удружења;</w:t>
      </w:r>
    </w:p>
    <w:p w14:paraId="078BF01D"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lastRenderedPageBreak/>
        <w:t>- обуке новинара и власника медија о могућностима кривичне заштите и основама информационе сигурности;</w:t>
      </w:r>
    </w:p>
    <w:p w14:paraId="1E874528"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обуке за представнике тужилаштва и полиције у циљу бољег разумевања проблема и ефикаснијег поступања у случајевима када је безбедност новинара угрожена</w:t>
      </w:r>
    </w:p>
    <w:p w14:paraId="4674C0FC"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p>
    <w:p w14:paraId="081C58E5"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w:t>
      </w:r>
    </w:p>
    <w:p w14:paraId="428AF865"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6868252A"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Обавезним упутством Републичког јавног тужиоца од 24.12.2020. године унапређен је раније успостављен механизам контакт тачака у јавном тужилаштву. Новим упутством наложено је апелационим, вишим и основним јавним тужилаштвима одређивање заменика јавног тужиоца као контакт тачке и примарног обрађивача предмета у коме се као оштећени јавља лице које обавља послове од јавног интереса у области информисања, а у вези послова које обавља. Због обима посла јавни тужилац може одредити заменике јавног тужиоца који ће поступати као секундарни обрађивачи предмета. На овај начин успостављена је мрежа контакт тачака у јавном тужилаштву сачињена од укупно 115 заменика јавних тужилаца, и то 87 заменика јавних тужилаца одређених за примарне контакт тачке, док је 28 заменика јавног тужиоца одређено за секундарне контакт тачке. Листа контакт тачака достављена је свим члановима Сталне радне групе ради прослеђивања члановима припадајућих  удружења.</w:t>
      </w:r>
    </w:p>
    <w:p w14:paraId="7E669A5D"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Потребно је истаћи да је Обавезним упутством прописано да се заменик јавног тужиоца који је одређен за контакт тачку налази у сталној приправности у току које хитно поступа у раду у наведеним предметима, као и приликом координације са контакт тачкама у овој области које су одређене од стране Министарства унутрашњих послова и других надлежних државних органа.</w:t>
      </w:r>
    </w:p>
    <w:p w14:paraId="413CE76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Такође, заменици јавних тужилаца који су одређени за контакт тачке у складу са законом и Споразумом о сарадњи између Републичког јавног тужилаштва, Министарствa унутрашњих послова и новинарских удружења и медијских асоцијација у вези подизања нивоа безбедности новинара, сарађују са овлашћеним контакт тачкама страна потписница Споразума. </w:t>
      </w:r>
    </w:p>
    <w:p w14:paraId="58856F5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Поред тога, Акционим планом за унапређење рада Сталне радне групе за период 2021-2022. године предвиђено је одржавање четири онлајн састанка контакт тачака у јавном тужилаштву и полицији са представницима локалних медија у Београду, Новом Саду, Нишу и Крагујевцу, као и четири семинара за новинаре и друге представнике медија о безбедности у дигиталном окружењу. </w:t>
      </w:r>
    </w:p>
    <w:p w14:paraId="120D6D85" w14:textId="77777777" w:rsidR="00E278C5" w:rsidRPr="00E278C5" w:rsidRDefault="00E278C5" w:rsidP="00E278C5">
      <w:pPr>
        <w:spacing w:after="0" w:line="276" w:lineRule="auto"/>
        <w:jc w:val="both"/>
        <w:rPr>
          <w:rFonts w:ascii="Times New Roman" w:eastAsia="Times New Roman" w:hAnsi="Times New Roman" w:cs="Times New Roman"/>
          <w:noProof/>
          <w:sz w:val="24"/>
          <w:lang w:val="sr-Cyrl-RS"/>
        </w:rPr>
      </w:pPr>
      <w:r w:rsidRPr="00E278C5">
        <w:rPr>
          <w:rFonts w:ascii="Times New Roman" w:eastAsia="Times New Roman" w:hAnsi="Times New Roman" w:cs="Times New Roman"/>
          <w:noProof/>
          <w:sz w:val="24"/>
          <w:szCs w:val="24"/>
          <w:lang w:val="sr-Cyrl-RS" w:eastAsia="sr-Latn-CS"/>
        </w:rPr>
        <w:t xml:space="preserve">Листа </w:t>
      </w:r>
      <w:r w:rsidRPr="00E278C5">
        <w:rPr>
          <w:rFonts w:ascii="Times New Roman" w:eastAsia="Times New Roman" w:hAnsi="Times New Roman" w:cs="Times New Roman"/>
          <w:noProof/>
          <w:sz w:val="24"/>
          <w:szCs w:val="24"/>
          <w:lang w:val="sr-Cyrl-RS"/>
        </w:rPr>
        <w:t xml:space="preserve">контакт тачака одређених у јавним тужилаштвима за поступање у кривичним поступцима на штету безбедности новинара  објављена је на порталу </w:t>
      </w:r>
      <w:hyperlink r:id="rId34" w:history="1">
        <w:r w:rsidRPr="00E278C5">
          <w:rPr>
            <w:rFonts w:ascii="Times New Roman" w:eastAsia="Times New Roman" w:hAnsi="Times New Roman" w:cs="Times New Roman"/>
            <w:noProof/>
            <w:sz w:val="24"/>
            <w:szCs w:val="24"/>
            <w:u w:val="single"/>
            <w:lang w:val="sr-Cyrl-RS"/>
          </w:rPr>
          <w:t>http://bezbedninovinari.rs/</w:t>
        </w:r>
      </w:hyperlink>
      <w:r w:rsidRPr="00E278C5">
        <w:rPr>
          <w:rFonts w:ascii="Times New Roman" w:eastAsia="Times New Roman" w:hAnsi="Times New Roman" w:cs="Times New Roman"/>
          <w:noProof/>
          <w:sz w:val="24"/>
          <w:szCs w:val="24"/>
          <w:lang w:val="sr-Cyrl-RS"/>
        </w:rPr>
        <w:t xml:space="preserve"> и тако учињена јавно доступном. </w:t>
      </w:r>
      <w:r w:rsidRPr="00E278C5">
        <w:rPr>
          <w:rFonts w:ascii="Times New Roman" w:eastAsia="Times New Roman" w:hAnsi="Times New Roman" w:cs="Times New Roman"/>
          <w:noProof/>
          <w:sz w:val="24"/>
          <w:szCs w:val="24"/>
          <w:lang w:val="sr-Cyrl-RS" w:eastAsia="sr-Latn-CS"/>
        </w:rPr>
        <w:t xml:space="preserve">Међутим, </w:t>
      </w:r>
      <w:r w:rsidRPr="00E278C5">
        <w:rPr>
          <w:rFonts w:ascii="Times New Roman" w:eastAsia="Times New Roman" w:hAnsi="Times New Roman" w:cs="Times New Roman"/>
          <w:noProof/>
          <w:sz w:val="24"/>
          <w:lang w:val="sr-Cyrl-RS"/>
        </w:rPr>
        <w:t xml:space="preserve">листе контакт тачака одређених у новинарским и медијским удружењима нису достављене члановима сталне радне групе, односно контакт тачкама у јавном тужилаштву, што због питања правног </w:t>
      </w:r>
      <w:r w:rsidRPr="00E278C5">
        <w:rPr>
          <w:rFonts w:ascii="Times New Roman" w:eastAsia="Times New Roman" w:hAnsi="Times New Roman" w:cs="Times New Roman"/>
          <w:noProof/>
          <w:sz w:val="24"/>
          <w:lang w:val="sr-Cyrl-RS"/>
        </w:rPr>
        <w:lastRenderedPageBreak/>
        <w:t>легитимитета лица које се обраћа јавном тужилаштву у име оштећеног, може отежати процес размене информација.</w:t>
      </w:r>
    </w:p>
    <w:p w14:paraId="282F4608" w14:textId="77777777" w:rsidR="00E278C5" w:rsidRPr="00E278C5" w:rsidRDefault="00E278C5" w:rsidP="00E278C5">
      <w:pPr>
        <w:spacing w:after="0" w:line="276" w:lineRule="auto"/>
        <w:jc w:val="both"/>
        <w:rPr>
          <w:rFonts w:ascii="Times New Roman" w:eastAsia="Times New Roman" w:hAnsi="Times New Roman" w:cs="Times New Roman"/>
          <w:sz w:val="24"/>
          <w:lang w:val="sr-Cyrl-RS" w:eastAsia="sr-Latn-CS"/>
        </w:rPr>
      </w:pPr>
      <w:r w:rsidRPr="00E278C5">
        <w:rPr>
          <w:rFonts w:ascii="Times New Roman" w:eastAsia="Times New Roman" w:hAnsi="Times New Roman" w:cs="Times New Roman"/>
          <w:sz w:val="24"/>
          <w:lang w:val="sr-Cyrl-RS" w:eastAsia="sr-Latn-CS"/>
        </w:rPr>
        <w:t>Стална радна група посебну пажњу посвећује праћењу поступања полиције и тужилаштава у предметима на штету новинара којима се упућују честе и/или многобројне претње. Поред тога, уобичајена је пракса да се организује ванредни састанак Сталне радне групе коме присуствују новинари за које евентуално постоји појачан безбедоносни ризик, којом приликом се исти упознавају са механизмом провере постојања безбедоносних ризика и упућују на покретање тог механизма.</w:t>
      </w:r>
    </w:p>
    <w:p w14:paraId="389E7C05" w14:textId="77777777" w:rsidR="00E278C5" w:rsidRPr="00E278C5" w:rsidRDefault="00E278C5" w:rsidP="00E278C5">
      <w:pPr>
        <w:spacing w:after="0" w:line="276" w:lineRule="auto"/>
        <w:jc w:val="both"/>
        <w:rPr>
          <w:rFonts w:ascii="Times New Roman" w:eastAsia="Times New Roman" w:hAnsi="Times New Roman" w:cs="Times New Roman"/>
          <w:sz w:val="24"/>
          <w:lang w:val="sr-Cyrl-RS" w:eastAsia="sr-Latn-CS"/>
        </w:rPr>
      </w:pPr>
      <w:r w:rsidRPr="00E278C5">
        <w:rPr>
          <w:rFonts w:ascii="Times New Roman" w:eastAsia="Times New Roman" w:hAnsi="Times New Roman" w:cs="Times New Roman"/>
          <w:sz w:val="24"/>
          <w:lang w:val="sr-Cyrl-RS" w:eastAsia="sr-Latn-CS"/>
        </w:rPr>
        <w:t xml:space="preserve">Током четвртог квартала 2021. године настављена је сарадња контакт тачака у циљу пријвљивања кривичних дела и размене информација, уз укључење чланова Сталне радне групе у случају потребе. </w:t>
      </w:r>
    </w:p>
    <w:p w14:paraId="3308A0DC"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6D0FF7FA"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 xml:space="preserve">У оквиру пројекта „Слобода изражавања и слобода медија у Србији JUFREX 2“ у периоду од 27.  до 29. јануара 2021. године, одржан је тренинг за тренере на тему „Заштита и безбедност новинара“ на којем је учествовало 12 припадника Министарства унутрашњих послова. Сви учесници су добили приручник за тренере који садржи релевантне информације о међународним, европским и домаћим стандардима као и методологији. Следећи заједнички тренинг на коме ће новообучени тренери пренети своја знања другим колегама је планиран за јул 2021. године, а такође су планирана још три тренинга до краја ове године. </w:t>
      </w:r>
    </w:p>
    <w:p w14:paraId="18A92CC8"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p>
    <w:p w14:paraId="2D27AAFB"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3.3.2.1.Имплементација и ефикасан надзор над спровођењем сета медијских закона и периодично извештавање.</w:t>
      </w:r>
      <w:r w:rsidRPr="00E278C5">
        <w:rPr>
          <w:rFonts w:ascii="Times New Roman" w:eastAsia="Calibri" w:hAnsi="Times New Roman" w:cs="Times New Roman"/>
          <w:b/>
          <w:noProof/>
          <w:sz w:val="24"/>
          <w:szCs w:val="24"/>
          <w:lang w:val="sr-Cyrl-RS" w:eastAsia="zh-CN"/>
        </w:rPr>
        <w:tab/>
      </w:r>
    </w:p>
    <w:p w14:paraId="65D72D1B"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 кроз годишње извештаје.</w:t>
      </w:r>
    </w:p>
    <w:p w14:paraId="0AEA616B" w14:textId="77777777" w:rsidR="00E278C5" w:rsidRPr="00E278C5" w:rsidRDefault="00E278C5" w:rsidP="00E278C5">
      <w:pPr>
        <w:rPr>
          <w:rFonts w:ascii="Times New Roman" w:eastAsia="Calibri" w:hAnsi="Times New Roman" w:cs="Times New Roman"/>
          <w:b/>
          <w:noProof/>
          <w:color w:val="92D050"/>
          <w:sz w:val="24"/>
          <w:szCs w:val="28"/>
          <w:lang w:val="sr-Latn-RS" w:eastAsia="sr-Latn-RS"/>
        </w:rPr>
      </w:pPr>
      <w:bookmarkStart w:id="6" w:name="_Hlk77065082"/>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6"/>
      <w:r w:rsidRPr="00E278C5">
        <w:rPr>
          <w:rFonts w:ascii="Times New Roman" w:eastAsia="Calibri" w:hAnsi="Times New Roman" w:cs="Times New Roman"/>
          <w:sz w:val="24"/>
          <w:lang w:val="sr-Cyrl-RS"/>
        </w:rPr>
        <w:t xml:space="preserve">У  четвртом кварталу 2021. године израђени су и следећи извештаји који су доступни на сајту Министарства културе и и нформисања и то: </w:t>
      </w:r>
    </w:p>
    <w:p w14:paraId="5CA7FBF8"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1. Извештај о реализацији Конкурса за суфинансирање проjеката производње медијских садржаја за штампане медије и сервисе новинских агенција у 2020. години;</w:t>
      </w:r>
    </w:p>
    <w:p w14:paraId="337A387B"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2. Извештај о реализацији Конкурса за суфинансирање проjеката oрганизовања и учешћа на стручним, научним и пригодним скуповима, као и унапређивања професионалних и етичких стандарда у области jавног информисања у 2020. години;</w:t>
      </w:r>
    </w:p>
    <w:p w14:paraId="72D582EC"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3. Извештај о реализацији Конкурса за суфинансирање проjеката производње медијских садржаја на језицима националних мањина у 2020. години;</w:t>
      </w:r>
    </w:p>
    <w:p w14:paraId="040C9970"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4. Извештај о реализацији Конкурса за суфинансирање проjеката  производње медијских садржаја намењених особама са инвалидитетом у 2020. години;</w:t>
      </w:r>
    </w:p>
    <w:p w14:paraId="72672158"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lastRenderedPageBreak/>
        <w:t>5. Извештај о реализацији Конкурса за суфинансирање проjеката производње медијских садржаја за интернет медије у 2020. години;</w:t>
      </w:r>
    </w:p>
    <w:p w14:paraId="79772DFE"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6. Извештај о реализацији Конкурса за суфинансирање проjеката производње медијских садржаја за радио у 2020. години;</w:t>
      </w:r>
    </w:p>
    <w:p w14:paraId="6C2C613B"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7. Извештај о реализацији Конкурса за суфинансирање проjеката производње медијских садржаја намењених припадницима српског народа у земљама региона у 2020. години;</w:t>
      </w:r>
    </w:p>
    <w:p w14:paraId="7D9B0D4A"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8. Извештај о Конкурса за суфинансирање проjеката производње медијских садржаја који се реализују путем електронских медија чији издавачи имају седиште на територији АП Косово и Метохија у 2020. години;</w:t>
      </w:r>
    </w:p>
    <w:p w14:paraId="4059CFA3"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9. Извештај о реализацији Конкурса за суфинансирање проjеката  производње медијских садржаја за телевизије у 2020. години.</w:t>
      </w:r>
    </w:p>
    <w:p w14:paraId="507F6E84"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b/>
          <w:noProof/>
          <w:sz w:val="24"/>
          <w:szCs w:val="24"/>
          <w:lang w:val="sr-Cyrl-RS" w:eastAsia="zh-CN"/>
        </w:rPr>
        <w:t>3.3.2.2.</w:t>
      </w:r>
      <w:r w:rsidRPr="00E278C5">
        <w:rPr>
          <w:rFonts w:ascii="Times New Roman" w:eastAsia="Times New Roman" w:hAnsi="Times New Roman" w:cs="Times New Roman"/>
          <w:b/>
          <w:noProof/>
          <w:sz w:val="24"/>
          <w:szCs w:val="24"/>
          <w:lang w:val="sr-Cyrl-RS" w:eastAsia="zh-CN"/>
        </w:rPr>
        <w:t xml:space="preserve"> Јачање капацитета Министарства културе и информисања у циљу унапређења надзора над спровођењем медијских закона и квалитета извештаја о спровођењу сета медијских закона.</w:t>
      </w:r>
    </w:p>
    <w:p w14:paraId="43BF90A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 почев од IV квартала 2020. године.</w:t>
      </w:r>
    </w:p>
    <w:p w14:paraId="271E04B5" w14:textId="77777777" w:rsidR="00E278C5" w:rsidRPr="00E278C5" w:rsidRDefault="00E278C5" w:rsidP="00E278C5">
      <w:pPr>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RS"/>
        </w:rPr>
        <w:t xml:space="preserve">Министарство културе и информисањa је у овом извештајном периоду спровело интерни конкурс, те је попуњено једно упражњено радно место. Укупан број попуњених радних места је 10 од укупно 15 систематизованих. </w:t>
      </w:r>
    </w:p>
    <w:p w14:paraId="45A74EA6" w14:textId="77777777" w:rsidR="00E278C5" w:rsidRPr="00E278C5" w:rsidRDefault="00E278C5" w:rsidP="00E278C5">
      <w:pPr>
        <w:jc w:val="both"/>
        <w:rPr>
          <w:rFonts w:ascii="Times New Roman" w:eastAsia="Calibri" w:hAnsi="Times New Roman" w:cs="Times New Roman"/>
          <w:bCs/>
          <w:sz w:val="24"/>
          <w:szCs w:val="24"/>
          <w:lang w:val="ru-RU"/>
        </w:rPr>
      </w:pPr>
      <w:r w:rsidRPr="00E278C5">
        <w:rPr>
          <w:rFonts w:ascii="Times New Roman" w:eastAsia="Calibri" w:hAnsi="Times New Roman" w:cs="Times New Roman"/>
          <w:sz w:val="24"/>
          <w:lang w:val="sr-Cyrl-RS"/>
        </w:rPr>
        <w:t>Када је у питању јачање капацитета,</w:t>
      </w:r>
      <w:r w:rsidRPr="00E278C5">
        <w:rPr>
          <w:rFonts w:ascii="Times New Roman" w:eastAsia="Calibri" w:hAnsi="Times New Roman" w:cs="Times New Roman"/>
          <w:bCs/>
          <w:sz w:val="24"/>
          <w:szCs w:val="24"/>
          <w:lang w:val="ru-RU"/>
        </w:rPr>
        <w:t xml:space="preserve"> представни</w:t>
      </w:r>
      <w:r w:rsidRPr="00E278C5">
        <w:rPr>
          <w:rFonts w:ascii="Times New Roman" w:eastAsia="Calibri" w:hAnsi="Times New Roman" w:cs="Times New Roman"/>
          <w:bCs/>
          <w:sz w:val="24"/>
          <w:szCs w:val="24"/>
          <w:lang w:val="sr-Cyrl-RS"/>
        </w:rPr>
        <w:t>ци</w:t>
      </w:r>
      <w:r w:rsidRPr="00E278C5">
        <w:rPr>
          <w:rFonts w:ascii="Times New Roman" w:eastAsia="Calibri" w:hAnsi="Times New Roman" w:cs="Times New Roman"/>
          <w:bCs/>
          <w:sz w:val="24"/>
          <w:szCs w:val="24"/>
          <w:lang w:val="ru-RU"/>
        </w:rPr>
        <w:t xml:space="preserve"> Министарства културе и информисања </w:t>
      </w:r>
      <w:r w:rsidRPr="00E278C5">
        <w:rPr>
          <w:rFonts w:ascii="Times New Roman" w:eastAsia="Calibri" w:hAnsi="Times New Roman" w:cs="Times New Roman"/>
          <w:bCs/>
          <w:sz w:val="24"/>
          <w:szCs w:val="24"/>
          <w:lang w:val="sr-Cyrl-RS"/>
        </w:rPr>
        <w:t xml:space="preserve">завршили су обуку Етика и интегритет Агенције за спречавање корупције, учествовали су на две међународне радионице које су се фокусирале на етику и вредности у медијима у дигиталном добу, а такође присуствовали су и </w:t>
      </w:r>
      <w:r w:rsidRPr="00E278C5">
        <w:rPr>
          <w:rFonts w:ascii="Times New Roman" w:eastAsia="Calibri" w:hAnsi="Times New Roman" w:cs="Times New Roman"/>
          <w:sz w:val="24"/>
          <w:lang w:val="sr-Cyrl-RS"/>
        </w:rPr>
        <w:t>дводневној конференцији о медијским иновацијама "Садржај за конзумента".</w:t>
      </w:r>
    </w:p>
    <w:p w14:paraId="3E81074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3.3.2.3. Усвојити Акциони план за спровођење Стратегије развоја система јавног  информисања у Републици Србији за период 2020-2025, са нарочитим освртом на:</w:t>
      </w:r>
    </w:p>
    <w:p w14:paraId="7701FC5F"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-даље јачање транспарентности власништва над медијима;</w:t>
      </w:r>
    </w:p>
    <w:p w14:paraId="223BBBD4"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 xml:space="preserve">-даље праћење ефеката приватизације медија; </w:t>
      </w:r>
    </w:p>
    <w:p w14:paraId="68A17C78"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-спречавање контроле медија на основу прекомерне зависности од државног оглашавања;</w:t>
      </w:r>
    </w:p>
    <w:p w14:paraId="1630FA3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-оснаживање медијског плурализма;</w:t>
      </w:r>
    </w:p>
    <w:p w14:paraId="6FFCA630"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 јачање медијске писмености;</w:t>
      </w:r>
    </w:p>
    <w:p w14:paraId="4A8069D6"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lastRenderedPageBreak/>
        <w:t>- јачање саморегулације.</w:t>
      </w:r>
    </w:p>
    <w:p w14:paraId="3B690DE2"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IV квартал 2020. године</w:t>
      </w:r>
    </w:p>
    <w:p w14:paraId="48467A75"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bookmarkStart w:id="7" w:name="_Hlk86086467"/>
      <w:r w:rsidRPr="00E278C5">
        <w:rPr>
          <w:rFonts w:ascii="Times New Roman" w:eastAsia="Calibri" w:hAnsi="Times New Roman" w:cs="Times New Roman"/>
          <w:b/>
          <w:noProof/>
          <w:color w:val="92D050"/>
          <w:sz w:val="24"/>
          <w:szCs w:val="28"/>
          <w:lang w:val="sr-Cyrl-RS" w:eastAsia="sr-Latn-RS"/>
        </w:rPr>
        <w:t>Aктивнoст je у пoтпунoсти рeaлизoвaнa.</w:t>
      </w:r>
      <w:bookmarkEnd w:id="7"/>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noProof/>
          <w:sz w:val="24"/>
          <w:szCs w:val="24"/>
          <w:lang w:val="sr-Cyrl-RS" w:eastAsia="zh-CN"/>
        </w:rPr>
        <w:t>Влада Републике Србије је, 3. децембра 2020. године, усвојила Акциони план за спровођење Стратегије развоја система јавног информисања у Републици Србији за период 2020-2025. година, у периоду 2020-2022. година („Службени гласник РС”, број 148/20). Акционим планом су одређене институције одговорне за праћење и контролу реализације појединих мера, органи који спроводе поједине активности као и рокови за спровођење сваке од активности.</w:t>
      </w:r>
    </w:p>
    <w:p w14:paraId="52D4AEC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За реализацију ове активности Акционом планом је предвиђено:</w:t>
      </w:r>
    </w:p>
    <w:p w14:paraId="4442AF36"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 даље јачање транспарентности власништва над медијима – спровођење дела активности 2.1.1 (Измене Закона о јавном информисању  медијима) у четвртом кварталу 2021. године и 2.1.2 (унапређење претраживања Регистра медија са другим јавним регистрима), у четвртом кварталу 2022. године;</w:t>
      </w:r>
    </w:p>
    <w:p w14:paraId="4D48820F" w14:textId="77777777" w:rsidR="00E278C5" w:rsidRPr="00E278C5" w:rsidRDefault="00E278C5" w:rsidP="00E278C5">
      <w:pPr>
        <w:suppressAutoHyphens/>
        <w:spacing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 даље праћење ефеката приватизације – спровођење активности 2.3.7 ( окончање процеса приватизације Политика а.д.), у четвртом кварталу 2021. године. 2.3.8 (окончање процеса приватизације и подношење регистрационе пријаве за брисање ЈП НА Танјуг из Регистра привредних друштава) у првом кварталу 2021. године и 2.3.9 (окончање поступка приватизације медија у јавном власништву и издавача медија у односу на које су раскинути уговори о продаји капитала) у четвртом кварталу 2021. године.</w:t>
      </w:r>
    </w:p>
    <w:p w14:paraId="71B25250"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 спречавање контроле медија на основу прекомерне зависности од  државног оглашавања ће бити спроведено реализацијом активности 2.3.2 (до краја четвртог квартала 2021. године) у оквиру које ће се након израде анализе регулаторног оквира у области оглашавања органа јавне власти и привредних друштава којима је држава већински власник или их већински финансира, поднети иницијативa за доношење нове или измене постојеће регулативе, као предуслова за стварање једнаких тржишних услова за све медије</w:t>
      </w:r>
    </w:p>
    <w:p w14:paraId="610CB13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-оснаживање медијског плурализма – ова активност покрива широко поље деловања које је дефинисано у Посебном циљу 4: Квалитетни, плурални и разноврсни медијски садржаји задовољавају потребе за информисањем различитих друштвених група и која ће бити реализована у току 2021. и 2022. године. Министарство ће у процесу даљег извештавања по ревидираном Акционом плану извештавати за сваку меру из овог Посебног циља понаособ.</w:t>
      </w:r>
    </w:p>
    <w:p w14:paraId="3EF83379"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 xml:space="preserve">- јачање медијске писмености – ова активност ће бити реализована спровођењем свих активности предвиђених Мером 5.1 (Унапређена медијска писменост), које ће се реализовати током 2022. године, </w:t>
      </w:r>
    </w:p>
    <w:p w14:paraId="52DB7948"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eastAsia="zh-CN"/>
        </w:rPr>
        <w:lastRenderedPageBreak/>
        <w:t>- јачање саморегулације – за реализацију ове активности предвиђено је да се приликом измена медијских закона препозна и подстиче саморегулација и корегулација у области информисања и медија израдом и предлагањем правила у виду кодекса понашања учесника на тржишту (активност 2.6.1 – рок за завршетак активности je трећи квартал 2022. године) као и део у активности 4.4.1 који се односи на</w:t>
      </w:r>
      <w:r w:rsidRPr="00E278C5">
        <w:rPr>
          <w:rFonts w:ascii="Times New Roman" w:eastAsia="Calibri" w:hAnsi="Times New Roman" w:cs="Times New Roman"/>
          <w:noProof/>
          <w:sz w:val="24"/>
          <w:szCs w:val="24"/>
          <w:lang w:val="sr-Cyrl-RS"/>
        </w:rPr>
        <w:t xml:space="preserve"> прописивање обавезујућег критеријума поштовања Кодекса новинара Србије, ради коришћења средстава путем пројектног суфинансирања (штампани и онлајн медији који конкуришу за јавна средства морају да прихвате надлежност Савета за штампу и да предност при пројектном суфинансирању производње медијског садржаја под равноправним условима имају медији који поштују законске прописе и Кодекс новинара Србије, односно који имају мање изречених мера од стране РЕМ-а и донетих одлука и јавних опомена од стране Савета за штампу. Рок за завршетак активности био је четврти квартал 2021. године.</w:t>
      </w:r>
    </w:p>
    <w:p w14:paraId="48C88E35" w14:textId="77777777" w:rsidR="00E278C5" w:rsidRPr="00E278C5" w:rsidRDefault="00E278C5" w:rsidP="00E278C5">
      <w:pPr>
        <w:suppressAutoHyphens/>
        <w:spacing w:before="240" w:after="0" w:line="276" w:lineRule="auto"/>
        <w:jc w:val="both"/>
        <w:rPr>
          <w:rFonts w:ascii="Times New Roman" w:eastAsia="Calibri" w:hAnsi="Times New Roman" w:cs="Times New Roman"/>
          <w:b/>
          <w:bCs/>
          <w:noProof/>
          <w:sz w:val="24"/>
          <w:szCs w:val="24"/>
          <w:lang w:val="sr-Cyrl-RS" w:eastAsia="zh-CN"/>
        </w:rPr>
      </w:pPr>
      <w:r w:rsidRPr="00E278C5">
        <w:rPr>
          <w:rFonts w:ascii="Times New Roman" w:eastAsia="Calibri" w:hAnsi="Times New Roman" w:cs="Times New Roman"/>
          <w:b/>
          <w:noProof/>
          <w:sz w:val="24"/>
          <w:szCs w:val="24"/>
          <w:lang w:val="sr-Cyrl-RS" w:eastAsia="zh-CN"/>
        </w:rPr>
        <w:t xml:space="preserve">3.3.2.4. </w:t>
      </w:r>
      <w:r w:rsidRPr="00E278C5">
        <w:rPr>
          <w:rFonts w:ascii="Times New Roman" w:eastAsia="Calibri" w:hAnsi="Times New Roman" w:cs="Times New Roman"/>
          <w:b/>
          <w:bCs/>
          <w:noProof/>
          <w:sz w:val="24"/>
          <w:szCs w:val="24"/>
          <w:lang w:val="sr-Cyrl-RS" w:eastAsia="zh-CN"/>
        </w:rPr>
        <w:t>Примена Стратегије развоја система јавног информисања у Републици Србији за период 2020-2025 и њеног акционог плана. Успостављање јасног механизма за надзор над спровођењем Стратегије.</w:t>
      </w:r>
    </w:p>
    <w:p w14:paraId="510452EE"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color w:val="FF0000"/>
          <w:sz w:val="24"/>
          <w:szCs w:val="24"/>
          <w:lang w:val="sr-Cyrl-RS" w:eastAsia="zh-CN"/>
        </w:rPr>
      </w:pPr>
      <w:r w:rsidRPr="00E278C5">
        <w:rPr>
          <w:rFonts w:ascii="Times New Roman" w:eastAsia="Calibri" w:hAnsi="Times New Roman" w:cs="Times New Roman"/>
          <w:b/>
          <w:bCs/>
          <w:noProof/>
          <w:sz w:val="24"/>
          <w:szCs w:val="24"/>
          <w:lang w:val="sr-Cyrl-RS" w:eastAsia="zh-CN"/>
        </w:rPr>
        <w:br/>
        <w:t>Рок: Континуирано, почев од II квартала 2020. године</w:t>
      </w:r>
    </w:p>
    <w:p w14:paraId="2DEE5FD6" w14:textId="77777777" w:rsidR="00E278C5" w:rsidRPr="00E278C5" w:rsidRDefault="00E278C5" w:rsidP="00E278C5">
      <w:pPr>
        <w:spacing w:after="0" w:line="240"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RS"/>
        </w:rPr>
        <w:t>У четвртом кварталу 2021. године није одржан састанак Радне групе за праћење спровођења Акционог плана за примену Стратегије развоја система јавног информисања у Републици Србији за период 2020-2025. година, у периоду 2020-2022. година.</w:t>
      </w:r>
    </w:p>
    <w:p w14:paraId="2CDF5362"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p>
    <w:p w14:paraId="0E8EAAC0"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lang w:val="sr-Cyrl-RS"/>
        </w:rPr>
        <w:t xml:space="preserve">Министарство културе и информисања је потпуно посвећено реализацији свих активности које су предвиђене Акционим </w:t>
      </w:r>
      <w:r w:rsidRPr="00E278C5">
        <w:rPr>
          <w:rFonts w:ascii="Times New Roman" w:eastAsia="Calibri" w:hAnsi="Times New Roman" w:cs="Times New Roman"/>
          <w:sz w:val="24"/>
          <w:szCs w:val="24"/>
          <w:lang w:val="sr-Cyrl-RS"/>
        </w:rPr>
        <w:t xml:space="preserve">планом. </w:t>
      </w:r>
    </w:p>
    <w:p w14:paraId="12393A8E" w14:textId="77777777" w:rsidR="00E278C5" w:rsidRPr="00E278C5" w:rsidRDefault="00E278C5" w:rsidP="00E278C5">
      <w:pPr>
        <w:spacing w:after="0" w:line="240" w:lineRule="auto"/>
        <w:ind w:firstLine="720"/>
        <w:jc w:val="both"/>
        <w:rPr>
          <w:rFonts w:ascii="Times New Roman" w:eastAsia="Calibri" w:hAnsi="Times New Roman" w:cs="Times New Roman"/>
          <w:sz w:val="24"/>
          <w:szCs w:val="24"/>
          <w:lang w:val="sr-Cyrl-RS"/>
        </w:rPr>
      </w:pPr>
    </w:p>
    <w:p w14:paraId="388812E8"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ru-RU"/>
        </w:rPr>
        <w:t xml:space="preserve">- </w:t>
      </w:r>
      <w:bookmarkStart w:id="8" w:name="_Hlk93310579"/>
      <w:r w:rsidRPr="00E278C5">
        <w:rPr>
          <w:rFonts w:ascii="Times New Roman" w:eastAsia="Calibri" w:hAnsi="Times New Roman" w:cs="Times New Roman"/>
          <w:sz w:val="24"/>
          <w:shd w:val="clear" w:color="auto" w:fill="FFFFFF"/>
          <w:lang w:val="ru-RU"/>
        </w:rPr>
        <w:t>радна верзија Н</w:t>
      </w:r>
      <w:r w:rsidRPr="00E278C5">
        <w:rPr>
          <w:rFonts w:ascii="Times New Roman" w:eastAsia="Calibri" w:hAnsi="Times New Roman" w:cs="Times New Roman"/>
          <w:sz w:val="24"/>
          <w:lang w:val="sr-Cyrl-RS"/>
        </w:rPr>
        <w:t>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bookmarkEnd w:id="8"/>
    <w:p w14:paraId="574A2665" w14:textId="77777777" w:rsidR="00E278C5" w:rsidRPr="00E278C5" w:rsidRDefault="00E278C5" w:rsidP="00E278C5">
      <w:pPr>
        <w:spacing w:before="120" w:after="12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-током Међустраначког дијалога о изборним условима уз посредовање Европског парламента, кофасилитатори из Европског парламента у Завршног документу од 18. септембра 2021. године идентификовали низ мера које би помогле Републици Србији да унапреди политичке услове за наредне изборе. Мером 3. поменутог документа предложено је да се измени Закон о електронским медијима у делу који се односи на прописивање обавезе пружаоцима аудиовизуелних медијских услуга током изборне кампање, прописивањем обавезе која се односи на објављивање тарифа за политичко оглашавање пре почетка изборне кампање. Имајући у виду наведени документа, као и чланове 32. и 36. Споразума о унапређењу услова за одржавање избора од 29. октобра 2021. године, који је закључен у Народној скупштини између политичких странака </w:t>
      </w:r>
      <w:r w:rsidRPr="00E278C5">
        <w:rPr>
          <w:rFonts w:ascii="Times New Roman" w:eastAsia="Calibri" w:hAnsi="Times New Roman" w:cs="Times New Roman"/>
          <w:sz w:val="24"/>
          <w:lang w:val="sr-Cyrl-RS"/>
        </w:rPr>
        <w:lastRenderedPageBreak/>
        <w:t>учесница Међустраначког дијалога под покровитељством Народне скупштине измењен је Закон о електронским медијима. Наиме, у члану 47. ставу 1. тачка 5. прописана је нова обавеза за све пружаоце аудиовизуелних медијских услуга у односу на програмске садржаје да поштује забрану политичког оглашавања ван изборне кампање, пре почетка изборне кампање да објави тарифе за политичко оглашавање, а у току изборне кампање да регистрованим политичким странкама, коалицијама и кандидатима обезбеди заступљеност без дискриминације. Критеријуми по којима се одређује цена политичког рекламирања и услови плаћања морају да важе за све кандидате на изборима и све подносиоце проглашених изборних листа, односно предлагаче проглашених кандидата и морају да буду објављени.</w:t>
      </w:r>
    </w:p>
    <w:p w14:paraId="52AFE1E8" w14:textId="77777777" w:rsidR="00E278C5" w:rsidRPr="00E278C5" w:rsidRDefault="00E278C5" w:rsidP="00E278C5">
      <w:pPr>
        <w:spacing w:before="120" w:after="120" w:line="276" w:lineRule="auto"/>
        <w:jc w:val="both"/>
        <w:rPr>
          <w:rFonts w:ascii="Times New Roman" w:eastAsia="Calibri" w:hAnsi="Times New Roman" w:cs="Times New Roman"/>
          <w:strike/>
          <w:sz w:val="24"/>
          <w:lang w:val="sr-Cyrl-RS"/>
        </w:rPr>
      </w:pPr>
      <w:r w:rsidRPr="00E278C5">
        <w:rPr>
          <w:rFonts w:ascii="Times New Roman" w:eastAsia="Calibri" w:hAnsi="Times New Roman" w:cs="Times New Roman"/>
          <w:sz w:val="24"/>
          <w:lang w:val="sr-Cyrl-RS"/>
        </w:rPr>
        <w:t>Такође, додат је и нови став којим је дефинисано да десет дана пре дана одређеног за гласање медији не могу извештавати о званичним јавним скуповима на којима се отварају инфраструктурни и други објекти (путеви, мостови, школе, болнице, фабрике и сл.), односно обележава почетак изградње таквих објеката ако на тим скуповима учествују јавни функционери који су кандидати за председника Републике, народне посланике, посланике у скупштини аутономне покрајине и одборнике у скупштини јединице локалне самоуправе.</w:t>
      </w:r>
    </w:p>
    <w:p w14:paraId="407A6CBB" w14:textId="77777777" w:rsidR="00E278C5" w:rsidRPr="00E278C5" w:rsidRDefault="00E278C5" w:rsidP="00E278C5">
      <w:pPr>
        <w:spacing w:before="120" w:after="120" w:line="276" w:lineRule="auto"/>
        <w:jc w:val="both"/>
        <w:rPr>
          <w:rFonts w:ascii="Times New Roman" w:eastAsia="Calibri" w:hAnsi="Times New Roman" w:cs="Times New Roman"/>
          <w:b/>
          <w:bCs/>
          <w:sz w:val="24"/>
          <w:lang w:val="sr-Cyrl-RS"/>
        </w:rPr>
      </w:pPr>
      <w:r w:rsidRPr="00E278C5">
        <w:rPr>
          <w:rFonts w:ascii="Times New Roman" w:eastAsia="Calibri" w:hAnsi="Times New Roman" w:cs="Times New Roman"/>
          <w:sz w:val="24"/>
          <w:lang w:val="sr-Cyrl-RS"/>
        </w:rPr>
        <w:t>- усвојена је измена Закона о јавним медијским сервисима у смислу обавезе јавних медијских сервиса да у емисијама које су посвећене изборној кампањи поступају у складу са принципима непристрасног, правичног и уравнотеженог представљања политичких субјеката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као и посебне препоруке јавним медијским сервисима да у циљу обавештавања јавности о предизборним радњама кандидата,  организују радио и телевизијске дуеле и сучељавања да би се у виду дискусије расправила актуелна политичка питања;</w:t>
      </w:r>
    </w:p>
    <w:p w14:paraId="33AA078B" w14:textId="77777777" w:rsidR="00E278C5" w:rsidRPr="00E278C5" w:rsidRDefault="00E278C5" w:rsidP="00E278C5">
      <w:pPr>
        <w:spacing w:after="0" w:line="240" w:lineRule="auto"/>
        <w:jc w:val="both"/>
        <w:rPr>
          <w:rFonts w:ascii="Times New Roman" w:eastAsia="Calibri" w:hAnsi="Times New Roman" w:cs="Times New Roman"/>
          <w:color w:val="000000"/>
          <w:sz w:val="24"/>
          <w:szCs w:val="24"/>
          <w:lang w:val="sr-Cyrl-RS"/>
        </w:rPr>
      </w:pPr>
      <w:r w:rsidRPr="00E278C5">
        <w:rPr>
          <w:rFonts w:ascii="Times New Roman" w:eastAsia="Calibri" w:hAnsi="Times New Roman" w:cs="Times New Roman"/>
          <w:sz w:val="24"/>
          <w:lang w:val="sr-Cyrl-RS"/>
        </w:rPr>
        <w:t xml:space="preserve">У овом извештајном периоду реализоване су активности и које се односе на </w:t>
      </w:r>
      <w:r w:rsidRPr="00E278C5">
        <w:rPr>
          <w:rFonts w:ascii="Times New Roman" w:eastAsia="Calibri" w:hAnsi="Times New Roman" w:cs="Times New Roman"/>
          <w:bCs/>
          <w:sz w:val="24"/>
          <w:szCs w:val="24"/>
          <w:lang w:val="ru-RU"/>
        </w:rPr>
        <w:t>јачање медијске писмености и обележавање УНЕСКО Глобалне недеље медијске писмености</w:t>
      </w:r>
      <w:r w:rsidRPr="00E278C5">
        <w:rPr>
          <w:rFonts w:ascii="Times New Roman" w:eastAsia="Calibri" w:hAnsi="Times New Roman" w:cs="Times New Roman"/>
          <w:b/>
          <w:sz w:val="24"/>
          <w:szCs w:val="24"/>
          <w:lang w:val="ru-RU"/>
        </w:rPr>
        <w:t xml:space="preserve">. </w:t>
      </w:r>
      <w:r w:rsidRPr="00E278C5">
        <w:rPr>
          <w:rFonts w:ascii="Times New Roman" w:eastAsia="Calibri" w:hAnsi="Times New Roman" w:cs="Times New Roman"/>
          <w:sz w:val="24"/>
          <w:szCs w:val="24"/>
          <w:lang w:val="sr-Cyrl-RS"/>
        </w:rPr>
        <w:t xml:space="preserve">Министарство културе и информисања је </w:t>
      </w:r>
      <w:r w:rsidRPr="00E278C5">
        <w:rPr>
          <w:rFonts w:ascii="Times New Roman" w:eastAsia="Calibri" w:hAnsi="Times New Roman" w:cs="Times New Roman"/>
          <w:color w:val="000000"/>
          <w:sz w:val="24"/>
          <w:szCs w:val="24"/>
          <w:lang w:val="sr-Cyrl-RS"/>
        </w:rPr>
        <w:t>у</w:t>
      </w:r>
      <w:r w:rsidRPr="00E278C5">
        <w:rPr>
          <w:rFonts w:ascii="Times New Roman" w:eastAsia="Calibri" w:hAnsi="Times New Roman" w:cs="Times New Roman"/>
          <w:color w:val="000000"/>
          <w:sz w:val="24"/>
          <w:szCs w:val="24"/>
          <w:lang w:val="ru-RU"/>
        </w:rPr>
        <w:t xml:space="preserve"> </w:t>
      </w:r>
      <w:r w:rsidRPr="00E278C5">
        <w:rPr>
          <w:rFonts w:ascii="Times New Roman" w:eastAsia="Calibri" w:hAnsi="Times New Roman" w:cs="Times New Roman"/>
          <w:color w:val="000000"/>
          <w:sz w:val="24"/>
          <w:szCs w:val="24"/>
          <w:lang w:val="sr-Cyrl-RS"/>
        </w:rPr>
        <w:t xml:space="preserve">склопу 41. Генералне конференције Унеска, у коорганизацији Републике Србије и Унеска, лансирало Глобалне препорукe за смернице за израду приручника за медијску и информациону писменост, уз подршку Европске комисије. У сарадњи са ЕУ инфо центром организован је и одржан вебинар „Дигитални имунитет“. </w:t>
      </w:r>
    </w:p>
    <w:p w14:paraId="1CF02F86"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p>
    <w:p w14:paraId="455BDADB" w14:textId="77777777" w:rsidR="00E278C5" w:rsidRPr="00E278C5" w:rsidRDefault="00E278C5" w:rsidP="00E278C5">
      <w:pPr>
        <w:spacing w:after="12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складу са активностима које су предвиђене у Акционом плану, уз подршку Мисије ОЕБС-а у Србији и Амбасаде Краљевине Норвешке  у Србији, израђена су и следећа истраживања у различитим областима:</w:t>
      </w:r>
    </w:p>
    <w:p w14:paraId="6FE7DFB8"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t>-  Истраживање са различитим групама медијских порфесионалаца у Србији о тражњи за дигиталним вештинама које је израдио ЦЕСИД;</w:t>
      </w:r>
    </w:p>
    <w:p w14:paraId="2D7E7FB8"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t>- „Родна структура директорских и уредничких функција у информативним медијима“ ;</w:t>
      </w:r>
    </w:p>
    <w:p w14:paraId="68F682A5"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t xml:space="preserve">- „Приступачност медијских садржаја и извештавање медија о особама са инвалидитетом у 2021. години“ у јулу 2021. године;  </w:t>
      </w:r>
    </w:p>
    <w:p w14:paraId="53FED4BF"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lastRenderedPageBreak/>
        <w:t>- „Заштита новинарских извора у светлу примене Стратегије развоја система јавног информисања у Републици Србији за период 2020 – 2025.година“ аутора Милоша Стојковића и сарадника др Ђорђа Кривокапића, доцента на Факултету организационих наука;</w:t>
      </w:r>
    </w:p>
    <w:p w14:paraId="7234974C"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t>- „Отвореним подацима до квалитетнијег пројектног суфинансирања медијских садржаја“ које је спровео Центар за одрживе заједнице из Новог Сада;</w:t>
      </w:r>
    </w:p>
    <w:p w14:paraId="669D3EBC" w14:textId="77777777" w:rsidR="00E278C5" w:rsidRPr="00E278C5" w:rsidRDefault="00E278C5" w:rsidP="00E278C5">
      <w:pPr>
        <w:suppressAutoHyphens/>
        <w:spacing w:after="120" w:line="276" w:lineRule="auto"/>
        <w:ind w:left="720"/>
        <w:contextualSpacing/>
        <w:jc w:val="both"/>
        <w:rPr>
          <w:rFonts w:ascii="Times New Roman" w:eastAsia="Calibri" w:hAnsi="Times New Roman" w:cs="Times New Roman"/>
          <w:sz w:val="24"/>
          <w:lang w:val="sr-Cyrl-RS" w:eastAsia="zh-CN"/>
        </w:rPr>
      </w:pPr>
      <w:r w:rsidRPr="00E278C5">
        <w:rPr>
          <w:rFonts w:ascii="Times New Roman" w:eastAsia="Calibri" w:hAnsi="Times New Roman" w:cs="Times New Roman"/>
          <w:sz w:val="24"/>
          <w:lang w:val="sr-Cyrl-RS" w:eastAsia="zh-CN"/>
        </w:rPr>
        <w:t xml:space="preserve">- „Како унапредити транспарентност медијских садржаја су-финансираних јавним новцем?“ које је објавио Одбор за људска права у Нишу  </w:t>
      </w:r>
    </w:p>
    <w:p w14:paraId="397CA35D"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7D94044B" w14:textId="77777777" w:rsidR="00E278C5" w:rsidRPr="00E278C5" w:rsidRDefault="00E278C5" w:rsidP="00E278C5">
      <w:pPr>
        <w:spacing w:after="200" w:line="276" w:lineRule="auto"/>
        <w:jc w:val="both"/>
        <w:rPr>
          <w:rFonts w:ascii="Times New Roman" w:eastAsia="Calibri" w:hAnsi="Times New Roman" w:cs="Times New Roman"/>
          <w:sz w:val="24"/>
          <w:lang w:val="sr-Cyrl-RS" w:eastAsia="zh-CN"/>
        </w:rPr>
      </w:pPr>
      <w:r w:rsidRPr="00E278C5">
        <w:rPr>
          <w:rFonts w:ascii="Times New Roman" w:eastAsia="Calibri" w:hAnsi="Times New Roman" w:cs="Times New Roman"/>
          <w:color w:val="000000"/>
          <w:sz w:val="24"/>
          <w:lang w:val="sr-Cyrl-RS"/>
        </w:rPr>
        <w:t xml:space="preserve">Када је у питању безбедност новинара, </w:t>
      </w:r>
      <w:r w:rsidRPr="00E278C5">
        <w:rPr>
          <w:rFonts w:ascii="Times New Roman" w:eastAsia="Calibri" w:hAnsi="Times New Roman" w:cs="Times New Roman"/>
          <w:color w:val="000000"/>
          <w:sz w:val="24"/>
          <w:lang w:val="sr-Cyrl-RS" w:eastAsia="zh-CN"/>
        </w:rPr>
        <w:t xml:space="preserve">Радна група за безбедност и заштиту новинара, </w:t>
      </w:r>
      <w:r w:rsidRPr="00E278C5">
        <w:rPr>
          <w:rFonts w:ascii="Times New Roman" w:eastAsia="Calibri" w:hAnsi="Times New Roman" w:cs="Times New Roman"/>
          <w:sz w:val="24"/>
          <w:lang w:val="sr-Cyrl-RS" w:eastAsia="zh-CN"/>
        </w:rPr>
        <w:t>одржала је</w:t>
      </w:r>
      <w:r w:rsidRPr="00E278C5">
        <w:rPr>
          <w:rFonts w:ascii="Times New Roman" w:eastAsia="Calibri" w:hAnsi="Times New Roman" w:cs="Times New Roman"/>
          <w:sz w:val="24"/>
          <w:lang w:val="sr-Latn-RS" w:eastAsia="zh-CN"/>
        </w:rPr>
        <w:t xml:space="preserve"> </w:t>
      </w:r>
      <w:r w:rsidRPr="00E278C5">
        <w:rPr>
          <w:rFonts w:ascii="Times New Roman" w:eastAsia="Calibri" w:hAnsi="Times New Roman" w:cs="Times New Roman"/>
          <w:sz w:val="24"/>
          <w:lang w:val="sr-Cyrl-RS" w:eastAsia="zh-CN"/>
        </w:rPr>
        <w:t xml:space="preserve">два састанка. Чланови Радне групе су упознати са свим доступним информацијама које су везане за конкретне случајеве напада на новинаре, констатовано је да је систем пријављивања случајева и реаговања институција био ефикасан (поступање тужилаштава и СОС телефон) као и да ће се и убудуће радити на превентиви и координацији свих актера како би се смањио број инцидената. Израђен је нацрт измена и допуна Кривичног законика, као и нацрт допуна Закона о јавном реду и миру који ће бити предмет широке јавне расправе у наредном периоду. </w:t>
      </w:r>
    </w:p>
    <w:p w14:paraId="3275A576"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 xml:space="preserve">3.3.2.5. </w:t>
      </w:r>
      <w:r w:rsidRPr="00E278C5">
        <w:rPr>
          <w:rFonts w:ascii="Times New Roman" w:eastAsia="Calibri" w:hAnsi="Times New Roman" w:cs="Times New Roman"/>
          <w:b/>
          <w:bCs/>
          <w:noProof/>
          <w:sz w:val="24"/>
          <w:szCs w:val="24"/>
          <w:lang w:val="sr-Cyrl-RS" w:eastAsia="zh-CN"/>
        </w:rPr>
        <w:t>Створени услови за потпуну функционалност, транспарентност и ажурирање медијских регистара и / или регистара медија у складу са активностима Стратегије развоја система јавног информисања у Републици Србији за период 2020-2025 (мера 2.1 у Стратегији)</w:t>
      </w:r>
    </w:p>
    <w:p w14:paraId="66596F37"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sz w:val="24"/>
          <w:szCs w:val="24"/>
          <w:lang w:val="sr-Cyrl-RS" w:eastAsia="zh-CN"/>
        </w:rPr>
      </w:pPr>
      <w:r w:rsidRPr="00E278C5">
        <w:rPr>
          <w:rFonts w:ascii="Times New Roman" w:eastAsia="Calibri" w:hAnsi="Times New Roman" w:cs="Times New Roman"/>
          <w:noProof/>
          <w:color w:val="FF0000"/>
          <w:sz w:val="24"/>
          <w:szCs w:val="24"/>
          <w:lang w:val="sr-Cyrl-RS" w:eastAsia="zh-CN"/>
        </w:rPr>
        <w:softHyphen/>
      </w:r>
      <w:r w:rsidRPr="00E278C5">
        <w:rPr>
          <w:rFonts w:ascii="Times New Roman" w:eastAsia="Calibri" w:hAnsi="Times New Roman" w:cs="Times New Roman"/>
          <w:noProof/>
          <w:color w:val="FF0000"/>
          <w:sz w:val="24"/>
          <w:szCs w:val="24"/>
          <w:lang w:val="sr-Cyrl-RS" w:eastAsia="zh-CN"/>
        </w:rPr>
        <w:softHyphen/>
      </w:r>
      <w:r w:rsidRPr="00E278C5">
        <w:rPr>
          <w:rFonts w:ascii="Times New Roman" w:eastAsia="Calibri" w:hAnsi="Times New Roman" w:cs="Times New Roman"/>
          <w:noProof/>
          <w:color w:val="FF0000"/>
          <w:sz w:val="24"/>
          <w:szCs w:val="24"/>
          <w:lang w:val="sr-Cyrl-RS" w:eastAsia="zh-CN"/>
        </w:rPr>
        <w:softHyphen/>
      </w:r>
      <w:r w:rsidRPr="00E278C5">
        <w:rPr>
          <w:rFonts w:ascii="Times New Roman" w:eastAsia="Calibri" w:hAnsi="Times New Roman" w:cs="Times New Roman"/>
          <w:b/>
          <w:bCs/>
          <w:noProof/>
          <w:color w:val="FF0000"/>
          <w:sz w:val="24"/>
          <w:szCs w:val="24"/>
          <w:lang w:val="sr-Cyrl-RS" w:eastAsia="zh-CN"/>
        </w:rPr>
        <w:t xml:space="preserve"> </w:t>
      </w:r>
      <w:r w:rsidRPr="00E278C5">
        <w:rPr>
          <w:rFonts w:ascii="Times New Roman" w:eastAsia="Calibri" w:hAnsi="Times New Roman" w:cs="Times New Roman"/>
          <w:b/>
          <w:bCs/>
          <w:noProof/>
          <w:sz w:val="24"/>
          <w:szCs w:val="24"/>
          <w:lang w:val="sr-Cyrl-RS" w:eastAsia="zh-CN"/>
        </w:rPr>
        <w:t>Рок: Континуирано, почев од III квартала 2020. године</w:t>
      </w:r>
    </w:p>
    <w:p w14:paraId="100C7889" w14:textId="77777777" w:rsidR="00E278C5" w:rsidRPr="00E278C5" w:rsidRDefault="00E278C5" w:rsidP="00E278C5">
      <w:pPr>
        <w:jc w:val="both"/>
        <w:rPr>
          <w:rFonts w:ascii="Times New Roman" w:eastAsia="Calibri" w:hAnsi="Times New Roman" w:cs="Times New Roman"/>
          <w:b/>
          <w:bCs/>
          <w:noProof/>
          <w:color w:val="FF0000"/>
          <w:sz w:val="24"/>
          <w:szCs w:val="24"/>
          <w:lang w:val="sr-Latn-RS" w:eastAsia="zh-CN"/>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bCs/>
          <w:noProof/>
          <w:color w:val="FF0000"/>
          <w:sz w:val="24"/>
          <w:szCs w:val="24"/>
          <w:lang w:val="sr-Latn-RS" w:eastAsia="zh-CN"/>
        </w:rPr>
        <w:t>.</w:t>
      </w:r>
    </w:p>
    <w:p w14:paraId="4978D44B" w14:textId="77777777" w:rsidR="00E278C5" w:rsidRPr="00E278C5" w:rsidRDefault="00E278C5" w:rsidP="00E278C5">
      <w:pPr>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Акционим планом за спровођење медијске стратегије предвиђено је да се техничко унапређење и претраживање Регистра медија и његова повезаност са другим јавним регистрима спроведе до краја четвртог квартала 2022. године.  Како су измене Закона о јавном информисању и медијима предвиђене за  четврти квартал 2021. године и измене Закона о електронским медијима предвиђене за други квартал 2022. године, тек након измене регулативе потребно је израдити софтверска решења ради повезаности наведених регистара</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ru-RU"/>
        </w:rPr>
        <w:t xml:space="preserve"> Акционим планом је предвиђено да се ова активност реализује до краја важења Акционог плана. У току овог периода ће се предузимати све неопходне радње, које не зависе од доношења наведених закона, како би се предвиђена активност успешно рализовала (активност 2.1.2 у Акционом плану).   </w:t>
      </w:r>
    </w:p>
    <w:p w14:paraId="3B7527C0"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ru-RU" w:eastAsia="zh-CN"/>
        </w:rPr>
      </w:pPr>
      <w:r w:rsidRPr="00E278C5">
        <w:rPr>
          <w:rFonts w:ascii="Times New Roman" w:eastAsia="Calibri" w:hAnsi="Times New Roman" w:cs="Times New Roman"/>
          <w:noProof/>
          <w:sz w:val="24"/>
          <w:szCs w:val="24"/>
          <w:lang w:val="sr-Cyrl-RS" w:eastAsia="zh-CN"/>
        </w:rPr>
        <w:t xml:space="preserve">Тренутно </w:t>
      </w:r>
      <w:r w:rsidRPr="00E278C5">
        <w:rPr>
          <w:rFonts w:ascii="Times New Roman" w:eastAsia="Calibri" w:hAnsi="Times New Roman" w:cs="Times New Roman"/>
          <w:noProof/>
          <w:sz w:val="24"/>
          <w:szCs w:val="24"/>
          <w:lang w:val="ru-RU" w:eastAsia="zh-CN"/>
        </w:rPr>
        <w:t xml:space="preserve">Регистар </w:t>
      </w:r>
      <w:r w:rsidRPr="00E278C5">
        <w:rPr>
          <w:rFonts w:ascii="Times New Roman" w:eastAsia="Calibri" w:hAnsi="Times New Roman" w:cs="Times New Roman"/>
          <w:noProof/>
          <w:sz w:val="24"/>
          <w:szCs w:val="24"/>
          <w:lang w:val="sr-Cyrl-RS" w:eastAsia="zh-CN"/>
        </w:rPr>
        <w:t>медија</w:t>
      </w:r>
      <w:r w:rsidRPr="00E278C5">
        <w:rPr>
          <w:rFonts w:ascii="Times New Roman" w:eastAsia="Calibri" w:hAnsi="Times New Roman" w:cs="Times New Roman"/>
          <w:noProof/>
          <w:sz w:val="24"/>
          <w:szCs w:val="24"/>
          <w:lang w:val="ru-RU" w:eastAsia="zh-CN"/>
        </w:rPr>
        <w:t xml:space="preserve"> садржи податке о структури власништва над медијима. Предмет регистрације је, између осталих, документ који садржи податке о правним и физичким лицима која непосредо или посредно имају више од 5% удела у оснивачком капиталу издавача, податке о њиховим повезаним лицима у смислу закона којим се уређује правни положај привредних друштава и податке о другим издавачима у којима та лица имају </w:t>
      </w:r>
      <w:r w:rsidRPr="00E278C5">
        <w:rPr>
          <w:rFonts w:ascii="Times New Roman" w:eastAsia="Calibri" w:hAnsi="Times New Roman" w:cs="Times New Roman"/>
          <w:noProof/>
          <w:sz w:val="24"/>
          <w:szCs w:val="24"/>
          <w:lang w:val="ru-RU" w:eastAsia="zh-CN"/>
        </w:rPr>
        <w:lastRenderedPageBreak/>
        <w:t>више од 5% удела у оснивачком капиталу. Докумет је јавно доступан на интернет страни Агенције за привредне регистре. Регистар медија, као предмет регистрације, садржи податке о износу новчаних средстава додељених од органа јавне власти медију на име државне помоћи као и податке о износу новчаних средстава добијених од органа јавне власти по другим основима. Подаци о наведеним износима новчаних средстава су јавно доступни на интернет страни Агенције за привредне регистре. Законска обавеза издавача медија и органа јавне власти је да у року од 15 дана од дана промене података о власничкој структури издавача и података о износу новчаних средстава додељених или добијених од органа јавне власти пријаве Регистру</w:t>
      </w:r>
      <w:r w:rsidRPr="00E278C5">
        <w:rPr>
          <w:rFonts w:ascii="Times New Roman" w:eastAsia="Calibri" w:hAnsi="Times New Roman" w:cs="Times New Roman"/>
          <w:noProof/>
          <w:sz w:val="24"/>
          <w:szCs w:val="24"/>
          <w:lang w:val="sr-Latn-RS" w:eastAsia="zh-CN"/>
        </w:rPr>
        <w:t xml:space="preserve"> </w:t>
      </w:r>
      <w:r w:rsidRPr="00E278C5">
        <w:rPr>
          <w:rFonts w:ascii="Times New Roman" w:eastAsia="Calibri" w:hAnsi="Times New Roman" w:cs="Times New Roman"/>
          <w:noProof/>
          <w:sz w:val="24"/>
          <w:szCs w:val="24"/>
          <w:lang w:val="sr-Cyrl-RS" w:eastAsia="zh-CN"/>
        </w:rPr>
        <w:t>медија</w:t>
      </w:r>
      <w:r w:rsidRPr="00E278C5">
        <w:rPr>
          <w:rFonts w:ascii="Times New Roman" w:eastAsia="Calibri" w:hAnsi="Times New Roman" w:cs="Times New Roman"/>
          <w:noProof/>
          <w:sz w:val="24"/>
          <w:szCs w:val="24"/>
          <w:lang w:val="ru-RU" w:eastAsia="zh-CN"/>
        </w:rPr>
        <w:t>.</w:t>
      </w:r>
    </w:p>
    <w:p w14:paraId="1882B6D0"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3.3.2.6. Ефикасно праћење функционисања Регистра медија у складу са Стратегијом развоја система јавног информисања у Републици Србији за период 2020-2025, кроз прикупљање података и праћење.</w:t>
      </w:r>
    </w:p>
    <w:p w14:paraId="69ABF6AB"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0522E54D" w14:textId="77777777" w:rsidR="00E278C5" w:rsidRPr="00E278C5" w:rsidRDefault="00E278C5" w:rsidP="00E278C5">
      <w:pPr>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ru-RU"/>
        </w:rPr>
        <w:t xml:space="preserve">Министарство културе и информисања редовно прати рад Регистра медија како кроз електронски увид у регистроване податке тако и кроз давање упутстава грађанима који имају дилеме у вези са предузимањем појединих радњи у поступку регистрације законом прописаних података.  </w:t>
      </w:r>
    </w:p>
    <w:p w14:paraId="26C37305" w14:textId="77777777" w:rsidR="00E278C5" w:rsidRPr="00E278C5" w:rsidRDefault="00E278C5" w:rsidP="00E278C5">
      <w:pPr>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3.3.2.7. Обезбеђење ефикасног функционисања свеобухватног и транспарентног Регистра медијских услуга и евиденција пружалаца медијских услуга на захтев и редовно ажурирање података, у складу са Законом о електронским медијима, укључујући податке о власништву пружалаца медијских услуга и податке о остваривању медијског плурализма.</w:t>
      </w:r>
      <w:r w:rsidRPr="00E278C5">
        <w:rPr>
          <w:rFonts w:ascii="Times New Roman" w:eastAsia="Calibri" w:hAnsi="Times New Roman" w:cs="Times New Roman"/>
          <w:b/>
          <w:noProof/>
          <w:sz w:val="24"/>
          <w:lang w:val="sr-Cyrl-RS"/>
        </w:rPr>
        <w:tab/>
      </w:r>
    </w:p>
    <w:p w14:paraId="33205B90"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Рок: Континуирано</w:t>
      </w:r>
      <w:r w:rsidRPr="00E278C5">
        <w:rPr>
          <w:rFonts w:ascii="Times New Roman" w:eastAsia="Calibri" w:hAnsi="Times New Roman" w:cs="Times New Roman"/>
          <w:b/>
          <w:noProof/>
          <w:sz w:val="24"/>
          <w:lang w:val="sr-Cyrl-RS"/>
        </w:rPr>
        <w:tab/>
      </w:r>
    </w:p>
    <w:p w14:paraId="7B65677E"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RS"/>
        </w:rPr>
        <w:t>Регулаторно тело за електронске медије (у даљем тексту: Регулатор) успоставило је Регистар медијских услуга (у даљем тексту: Регистар), који садржи све податке прописане чланом 86. Закона о електронским медијима, заједно са подацима о власничкој структури сваког пружаоца, као и регистар медијских услуга које се пружају искључиво путем глобалне информатичке мреже (</w:t>
      </w:r>
      <w:r w:rsidRPr="00E278C5">
        <w:rPr>
          <w:rFonts w:ascii="Times New Roman" w:eastAsia="Calibri" w:hAnsi="Times New Roman" w:cs="Times New Roman"/>
          <w:i/>
          <w:noProof/>
          <w:sz w:val="24"/>
          <w:lang w:val="sr-Cyrl-RS"/>
        </w:rPr>
        <w:t>Web casting, live streaming</w:t>
      </w:r>
      <w:r w:rsidRPr="00E278C5">
        <w:rPr>
          <w:rFonts w:ascii="Times New Roman" w:eastAsia="Calibri" w:hAnsi="Times New Roman" w:cs="Times New Roman"/>
          <w:noProof/>
          <w:sz w:val="24"/>
          <w:lang w:val="sr-Cyrl-RS"/>
        </w:rPr>
        <w:t xml:space="preserve"> и dr.) у складу са чланом 74. став 1. тачка 2. и чланом 86. Закона о електронским медијима.  Регистар је доступан на Интернет страници Регулатора и редовно се ажурира (</w:t>
      </w:r>
      <w:hyperlink r:id="rId35" w:history="1">
        <w:r w:rsidRPr="00E278C5">
          <w:rPr>
            <w:rFonts w:ascii="Times New Roman" w:eastAsia="Calibri" w:hAnsi="Times New Roman" w:cs="Times New Roman"/>
            <w:noProof/>
            <w:color w:val="0000FF"/>
            <w:sz w:val="24"/>
            <w:u w:val="single"/>
            <w:lang w:val="sr-Cyrl-RS"/>
          </w:rPr>
          <w:t>http://rem.rs/sr/registar-pruzalaca-medijskih-usluga</w:t>
        </w:r>
      </w:hyperlink>
      <w:r w:rsidRPr="00E278C5">
        <w:rPr>
          <w:rFonts w:ascii="Times New Roman" w:eastAsia="Calibri" w:hAnsi="Times New Roman" w:cs="Times New Roman"/>
          <w:noProof/>
          <w:sz w:val="24"/>
          <w:lang w:val="sr-Cyrl-RS"/>
        </w:rPr>
        <w:t xml:space="preserve">). Поред тога, свако заинтересовано лице може у просторијама Регулатора да изврши увид у Регистар или да захтева да му се подаци из Регистра учине доступним на други начин. </w:t>
      </w:r>
    </w:p>
    <w:p w14:paraId="7C405836" w14:textId="77777777" w:rsidR="00E278C5" w:rsidRPr="00E278C5" w:rsidRDefault="00E278C5" w:rsidP="00E278C5">
      <w:pPr>
        <w:tabs>
          <w:tab w:val="left" w:pos="4203"/>
        </w:tab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t xml:space="preserve">До данашњег дана није поднет ниједан захтев за издавање одобрења за пружање медијске услуге на захтев, па самим тим до сада није издато одобрење за пружање медијске услуге на захтев, у смислу члана 75. Закона о електронским медијима. Регулатор нема законске </w:t>
      </w:r>
      <w:r w:rsidRPr="00E278C5">
        <w:rPr>
          <w:rFonts w:ascii="Times New Roman" w:eastAsia="Calibri" w:hAnsi="Times New Roman" w:cs="Times New Roman"/>
          <w:noProof/>
          <w:sz w:val="24"/>
          <w:lang w:val="sr-Cyrl-RS"/>
        </w:rPr>
        <w:lastRenderedPageBreak/>
        <w:t>могућности да санкционише евентуално пружање медијске услуге на захтев без одобрења, јер је у Закону о електронским медијима као привредни преступ прописано пружање медијске услуге без дозволе, али не и без одобрења (члан 107.).</w:t>
      </w:r>
    </w:p>
    <w:p w14:paraId="4B85112B" w14:textId="77777777" w:rsidR="00E278C5" w:rsidRPr="00E278C5" w:rsidRDefault="00E278C5" w:rsidP="00E278C5">
      <w:pPr>
        <w:tabs>
          <w:tab w:val="left" w:pos="4203"/>
        </w:tab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t>У Регистру медијских услуга је регистровано пет пружалаца медијске услуге који медијске услуге на захтев (</w:t>
      </w:r>
      <w:r w:rsidRPr="00E278C5">
        <w:rPr>
          <w:rFonts w:ascii="Times New Roman" w:eastAsia="Calibri" w:hAnsi="Times New Roman" w:cs="Times New Roman"/>
          <w:i/>
          <w:noProof/>
          <w:sz w:val="24"/>
          <w:lang w:val="sr-Cyrl-RS"/>
        </w:rPr>
        <w:t>on demand</w:t>
      </w:r>
      <w:r w:rsidRPr="00E278C5">
        <w:rPr>
          <w:rFonts w:ascii="Times New Roman" w:eastAsia="Calibri" w:hAnsi="Times New Roman" w:cs="Times New Roman"/>
          <w:noProof/>
          <w:sz w:val="24"/>
          <w:lang w:val="sr-Cyrl-RS"/>
        </w:rPr>
        <w:t>) пружају искључиво путем глобалне информатичке мреже (</w:t>
      </w:r>
      <w:r w:rsidRPr="00E278C5">
        <w:rPr>
          <w:rFonts w:ascii="Times New Roman" w:eastAsia="Calibri" w:hAnsi="Times New Roman" w:cs="Times New Roman"/>
          <w:i/>
          <w:noProof/>
          <w:sz w:val="24"/>
          <w:lang w:val="sr-Cyrl-RS"/>
        </w:rPr>
        <w:t>Web casting, live streaming</w:t>
      </w:r>
      <w:r w:rsidRPr="00E278C5">
        <w:rPr>
          <w:rFonts w:ascii="Times New Roman" w:eastAsia="Calibri" w:hAnsi="Times New Roman" w:cs="Times New Roman"/>
          <w:noProof/>
          <w:sz w:val="24"/>
          <w:lang w:val="sr-Cyrl-RS"/>
        </w:rPr>
        <w:t xml:space="preserve"> и др.).</w:t>
      </w:r>
    </w:p>
    <w:p w14:paraId="4AF07AB5" w14:textId="77777777" w:rsidR="00E278C5" w:rsidRPr="00E278C5" w:rsidRDefault="00E278C5" w:rsidP="00E278C5">
      <w:pPr>
        <w:tabs>
          <w:tab w:val="left" w:pos="4203"/>
        </w:tabs>
        <w:spacing w:after="200" w:line="276" w:lineRule="auto"/>
        <w:jc w:val="both"/>
        <w:rPr>
          <w:rFonts w:ascii="Times New Roman" w:eastAsia="Calibri" w:hAnsi="Times New Roman" w:cs="Times New Roman"/>
          <w:bCs/>
          <w:noProof/>
          <w:sz w:val="24"/>
          <w:lang w:val="sr-Cyrl-RS"/>
        </w:rPr>
      </w:pPr>
      <w:r w:rsidRPr="00E278C5">
        <w:rPr>
          <w:rFonts w:ascii="Times New Roman" w:eastAsia="Calibri" w:hAnsi="Times New Roman" w:cs="Times New Roman"/>
          <w:bCs/>
          <w:noProof/>
          <w:sz w:val="24"/>
          <w:lang w:val="sr-Cyrl-RS"/>
        </w:rPr>
        <w:t xml:space="preserve">У </w:t>
      </w:r>
      <w:r w:rsidRPr="00E278C5">
        <w:rPr>
          <w:rFonts w:ascii="Times New Roman" w:eastAsia="Calibri" w:hAnsi="Times New Roman" w:cs="Times New Roman"/>
          <w:bCs/>
          <w:noProof/>
          <w:sz w:val="24"/>
          <w:lang w:val="sr-Latn-RS"/>
        </w:rPr>
        <w:t xml:space="preserve">III </w:t>
      </w:r>
      <w:r w:rsidRPr="00E278C5">
        <w:rPr>
          <w:rFonts w:ascii="Times New Roman" w:eastAsia="Calibri" w:hAnsi="Times New Roman" w:cs="Times New Roman"/>
          <w:bCs/>
          <w:noProof/>
          <w:sz w:val="24"/>
          <w:lang w:val="sr-Cyrl-RS"/>
        </w:rPr>
        <w:t xml:space="preserve">и </w:t>
      </w:r>
      <w:r w:rsidRPr="00E278C5">
        <w:rPr>
          <w:rFonts w:ascii="Times New Roman" w:eastAsia="Calibri" w:hAnsi="Times New Roman" w:cs="Times New Roman"/>
          <w:bCs/>
          <w:noProof/>
          <w:sz w:val="24"/>
          <w:lang w:val="sr-Latn-RS"/>
        </w:rPr>
        <w:t>IV</w:t>
      </w:r>
      <w:r w:rsidRPr="00E278C5">
        <w:rPr>
          <w:rFonts w:ascii="Times New Roman" w:eastAsia="Calibri" w:hAnsi="Times New Roman" w:cs="Times New Roman"/>
          <w:bCs/>
          <w:noProof/>
          <w:sz w:val="24"/>
          <w:lang w:val="sr-Cyrl-RS"/>
        </w:rPr>
        <w:t xml:space="preserve"> кварталу 2021. године није било промена у реализицији активности.</w:t>
      </w:r>
    </w:p>
    <w:p w14:paraId="06A054AA"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3.3.2.8. Ефикасно праћење примене Етичког кодекса новинара Србије у циљу промовисања саморегулације и поштовања етичких и професионалних стандарда, јачања професионалног интегритета и јачања свести о значају Савета за штампу.</w:t>
      </w:r>
    </w:p>
    <w:p w14:paraId="4FDCA83E"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Рок: Континуирано</w:t>
      </w:r>
    </w:p>
    <w:p w14:paraId="5F2F2BFC"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RS"/>
        </w:rPr>
        <w:t xml:space="preserve">Регулатор је у прва три квартала 2021. године изрекао 7 мера, и то две мере опомене, четири мере упозорења и једну меру привремене забране објављивања програмског садржаја. Све мере изречене у досадашњем раду Регулатора су јавно доступне и објављују се на веб страници:  </w:t>
      </w:r>
      <w:hyperlink r:id="rId36" w:history="1">
        <w:r w:rsidRPr="00E278C5">
          <w:rPr>
            <w:rFonts w:ascii="Times New Roman" w:eastAsia="Calibri" w:hAnsi="Times New Roman" w:cs="Times New Roman"/>
            <w:noProof/>
            <w:color w:val="0000FF"/>
            <w:sz w:val="24"/>
            <w:u w:val="single"/>
            <w:lang w:val="sr-Cyrl-RS"/>
          </w:rPr>
          <w:t>http://rem.rs/sr/odluke/izrecene-mere</w:t>
        </w:r>
      </w:hyperlink>
      <w:r w:rsidRPr="00E278C5">
        <w:rPr>
          <w:rFonts w:ascii="Times New Roman" w:eastAsia="Calibri" w:hAnsi="Times New Roman" w:cs="Times New Roman"/>
          <w:noProof/>
          <w:sz w:val="24"/>
          <w:lang w:val="sr-Cyrl-RS"/>
        </w:rPr>
        <w:t xml:space="preserve">. </w:t>
      </w:r>
    </w:p>
    <w:p w14:paraId="2FB75E1B" w14:textId="77777777" w:rsidR="00E278C5" w:rsidRPr="00E278C5" w:rsidRDefault="00E278C5" w:rsidP="00E278C5">
      <w:pPr>
        <w:jc w:val="both"/>
        <w:rPr>
          <w:rFonts w:ascii="Times New Roman" w:eastAsia="Calibri" w:hAnsi="Times New Roman" w:cs="Times New Roman"/>
          <w:iCs/>
          <w:sz w:val="24"/>
          <w:szCs w:val="24"/>
          <w:lang w:val="sr-Cyrl-RS"/>
        </w:rPr>
      </w:pPr>
      <w:r w:rsidRPr="00E278C5">
        <w:rPr>
          <w:rFonts w:ascii="Times New Roman" w:eastAsia="Calibri" w:hAnsi="Times New Roman" w:cs="Times New Roman"/>
          <w:iCs/>
          <w:sz w:val="24"/>
          <w:szCs w:val="24"/>
          <w:lang w:val="sr-Cyrl-RS"/>
        </w:rPr>
        <w:t xml:space="preserve">Регулатор је у извештајном периоду </w:t>
      </w:r>
      <w:r w:rsidRPr="00E278C5">
        <w:rPr>
          <w:rFonts w:ascii="Times New Roman" w:eastAsia="Calibri" w:hAnsi="Times New Roman" w:cs="Times New Roman"/>
          <w:iCs/>
          <w:sz w:val="24"/>
          <w:szCs w:val="24"/>
          <w:lang w:val="sr-Latn-RS"/>
        </w:rPr>
        <w:t xml:space="preserve">IV </w:t>
      </w:r>
      <w:r w:rsidRPr="00E278C5">
        <w:rPr>
          <w:rFonts w:ascii="Times New Roman" w:eastAsia="Calibri" w:hAnsi="Times New Roman" w:cs="Times New Roman"/>
          <w:iCs/>
          <w:sz w:val="24"/>
          <w:szCs w:val="24"/>
          <w:lang w:val="sr-Cyrl-RS"/>
        </w:rPr>
        <w:t xml:space="preserve">квартал 2021. године изрекао 2 мере упозорења сагласно Закону о електронским медијима. Све мере изречене у досадашњем раду Регулатора су јавно доступне и објављују се на веб страници:  </w:t>
      </w:r>
      <w:hyperlink r:id="rId37" w:history="1">
        <w:r w:rsidRPr="00E278C5">
          <w:rPr>
            <w:rFonts w:ascii="Times New Roman" w:eastAsia="Calibri" w:hAnsi="Times New Roman" w:cs="Times New Roman"/>
            <w:iCs/>
            <w:color w:val="0000FF"/>
            <w:sz w:val="24"/>
            <w:szCs w:val="24"/>
            <w:u w:val="single"/>
            <w:lang w:val="sr-Cyrl-RS"/>
          </w:rPr>
          <w:t>http://rem.rs/sr/odluke/izrecene-mere</w:t>
        </w:r>
      </w:hyperlink>
      <w:r w:rsidRPr="00E278C5">
        <w:rPr>
          <w:rFonts w:ascii="Times New Roman" w:eastAsia="Calibri" w:hAnsi="Times New Roman" w:cs="Times New Roman"/>
          <w:iCs/>
          <w:sz w:val="24"/>
          <w:szCs w:val="24"/>
          <w:lang w:val="sr-Cyrl-RS"/>
        </w:rPr>
        <w:t>.</w:t>
      </w:r>
    </w:p>
    <w:p w14:paraId="28A1F971" w14:textId="77777777" w:rsidR="00E278C5" w:rsidRPr="00E278C5" w:rsidRDefault="00E278C5" w:rsidP="00E278C5">
      <w:pPr>
        <w:jc w:val="both"/>
        <w:rPr>
          <w:rFonts w:ascii="Times New Roman" w:eastAsia="Calibri" w:hAnsi="Times New Roman" w:cs="Times New Roman"/>
          <w:i/>
          <w:sz w:val="24"/>
          <w:szCs w:val="24"/>
          <w:lang w:val="sr-Cyrl-RS"/>
        </w:rPr>
      </w:pPr>
      <w:r w:rsidRPr="00E278C5">
        <w:rPr>
          <w:rFonts w:ascii="Times New Roman" w:eastAsia="Calibri" w:hAnsi="Times New Roman" w:cs="Times New Roman"/>
          <w:b/>
          <w:noProof/>
          <w:sz w:val="24"/>
          <w:szCs w:val="24"/>
          <w:lang w:val="sr-Cyrl-RS" w:eastAsia="zh-CN"/>
        </w:rPr>
        <w:t>3.3.2.9. Јачање професионалног поступања пружалаца медијских услуга, издавача штампаних медија и новинара, имајући у виду најбоље праксе  ЕУ, кроз спровођење обука у области: -људских права, -медијске етике, -говора мржње.</w:t>
      </w:r>
    </w:p>
    <w:p w14:paraId="68EB3067"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21ACBCC8" w14:textId="77777777" w:rsidR="00E278C5" w:rsidRPr="00E278C5" w:rsidRDefault="00E278C5" w:rsidP="00E278C5">
      <w:pPr>
        <w:contextualSpacing/>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zh-CN"/>
        </w:rPr>
        <w:t>Министарство културе и информисања кроз 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редовно подржава реализацију пројеката који се односе на јачање професионалног поступања пружалаца медијских услуга, издавача штампаних медија и новинара.</w:t>
      </w:r>
      <w:r w:rsidRPr="00E278C5">
        <w:rPr>
          <w:rFonts w:ascii="Times New Roman" w:eastAsia="Times New Roman" w:hAnsi="Times New Roman" w:cs="Times New Roman"/>
          <w:noProof/>
          <w:color w:val="000000"/>
          <w:sz w:val="24"/>
          <w:szCs w:val="24"/>
          <w:lang w:val="sr-Cyrl-RS" w:eastAsia="zh-CN"/>
        </w:rPr>
        <w:t xml:space="preserve"> У 2020. години на наведеном конкурсу подржано је 42 пројекта. </w:t>
      </w:r>
      <w:r w:rsidRPr="00E278C5">
        <w:rPr>
          <w:rFonts w:ascii="Times New Roman" w:eastAsia="Calibri" w:hAnsi="Times New Roman" w:cs="Times New Roman"/>
          <w:sz w:val="24"/>
          <w:szCs w:val="24"/>
          <w:lang w:val="sr-Cyrl-RS"/>
        </w:rPr>
        <w:t>Министарство радило је на изради извештаја о спроведеним конкурсима и реализованим пројектима који су подржани на девет конкурса (преко 540 пројеката) у области јавног информисања у 2020. години. Предметни извештаји ће бити објављени на званичном сајту министарства. На основу резултата спроведене евалуације министарство ће пројектовати приоритетне теме и недостајуће медијске садржаје за предстојећи конкурс у 2022. години, а такође на томе ће базирати и планирање обука  за унапређење професионалних и етичких капацитета новинара и медијских радника.</w:t>
      </w:r>
    </w:p>
    <w:p w14:paraId="7AD30491" w14:textId="77777777" w:rsidR="00E278C5" w:rsidRPr="00E278C5" w:rsidRDefault="00E278C5" w:rsidP="00E278C5">
      <w:pPr>
        <w:suppressAutoHyphens/>
        <w:spacing w:after="200" w:line="276" w:lineRule="auto"/>
        <w:jc w:val="both"/>
        <w:rPr>
          <w:rFonts w:ascii="Times New Roman" w:eastAsia="Times New Roman" w:hAnsi="Times New Roman" w:cs="Times New Roman"/>
          <w:noProof/>
          <w:color w:val="000000"/>
          <w:sz w:val="24"/>
          <w:szCs w:val="24"/>
          <w:lang w:val="sr-Cyrl-RS" w:eastAsia="zh-CN"/>
        </w:rPr>
      </w:pPr>
    </w:p>
    <w:p w14:paraId="0C632C8F"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У првој половини 2021. године Министарство културе и информисања расписало је и спровело</w:t>
      </w:r>
      <w:r w:rsidRPr="00E278C5">
        <w:rPr>
          <w:rFonts w:ascii="Times New Roman" w:eastAsia="Times New Roman" w:hAnsi="Times New Roman" w:cs="Times New Roman"/>
          <w:b/>
          <w:noProof/>
          <w:color w:val="FF0000"/>
          <w:sz w:val="24"/>
          <w:szCs w:val="24"/>
          <w:lang w:val="sr-Cyrl-RS" w:eastAsia="zh-CN"/>
        </w:rPr>
        <w:t xml:space="preserve"> </w:t>
      </w:r>
      <w:r w:rsidRPr="00E278C5">
        <w:rPr>
          <w:rFonts w:ascii="Times New Roman" w:eastAsia="Calibri" w:hAnsi="Times New Roman" w:cs="Times New Roman"/>
          <w:noProof/>
          <w:sz w:val="24"/>
          <w:szCs w:val="24"/>
          <w:lang w:val="sr-Cyrl-RS" w:eastAsia="zh-CN"/>
        </w:rPr>
        <w:t>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На овом Конкурсу подржано је више пројеката који се односе на јачање професионалног поступања пружалаца медијских услуга, издавача штампаних медија и новинара и то:</w:t>
      </w:r>
    </w:p>
    <w:p w14:paraId="53B1236B"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lang w:val="sr-Cyrl-RS" w:eastAsia="zh-CN"/>
        </w:rPr>
        <w:t xml:space="preserve">-Пројекат Слободни новинари „ослобођени” свих права који је поднело Независно удружење новинара Србије подржано је у износу од </w:t>
      </w:r>
      <w:r w:rsidRPr="00E278C5">
        <w:rPr>
          <w:rFonts w:ascii="Times New Roman" w:eastAsia="Calibri" w:hAnsi="Times New Roman" w:cs="Times New Roman"/>
          <w:noProof/>
          <w:sz w:val="24"/>
          <w:szCs w:val="24"/>
          <w:lang w:val="sr-Cyrl-RS" w:eastAsia="zh-CN"/>
        </w:rPr>
        <w:t>950.000,00 динара;</w:t>
      </w:r>
    </w:p>
    <w:p w14:paraId="4DA8A5E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-Пројекат „Унапређење професионалних и етичких медијских стандарда у мултиетничким срединама“ које је поднело Удружење грађана „Journalistic plan“ Нови Пазар подржан је у укупном износу од 500.000,00 динара;</w:t>
      </w:r>
    </w:p>
    <w:p w14:paraId="59F237B5"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-Пројекат Центра за мониторинг и активизам – ЦЕМА из Чачка „Извештавање локалних медија у кризним ситуацијама“ подржан је у укупном износу од 500.000,00 динара;</w:t>
      </w:r>
    </w:p>
    <w:p w14:paraId="3C5006F3"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-Пројекат „Жене, деца и стари кроз призму медија - стереотипи и сензационалистичко извештавање“ који је поднело Удружења „Форум жена Пријепоља“ подржано је у укупном износу од 500.000,00 динара;</w:t>
      </w:r>
    </w:p>
    <w:p w14:paraId="65277D34"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noProof/>
          <w:sz w:val="24"/>
          <w:lang w:val="sr-Cyrl-RS" w:eastAsia="zh-CN"/>
        </w:rPr>
        <w:t>-Пројекат Удружења грађана НВО „Ужицемедиа“ ЗНАЊЕМ ДО ИСТИНЕ, БЕЗ СЕНЗАЦИЈЕ - Стручност услов професионализма у локалним медијима“ подржан је у укупном износу од 500.000,00 динара. Овим пројектом је предвиђена организација радионице, трибине, израда анкете и објава текстова на порталу „Ужицемедиа“, а на тему оснаживања редакције да се избори са сензацинализмом и говором мржње у локалним медијима.</w:t>
      </w:r>
    </w:p>
    <w:p w14:paraId="36FB276E" w14:textId="77777777" w:rsidR="00E278C5" w:rsidRPr="00E278C5" w:rsidRDefault="00E278C5" w:rsidP="00E278C5">
      <w:pPr>
        <w:suppressAutoHyphens/>
        <w:spacing w:after="200"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noProof/>
          <w:color w:val="000000"/>
          <w:sz w:val="24"/>
          <w:lang w:val="sr-Cyrl-RS" w:eastAsia="zh-CN"/>
        </w:rPr>
        <w:t xml:space="preserve">- Пројекат  „Снажне редакције против дезинформација „ који је поднет од стране Медија центра д.о.о. Предузеће за издаваштво и издавачко-новинску делатност, Београд подржано је у укупном износу од </w:t>
      </w:r>
      <w:r w:rsidRPr="00E278C5">
        <w:rPr>
          <w:rFonts w:ascii="Times New Roman" w:eastAsia="Calibri" w:hAnsi="Times New Roman" w:cs="Times New Roman"/>
          <w:noProof/>
          <w:sz w:val="24"/>
          <w:lang w:val="sr-Cyrl-RS" w:eastAsia="zh-CN"/>
        </w:rPr>
        <w:t>630.100,00 динара.</w:t>
      </w:r>
      <w:r w:rsidRPr="00E278C5">
        <w:rPr>
          <w:rFonts w:ascii="Times New Roman" w:eastAsia="Calibri" w:hAnsi="Times New Roman" w:cs="Times New Roman"/>
          <w:noProof/>
          <w:color w:val="000000"/>
          <w:sz w:val="24"/>
          <w:lang w:val="sr-Cyrl-RS" w:eastAsia="zh-CN"/>
        </w:rPr>
        <w:t xml:space="preserve"> </w:t>
      </w:r>
      <w:r w:rsidRPr="00E278C5">
        <w:rPr>
          <w:rFonts w:ascii="Times New Roman" w:eastAsia="Times New Roman" w:hAnsi="Times New Roman" w:cs="Times New Roman"/>
          <w:noProof/>
          <w:sz w:val="24"/>
          <w:szCs w:val="24"/>
          <w:lang w:val="sr-Cyrl-RS"/>
        </w:rPr>
        <w:t xml:space="preserve">Пројектом је планирано повећање капацитета редакције са суочавањем са дезинформацијама, пропагандом и говором мржње, као и бољом информисаности медијских радника, а све кроз организацију округлих столова и конференције. </w:t>
      </w:r>
    </w:p>
    <w:p w14:paraId="5C24843F"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У трећем кваратлу 2021. године току је била организација две радионице под називом Етика и вредности у дигиталном добу.</w:t>
      </w:r>
    </w:p>
    <w:p w14:paraId="7FF24431"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У четвртом кварталу 2021. године, у организацији Министарства културе и информисања 26. и 30. новембра одржане су две међународне радионице за медијска и новинарска удружења и све актере у области информисања и медија на тему Етика и вредности у </w:t>
      </w:r>
      <w:r w:rsidRPr="00E278C5">
        <w:rPr>
          <w:rFonts w:ascii="Times New Roman" w:eastAsia="Calibri" w:hAnsi="Times New Roman" w:cs="Times New Roman"/>
          <w:bCs/>
          <w:sz w:val="24"/>
          <w:szCs w:val="24"/>
          <w:lang w:val="sr-Cyrl-RS"/>
        </w:rPr>
        <w:lastRenderedPageBreak/>
        <w:t>дигиталном добу са фокусом на механизме саморегулације, на медијску писменост, борбу против дезинформација, анти-дискриминацију, на борбу против говора мржње, као и на родну равноправност. Радионицама је присуствовало преко 40 учесника.</w:t>
      </w:r>
    </w:p>
    <w:p w14:paraId="0C2F0DCE"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Cyrl-RS"/>
        </w:rPr>
      </w:pPr>
    </w:p>
    <w:p w14:paraId="04315103" w14:textId="77777777" w:rsidR="00E278C5" w:rsidRPr="00E278C5" w:rsidRDefault="00E278C5" w:rsidP="00E278C5">
      <w:pPr>
        <w:suppressAutoHyphens/>
        <w:spacing w:after="20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b/>
          <w:bCs/>
          <w:noProof/>
          <w:sz w:val="24"/>
          <w:szCs w:val="24"/>
          <w:lang w:val="sr-Cyrl-RS"/>
        </w:rPr>
        <w:t>Регулатор</w:t>
      </w:r>
      <w:r w:rsidRPr="00E278C5">
        <w:rPr>
          <w:rFonts w:ascii="Times New Roman" w:eastAsia="Times New Roman" w:hAnsi="Times New Roman" w:cs="Times New Roman"/>
          <w:noProof/>
          <w:sz w:val="24"/>
          <w:szCs w:val="24"/>
          <w:lang w:val="sr-Cyrl-RS"/>
        </w:rPr>
        <w:t xml:space="preserve"> у свом раду контролише рад пружалаца медијских услуга и стара се о доследној примени одредаба закона и подзаконских аката у смислу поштовања људских права и говора мржње у њиховом програмском садржају. </w:t>
      </w:r>
    </w:p>
    <w:p w14:paraId="72FD83E7" w14:textId="77777777" w:rsidR="00E278C5" w:rsidRPr="00E278C5" w:rsidRDefault="00E278C5" w:rsidP="00E278C5">
      <w:pPr>
        <w:suppressAutoHyphens/>
        <w:spacing w:after="20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Број пријава на рачун рада ПМУ за 2021. годину је износио 72, од чега је број пријава на</w:t>
      </w:r>
      <w:r w:rsidRPr="00E278C5">
        <w:rPr>
          <w:rFonts w:ascii="Times New Roman" w:eastAsia="Calibri" w:hAnsi="Times New Roman" w:cs="Times New Roman"/>
          <w:iCs/>
          <w:sz w:val="24"/>
          <w:lang w:val="sr-Cyrl-RS"/>
        </w:rPr>
        <w:t xml:space="preserve"> рачун рада ПМУ за извештајни период </w:t>
      </w:r>
      <w:r w:rsidRPr="00E278C5">
        <w:rPr>
          <w:rFonts w:ascii="Times New Roman" w:eastAsia="Calibri" w:hAnsi="Times New Roman" w:cs="Times New Roman"/>
          <w:iCs/>
          <w:sz w:val="24"/>
          <w:lang w:val="sr-Latn-RS"/>
        </w:rPr>
        <w:t xml:space="preserve">IV </w:t>
      </w:r>
      <w:r w:rsidRPr="00E278C5">
        <w:rPr>
          <w:rFonts w:ascii="Times New Roman" w:eastAsia="Calibri" w:hAnsi="Times New Roman" w:cs="Times New Roman"/>
          <w:iCs/>
          <w:sz w:val="24"/>
          <w:lang w:val="sr-Cyrl-RS"/>
        </w:rPr>
        <w:t>квартал 2021. године износио 1</w:t>
      </w:r>
      <w:r w:rsidRPr="00E278C5">
        <w:rPr>
          <w:rFonts w:ascii="Times New Roman" w:eastAsia="Calibri" w:hAnsi="Times New Roman" w:cs="Times New Roman"/>
          <w:iCs/>
          <w:sz w:val="24"/>
          <w:lang w:val="sr-Latn-RS"/>
        </w:rPr>
        <w:t>3</w:t>
      </w:r>
      <w:r w:rsidRPr="00E278C5">
        <w:rPr>
          <w:rFonts w:ascii="Times New Roman" w:eastAsia="Calibri" w:hAnsi="Times New Roman" w:cs="Times New Roman"/>
          <w:iCs/>
          <w:sz w:val="24"/>
          <w:lang w:val="sr-Cyrl-RS"/>
        </w:rPr>
        <w:t>.</w:t>
      </w:r>
      <w:r w:rsidRPr="00E278C5">
        <w:rPr>
          <w:rFonts w:ascii="Times New Roman" w:eastAsia="Times New Roman" w:hAnsi="Times New Roman" w:cs="Times New Roman"/>
          <w:noProof/>
          <w:sz w:val="24"/>
          <w:szCs w:val="24"/>
          <w:lang w:val="sr-Cyrl-RS"/>
        </w:rPr>
        <w:t xml:space="preserve"> За сваку од наведених притужби/пријава, Стручна служба је извршила увид у конкретни програмски садржај и сачинила извештај за Савет који је даље поступао у складу са законским овлашћењима.</w:t>
      </w:r>
    </w:p>
    <w:p w14:paraId="02BA2E61"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3.3.2.10. Ефикасно праћење функционисања система су-финансирања медијских  пројеката из буџета и/или јавних прихода у складу са новим прописима о финансирању медија.</w:t>
      </w:r>
    </w:p>
    <w:p w14:paraId="3B9203A6"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6BA2CAED"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hd w:val="clear" w:color="auto" w:fill="FFFFFF"/>
          <w:lang w:val="sr-Cyrl-RS" w:eastAsia="zh-CN"/>
        </w:rPr>
        <w:t>Министарство културе и информисања објавило је извештаје о реализацији пројеката на конкурсима из области јавног информисања расписаним у 2019. години.</w:t>
      </w:r>
      <w:r w:rsidRPr="00E278C5">
        <w:rPr>
          <w:rFonts w:ascii="Arial" w:eastAsia="Calibri" w:hAnsi="Arial" w:cs="Arial"/>
          <w:noProof/>
          <w:color w:val="666666"/>
          <w:sz w:val="18"/>
          <w:szCs w:val="18"/>
          <w:shd w:val="clear" w:color="auto" w:fill="FFFFFF"/>
          <w:lang w:val="sr-Cyrl-RS" w:eastAsia="zh-CN"/>
        </w:rPr>
        <w:t xml:space="preserve"> </w:t>
      </w:r>
      <w:r w:rsidRPr="00E278C5">
        <w:rPr>
          <w:rFonts w:ascii="Times New Roman" w:eastAsia="Calibri" w:hAnsi="Times New Roman" w:cs="Times New Roman"/>
          <w:noProof/>
          <w:sz w:val="24"/>
          <w:shd w:val="clear" w:color="auto" w:fill="FFFFFF"/>
          <w:lang w:val="sr-Cyrl-RS" w:eastAsia="zh-CN"/>
        </w:rPr>
        <w:t xml:space="preserve">У извештајима је поред основних података о конкурсима, броју пријављених и одобрених пројеката, структури пријављених пројеката, урађена и анализа </w:t>
      </w:r>
      <w:r w:rsidRPr="00E278C5">
        <w:rPr>
          <w:rFonts w:ascii="Times New Roman" w:eastAsia="Calibri" w:hAnsi="Times New Roman" w:cs="Times New Roman"/>
          <w:noProof/>
          <w:sz w:val="24"/>
          <w:lang w:val="sr-Cyrl-RS" w:eastAsia="zh-CN"/>
        </w:rPr>
        <w:t>квалитета подржаних пројеката на основу података из наративних и финансијских извештаја корисника и произведених медијских садржаја. (</w:t>
      </w:r>
      <w:hyperlink r:id="rId38" w:history="1">
        <w:r w:rsidRPr="00E278C5">
          <w:rPr>
            <w:rFonts w:ascii="Times New Roman" w:eastAsia="Calibri" w:hAnsi="Times New Roman" w:cs="Times New Roman"/>
            <w:noProof/>
            <w:color w:val="0000FF"/>
            <w:sz w:val="24"/>
            <w:u w:val="single"/>
            <w:lang w:val="sr-Cyrl-RS" w:eastAsia="zh-CN"/>
          </w:rPr>
          <w:t>https://www.kultura.gov.rs/konkursi/30</w:t>
        </w:r>
      </w:hyperlink>
      <w:r w:rsidRPr="00E278C5">
        <w:rPr>
          <w:rFonts w:ascii="Times New Roman" w:eastAsia="Calibri" w:hAnsi="Times New Roman" w:cs="Times New Roman"/>
          <w:noProof/>
          <w:sz w:val="24"/>
          <w:lang w:val="sr-Cyrl-RS" w:eastAsia="zh-CN"/>
        </w:rPr>
        <w:t>).</w:t>
      </w:r>
    </w:p>
    <w:p w14:paraId="5F4FCBD9"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color w:val="000000"/>
          <w:sz w:val="24"/>
          <w:szCs w:val="24"/>
          <w:lang w:val="sr-Cyrl-RS" w:eastAsia="zh-CN"/>
        </w:rPr>
        <w:t xml:space="preserve">У првој половини 2021. године Министарство културе и информисања расписало је и спровело десет конкурса за </w:t>
      </w:r>
      <w:r w:rsidRPr="00E278C5">
        <w:rPr>
          <w:rFonts w:ascii="Times New Roman" w:eastAsia="Calibri" w:hAnsi="Times New Roman" w:cs="Times New Roman"/>
          <w:iCs/>
          <w:noProof/>
          <w:color w:val="000000"/>
          <w:sz w:val="24"/>
          <w:szCs w:val="24"/>
          <w:lang w:val="sr-Cyrl-RS" w:eastAsia="zh-CN"/>
        </w:rPr>
        <w:t xml:space="preserve">суфинансирање пројеката за остваривање јавног интереса у области јавног информисања. </w:t>
      </w:r>
      <w:r w:rsidRPr="00E278C5">
        <w:rPr>
          <w:rFonts w:ascii="Times New Roman" w:eastAsia="Calibri" w:hAnsi="Times New Roman" w:cs="Times New Roman"/>
          <w:noProof/>
          <w:sz w:val="24"/>
          <w:lang w:val="sr-Cyrl-RS" w:eastAsia="zh-CN"/>
        </w:rPr>
        <w:t xml:space="preserve">Конкурси су били расписани у периоду од 13. јануара 2021. до 12. фебруара 2021. године. </w:t>
      </w:r>
    </w:p>
    <w:p w14:paraId="134C374D"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color w:val="000000"/>
          <w:sz w:val="24"/>
          <w:szCs w:val="24"/>
          <w:lang w:val="sr-Cyrl-RS" w:eastAsia="zh-CN"/>
        </w:rPr>
        <w:t xml:space="preserve">У првој половини 2021. године </w:t>
      </w:r>
      <w:r w:rsidRPr="00E278C5">
        <w:rPr>
          <w:rFonts w:ascii="Times New Roman" w:eastAsia="Calibri" w:hAnsi="Times New Roman" w:cs="Times New Roman"/>
          <w:noProof/>
          <w:sz w:val="24"/>
          <w:lang w:val="sr-Cyrl-RS" w:eastAsia="zh-CN"/>
        </w:rPr>
        <w:t>д</w:t>
      </w:r>
      <w:r w:rsidRPr="00E278C5">
        <w:rPr>
          <w:rFonts w:ascii="Times New Roman" w:eastAsia="Calibri" w:hAnsi="Times New Roman" w:cs="Times New Roman"/>
          <w:noProof/>
          <w:sz w:val="24"/>
          <w:szCs w:val="24"/>
          <w:lang w:val="sr-Cyrl-RS" w:eastAsia="zh-CN"/>
        </w:rPr>
        <w:t xml:space="preserve">онета су решења о расподели средстава по свим расписаним конкурсима којима се остварује јавни интерес у области јавног информисања </w:t>
      </w:r>
      <w:r w:rsidRPr="00E278C5">
        <w:rPr>
          <w:rFonts w:ascii="Times New Roman" w:eastAsia="Calibri" w:hAnsi="Times New Roman" w:cs="Times New Roman"/>
          <w:noProof/>
          <w:sz w:val="24"/>
          <w:lang w:val="sr-Cyrl-RS"/>
        </w:rPr>
        <w:t>и укупан износ од 310.000.000,00 динара распоређен је за реализацију укупно 548 пројеката.</w:t>
      </w:r>
    </w:p>
    <w:p w14:paraId="6DF234ED"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У трећем  кварталу 2021. године Министарство културе и информисања радило је на изради извештаја о спроведеним конкурсима и реализованим пројектима који су подржани на девет конкурса ( преко 540 пројеката) у области јавног информисања у 2020. години. Предметни извештаји ће бити објављени на званичном сајту министарства. На основу резултата спроведене евалуације министарство ће пројектовати приоритетне теме </w:t>
      </w:r>
      <w:r w:rsidRPr="00E278C5">
        <w:rPr>
          <w:rFonts w:ascii="Times New Roman" w:eastAsia="Calibri" w:hAnsi="Times New Roman" w:cs="Times New Roman"/>
          <w:sz w:val="24"/>
          <w:szCs w:val="24"/>
          <w:lang w:val="sr-Cyrl-RS"/>
        </w:rPr>
        <w:lastRenderedPageBreak/>
        <w:t>и недостајуће медијске садржаје за предстојећи конкурс у 2022. години, а такође на томе ће базирати и планирање обука  за унапређење професионалних и етичких капацитета новинара и медијских радника.</w:t>
      </w:r>
    </w:p>
    <w:p w14:paraId="7FE54B86"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Latn-RS"/>
        </w:rPr>
      </w:pPr>
    </w:p>
    <w:p w14:paraId="1A8F5562"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четвртом кварталу 2021. године израђени су и следећи извештаји који су доступни на сајту Министарства културе и и нформисања и то: </w:t>
      </w:r>
    </w:p>
    <w:p w14:paraId="07CB5444"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1. Извештај о реализацији Конкурса за суфинансирање проjеката производње медијских садржаја за штампане медије и сервисе новинских агенција у 2020. години;</w:t>
      </w:r>
    </w:p>
    <w:p w14:paraId="1E6C6901"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2. Извештај о реализацији Конкурса за суфинансирање проjеката oрганизовања и учешћа на стручним, научним и пригодним скуповима, као и унапређивања професионалних и етичких стандарда у области jавног информисања у 2020. години;</w:t>
      </w:r>
    </w:p>
    <w:p w14:paraId="40051CF6"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3. Извештај о реализацији Конкурса за суфинансирање проjеката производње медијских садржаја на језицима националних мањина у 2020. години;</w:t>
      </w:r>
    </w:p>
    <w:p w14:paraId="1F34DBCA"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4. Извештај о реализацији Конкурса за суфинансирање проjеката  производње медијских садржаја намењених особама са инвалидитетом у 2020. години;</w:t>
      </w:r>
    </w:p>
    <w:p w14:paraId="49E0A6BB"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5. Извештај о реализацији Конкурса за суфинансирање проjеката производње медијских садржаја за интернет медије у 2020. години;</w:t>
      </w:r>
    </w:p>
    <w:p w14:paraId="4A691F5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6. Извештај о реализацији Конкурса за суфинансирање проjеката производње медијских садржаја за радио у 2020. години;</w:t>
      </w:r>
    </w:p>
    <w:p w14:paraId="3DE30F9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7. Извештај о реализацији Конкурса за суфинансирање проjеката производње медијских садржаја намењених припадницима српског народа у земљама региона у 2020. години;</w:t>
      </w:r>
    </w:p>
    <w:p w14:paraId="4AD8D67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8. Извештај о Конкурса за суфинансирање проjеката производње медијских садржаја који се реализују путем електронских медија чији издавачи имају седиште на територији АП Косово и Метохија у 2020. години;</w:t>
      </w:r>
    </w:p>
    <w:p w14:paraId="7BA75955"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9. Извештај о реализацији Конкурса за суфинансирање проjеката  производње медијских садржаја за телевизије у 2020. години.</w:t>
      </w:r>
    </w:p>
    <w:p w14:paraId="5E1AF921"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Cyrl-RS"/>
        </w:rPr>
      </w:pPr>
    </w:p>
    <w:p w14:paraId="4BD44C5E"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Покрајински секретаријат за културу, јавно информисање и односе с верским заједницама, као орган управе који расписује конкурс, доноси одлуку о расподели средстава на основу образложеног предлога комисије. Корисници средстава којима су одобрена средства за реализацију пројеката достављају наративни и финансијски извештај о спроведеним пројектним активностима, у складу са уговореним обавезама. А по завршетку пројектног суфинансирања у текућој години, Секретаријат прегледа наративни и финансијски извештај о спроведеним пројектним активностима  као и доказ о реализацији пројекта.</w:t>
      </w:r>
    </w:p>
    <w:p w14:paraId="2A8282C6"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p>
    <w:p w14:paraId="6BDFAA7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3.3.2.11.</w:t>
      </w:r>
      <w:r w:rsidRPr="00E278C5">
        <w:rPr>
          <w:rFonts w:ascii="Times New Roman" w:eastAsia="Times New Roman" w:hAnsi="Times New Roman" w:cs="Times New Roman"/>
          <w:b/>
          <w:noProof/>
          <w:sz w:val="24"/>
          <w:szCs w:val="24"/>
          <w:lang w:val="sr-Cyrl-RS" w:eastAsia="zh-CN"/>
        </w:rPr>
        <w:t xml:space="preserve"> Успоставити регулаторни оквир у области јавног информисања и оглашавања од стране органа јавне власти и компанија које су у власништву или финансиране углавном од стране државе (Мера 2.6. </w:t>
      </w:r>
      <w:r w:rsidRPr="00E278C5">
        <w:rPr>
          <w:rFonts w:ascii="Times New Roman" w:eastAsia="Calibri" w:hAnsi="Times New Roman" w:cs="Times New Roman"/>
          <w:b/>
          <w:noProof/>
          <w:sz w:val="24"/>
          <w:szCs w:val="24"/>
          <w:lang w:val="sr-Cyrl-RS" w:eastAsia="zh-CN"/>
        </w:rPr>
        <w:t xml:space="preserve"> </w:t>
      </w:r>
      <w:r w:rsidRPr="00E278C5">
        <w:rPr>
          <w:rFonts w:ascii="Times New Roman" w:eastAsia="Times New Roman" w:hAnsi="Times New Roman" w:cs="Times New Roman"/>
          <w:b/>
          <w:noProof/>
          <w:sz w:val="24"/>
          <w:szCs w:val="24"/>
          <w:lang w:val="sr-Cyrl-RS" w:eastAsia="zh-CN"/>
        </w:rPr>
        <w:t>Стратегије развоја система јавног информисања у Републици Србији за период 2020-2025).</w:t>
      </w:r>
    </w:p>
    <w:p w14:paraId="7E9C5EF7" w14:textId="77777777" w:rsidR="00E278C5" w:rsidRPr="00E278C5" w:rsidRDefault="00E278C5" w:rsidP="00E278C5">
      <w:pPr>
        <w:suppressAutoHyphens/>
        <w:spacing w:after="200" w:line="276" w:lineRule="auto"/>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од 2021. године</w:t>
      </w:r>
    </w:p>
    <w:p w14:paraId="4FF4169A" w14:textId="77777777" w:rsidR="00E278C5" w:rsidRPr="00E278C5" w:rsidRDefault="00E278C5" w:rsidP="00E278C5">
      <w:pPr>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Акционим планом је предвиђено да се</w:t>
      </w:r>
      <w:r w:rsidRPr="00E278C5">
        <w:rPr>
          <w:rFonts w:ascii="Times New Roman" w:eastAsia="Calibri" w:hAnsi="Times New Roman" w:cs="Times New Roman"/>
          <w:b/>
          <w:sz w:val="24"/>
          <w:szCs w:val="24"/>
          <w:lang w:val="sr-Cyrl-RS"/>
        </w:rPr>
        <w:t xml:space="preserve"> </w:t>
      </w:r>
      <w:r w:rsidRPr="00E278C5">
        <w:rPr>
          <w:rFonts w:ascii="Times New Roman" w:eastAsia="Calibri" w:hAnsi="Times New Roman" w:cs="Times New Roman"/>
          <w:sz w:val="24"/>
          <w:szCs w:val="24"/>
          <w:lang w:val="sr-Cyrl-RS"/>
        </w:rPr>
        <w:t xml:space="preserve"> након спровођења анализе регулаторног оквира у области оглашавања</w:t>
      </w:r>
      <w:r w:rsidRPr="00E278C5">
        <w:rPr>
          <w:rFonts w:ascii="Times New Roman" w:eastAsia="Calibri" w:hAnsi="Times New Roman" w:cs="Times New Roman"/>
          <w:sz w:val="24"/>
          <w:szCs w:val="24"/>
          <w:lang w:val="ru-RU"/>
        </w:rPr>
        <w:t>,</w:t>
      </w:r>
      <w:r w:rsidRPr="00E278C5">
        <w:rPr>
          <w:rFonts w:ascii="Times New Roman" w:eastAsia="Calibri" w:hAnsi="Times New Roman" w:cs="Times New Roman"/>
          <w:sz w:val="24"/>
          <w:szCs w:val="24"/>
          <w:lang w:val="sr-Cyrl-RS"/>
        </w:rPr>
        <w:t xml:space="preserve"> с посебним освртом на проблеме у вези са оглашавањем</w:t>
      </w:r>
      <w:r w:rsidRPr="00E278C5">
        <w:rPr>
          <w:rFonts w:ascii="Times New Roman" w:eastAsia="Calibri" w:hAnsi="Times New Roman" w:cs="Times New Roman"/>
          <w:sz w:val="24"/>
          <w:szCs w:val="24"/>
          <w:lang w:val="ru-RU"/>
        </w:rPr>
        <w:t xml:space="preserve"> </w:t>
      </w:r>
      <w:r w:rsidRPr="00E278C5">
        <w:rPr>
          <w:rFonts w:ascii="Times New Roman" w:eastAsia="Calibri" w:hAnsi="Times New Roman" w:cs="Times New Roman"/>
          <w:sz w:val="24"/>
          <w:szCs w:val="24"/>
          <w:lang w:val="sr-Cyrl-RS"/>
        </w:rPr>
        <w:t>органа јавне власти и привредних друштава којима је држава већински власник или их већински финансира,</w:t>
      </w:r>
      <w:r w:rsidRPr="00E278C5" w:rsidDel="00910A41">
        <w:rPr>
          <w:rFonts w:ascii="Calibri" w:eastAsia="Calibri" w:hAnsi="Calibri" w:cs="Times New Roman"/>
          <w:sz w:val="16"/>
          <w:szCs w:val="16"/>
          <w:lang w:val="ru-RU"/>
        </w:rPr>
        <w:t xml:space="preserve"> </w:t>
      </w:r>
      <w:r w:rsidRPr="00E278C5">
        <w:rPr>
          <w:rFonts w:ascii="Calibri" w:eastAsia="Calibri" w:hAnsi="Calibri" w:cs="Times New Roman"/>
          <w:sz w:val="16"/>
          <w:szCs w:val="16"/>
          <w:lang w:val="ru-RU"/>
        </w:rPr>
        <w:t xml:space="preserve"> </w:t>
      </w:r>
      <w:r w:rsidRPr="00E278C5">
        <w:rPr>
          <w:rFonts w:ascii="Times New Roman" w:eastAsia="Calibri" w:hAnsi="Times New Roman" w:cs="Times New Roman"/>
          <w:sz w:val="24"/>
          <w:szCs w:val="24"/>
          <w:lang w:val="sr-Cyrl-RS"/>
        </w:rPr>
        <w:t>предложи или поднесе иницијатива за доношење нове или измене постојеће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регулативе</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 xml:space="preserve"> као предуслова за стварање једнаких тржишних услова за све медије</w:t>
      </w:r>
      <w:r w:rsidRPr="00E278C5">
        <w:rPr>
          <w:rFonts w:ascii="Times New Roman" w:eastAsia="Calibri" w:hAnsi="Times New Roman" w:cs="Times New Roman"/>
          <w:sz w:val="24"/>
          <w:szCs w:val="24"/>
          <w:lang w:val="ru-RU"/>
        </w:rPr>
        <w:t xml:space="preserve"> </w:t>
      </w:r>
      <w:r w:rsidRPr="00E278C5">
        <w:rPr>
          <w:rFonts w:ascii="Times New Roman" w:eastAsia="Calibri" w:hAnsi="Times New Roman" w:cs="Times New Roman"/>
          <w:sz w:val="24"/>
          <w:szCs w:val="24"/>
          <w:lang w:val="sr-Cyrl-RS"/>
        </w:rPr>
        <w:t xml:space="preserve">(активност 2.3.2 ). Четврти квартал 2021. године је предвиђен као крајњи рок за спровођење ове активности. Орган који спроводи ову активност је Министарство културе и информисања, које ће након израђене анализе упутити предлоге, ресорним министарствима, на који начин би било најефикасније уредити ову област. </w:t>
      </w:r>
      <w:r w:rsidRPr="00E278C5">
        <w:rPr>
          <w:rFonts w:ascii="Times New Roman" w:eastAsia="Calibri" w:hAnsi="Times New Roman" w:cs="Times New Roman"/>
          <w:b/>
          <w:sz w:val="24"/>
          <w:szCs w:val="24"/>
          <w:lang w:val="sr-Cyrl-RS"/>
        </w:rPr>
        <w:t xml:space="preserve"> </w:t>
      </w:r>
    </w:p>
    <w:p w14:paraId="6213E8EF"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shd w:val="clear" w:color="auto" w:fill="FFFFFF"/>
          <w:lang w:val="ru-RU"/>
        </w:rPr>
        <w:t>Израђена је радна верзија Н</w:t>
      </w:r>
      <w:r w:rsidRPr="00E278C5">
        <w:rPr>
          <w:rFonts w:ascii="Times New Roman" w:eastAsia="Calibri" w:hAnsi="Times New Roman" w:cs="Times New Roman"/>
          <w:sz w:val="24"/>
          <w:lang w:val="sr-Cyrl-RS"/>
        </w:rPr>
        <w:t>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30DC149B" w14:textId="77777777" w:rsidR="00E278C5" w:rsidRPr="00E278C5" w:rsidRDefault="00E278C5" w:rsidP="00E278C5">
      <w:pPr>
        <w:suppressAutoHyphens/>
        <w:spacing w:before="240" w:after="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3.3.2.12.</w:t>
      </w:r>
      <w:r w:rsidRPr="00E278C5">
        <w:rPr>
          <w:rFonts w:ascii="Times New Roman" w:eastAsia="Times New Roman" w:hAnsi="Times New Roman" w:cs="Times New Roman"/>
          <w:b/>
          <w:noProof/>
          <w:sz w:val="24"/>
          <w:szCs w:val="24"/>
          <w:lang w:val="sr-Cyrl-RS" w:eastAsia="zh-CN"/>
        </w:rPr>
        <w:t xml:space="preserve"> Ефикасно праћење реализације пореских олакшица и других облика државне помоћи која представља могући извор утицаја на медијску независност, кроз:</w:t>
      </w:r>
    </w:p>
    <w:p w14:paraId="060F5AD9" w14:textId="77777777" w:rsidR="00E278C5" w:rsidRPr="00E278C5" w:rsidRDefault="00E278C5" w:rsidP="00E278C5">
      <w:pPr>
        <w:suppressAutoHyphens/>
        <w:spacing w:before="120" w:after="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 Унапређење законских решења у вези са уписом података у Регистар медија</w:t>
      </w:r>
    </w:p>
    <w:p w14:paraId="161CF6D3" w14:textId="77777777" w:rsidR="00E278C5" w:rsidRPr="00E278C5" w:rsidRDefault="00E278C5" w:rsidP="00E278C5">
      <w:pPr>
        <w:suppressAutoHyphens/>
        <w:spacing w:before="120" w:after="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-Увођење обавезе за органе јавне власти да пријаве сву државну помоћ у Регистар медија,</w:t>
      </w:r>
    </w:p>
    <w:p w14:paraId="7035B4C5" w14:textId="77777777" w:rsidR="00E278C5" w:rsidRPr="00E278C5" w:rsidRDefault="00E278C5" w:rsidP="00E278C5">
      <w:pPr>
        <w:suppressAutoHyphens/>
        <w:spacing w:after="200" w:line="276" w:lineRule="auto"/>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-Јасније прецизирање санкција и санкционисање непријављивања све државне помоћи у Регистар медија у складу са чланом 137. Закона о јавном информисању и медијима)</w:t>
      </w:r>
    </w:p>
    <w:p w14:paraId="5764EBA4" w14:textId="77777777" w:rsidR="00E278C5" w:rsidRPr="00E278C5" w:rsidRDefault="00E278C5" w:rsidP="00E278C5">
      <w:pPr>
        <w:suppressAutoHyphens/>
        <w:spacing w:after="200" w:line="276" w:lineRule="auto"/>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55B0D901"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zh-CN"/>
        </w:rPr>
        <w:t xml:space="preserve">Министарство културе и информисања прати регистровање података о додељеној државној помоћи у оквиру постојеће регулативе. Имајући у виду да је путем анализе постојећег стања утврђено да постоје одређени недостаци који се тичу обима пријављивања додељених средстава издавачима медија као и недовољно ефикасног система праћења испуњења законских обавеза предложено је да се кроз измену Закона о јавном информисању и медијима:  прецизно дефинише обим </w:t>
      </w:r>
      <w:r w:rsidRPr="00E278C5">
        <w:rPr>
          <w:rFonts w:ascii="Times New Roman" w:eastAsia="Calibri" w:hAnsi="Times New Roman" w:cs="Times New Roman"/>
          <w:noProof/>
          <w:sz w:val="24"/>
          <w:szCs w:val="24"/>
          <w:lang w:val="sr-Cyrl-RS" w:eastAsia="zh-CN"/>
        </w:rPr>
        <w:lastRenderedPageBreak/>
        <w:t>података који се упусиују у одговарајуће регистре, а тичу се самих медија, свих новчаних и других давања из јавних прихода из свих извор и других података од значаја за остваривање утицаја над медијима (на пример информације о даваоцима кредита и позајмица под условима повољнијим од тржишних, подаци о правним лицима која у приходу издавача учествују изнад одређеног процента, подаци о донацијама, поклонима и спонзорствима који учествују у финансирању преко одређеног процента у приходима и слично);</w:t>
      </w:r>
      <w:r w:rsidRPr="00E278C5">
        <w:rPr>
          <w:rFonts w:ascii="Times New Roman" w:eastAsia="Calibri" w:hAnsi="Times New Roman" w:cs="Times New Roman"/>
          <w:noProof/>
          <w:sz w:val="24"/>
          <w:szCs w:val="24"/>
          <w:lang w:val="sr-Cyrl-RS"/>
        </w:rPr>
        <w:t xml:space="preserve">  обезбедити механизме за ажурно достављање података у Регистар медија, утврдити јасне критеријуме за брисање медија из Регистра медија, као и обавезу Регистратора да из Регистра медија избрише све медије који нису регистровани у складу са законом, утврдити адекватне санкције за непоштовање законских одредаба, дефинисати поступак и начин вршења контроле у вези са регистровањем и ажурирањем података у Регистру медија (</w:t>
      </w:r>
      <w:r w:rsidRPr="00E278C5">
        <w:rPr>
          <w:rFonts w:ascii="Times New Roman" w:eastAsia="Calibri" w:hAnsi="Times New Roman" w:cs="Times New Roman"/>
          <w:noProof/>
          <w:sz w:val="24"/>
          <w:szCs w:val="24"/>
          <w:lang w:val="sr-Cyrl-RS" w:eastAsia="zh-CN"/>
        </w:rPr>
        <w:t xml:space="preserve"> активност 2.1.1). Крајњи рок за реализацију наведене активности је четврти квартал 2021. године.</w:t>
      </w:r>
    </w:p>
    <w:p w14:paraId="7C81E0D0"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Министарство културе и информисања редовно прати регистровање података о додељеној државној помоћи у оквиру постојеће регулативе.</w:t>
      </w:r>
    </w:p>
    <w:p w14:paraId="1D9A8985"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zCs w:val="24"/>
          <w:lang w:val="sr-Cyrl-RS" w:eastAsia="zh-CN"/>
        </w:rPr>
      </w:pPr>
      <w:r w:rsidRPr="00E278C5">
        <w:rPr>
          <w:rFonts w:ascii="Times New Roman" w:eastAsia="Calibri" w:hAnsi="Times New Roman" w:cs="Times New Roman"/>
          <w:noProof/>
          <w:sz w:val="24"/>
          <w:szCs w:val="24"/>
          <w:lang w:val="sr-Cyrl-RS" w:eastAsia="zh-CN"/>
        </w:rPr>
        <w:t>Реализација ове активности условљена је изменaма регулативе, односно Закона о јавном информисању и медијима  које су наведене у активностима 2.1.1 у Акционом плану и за које је, као крајњи рок за реализацију наведен четврти квартал 2021. године</w:t>
      </w:r>
    </w:p>
    <w:p w14:paraId="4C9A73D4" w14:textId="77777777" w:rsidR="00E278C5" w:rsidRPr="00E278C5" w:rsidRDefault="00E278C5" w:rsidP="00E278C5">
      <w:pPr>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Израђена је радна верзија Нацрта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5C5A74EA"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p>
    <w:p w14:paraId="15441A3D"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3.3.2.13. Испитивање концентрацијa учесника на тржишту у сектору медија у складу са Законом о заштити конкуренције и Стратегијом развоја система јавног информисања у Републици Србији за период 2020-2025</w:t>
      </w:r>
    </w:p>
    <w:p w14:paraId="70AF58D8"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lang w:val="sr-Cyrl-RS"/>
        </w:rPr>
      </w:pPr>
    </w:p>
    <w:p w14:paraId="11F049A3"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lang w:val="sr-Cyrl-RS"/>
        </w:rPr>
      </w:pPr>
      <w:r w:rsidRPr="00E278C5">
        <w:rPr>
          <w:rFonts w:ascii="Times New Roman" w:eastAsia="Times New Roman" w:hAnsi="Times New Roman" w:cs="Times New Roman"/>
          <w:b/>
          <w:noProof/>
          <w:sz w:val="24"/>
          <w:szCs w:val="20"/>
          <w:lang w:val="sr-Cyrl-RS"/>
        </w:rPr>
        <w:t>Рок:Континуирано</w:t>
      </w:r>
    </w:p>
    <w:p w14:paraId="4A45ACBC"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color w:val="92D050"/>
          <w:sz w:val="24"/>
          <w:szCs w:val="28"/>
          <w:lang w:val="sr-Cyrl-RS" w:eastAsia="sr-Latn-RS"/>
        </w:rPr>
      </w:pPr>
    </w:p>
    <w:p w14:paraId="6E007CD0"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RS"/>
        </w:rPr>
        <w:t xml:space="preserve">У четвртом кварталу 2021. године, Комисија за заштиту конкуренције је безусловно одборила </w:t>
      </w:r>
      <w:r w:rsidRPr="00E278C5">
        <w:rPr>
          <w:rFonts w:ascii="Times New Roman" w:eastAsia="Calibri" w:hAnsi="Times New Roman" w:cs="Times New Roman"/>
          <w:bCs/>
          <w:sz w:val="24"/>
          <w:szCs w:val="24"/>
          <w:lang w:val="sr-Cyrl-RS"/>
        </w:rPr>
        <w:t xml:space="preserve">4 </w:t>
      </w:r>
      <w:r w:rsidRPr="00E278C5">
        <w:rPr>
          <w:rFonts w:ascii="Times New Roman" w:eastAsia="Calibri" w:hAnsi="Times New Roman" w:cs="Times New Roman"/>
          <w:sz w:val="24"/>
          <w:szCs w:val="24"/>
          <w:lang w:val="sr-Cyrl-RS"/>
        </w:rPr>
        <w:t>концентрације учесника на тржишту у сектору медија.  На дан извештавања (17.01.2022. године), у току је један поступак испитивања концентрација учесника на тржишту у сектору медија.</w:t>
      </w:r>
    </w:p>
    <w:p w14:paraId="23C13392"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p>
    <w:p w14:paraId="45E43331" w14:textId="77777777" w:rsidR="00E278C5" w:rsidRPr="00E278C5" w:rsidRDefault="00E278C5" w:rsidP="00E278C5">
      <w:pPr>
        <w:suppressAutoHyphens/>
        <w:spacing w:before="240" w:after="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 xml:space="preserve">3.3.2.14. Успостављени мерљиви критеријуми за одређивање прагова за дозвољену концентрацију медија и ризик од плурализма медија, поред удела у гледању, </w:t>
      </w:r>
      <w:r w:rsidRPr="00E278C5">
        <w:rPr>
          <w:rFonts w:ascii="Times New Roman" w:eastAsia="Calibri" w:hAnsi="Times New Roman" w:cs="Times New Roman"/>
          <w:b/>
          <w:noProof/>
          <w:sz w:val="24"/>
          <w:szCs w:val="24"/>
          <w:lang w:val="sr-Cyrl-RS" w:eastAsia="zh-CN"/>
        </w:rPr>
        <w:lastRenderedPageBreak/>
        <w:t>слушању и циркулацији (Мера 2.2.  Стратегије развоја система јавног информисања у Републици Србији за период 2020-2025)</w:t>
      </w:r>
    </w:p>
    <w:p w14:paraId="5E8CBFC2"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E278C5">
        <w:rPr>
          <w:rFonts w:ascii="Times New Roman" w:eastAsia="Calibri" w:hAnsi="Times New Roman" w:cs="Times New Roman"/>
          <w:b/>
          <w:noProof/>
          <w:color w:val="FF0000"/>
          <w:sz w:val="24"/>
          <w:szCs w:val="24"/>
          <w:lang w:val="sr-Cyrl-RS" w:eastAsia="zh-CN"/>
        </w:rPr>
        <w:br/>
      </w:r>
      <w:r w:rsidRPr="00E278C5">
        <w:rPr>
          <w:rFonts w:ascii="Times New Roman" w:eastAsia="Calibri" w:hAnsi="Times New Roman" w:cs="Times New Roman"/>
          <w:b/>
          <w:noProof/>
          <w:sz w:val="24"/>
          <w:szCs w:val="24"/>
          <w:lang w:val="sr-Cyrl-RS" w:eastAsia="zh-CN"/>
        </w:rPr>
        <w:t xml:space="preserve">Рок: </w:t>
      </w:r>
      <w:r w:rsidRPr="00E278C5">
        <w:rPr>
          <w:rFonts w:ascii="Times New Roman" w:eastAsia="Times New Roman" w:hAnsi="Times New Roman" w:cs="Times New Roman"/>
          <w:b/>
          <w:noProof/>
          <w:sz w:val="24"/>
          <w:szCs w:val="24"/>
          <w:lang w:val="sr-Cyrl-RS" w:eastAsia="zh-CN"/>
        </w:rPr>
        <w:t>У складу са АП за Медијску стратегију</w:t>
      </w:r>
    </w:p>
    <w:p w14:paraId="58A550F6"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591FE540"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Times New Roman" w:hAnsi="Times New Roman" w:cs="Times New Roman"/>
          <w:noProof/>
          <w:sz w:val="24"/>
          <w:szCs w:val="24"/>
          <w:lang w:val="sr-Cyrl-RS" w:eastAsia="zh-CN"/>
        </w:rPr>
        <w:t>За реализацију ове активности у Акционом плану предвиђено је:</w:t>
      </w:r>
    </w:p>
    <w:p w14:paraId="37AABA11" w14:textId="77777777" w:rsidR="00E278C5" w:rsidRPr="00E278C5" w:rsidRDefault="00E278C5" w:rsidP="00E278C5">
      <w:pPr>
        <w:spacing w:line="276" w:lineRule="auto"/>
        <w:jc w:val="both"/>
        <w:rPr>
          <w:rFonts w:ascii="Times New Roman" w:eastAsia="Calibri" w:hAnsi="Times New Roman" w:cs="Times New Roman"/>
          <w:sz w:val="24"/>
          <w:lang w:val="sr-Cyrl-RS"/>
        </w:rPr>
      </w:pPr>
      <w:r w:rsidRPr="00E278C5">
        <w:rPr>
          <w:rFonts w:ascii="Times New Roman" w:eastAsia="Times New Roman" w:hAnsi="Times New Roman" w:cs="Times New Roman"/>
          <w:noProof/>
          <w:sz w:val="24"/>
          <w:szCs w:val="24"/>
          <w:lang w:val="sr-Cyrl-RS" w:eastAsia="zh-CN"/>
        </w:rPr>
        <w:t xml:space="preserve">1. </w:t>
      </w:r>
      <w:r w:rsidRPr="00E278C5">
        <w:rPr>
          <w:rFonts w:ascii="Times New Roman" w:eastAsia="Calibri" w:hAnsi="Times New Roman" w:cs="Times New Roman"/>
          <w:noProof/>
          <w:sz w:val="24"/>
          <w:szCs w:val="24"/>
          <w:lang w:val="sr-Cyrl-RS"/>
        </w:rPr>
        <w:t xml:space="preserve">израдa анализe релевантног медијског тржишта на националном, регионалном и локалном нивоу и утврђивање функционалности, услова и стања конкуренције на медијском и повезаним тржиштима (тржиште дистрибуције медијских садржаја, тржиште оглашавања итд.), а нарочито у погледу утврђивања опасности од недозвољене медијске концентрације, опасности по медијски плурализам, те да ли постоје структурни и економски притисци на медије који угрожавају њихов интегритет и независност (активност 2.2.1), рок за завршетак ове активности је први квартал 2021. године – </w:t>
      </w:r>
      <w:r w:rsidRPr="00E278C5">
        <w:rPr>
          <w:rFonts w:ascii="Times New Roman" w:eastAsia="Calibri" w:hAnsi="Times New Roman" w:cs="Times New Roman"/>
          <w:sz w:val="24"/>
          <w:lang w:val="sr-Cyrl-RS"/>
        </w:rPr>
        <w:t>Министарство културе и информисања интензивно ради на реализацији активности која се односи на израду анализе о релевантном медијском тржишту на националном, регионалном и локалном нивоу.</w:t>
      </w:r>
    </w:p>
    <w:p w14:paraId="2BB0F4A5" w14:textId="77777777" w:rsidR="00E278C5" w:rsidRPr="00E278C5" w:rsidRDefault="00E278C5" w:rsidP="00E278C5">
      <w:pPr>
        <w:spacing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noProof/>
          <w:sz w:val="24"/>
          <w:szCs w:val="24"/>
          <w:lang w:val="sr-Cyrl-RS" w:eastAsia="zh-CN"/>
        </w:rPr>
        <w:t>2. изменама Закона о јавном информисању и медијима утврдити  мерљиве  критеријуме за мерење прагова медијске концентрације (активност 2.2.3) – рок за завршетак ове активности је четврти квартал 2021. године.</w:t>
      </w:r>
      <w:r w:rsidRPr="00E278C5">
        <w:rPr>
          <w:rFonts w:ascii="Times New Roman" w:eastAsia="Calibri" w:hAnsi="Times New Roman" w:cs="Times New Roman"/>
          <w:sz w:val="24"/>
          <w:szCs w:val="24"/>
          <w:lang w:val="sr-Cyrl-RS"/>
        </w:rPr>
        <w:t xml:space="preserve"> Изменама Закона о јавном информисању и медијима утврдиће се мерљиви  критеријуми за мерење прагова медијске концентрације (активност 2.2.3), за чију реализацију је предвиђен четврти квартал 2021. године. </w:t>
      </w:r>
    </w:p>
    <w:p w14:paraId="3EA628F2"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b/>
          <w:bCs/>
          <w:sz w:val="24"/>
          <w:lang w:val="sr-Cyrl-RS"/>
        </w:rPr>
        <w:t>Министарство културе и информисања</w:t>
      </w:r>
      <w:r w:rsidRPr="00E278C5">
        <w:rPr>
          <w:rFonts w:ascii="Times New Roman" w:eastAsia="Calibri" w:hAnsi="Times New Roman" w:cs="Times New Roman"/>
          <w:sz w:val="24"/>
          <w:lang w:val="sr-Cyrl-RS"/>
        </w:rPr>
        <w:t xml:space="preserve"> интезивно ради на реализацији активности која се односи на израду анализе о релевантном медијском тржишту на националном, регионалном и локалном нивоу.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szCs w:val="24"/>
          <w:lang w:val="sr-Cyrl-RS"/>
        </w:rPr>
        <w:t>Изменама Закона о јавном информисању и медијима утврдиће се мерљиви  критеријуми за мерење прагова медијске концентрације (активност 2.2.3)</w:t>
      </w:r>
    </w:p>
    <w:p w14:paraId="077D9EF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Током </w:t>
      </w:r>
      <w:r w:rsidRPr="00E278C5">
        <w:rPr>
          <w:rFonts w:ascii="Times New Roman" w:eastAsia="Times New Roman" w:hAnsi="Times New Roman" w:cs="Times New Roman"/>
          <w:noProof/>
          <w:sz w:val="24"/>
          <w:szCs w:val="24"/>
          <w:lang w:val="sr-Cyrl-RS"/>
        </w:rPr>
        <w:t xml:space="preserve">2021. године </w:t>
      </w:r>
      <w:r w:rsidRPr="00E278C5">
        <w:rPr>
          <w:rFonts w:ascii="Times New Roman" w:eastAsia="Times New Roman" w:hAnsi="Times New Roman" w:cs="Times New Roman"/>
          <w:b/>
          <w:bCs/>
          <w:noProof/>
          <w:sz w:val="24"/>
          <w:szCs w:val="24"/>
          <w:lang w:val="sr-Cyrl-RS"/>
        </w:rPr>
        <w:t>Регулатор</w:t>
      </w:r>
      <w:r w:rsidRPr="00E278C5">
        <w:rPr>
          <w:rFonts w:ascii="Times New Roman" w:eastAsia="Times New Roman" w:hAnsi="Times New Roman" w:cs="Times New Roman"/>
          <w:noProof/>
          <w:sz w:val="24"/>
          <w:szCs w:val="24"/>
          <w:lang w:val="sr-Cyrl-RS"/>
        </w:rPr>
        <w:t xml:space="preserve"> није изрекао ниједну меру ПМУ због утврђеног постојања нарушавања медијског плурализма.</w:t>
      </w:r>
    </w:p>
    <w:p w14:paraId="79471A8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3.3.2.15. Утврђивање постојања нарушавања медијског плурализма.</w:t>
      </w:r>
    </w:p>
    <w:p w14:paraId="37D28A5C"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2312BDE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Latn-RS" w:eastAsia="zh-CN"/>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noProof/>
          <w:sz w:val="24"/>
          <w:lang w:val="sr-Cyrl-RS" w:eastAsia="zh-CN"/>
        </w:rPr>
        <w:t xml:space="preserve"> Током 2021. године Министарство културе и информисања у вршењу надзора над применом  Закона о јавном информисању и медијима није покренуло ниједан поступак због угрожавања медијског плурализма.</w:t>
      </w:r>
      <w:r w:rsidRPr="00E278C5">
        <w:rPr>
          <w:rFonts w:ascii="Times New Roman" w:eastAsia="Calibri" w:hAnsi="Times New Roman" w:cs="Times New Roman"/>
          <w:sz w:val="24"/>
          <w:szCs w:val="24"/>
          <w:lang w:val="sr-Cyrl-RS"/>
        </w:rPr>
        <w:t xml:space="preserve"> </w:t>
      </w:r>
    </w:p>
    <w:p w14:paraId="210CB9B0"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lastRenderedPageBreak/>
        <w:t>Израђена је радна верзија Нацрта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003C5C33"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p>
    <w:p w14:paraId="26A9BA0A" w14:textId="77777777" w:rsidR="00E278C5" w:rsidRPr="00E278C5" w:rsidRDefault="00E278C5" w:rsidP="00E278C5">
      <w:pPr>
        <w:tabs>
          <w:tab w:val="left" w:pos="4203"/>
        </w:tabs>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Током 2021. године Регулатор није изрекао ниједну меру ПМУ због утврђеног постојања нарушавања медијског плурализма. Поднето је 23 захтева за добијање претходне сагласности на акт о преносу дозволе за пружање медијске услуге и/или промене власничке структуре (од тога 8 захтева у извештајном периоду четврти квартал 2021. године), за које је Савет Регулатора донео одлуку којом се даје сагласност на статусну промену и/или планирану промену власничке структуре.</w:t>
      </w:r>
    </w:p>
    <w:p w14:paraId="5852DD3C" w14:textId="77777777" w:rsidR="00E278C5" w:rsidRPr="00E278C5" w:rsidRDefault="00E278C5" w:rsidP="00E278C5">
      <w:pPr>
        <w:tabs>
          <w:tab w:val="left" w:pos="4203"/>
        </w:tabs>
        <w:spacing w:after="0" w:line="276" w:lineRule="auto"/>
        <w:jc w:val="both"/>
        <w:rPr>
          <w:rFonts w:ascii="Times New Roman" w:eastAsia="Times New Roman" w:hAnsi="Times New Roman" w:cs="Times New Roman"/>
          <w:noProof/>
          <w:sz w:val="24"/>
          <w:szCs w:val="24"/>
          <w:lang w:val="sr-Latn-RS"/>
        </w:rPr>
      </w:pPr>
    </w:p>
    <w:p w14:paraId="7DFE3995"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 xml:space="preserve">3.3.2.16 </w:t>
      </w:r>
      <w:r w:rsidRPr="00E278C5">
        <w:rPr>
          <w:rFonts w:ascii="Times New Roman" w:eastAsia="Calibri" w:hAnsi="Times New Roman" w:cs="Times New Roman"/>
          <w:b/>
          <w:bCs/>
          <w:noProof/>
          <w:sz w:val="24"/>
          <w:szCs w:val="24"/>
          <w:lang w:val="sr-Cyrl-RS"/>
        </w:rPr>
        <w:t>Израдити Програм комуникације Министарства унутрашњих послова са медијима у циљу дефинисања односа, начина и обима комуникације.</w:t>
      </w:r>
    </w:p>
    <w:p w14:paraId="1CF413D3"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5AA94185"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II квартал 2021. године</w:t>
      </w:r>
    </w:p>
    <w:p w14:paraId="2A436A2D" w14:textId="77777777" w:rsidR="00E278C5" w:rsidRPr="00E278C5" w:rsidRDefault="00E278C5" w:rsidP="00E278C5">
      <w:pPr>
        <w:spacing w:after="0" w:line="276" w:lineRule="auto"/>
        <w:jc w:val="both"/>
        <w:rPr>
          <w:rFonts w:ascii="Times New Roman" w:eastAsia="Calibri" w:hAnsi="Times New Roman" w:cs="Times New Roman"/>
          <w:b/>
          <w:noProof/>
          <w:sz w:val="24"/>
          <w:szCs w:val="24"/>
          <w:u w:val="single"/>
          <w:lang w:val="sr-Cyrl-RS"/>
        </w:rPr>
      </w:pPr>
    </w:p>
    <w:p w14:paraId="774D1889"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Активност је у потпуности реализована.</w:t>
      </w:r>
    </w:p>
    <w:p w14:paraId="63B337F4" w14:textId="77777777" w:rsidR="00E278C5" w:rsidRPr="00E278C5" w:rsidRDefault="00E278C5" w:rsidP="00E278C5">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lang w:val="ru-RU" w:eastAsia="sr-Latn-RS"/>
        </w:rPr>
      </w:pPr>
      <w:r w:rsidRPr="00E278C5">
        <w:rPr>
          <w:rFonts w:ascii="Times New Roman" w:eastAsia="Calibri" w:hAnsi="Times New Roman" w:cs="Times New Roman"/>
          <w:sz w:val="24"/>
          <w:szCs w:val="24"/>
          <w:lang w:val="sr-Latn-RS" w:eastAsia="sr-Latn-RS"/>
        </w:rPr>
        <w:t>M</w:t>
      </w:r>
      <w:r w:rsidRPr="00E278C5">
        <w:rPr>
          <w:rFonts w:ascii="Times New Roman" w:eastAsia="Calibri" w:hAnsi="Times New Roman" w:cs="Times New Roman"/>
          <w:sz w:val="24"/>
          <w:szCs w:val="24"/>
          <w:lang w:val="ru-RU" w:eastAsia="sr-Latn-RS"/>
        </w:rPr>
        <w:t xml:space="preserve">инистар унутрашњих послова </w:t>
      </w:r>
      <w:r w:rsidRPr="00E278C5">
        <w:rPr>
          <w:rFonts w:ascii="Times New Roman" w:eastAsia="Calibri" w:hAnsi="Times New Roman" w:cs="Times New Roman"/>
          <w:sz w:val="24"/>
          <w:szCs w:val="24"/>
          <w:lang w:val="sr-Latn-RS" w:eastAsia="sr-Latn-RS"/>
        </w:rPr>
        <w:t>je</w:t>
      </w:r>
      <w:r w:rsidRPr="00E278C5">
        <w:rPr>
          <w:rFonts w:ascii="Times New Roman" w:eastAsia="Calibri" w:hAnsi="Times New Roman" w:cs="Times New Roman"/>
          <w:sz w:val="24"/>
          <w:szCs w:val="24"/>
          <w:lang w:val="ru-RU" w:eastAsia="sr-Latn-RS"/>
        </w:rPr>
        <w:t xml:space="preserve"> 18. октобра 2021. године усвојио Директиву о поступању полицијских службеника и других запослених у Министарству унутрашњих послова у односу са медијима.</w:t>
      </w:r>
    </w:p>
    <w:p w14:paraId="6D7672F7"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noProof/>
          <w:sz w:val="24"/>
          <w:szCs w:val="24"/>
          <w:lang w:val="ru-RU"/>
        </w:rPr>
      </w:pPr>
    </w:p>
    <w:p w14:paraId="74255A13"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3.3.2.17. Измена и допуна Закона о јавном тужилаштву којом се </w:t>
      </w:r>
      <w:r w:rsidRPr="00E278C5">
        <w:rPr>
          <w:rFonts w:ascii="Times New Roman" w:eastAsia="Calibri" w:hAnsi="Times New Roman" w:cs="Times New Roman"/>
          <w:b/>
          <w:noProof/>
          <w:sz w:val="24"/>
          <w:szCs w:val="24"/>
          <w:lang w:val="sr-Cyrl-RS"/>
        </w:rPr>
        <w:t xml:space="preserve"> прописује дисциплински прекршаји  </w:t>
      </w:r>
      <w:r w:rsidRPr="00E278C5">
        <w:rPr>
          <w:rFonts w:ascii="Times New Roman" w:eastAsia="Times New Roman" w:hAnsi="Times New Roman" w:cs="Times New Roman"/>
          <w:b/>
          <w:noProof/>
          <w:sz w:val="24"/>
          <w:szCs w:val="24"/>
          <w:lang w:val="sr-Cyrl-RS"/>
        </w:rPr>
        <w:t>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w:t>
      </w:r>
      <w:r w:rsidRPr="00E278C5">
        <w:rPr>
          <w:rFonts w:ascii="Times New Roman" w:eastAsia="Calibri" w:hAnsi="Times New Roman" w:cs="Times New Roman"/>
          <w:b/>
          <w:noProof/>
          <w:sz w:val="24"/>
          <w:szCs w:val="24"/>
          <w:lang w:val="sr-Cyrl-RS"/>
        </w:rPr>
        <w:t xml:space="preserve"> како би се омогућила последична измена и допуна Етичког кодекса и Правилника о </w:t>
      </w:r>
      <w:r w:rsidRPr="00E278C5">
        <w:rPr>
          <w:rFonts w:ascii="Times New Roman" w:eastAsia="Times New Roman" w:hAnsi="Times New Roman" w:cs="Times New Roman"/>
          <w:b/>
          <w:noProof/>
          <w:sz w:val="24"/>
          <w:szCs w:val="24"/>
          <w:lang w:val="sr-Cyrl-RS"/>
        </w:rPr>
        <w:t>дисциплинском поступку и дисциплинској одговорности јавних тужилаца и заменика јавних тужилаца</w:t>
      </w:r>
    </w:p>
    <w:p w14:paraId="57FD7DC4"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32CEB394"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I квартал 2021.</w:t>
      </w:r>
    </w:p>
    <w:p w14:paraId="3ECBF368"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noProof/>
          <w:sz w:val="24"/>
          <w:szCs w:val="24"/>
          <w:lang w:val="sr-Cyrl-RS"/>
        </w:rPr>
      </w:pPr>
    </w:p>
    <w:p w14:paraId="3145B0ED"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 xml:space="preserve">. </w:t>
      </w:r>
    </w:p>
    <w:p w14:paraId="59A14D43"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noProof/>
          <w:sz w:val="24"/>
          <w:szCs w:val="28"/>
          <w:lang w:val="sr-Cyrl-RS" w:eastAsia="sr-Latn-RS"/>
        </w:rPr>
      </w:pPr>
      <w:r w:rsidRPr="00E278C5">
        <w:rPr>
          <w:rFonts w:ascii="Times New Roman" w:eastAsia="Calibri" w:hAnsi="Times New Roman" w:cs="Times New Roman"/>
          <w:noProof/>
          <w:sz w:val="24"/>
          <w:szCs w:val="28"/>
          <w:lang w:val="sr-Cyrl-RS" w:eastAsia="sr-Latn-RS"/>
        </w:rPr>
        <w:t>Измене и допуне Закона о јавном тужилаштву су планиране у оквиру промена које ће проистећи из уставних амандмана.</w:t>
      </w:r>
    </w:p>
    <w:p w14:paraId="1C1DE307"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noProof/>
          <w:sz w:val="24"/>
          <w:szCs w:val="24"/>
          <w:lang w:val="sr-Cyrl-RS"/>
        </w:rPr>
      </w:pPr>
    </w:p>
    <w:p w14:paraId="419B354C" w14:textId="77777777" w:rsidR="00E278C5" w:rsidRPr="00E278C5" w:rsidRDefault="00E278C5" w:rsidP="00E278C5">
      <w:pPr>
        <w:spacing w:after="0" w:line="276" w:lineRule="auto"/>
        <w:jc w:val="both"/>
        <w:rPr>
          <w:rFonts w:ascii="Times New Roman" w:eastAsia="Calibri" w:hAnsi="Times New Roman" w:cs="Times New Roman"/>
          <w:b/>
          <w:bCs/>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xml:space="preserve">3.3.2.18 </w:t>
      </w:r>
      <w:r w:rsidRPr="00E278C5">
        <w:rPr>
          <w:rFonts w:ascii="Times New Roman" w:eastAsia="Calibri" w:hAnsi="Times New Roman" w:cs="Times New Roman"/>
          <w:b/>
          <w:bCs/>
          <w:noProof/>
          <w:color w:val="000000"/>
          <w:sz w:val="24"/>
          <w:szCs w:val="24"/>
          <w:lang w:val="sr-Cyrl-RS"/>
        </w:rPr>
        <w:t>Праћење примене Закона о полицији у делу којим је неовлашћено давање изјава предвиђено као тешка повреда службене дужности.</w:t>
      </w:r>
    </w:p>
    <w:p w14:paraId="7A586F76" w14:textId="77777777" w:rsidR="00E278C5" w:rsidRPr="00E278C5" w:rsidRDefault="00E278C5" w:rsidP="00E278C5">
      <w:pPr>
        <w:spacing w:after="0" w:line="276" w:lineRule="auto"/>
        <w:jc w:val="both"/>
        <w:rPr>
          <w:rFonts w:ascii="Times New Roman" w:eastAsia="Calibri" w:hAnsi="Times New Roman" w:cs="Times New Roman"/>
          <w:bCs/>
          <w:noProof/>
          <w:color w:val="000000"/>
          <w:sz w:val="24"/>
          <w:szCs w:val="24"/>
          <w:lang w:val="sr-Cyrl-RS"/>
        </w:rPr>
      </w:pPr>
    </w:p>
    <w:p w14:paraId="2DB8ED51"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2A750209"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color w:val="000000"/>
          <w:sz w:val="24"/>
          <w:szCs w:val="24"/>
          <w:u w:val="single"/>
          <w:lang w:val="sr-Cyrl-RS"/>
        </w:rPr>
      </w:pPr>
    </w:p>
    <w:p w14:paraId="65DBE34A" w14:textId="77777777" w:rsidR="00E278C5" w:rsidRPr="00E278C5" w:rsidRDefault="00E278C5" w:rsidP="00E278C5">
      <w:pPr>
        <w:spacing w:after="0" w:line="240" w:lineRule="auto"/>
        <w:jc w:val="both"/>
        <w:rPr>
          <w:rFonts w:ascii="Times New Roman" w:eastAsia="Calibri" w:hAnsi="Times New Roman" w:cs="Times New Roman"/>
          <w:noProof/>
          <w:sz w:val="24"/>
          <w:szCs w:val="24"/>
          <w:shd w:val="clear" w:color="auto" w:fill="FFFFFF"/>
          <w:lang w:val="sr-Cyrl-RS"/>
        </w:rPr>
      </w:pPr>
      <w:r w:rsidRPr="00E278C5">
        <w:rPr>
          <w:rFonts w:ascii="Times New Roman" w:eastAsia="Calibri" w:hAnsi="Times New Roman" w:cs="Times New Roman"/>
          <w:b/>
          <w:noProof/>
          <w:color w:val="92D050"/>
          <w:sz w:val="24"/>
          <w:szCs w:val="28"/>
          <w:lang w:val="sr-Cyrl-RS" w:eastAsia="sr-Latn-RS"/>
        </w:rPr>
        <w:lastRenderedPageBreak/>
        <w:t xml:space="preserve">Активност се успешно реализује. </w:t>
      </w:r>
      <w:r w:rsidRPr="00E278C5">
        <w:rPr>
          <w:rFonts w:ascii="Times New Roman" w:eastAsia="Times New Roman" w:hAnsi="Times New Roman" w:cs="Times New Roman"/>
          <w:noProof/>
          <w:color w:val="000000"/>
          <w:sz w:val="24"/>
          <w:szCs w:val="24"/>
          <w:lang w:val="sr-Cyrl-RS"/>
        </w:rPr>
        <w:t>Од првог до трећег квартала 2021. године није било није евидентираних тешких повреда службене дужности</w:t>
      </w:r>
      <w:r w:rsidRPr="00E278C5">
        <w:rPr>
          <w:rFonts w:ascii="Times New Roman" w:eastAsia="Times New Roman" w:hAnsi="Times New Roman" w:cs="Times New Roman"/>
          <w:noProof/>
          <w:color w:val="000000"/>
          <w:lang w:val="sr-Cyrl-RS"/>
        </w:rPr>
        <w:t xml:space="preserve"> </w:t>
      </w:r>
      <w:r w:rsidRPr="00E278C5">
        <w:rPr>
          <w:rFonts w:ascii="Times New Roman" w:eastAsia="Calibri" w:hAnsi="Times New Roman" w:cs="Times New Roman"/>
          <w:noProof/>
          <w:sz w:val="24"/>
          <w:szCs w:val="24"/>
          <w:shd w:val="clear" w:color="auto" w:fill="FFFFFF"/>
          <w:lang w:val="sr-Cyrl-RS"/>
        </w:rPr>
        <w:t>из члана 207. Став 19. Закона о полицији. </w:t>
      </w:r>
    </w:p>
    <w:p w14:paraId="3FAB8DC9" w14:textId="77777777" w:rsidR="00E278C5" w:rsidRPr="00E278C5" w:rsidRDefault="00E278C5" w:rsidP="00E278C5">
      <w:pPr>
        <w:spacing w:after="0" w:line="240" w:lineRule="auto"/>
        <w:jc w:val="both"/>
        <w:rPr>
          <w:rFonts w:ascii="Times New Roman" w:eastAsia="Calibri" w:hAnsi="Times New Roman" w:cs="Times New Roman"/>
          <w:noProof/>
          <w:sz w:val="24"/>
          <w:szCs w:val="24"/>
          <w:lang w:val="sr-Cyrl-RS"/>
        </w:rPr>
      </w:pPr>
    </w:p>
    <w:p w14:paraId="336B342F"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sr-Latn-RS"/>
        </w:rPr>
      </w:pPr>
      <w:r w:rsidRPr="00E278C5">
        <w:rPr>
          <w:rFonts w:ascii="Times New Roman" w:eastAsia="Calibri" w:hAnsi="Times New Roman" w:cs="Times New Roman"/>
          <w:sz w:val="24"/>
          <w:szCs w:val="24"/>
          <w:lang w:val="sr-Cyrl-CS" w:eastAsia="sr-Latn-RS"/>
        </w:rPr>
        <w:t>У извештајном периоду</w:t>
      </w:r>
      <w:r w:rsidRPr="00E278C5">
        <w:rPr>
          <w:rFonts w:ascii="Times New Roman" w:eastAsia="Calibri" w:hAnsi="Times New Roman" w:cs="Times New Roman"/>
          <w:sz w:val="24"/>
          <w:szCs w:val="24"/>
          <w:lang w:val="sr-Latn-RS" w:eastAsia="sr-Latn-RS"/>
        </w:rPr>
        <w:t xml:space="preserve"> IV </w:t>
      </w:r>
      <w:r w:rsidRPr="00E278C5">
        <w:rPr>
          <w:rFonts w:ascii="Times New Roman" w:eastAsia="Calibri" w:hAnsi="Times New Roman" w:cs="Times New Roman"/>
          <w:sz w:val="24"/>
          <w:szCs w:val="24"/>
          <w:lang w:val="sr-Cyrl-RS" w:eastAsia="sr-Latn-RS"/>
        </w:rPr>
        <w:t>квартал 2021. године</w:t>
      </w:r>
      <w:r w:rsidRPr="00E278C5">
        <w:rPr>
          <w:rFonts w:ascii="Times New Roman" w:eastAsia="Calibri" w:hAnsi="Times New Roman" w:cs="Times New Roman"/>
          <w:sz w:val="24"/>
          <w:szCs w:val="24"/>
          <w:lang w:val="sr-Cyrl-CS" w:eastAsia="sr-Latn-RS"/>
        </w:rPr>
        <w:t xml:space="preserve"> (од 1. октобра до 31. децембра 2021. године</w:t>
      </w:r>
      <w:r w:rsidRPr="00E278C5">
        <w:rPr>
          <w:rFonts w:ascii="Times New Roman" w:eastAsia="Calibri" w:hAnsi="Times New Roman" w:cs="Times New Roman"/>
          <w:sz w:val="24"/>
          <w:szCs w:val="24"/>
          <w:lang w:val="sr-Latn-RS" w:eastAsia="sr-Latn-RS"/>
        </w:rPr>
        <w:t>)</w:t>
      </w:r>
      <w:r w:rsidRPr="00E278C5">
        <w:rPr>
          <w:rFonts w:ascii="Times New Roman" w:eastAsia="Calibri" w:hAnsi="Times New Roman" w:cs="Times New Roman"/>
          <w:sz w:val="24"/>
          <w:szCs w:val="24"/>
          <w:lang w:val="sr-Cyrl-CS" w:eastAsia="sr-Latn-RS"/>
        </w:rPr>
        <w:t xml:space="preserve"> евидентирано је укупно 602 повреде и то, 150 лаких повреда службене дужности из члана 206. Закона о полицији, и 452 тешке повреде службене дужности из члана 207. Закона о полицији.</w:t>
      </w:r>
    </w:p>
    <w:p w14:paraId="32BDB296"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sr-Latn-RS"/>
        </w:rPr>
      </w:pPr>
    </w:p>
    <w:p w14:paraId="3278F138" w14:textId="77777777" w:rsidR="00E278C5" w:rsidRPr="00E278C5" w:rsidRDefault="00E278C5" w:rsidP="00E278C5">
      <w:pPr>
        <w:spacing w:after="0" w:line="240" w:lineRule="auto"/>
        <w:jc w:val="both"/>
        <w:rPr>
          <w:rFonts w:ascii="Times New Roman" w:eastAsia="Calibri" w:hAnsi="Times New Roman" w:cs="Times New Roman"/>
          <w:sz w:val="24"/>
          <w:szCs w:val="24"/>
          <w:lang w:val="ru-RU" w:eastAsia="sr-Latn-RS"/>
        </w:rPr>
      </w:pPr>
      <w:r w:rsidRPr="00E278C5">
        <w:rPr>
          <w:rFonts w:ascii="Times New Roman" w:eastAsia="Calibri" w:hAnsi="Times New Roman" w:cs="Times New Roman"/>
          <w:sz w:val="24"/>
          <w:szCs w:val="24"/>
          <w:lang w:val="sr-Cyrl-CS" w:eastAsia="sr-Latn-RS"/>
        </w:rPr>
        <w:t>Из члана 206. Закона о полицији, тачка 19. која гласи „</w:t>
      </w:r>
      <w:r w:rsidRPr="00E278C5">
        <w:rPr>
          <w:rFonts w:ascii="Times New Roman" w:eastAsia="Calibri" w:hAnsi="Times New Roman" w:cs="Times New Roman"/>
          <w:sz w:val="24"/>
          <w:szCs w:val="24"/>
          <w:lang w:val="ru-RU" w:eastAsia="sr-Latn-RS"/>
        </w:rPr>
        <w:t>Самоиницијативно иступање полицијских службеника и осталих запослених у јавности и средствима јавног информисања у вези са радом, које је изазвало или би могло да изазове штетне последице по углед Министарства</w:t>
      </w:r>
      <w:r w:rsidRPr="00E278C5">
        <w:rPr>
          <w:rFonts w:ascii="Times New Roman" w:eastAsia="Calibri" w:hAnsi="Times New Roman" w:cs="Times New Roman"/>
          <w:sz w:val="24"/>
          <w:szCs w:val="24"/>
          <w:lang w:val="sr-Latn-CS" w:eastAsia="sr-Latn-RS"/>
        </w:rPr>
        <w:t>“</w:t>
      </w:r>
      <w:r w:rsidRPr="00E278C5">
        <w:rPr>
          <w:rFonts w:ascii="Times New Roman" w:eastAsia="Calibri" w:hAnsi="Times New Roman" w:cs="Times New Roman"/>
          <w:sz w:val="24"/>
          <w:szCs w:val="24"/>
          <w:lang w:val="sr-Cyrl-CS" w:eastAsia="sr-Latn-RS"/>
        </w:rPr>
        <w:t xml:space="preserve"> евидентирана  је једна повреда службене дужности</w:t>
      </w:r>
      <w:r w:rsidRPr="00E278C5">
        <w:rPr>
          <w:rFonts w:ascii="Times New Roman" w:eastAsia="Calibri" w:hAnsi="Times New Roman" w:cs="Times New Roman"/>
          <w:sz w:val="24"/>
          <w:szCs w:val="24"/>
          <w:lang w:val="ru-RU" w:eastAsia="sr-Latn-RS"/>
        </w:rPr>
        <w:t>.</w:t>
      </w:r>
    </w:p>
    <w:p w14:paraId="64CACB2E"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color w:val="000000"/>
          <w:u w:val="single"/>
          <w:lang w:val="sr-Latn-RS"/>
        </w:rPr>
      </w:pPr>
    </w:p>
    <w:p w14:paraId="52E19BBF" w14:textId="77777777" w:rsidR="00E278C5" w:rsidRPr="00E278C5" w:rsidRDefault="00E278C5" w:rsidP="00E278C5">
      <w:pPr>
        <w:spacing w:after="0" w:line="276" w:lineRule="auto"/>
        <w:jc w:val="both"/>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xml:space="preserve">3.3.2.19. </w:t>
      </w:r>
      <w:r w:rsidRPr="00E278C5">
        <w:rPr>
          <w:rFonts w:ascii="Times New Roman" w:eastAsia="Times New Roman" w:hAnsi="Times New Roman" w:cs="Times New Roman"/>
          <w:b/>
          <w:bCs/>
          <w:noProof/>
          <w:color w:val="000000"/>
          <w:sz w:val="24"/>
          <w:szCs w:val="24"/>
          <w:lang w:val="sr-Cyrl-RS"/>
        </w:rPr>
        <w:t>Праћење примене Кодекса полицијске етике и Закона о полицији  у делу који се односи на одговорност полицијских службеника за неовлашћено саопштавање медијима информација о текућим или планираним кривични мистрагама.</w:t>
      </w:r>
    </w:p>
    <w:p w14:paraId="3420C7C7"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689CEB84" w14:textId="77777777" w:rsidR="00E278C5" w:rsidRPr="00E278C5" w:rsidRDefault="00E278C5" w:rsidP="00E278C5">
      <w:pPr>
        <w:spacing w:after="0" w:line="276" w:lineRule="auto"/>
        <w:jc w:val="both"/>
        <w:rPr>
          <w:rFonts w:ascii="Times New Roman" w:eastAsia="Times New Roman" w:hAnsi="Times New Roman" w:cs="Times New Roman"/>
          <w:b/>
          <w:noProof/>
          <w:color w:val="000000"/>
          <w:sz w:val="24"/>
          <w:szCs w:val="24"/>
          <w:u w:val="single"/>
          <w:lang w:val="sr-Cyrl-RS"/>
        </w:rPr>
      </w:pPr>
      <w:bookmarkStart w:id="9" w:name="_Hlk77677910"/>
    </w:p>
    <w:p w14:paraId="67041911" w14:textId="77777777" w:rsidR="00E278C5" w:rsidRPr="00E278C5" w:rsidRDefault="00E278C5" w:rsidP="00E278C5">
      <w:pPr>
        <w:spacing w:after="0" w:line="276" w:lineRule="auto"/>
        <w:jc w:val="both"/>
        <w:rPr>
          <w:rFonts w:ascii="Times New Roman" w:eastAsia="Times New Roman" w:hAnsi="Times New Roman" w:cs="Times New Roman"/>
          <w:noProof/>
          <w:color w:val="FFFF00"/>
          <w:sz w:val="24"/>
          <w:szCs w:val="24"/>
          <w:lang w:val="sr-Latn-RS"/>
        </w:rPr>
      </w:pPr>
      <w:r w:rsidRPr="00E278C5">
        <w:rPr>
          <w:rFonts w:ascii="Times New Roman" w:eastAsia="Calibri" w:hAnsi="Times New Roman" w:cs="Times New Roman"/>
          <w:b/>
          <w:noProof/>
          <w:color w:val="FFFF00"/>
          <w:sz w:val="24"/>
          <w:szCs w:val="24"/>
          <w:highlight w:val="lightGray"/>
          <w:lang w:val="sr-Cyrl-RS" w:eastAsia="sr-Latn-RS"/>
        </w:rPr>
        <w:t>Aктивнoст je делимично рeaлизoвaнa.</w:t>
      </w:r>
      <w:r w:rsidRPr="00E278C5">
        <w:rPr>
          <w:rFonts w:ascii="Times New Roman" w:eastAsia="Times New Roman" w:hAnsi="Times New Roman" w:cs="Times New Roman"/>
          <w:noProof/>
          <w:color w:val="FFFF00"/>
          <w:sz w:val="24"/>
          <w:szCs w:val="24"/>
          <w:lang w:val="sr-Cyrl-RS"/>
        </w:rPr>
        <w:t xml:space="preserve"> </w:t>
      </w:r>
      <w:bookmarkEnd w:id="9"/>
      <w:r w:rsidRPr="00E278C5">
        <w:rPr>
          <w:rFonts w:ascii="Times New Roman" w:eastAsia="Times New Roman" w:hAnsi="Times New Roman" w:cs="Times New Roman"/>
          <w:noProof/>
          <w:color w:val="FFFF00"/>
          <w:sz w:val="24"/>
          <w:szCs w:val="24"/>
          <w:lang w:val="sr-Cyrl-RS"/>
        </w:rPr>
        <w:t xml:space="preserve"> </w:t>
      </w:r>
      <w:r w:rsidRPr="00E278C5">
        <w:rPr>
          <w:rFonts w:ascii="Times New Roman" w:eastAsia="Calibri" w:hAnsi="Times New Roman" w:cs="Times New Roman"/>
          <w:sz w:val="24"/>
          <w:szCs w:val="24"/>
          <w:lang w:val="sr-Cyrl-CS"/>
        </w:rPr>
        <w:t>У извештајном периоду</w:t>
      </w:r>
      <w:r w:rsidRPr="00E278C5">
        <w:rPr>
          <w:rFonts w:ascii="Times New Roman" w:eastAsia="Calibri" w:hAnsi="Times New Roman" w:cs="Times New Roman"/>
          <w:sz w:val="24"/>
          <w:szCs w:val="24"/>
          <w:lang w:val="sr-Latn-RS"/>
        </w:rPr>
        <w:t xml:space="preserve"> IV </w:t>
      </w:r>
      <w:r w:rsidRPr="00E278C5">
        <w:rPr>
          <w:rFonts w:ascii="Times New Roman" w:eastAsia="Calibri" w:hAnsi="Times New Roman" w:cs="Times New Roman"/>
          <w:sz w:val="24"/>
          <w:szCs w:val="24"/>
          <w:lang w:val="sr-Cyrl-RS"/>
        </w:rPr>
        <w:t>квартал 2021.</w:t>
      </w:r>
      <w:r w:rsidRPr="00E278C5">
        <w:rPr>
          <w:rFonts w:ascii="Times New Roman" w:eastAsia="Calibri" w:hAnsi="Times New Roman" w:cs="Times New Roman"/>
          <w:sz w:val="24"/>
          <w:szCs w:val="24"/>
          <w:lang w:val="sr-Cyrl-CS"/>
        </w:rPr>
        <w:t xml:space="preserve"> (од 1. октобра до 31. децембра 2021. године</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CS"/>
        </w:rPr>
        <w:t xml:space="preserve"> евидентирано је укупно 602 повреде и то, 150 лаких повреда службене дужности из члана 206. Закона о полицији, и 452 тешке повреде службене дужности из члана 207. Закона о полицији.</w:t>
      </w:r>
    </w:p>
    <w:p w14:paraId="23429385"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sr-Cyrl-CS"/>
        </w:rPr>
        <w:t>Из члана 206. Закона о полицији, тачка 19. која гласи „</w:t>
      </w:r>
      <w:r w:rsidRPr="00E278C5">
        <w:rPr>
          <w:rFonts w:ascii="Times New Roman" w:eastAsia="Calibri" w:hAnsi="Times New Roman" w:cs="Times New Roman"/>
          <w:sz w:val="24"/>
          <w:szCs w:val="24"/>
          <w:lang w:val="ru-RU"/>
        </w:rPr>
        <w:t>Самоиницијативно иступање полицијских службеника и осталих запослених у јавности и средствима јавног информисања у вези са радом, које је изазвало или би могло да изазове штетне последице по углед Министарства</w:t>
      </w:r>
      <w:r w:rsidRPr="00E278C5">
        <w:rPr>
          <w:rFonts w:ascii="Times New Roman" w:eastAsia="Calibri" w:hAnsi="Times New Roman" w:cs="Times New Roman"/>
          <w:sz w:val="24"/>
          <w:szCs w:val="24"/>
          <w:lang w:val="sr-Latn-CS"/>
        </w:rPr>
        <w:t>“</w:t>
      </w:r>
      <w:r w:rsidRPr="00E278C5">
        <w:rPr>
          <w:rFonts w:ascii="Times New Roman" w:eastAsia="Calibri" w:hAnsi="Times New Roman" w:cs="Times New Roman"/>
          <w:sz w:val="24"/>
          <w:szCs w:val="24"/>
          <w:lang w:val="sr-Cyrl-CS"/>
        </w:rPr>
        <w:t xml:space="preserve"> евидентирана  је једна повреда службене дужности</w:t>
      </w:r>
      <w:r w:rsidRPr="00E278C5">
        <w:rPr>
          <w:rFonts w:ascii="Times New Roman" w:eastAsia="Calibri" w:hAnsi="Times New Roman" w:cs="Times New Roman"/>
          <w:sz w:val="24"/>
          <w:szCs w:val="24"/>
          <w:lang w:val="ru-RU"/>
        </w:rPr>
        <w:t>.</w:t>
      </w:r>
    </w:p>
    <w:p w14:paraId="4C220FD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p>
    <w:p w14:paraId="51C65943"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xml:space="preserve">3.3.2.20. </w:t>
      </w:r>
      <w:r w:rsidRPr="00E278C5">
        <w:rPr>
          <w:rFonts w:ascii="Times New Roman" w:eastAsia="Calibri" w:hAnsi="Times New Roman" w:cs="Times New Roman"/>
          <w:b/>
          <w:bCs/>
          <w:noProof/>
          <w:sz w:val="24"/>
          <w:szCs w:val="24"/>
          <w:lang w:val="sr-Cyrl-RS"/>
        </w:rPr>
        <w:t xml:space="preserve">Измена и допуна подзаконских аката којима се уређује процедура тајности и заштите планирања и вођења кривичних истрага у циљу унапређења тајности и заштите полицијских процедура за планирање и реализовање кривичних истрага. </w:t>
      </w:r>
    </w:p>
    <w:p w14:paraId="415B34FC"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w:t>
      </w:r>
      <w:r w:rsidRPr="00E278C5">
        <w:rPr>
          <w:rFonts w:ascii="Times New Roman" w:eastAsia="Times New Roman" w:hAnsi="Times New Roman" w:cs="Times New Roman"/>
          <w:b/>
          <w:bCs/>
          <w:noProof/>
          <w:sz w:val="24"/>
          <w:szCs w:val="24"/>
          <w:lang w:val="sr-Cyrl-RS"/>
        </w:rPr>
        <w:t xml:space="preserve"> : IV квартал 2020.</w:t>
      </w:r>
    </w:p>
    <w:p w14:paraId="630C72A0" w14:textId="77777777" w:rsidR="00E278C5" w:rsidRPr="00E278C5" w:rsidRDefault="00E278C5" w:rsidP="00E278C5">
      <w:pPr>
        <w:spacing w:after="0" w:line="276" w:lineRule="auto"/>
        <w:rPr>
          <w:rFonts w:ascii="Times New Roman" w:eastAsia="Calibri" w:hAnsi="Times New Roman" w:cs="Times New Roman"/>
          <w:b/>
          <w:noProof/>
          <w:color w:val="92D050"/>
          <w:sz w:val="24"/>
          <w:szCs w:val="28"/>
          <w:lang w:val="sr-Cyrl-RS" w:eastAsia="sr-Latn-RS"/>
        </w:rPr>
      </w:pPr>
    </w:p>
    <w:p w14:paraId="6F963E1C"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Times New Roman" w:hAnsi="Times New Roman" w:cs="Times New Roman"/>
          <w:b/>
          <w:bCs/>
          <w:noProof/>
          <w:sz w:val="24"/>
          <w:szCs w:val="24"/>
          <w:lang w:val="sr-Cyrl-RS"/>
        </w:rPr>
        <w:t xml:space="preserve"> </w:t>
      </w:r>
      <w:r w:rsidRPr="00E278C5">
        <w:rPr>
          <w:rFonts w:ascii="Times New Roman" w:eastAsia="Times New Roman" w:hAnsi="Times New Roman" w:cs="Times New Roman"/>
          <w:noProof/>
          <w:sz w:val="24"/>
          <w:szCs w:val="24"/>
          <w:lang w:val="sr-Cyrl-RS"/>
        </w:rPr>
        <w:t>Дана 19.7.2021. године усвојена је Обавезна инструкција о криминалистичко-оперативном раду полиције. Обавезном инструкцијом о криминалистичко-оперативном раду полиције утврђује се начин организације и реализације криминалистичко-оперативног рада полиције у спречавању, откривању и доказивању кривичних дела и њихових учинилаца и иста се примењује почевши од 45 дана од дана доношења.</w:t>
      </w:r>
    </w:p>
    <w:p w14:paraId="71D9BE24"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sz w:val="24"/>
          <w:szCs w:val="24"/>
          <w:lang w:val="sr-Latn-RS"/>
        </w:rPr>
      </w:pPr>
    </w:p>
    <w:p w14:paraId="49606297"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lastRenderedPageBreak/>
        <w:t xml:space="preserve">3.3.2.21. </w:t>
      </w:r>
      <w:r w:rsidRPr="00E278C5">
        <w:rPr>
          <w:rFonts w:ascii="Times New Roman" w:eastAsia="Calibri" w:hAnsi="Times New Roman" w:cs="Times New Roman"/>
          <w:b/>
          <w:bCs/>
          <w:noProof/>
          <w:sz w:val="24"/>
          <w:szCs w:val="24"/>
          <w:lang w:val="sr-Cyrl-RS"/>
        </w:rPr>
        <w:t>Донети подзаконски акт којим се утврђују процедуре давања саопштења полицијских службеника за медије.</w:t>
      </w:r>
    </w:p>
    <w:p w14:paraId="11B309E8"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 IV квартал 2020.</w:t>
      </w:r>
    </w:p>
    <w:p w14:paraId="1C8FD4F6"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sz w:val="24"/>
          <w:szCs w:val="24"/>
          <w:u w:val="single"/>
          <w:lang w:val="sr-Latn-RS"/>
        </w:rPr>
      </w:pPr>
    </w:p>
    <w:p w14:paraId="54E9A660"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92D050"/>
          <w:sz w:val="24"/>
          <w:szCs w:val="24"/>
          <w:lang w:val="sr-Latn-RS"/>
        </w:rPr>
      </w:pPr>
      <w:r w:rsidRPr="00E278C5">
        <w:rPr>
          <w:rFonts w:ascii="Times New Roman" w:eastAsia="Calibri" w:hAnsi="Times New Roman" w:cs="Times New Roman"/>
          <w:b/>
          <w:bCs/>
          <w:noProof/>
          <w:color w:val="92D050"/>
          <w:sz w:val="24"/>
          <w:szCs w:val="24"/>
          <w:lang w:val="sr-Cyrl-RS" w:eastAsia="sr-Latn-RS"/>
        </w:rPr>
        <w:t>Aктивнoст је у потпуности реализована.</w:t>
      </w:r>
      <w:r w:rsidRPr="00E278C5">
        <w:rPr>
          <w:rFonts w:ascii="Times New Roman" w:eastAsia="Times New Roman" w:hAnsi="Times New Roman" w:cs="Times New Roman"/>
          <w:noProof/>
          <w:color w:val="92D050"/>
          <w:sz w:val="24"/>
          <w:szCs w:val="24"/>
          <w:lang w:val="sr-Cyrl-RS"/>
        </w:rPr>
        <w:t xml:space="preserve"> </w:t>
      </w:r>
      <w:r w:rsidRPr="00E278C5">
        <w:rPr>
          <w:rFonts w:ascii="Times New Roman" w:eastAsia="Calibri" w:hAnsi="Times New Roman" w:cs="Times New Roman"/>
          <w:sz w:val="24"/>
          <w:szCs w:val="24"/>
          <w:lang w:val="sr-Latn-RS" w:eastAsia="sr-Latn-RS"/>
        </w:rPr>
        <w:t>M</w:t>
      </w:r>
      <w:r w:rsidRPr="00E278C5">
        <w:rPr>
          <w:rFonts w:ascii="Times New Roman" w:eastAsia="Calibri" w:hAnsi="Times New Roman" w:cs="Times New Roman"/>
          <w:sz w:val="24"/>
          <w:szCs w:val="24"/>
          <w:lang w:val="ru-RU" w:eastAsia="sr-Latn-RS"/>
        </w:rPr>
        <w:t xml:space="preserve">инистар унутрашњих послова </w:t>
      </w:r>
      <w:r w:rsidRPr="00E278C5">
        <w:rPr>
          <w:rFonts w:ascii="Times New Roman" w:eastAsia="Calibri" w:hAnsi="Times New Roman" w:cs="Times New Roman"/>
          <w:sz w:val="24"/>
          <w:szCs w:val="24"/>
          <w:lang w:val="sr-Latn-RS" w:eastAsia="sr-Latn-RS"/>
        </w:rPr>
        <w:t>je</w:t>
      </w:r>
      <w:r w:rsidRPr="00E278C5">
        <w:rPr>
          <w:rFonts w:ascii="Times New Roman" w:eastAsia="Calibri" w:hAnsi="Times New Roman" w:cs="Times New Roman"/>
          <w:sz w:val="24"/>
          <w:szCs w:val="24"/>
          <w:lang w:val="ru-RU" w:eastAsia="sr-Latn-RS"/>
        </w:rPr>
        <w:t xml:space="preserve"> 18. октобра 2021. године усвојио Директиву о поступању полицијских службеника и других запослених у Министарству унутрашњих послова у односу са медијима.</w:t>
      </w:r>
    </w:p>
    <w:p w14:paraId="22A095E1"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sz w:val="24"/>
          <w:lang w:val="sr-Cyrl-RS" w:eastAsia="zh-CN"/>
        </w:rPr>
      </w:pPr>
    </w:p>
    <w:p w14:paraId="05A2ACE3"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sz w:val="24"/>
          <w:lang w:val="sr-Cyrl-RS" w:eastAsia="zh-CN"/>
        </w:rPr>
      </w:pPr>
      <w:r w:rsidRPr="00E278C5">
        <w:rPr>
          <w:rFonts w:ascii="Times New Roman" w:eastAsia="Calibri" w:hAnsi="Times New Roman" w:cs="Times New Roman"/>
          <w:b/>
          <w:bCs/>
          <w:noProof/>
          <w:sz w:val="24"/>
          <w:lang w:val="sr-Cyrl-RS" w:eastAsia="zh-CN"/>
        </w:rPr>
        <w:t>3.3.2.22.</w:t>
      </w:r>
      <w:r w:rsidRPr="00E278C5">
        <w:rPr>
          <w:rFonts w:ascii="Times New Roman" w:eastAsia="Calibri" w:hAnsi="Times New Roman" w:cs="Times New Roman"/>
          <w:b/>
          <w:bCs/>
          <w:noProof/>
          <w:sz w:val="24"/>
          <w:lang w:val="sr-Cyrl-RS" w:eastAsia="zh-CN"/>
        </w:rPr>
        <w:tab/>
        <w:t>Спровођење обуке за јавне тужиоце, заменике јавних тужилаца, полицијске службенике и репрезентативна удружења новинара у погледу: -спречавања цурења информација о текућим или планираним кривичним истрагама; -спречавања цурења личних података осетљивих лица (жртве, деца).</w:t>
      </w:r>
    </w:p>
    <w:p w14:paraId="4CCF3344"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sz w:val="24"/>
          <w:lang w:val="sr-Cyrl-RS" w:eastAsia="zh-CN"/>
        </w:rPr>
      </w:pPr>
      <w:r w:rsidRPr="00E278C5">
        <w:rPr>
          <w:rFonts w:ascii="Times New Roman" w:eastAsia="Calibri" w:hAnsi="Times New Roman" w:cs="Times New Roman"/>
          <w:b/>
          <w:noProof/>
          <w:sz w:val="24"/>
          <w:szCs w:val="24"/>
          <w:lang w:val="sr-Cyrl-RS" w:eastAsia="zh-CN"/>
        </w:rPr>
        <w:t>Рок:</w:t>
      </w:r>
      <w:r w:rsidRPr="00E278C5">
        <w:rPr>
          <w:rFonts w:ascii="Calibri" w:eastAsia="Calibri" w:hAnsi="Calibri" w:cs="Times New Roman"/>
          <w:noProof/>
          <w:lang w:val="sr-Cyrl-RS"/>
        </w:rPr>
        <w:t xml:space="preserve"> </w:t>
      </w:r>
      <w:r w:rsidRPr="00E278C5">
        <w:rPr>
          <w:rFonts w:ascii="Times New Roman" w:eastAsia="Calibri" w:hAnsi="Times New Roman" w:cs="Times New Roman"/>
          <w:b/>
          <w:noProof/>
          <w:sz w:val="24"/>
          <w:szCs w:val="24"/>
          <w:lang w:val="sr-Cyrl-RS" w:eastAsia="zh-CN"/>
        </w:rPr>
        <w:t>Континуирано, до IV квартала 2021</w:t>
      </w:r>
    </w:p>
    <w:p w14:paraId="43EE9763"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RS" w:eastAsia="zh-CN"/>
        </w:rPr>
        <w:t>Правосудна академија и њени партнери са заједничког пројекта Европске уније и Савета Европе "Слобода изражавања и слобода медија у Србији (JUFREX 2)" су у 2021. години наставили са организовањем онлајн обука и промовисањем стандарда за заштиту слободе изражавања и слободе медија на националном нивоу. Прва у низу дводневна онлајн обука на тему „Заштита и безбедност новинара“ је одржана 10. и 11. маја 2021. године за носиоце правосудних функција са територије београдске апелације из судова и јавних тужилаштава из Београда, Обреновца, Младеновца и Лазаревца. Кључни циљ обуке је био допринос повећању свести о положају новинара који су изложени ризику и побољшању примене правног оквира Републике Србије, нарочито у складу са Европском конвенцијом о људским правима (ЕКЉП) и другим европским стандардима који се односе на слободу изражавања. Обука је заснована на Приручнику за тренере који је развијен у оквиру пројекта JUFREX 2 и прилагођен националном контексту Србије. На обуци су биле обрађиване следеће теме:</w:t>
      </w:r>
    </w:p>
    <w:p w14:paraId="33328915"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Слобода изражавања – Основна начела; Разумевање ризика за новинаре и мере за њихово избегавање и ублажавање;</w:t>
      </w:r>
    </w:p>
    <w:p w14:paraId="34C1B57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Праћење (евидентирање) претњи/опасности по новинаре</w:t>
      </w:r>
    </w:p>
    <w:p w14:paraId="065C1B22"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Подстицање повољног окружења за новинарство и избегавање некажњивости</w:t>
      </w:r>
    </w:p>
    <w:p w14:paraId="1689ACF6"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Проблеми са којима се суочавају новинари у пракси</w:t>
      </w:r>
    </w:p>
    <w:p w14:paraId="3ABD2964"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Новинари на раду: приступ местима и догађајима</w:t>
      </w:r>
    </w:p>
    <w:p w14:paraId="05E9BADF"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Новинари на раду: Заштита извора и узбуњивача; Позитивне обавезе државе</w:t>
      </w:r>
    </w:p>
    <w:p w14:paraId="72B2B2CF"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lastRenderedPageBreak/>
        <w:t>- Увод у Препоруку Комитета министара државама чланицама Савета Европе CM/Rec(2016)4, o заштити новинарства, безбедност новинара и других медијских актера</w:t>
      </w:r>
    </w:p>
    <w:p w14:paraId="4C829913"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Примена Препоруке Комитета министара државама чланицама Савета Европе CM/Rec(2016)4, o заштити новинарства, безбедност новинара и других медијских актера – радионица</w:t>
      </w:r>
    </w:p>
    <w:p w14:paraId="49373AB4"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xml:space="preserve">Правосудна академија предузела је активности на (новој) организацији семинара који је иницијално био спроведен 2020. године на теме: </w:t>
      </w:r>
    </w:p>
    <w:p w14:paraId="66D3EC32"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Домаћи и међународни правни оквир (Стандарди ЕУ о пружању информација у кривичним поступцима медијима-начела)</w:t>
      </w:r>
    </w:p>
    <w:p w14:paraId="6B192E13"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Спречавање цурења информација о текућим или планираним кривичним истрагама (координација између јавних тужилаштава и медија)</w:t>
      </w:r>
    </w:p>
    <w:p w14:paraId="40098F08"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Положај малолетника, и других посебно осетљивих сведока-жртви у кривичном поступку</w:t>
      </w:r>
    </w:p>
    <w:p w14:paraId="49C0F09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Анализа медијског извештавања са посебним освртом на жртве и малолотнеке- практичана вежба</w:t>
      </w:r>
    </w:p>
    <w:p w14:paraId="09DB6E30"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 Дефинисање активности у комуникационим стратегијама за спречававање цурења информација-практична вежба.</w:t>
      </w:r>
    </w:p>
    <w:p w14:paraId="421ECEED" w14:textId="77777777" w:rsidR="00E278C5" w:rsidRPr="00E278C5" w:rsidRDefault="00E278C5" w:rsidP="00E278C5">
      <w:pPr>
        <w:suppressAutoHyphens/>
        <w:spacing w:after="200" w:line="276" w:lineRule="auto"/>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Током 2021. године представник Повереника</w:t>
      </w:r>
      <w:r w:rsidRPr="00E278C5">
        <w:rPr>
          <w:rFonts w:ascii="Times New Roman" w:eastAsia="Calibri" w:hAnsi="Times New Roman" w:cs="Times New Roman"/>
          <w:bCs/>
          <w:sz w:val="24"/>
          <w:szCs w:val="24"/>
          <w:lang w:val="sr-Latn-RS"/>
        </w:rPr>
        <w:t xml:space="preserve"> </w:t>
      </w:r>
      <w:r w:rsidRPr="00E278C5">
        <w:rPr>
          <w:rFonts w:ascii="Times New Roman" w:eastAsia="Calibri" w:hAnsi="Times New Roman" w:cs="Times New Roman"/>
          <w:bCs/>
          <w:sz w:val="24"/>
          <w:szCs w:val="24"/>
          <w:lang w:val="sr-Cyrl-RS"/>
        </w:rPr>
        <w:t xml:space="preserve">за информације од јавног значаја и заштиту података о личности је учествовао, као предавач, у две обуке које је организовала </w:t>
      </w:r>
      <w:r w:rsidRPr="00E278C5">
        <w:rPr>
          <w:rFonts w:ascii="Times New Roman" w:eastAsia="Calibri" w:hAnsi="Times New Roman" w:cs="Times New Roman"/>
          <w:bCs/>
          <w:sz w:val="24"/>
          <w:szCs w:val="24"/>
          <w:lang w:val="sr-Latn-RS"/>
        </w:rPr>
        <w:t xml:space="preserve">SHARE </w:t>
      </w:r>
      <w:r w:rsidRPr="00E278C5">
        <w:rPr>
          <w:rFonts w:ascii="Times New Roman" w:eastAsia="Calibri" w:hAnsi="Times New Roman" w:cs="Times New Roman"/>
          <w:bCs/>
          <w:sz w:val="24"/>
          <w:szCs w:val="24"/>
          <w:lang w:val="sr-Cyrl-RS"/>
        </w:rPr>
        <w:t>фондација, уз подршку Мисије ОЕБС, за представнике новинарских удружења 22. и 29. јуна 2021. године</w:t>
      </w:r>
      <w:r w:rsidRPr="00E278C5">
        <w:rPr>
          <w:rFonts w:ascii="Times New Roman" w:eastAsia="Calibri" w:hAnsi="Times New Roman" w:cs="Times New Roman"/>
          <w:bCs/>
          <w:sz w:val="24"/>
          <w:szCs w:val="24"/>
          <w:lang w:val="sr-Latn-RS"/>
        </w:rPr>
        <w:t>.</w:t>
      </w:r>
    </w:p>
    <w:p w14:paraId="32F5295F" w14:textId="77777777" w:rsidR="00E278C5" w:rsidRPr="00E278C5" w:rsidRDefault="00E278C5" w:rsidP="00E278C5">
      <w:pPr>
        <w:suppressAutoHyphens/>
        <w:spacing w:after="20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У извештајном периоду </w:t>
      </w:r>
      <w:r w:rsidRPr="00E278C5">
        <w:rPr>
          <w:rFonts w:ascii="Times New Roman" w:eastAsia="Calibri" w:hAnsi="Times New Roman" w:cs="Times New Roman"/>
          <w:bCs/>
          <w:sz w:val="24"/>
          <w:szCs w:val="24"/>
          <w:lang w:val="sr-Latn-RS"/>
        </w:rPr>
        <w:t xml:space="preserve">IV </w:t>
      </w:r>
      <w:r w:rsidRPr="00E278C5">
        <w:rPr>
          <w:rFonts w:ascii="Times New Roman" w:eastAsia="Calibri" w:hAnsi="Times New Roman" w:cs="Times New Roman"/>
          <w:bCs/>
          <w:sz w:val="24"/>
          <w:szCs w:val="24"/>
          <w:lang w:val="sr-Cyrl-RS"/>
        </w:rPr>
        <w:t>квартал 2021. године Правосудна академија није имала реализованих активности.</w:t>
      </w:r>
    </w:p>
    <w:p w14:paraId="02410219" w14:textId="77777777" w:rsidR="00E278C5" w:rsidRPr="00E278C5" w:rsidRDefault="00E278C5" w:rsidP="00E278C5">
      <w:pPr>
        <w:suppressAutoHyphens/>
        <w:spacing w:after="20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 xml:space="preserve">3.3.2.23. </w:t>
      </w:r>
      <w:r w:rsidRPr="00E278C5">
        <w:rPr>
          <w:rFonts w:ascii="Times New Roman" w:eastAsia="Times New Roman" w:hAnsi="Times New Roman" w:cs="Times New Roman"/>
          <w:b/>
          <w:noProof/>
          <w:sz w:val="24"/>
          <w:szCs w:val="24"/>
          <w:lang w:val="sr-Cyrl-RS" w:eastAsia="zh-CN"/>
        </w:rPr>
        <w:t>Обезбеђење независности јавних медијских услуга, унапређење професионализма, остваривање програмске функције у јавном интересу, као и одговорност према јавности у складу са активностима дефинисаним у Медијској стратегији</w:t>
      </w:r>
    </w:p>
    <w:p w14:paraId="12FA31BB"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Latn-RS" w:eastAsia="zh-CN"/>
        </w:rPr>
      </w:pPr>
      <w:r w:rsidRPr="00E278C5">
        <w:rPr>
          <w:rFonts w:ascii="Times New Roman" w:eastAsia="Calibri" w:hAnsi="Times New Roman" w:cs="Times New Roman"/>
          <w:b/>
          <w:noProof/>
          <w:sz w:val="24"/>
          <w:szCs w:val="24"/>
          <w:lang w:val="sr-Cyrl-RS" w:eastAsia="zh-CN"/>
        </w:rPr>
        <w:t>Рок: Континуирано</w:t>
      </w:r>
    </w:p>
    <w:p w14:paraId="235292B4" w14:textId="77777777" w:rsidR="00E278C5" w:rsidRPr="00E278C5" w:rsidRDefault="00E278C5" w:rsidP="00E278C5">
      <w:pPr>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Изменама регулативе, односно изменама Закона о јавним медијским сервисима која је предвиђена кроз активност 3.3.2 Акционог плана и то до краја трећег квартала 2022. године обезбедиће се и јачање независности јавних медијских сервиса.</w:t>
      </w:r>
    </w:p>
    <w:p w14:paraId="31D2BD9C"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lastRenderedPageBreak/>
        <w:t xml:space="preserve">Унапређење професионализма, остваривање програмске функције и одговорност према јавности ће бити реализована кроз активности које су предвиђене од 3.3.4-3.3.12  које ће се спроводити континуирано до краја периода важења наведеног Акционог плана. Министарство културе и информисања је у процесу обављања консултација и давања предлога за реализацију наведених активности. </w:t>
      </w:r>
    </w:p>
    <w:p w14:paraId="7CC0E8AD"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Cyrl-RS"/>
        </w:rPr>
      </w:pPr>
    </w:p>
    <w:p w14:paraId="0FAB4157" w14:textId="77777777" w:rsidR="00E278C5" w:rsidRPr="00E278C5" w:rsidRDefault="00E278C5" w:rsidP="00E278C5">
      <w:pPr>
        <w:spacing w:after="200" w:line="276" w:lineRule="auto"/>
        <w:contextualSpacing/>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sr-Cyrl-RS"/>
        </w:rPr>
        <w:t>У складу са чланом 37. Споразума о унапређењу услова за одржавање избора од 29. октобра 2021. године, који је закључен у Народној скупштини између политичких странака учесница Међустраначког дијалога под покровитељством Народне скупштине, а посебно имајући у виду улогу коју јавни медијски сервиси имају у систему јавног информисања, као и њихову нарочиту улогу у изборној кампањи извршена је измена и допуна Закона о јавним медијским сервисима и то члана 7. Закона који говори о јавном инетресу који остварује јавни медисјки сервис. Наиме у тачки 8.) поменутог члана извршено је терминолошко усаглашавање тако што је уместо „предизборна“ кампања наведено „изборна“ кампања. Истовремено је извршена и допуна поменутог члана те је прописано да су ј</w:t>
      </w:r>
      <w:r w:rsidRPr="00E278C5">
        <w:rPr>
          <w:rFonts w:ascii="Times New Roman" w:eastAsia="Calibri" w:hAnsi="Times New Roman" w:cs="Times New Roman"/>
          <w:sz w:val="24"/>
          <w:lang w:val="sr-Latn-RS"/>
        </w:rPr>
        <w:t>авни медијски сервиси дужни да у редовном информативном програму, као и у посебним емисијама које су посвећене изборној кампањи, поступају у складу са принципима непристрасног, правичног и уравнотеженог представљања политичких субјеката, односно изборних листа и кандидата на изборима.</w:t>
      </w:r>
      <w:r w:rsidRPr="00E278C5">
        <w:rPr>
          <w:rFonts w:ascii="Times New Roman" w:eastAsia="Calibri" w:hAnsi="Times New Roman" w:cs="Times New Roman"/>
          <w:sz w:val="24"/>
          <w:lang w:val="sr-Cyrl-RS"/>
        </w:rPr>
        <w:t xml:space="preserve"> Такође, прописано је да се </w:t>
      </w:r>
      <w:r w:rsidRPr="00E278C5">
        <w:rPr>
          <w:rFonts w:ascii="Times New Roman" w:eastAsia="Calibri" w:hAnsi="Times New Roman" w:cs="Times New Roman"/>
          <w:sz w:val="24"/>
          <w:lang w:val="sr-Latn-RS"/>
        </w:rPr>
        <w:t>јавним медијским сервисима посебно препоручује да у циљу обавештавања јавности о предизборним радњама кандидата, односно подносилаца изборних листа организују радио и телевизијске дуеле или сучељавања да би се у виду дискусије расправила одређена актуелна политичка питања.</w:t>
      </w:r>
    </w:p>
    <w:p w14:paraId="37F67043" w14:textId="77777777" w:rsidR="00E278C5" w:rsidRPr="00E278C5" w:rsidRDefault="00E278C5" w:rsidP="00E278C5">
      <w:pPr>
        <w:spacing w:after="200" w:line="276" w:lineRule="auto"/>
        <w:contextualSpacing/>
        <w:jc w:val="both"/>
        <w:rPr>
          <w:rFonts w:ascii="Times New Roman" w:eastAsia="Calibri" w:hAnsi="Times New Roman" w:cs="Times New Roman"/>
          <w:sz w:val="24"/>
          <w:lang w:val="sr-Latn-RS"/>
        </w:rPr>
      </w:pPr>
    </w:p>
    <w:p w14:paraId="043D8306"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Регулатор континуирано, односно на годишњем нивоу израђује извештаје о испуњавању законских и програмских обавеза Радио-телевизије Србије и Радио-телевизије Војводине, али и обавеза комерцијалних ПМУ. Последњи извештај је сачињен и усвојен од стране Савета Регулатора за 2020. годину, и сва три су објављена на веб сајту: </w:t>
      </w:r>
      <w:hyperlink r:id="rId39" w:anchor="gsc.tab=0" w:history="1">
        <w:r w:rsidRPr="00E278C5">
          <w:rPr>
            <w:rFonts w:ascii="Times New Roman" w:eastAsia="Calibri" w:hAnsi="Times New Roman" w:cs="Times New Roman"/>
            <w:iCs/>
            <w:color w:val="0563C1"/>
            <w:sz w:val="24"/>
            <w:szCs w:val="24"/>
            <w:u w:val="single"/>
          </w:rPr>
          <w:t>http</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rem</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rs</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sr</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izvestaji</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i</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analize</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izvestaji</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i</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analize</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o</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nadzoru</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emitera</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izveshtaji</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gsc</w:t>
        </w:r>
        <w:r w:rsidRPr="00E278C5">
          <w:rPr>
            <w:rFonts w:ascii="Times New Roman" w:eastAsia="Calibri" w:hAnsi="Times New Roman" w:cs="Times New Roman"/>
            <w:iCs/>
            <w:color w:val="0563C1"/>
            <w:sz w:val="24"/>
            <w:szCs w:val="24"/>
            <w:u w:val="single"/>
            <w:lang w:val="sr-Cyrl-RS"/>
          </w:rPr>
          <w:t>.</w:t>
        </w:r>
        <w:r w:rsidRPr="00E278C5">
          <w:rPr>
            <w:rFonts w:ascii="Times New Roman" w:eastAsia="Calibri" w:hAnsi="Times New Roman" w:cs="Times New Roman"/>
            <w:iCs/>
            <w:color w:val="0563C1"/>
            <w:sz w:val="24"/>
            <w:szCs w:val="24"/>
            <w:u w:val="single"/>
          </w:rPr>
          <w:t>tab</w:t>
        </w:r>
        <w:r w:rsidRPr="00E278C5">
          <w:rPr>
            <w:rFonts w:ascii="Times New Roman" w:eastAsia="Calibri" w:hAnsi="Times New Roman" w:cs="Times New Roman"/>
            <w:iCs/>
            <w:color w:val="0563C1"/>
            <w:sz w:val="24"/>
            <w:szCs w:val="24"/>
            <w:u w:val="single"/>
            <w:lang w:val="sr-Cyrl-RS"/>
          </w:rPr>
          <w:t>=0</w:t>
        </w:r>
      </w:hyperlink>
      <w:r w:rsidRPr="00E278C5">
        <w:rPr>
          <w:rFonts w:ascii="Times New Roman" w:eastAsia="Calibri" w:hAnsi="Times New Roman" w:cs="Times New Roman"/>
          <w:bCs/>
          <w:iCs/>
          <w:sz w:val="24"/>
          <w:szCs w:val="24"/>
          <w:lang w:val="sr-Cyrl-RS"/>
        </w:rPr>
        <w:t xml:space="preserve">  </w:t>
      </w:r>
    </w:p>
    <w:p w14:paraId="46D83800"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p>
    <w:p w14:paraId="6FE92207"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t xml:space="preserve">3.3.2.24. </w:t>
      </w:r>
      <w:r w:rsidRPr="00E278C5">
        <w:rPr>
          <w:rFonts w:ascii="Times New Roman" w:eastAsia="Calibri" w:hAnsi="Times New Roman" w:cs="Times New Roman"/>
          <w:b/>
          <w:bCs/>
          <w:noProof/>
          <w:sz w:val="24"/>
          <w:szCs w:val="24"/>
          <w:lang w:val="sr-Cyrl-RS"/>
        </w:rPr>
        <w:t>Обезбедити уједначено поступање према свим медијима који имају статус пореског дужника, односно са којима се потписује споразум о репрограму дуга.</w:t>
      </w:r>
    </w:p>
    <w:p w14:paraId="5DCB5210"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5C1822D3"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Стање непромењено - Пореска управа предузима све мере редовне и принудне наплате према свим пореским обвезницима који имају порески дуг без обзира на њихову делатност. Такође, сви они могу да добију репрограм дуга уколико испуњавају законом прописане услове, опет без обзира на њихову делатност.</w:t>
      </w:r>
    </w:p>
    <w:p w14:paraId="24FCF1E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3.3.2.25. Смањити и учинити транспарентним утицај државе на медијско тржиште како би се осигурали једнаки услови на тржишту за све медије (у складу са Мером 2.3. у Медијској стратегији)</w:t>
      </w:r>
    </w:p>
    <w:p w14:paraId="16D8674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Почев од III  квартала 2020.</w:t>
      </w:r>
    </w:p>
    <w:p w14:paraId="06FE27FF" w14:textId="77777777" w:rsidR="00E278C5" w:rsidRPr="00E278C5" w:rsidRDefault="00E278C5" w:rsidP="00E278C5">
      <w:pPr>
        <w:contextualSpacing/>
        <w:jc w:val="both"/>
        <w:rPr>
          <w:rFonts w:ascii="Times New Roman" w:eastAsia="Calibri" w:hAnsi="Times New Roman" w:cs="Times New Roman"/>
          <w:b/>
          <w:noProof/>
          <w:color w:val="FF0000"/>
          <w:sz w:val="24"/>
          <w:szCs w:val="28"/>
          <w:lang w:val="sr-Cyrl-RS" w:eastAsia="sr-Latn-RS"/>
        </w:rPr>
      </w:pPr>
      <w:bookmarkStart w:id="10" w:name="_Hlk86397180"/>
      <w:r w:rsidRPr="00E278C5">
        <w:rPr>
          <w:rFonts w:ascii="Times New Roman" w:eastAsia="Calibri" w:hAnsi="Times New Roman" w:cs="Times New Roman"/>
          <w:b/>
          <w:noProof/>
          <w:color w:val="FF0000"/>
          <w:sz w:val="24"/>
          <w:szCs w:val="28"/>
          <w:lang w:val="sr-Cyrl-RS" w:eastAsia="sr-Latn-RS"/>
        </w:rPr>
        <w:t>Aктивнoст ниje рeaлизoвaнa</w:t>
      </w:r>
      <w:bookmarkEnd w:id="10"/>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noProof/>
          <w:sz w:val="24"/>
          <w:szCs w:val="24"/>
          <w:lang w:val="sr-Cyrl-RS"/>
        </w:rPr>
        <w:t>Ради реализације ове активности Акционим планом су предвиђене измене следећих закона из различитих области: Закона о јавним набавкама, Закона о донацијама и хуманитарној помоћи и Закона о јавном информисању и медијима.</w:t>
      </w:r>
    </w:p>
    <w:p w14:paraId="5F510D05" w14:textId="77777777" w:rsidR="00E278C5" w:rsidRPr="00E278C5" w:rsidRDefault="00E278C5" w:rsidP="00E278C5">
      <w:pPr>
        <w:contextualSpacing/>
        <w:jc w:val="both"/>
        <w:rPr>
          <w:rFonts w:ascii="Times New Roman" w:eastAsia="Calibri" w:hAnsi="Times New Roman" w:cs="Times New Roman"/>
          <w:sz w:val="24"/>
          <w:szCs w:val="24"/>
          <w:lang w:val="sr-Cyrl-RS"/>
        </w:rPr>
      </w:pPr>
    </w:p>
    <w:p w14:paraId="436D592D" w14:textId="77777777" w:rsidR="00E278C5" w:rsidRPr="00E278C5" w:rsidRDefault="00E278C5" w:rsidP="00E278C5">
      <w:pPr>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Израђена је радна верзија Нацрта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5502DD73" w14:textId="77777777" w:rsidR="00E278C5" w:rsidRPr="00E278C5" w:rsidRDefault="00E278C5" w:rsidP="00E278C5">
      <w:pPr>
        <w:spacing w:line="276" w:lineRule="auto"/>
        <w:jc w:val="both"/>
        <w:rPr>
          <w:rFonts w:ascii="Times New Roman" w:eastAsia="Calibri" w:hAnsi="Times New Roman" w:cs="Times New Roman"/>
          <w:sz w:val="24"/>
          <w:szCs w:val="24"/>
          <w:lang w:val="sr-Latn-RS"/>
        </w:rPr>
      </w:pPr>
    </w:p>
    <w:p w14:paraId="69F67744"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Окончан је процес приватизације Јавног предузећа Новинска агенција Танјуг. Тачније, Регистратор је 9. марта 2021. године донео Решење број БД 19336/2021, којим је усвојена регистрациона пријава брисања Јавног предузећа Новинске агенције Танјуг. Како је јавно предузеће било издавач више медија, истог дана су по службеној дужности из Регистра медија избрисани следећи медији: BIZ SERVIS(TANJUG), TANJUG-VIDEO SERVIS, TANJUG-EKONOMSKI SERVIS (EKOS), TANJUG-LIVESTREAM, TANJUG-SERVIS VESTI NA ENGLESKOM JEZIKU, TANJUG-PREMIUM SERVIS, TANJUG-SERVIS VESTI и TANJUG-FOTO SERVIS.</w:t>
      </w:r>
    </w:p>
    <w:p w14:paraId="2F4A5A86"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3.3.2.26. Објављивање извештаја о утрошку буџета Јавних медијских сервиса, укључујући и следеће податке:  -50 највећих  купаца и добављача -уговоре са независним продукцијама и маркетиншким агенцијама -званичне резултате конкурса за избор програма РТВ продукција са критеријумима који су примењени приликом избора.</w:t>
      </w:r>
    </w:p>
    <w:p w14:paraId="527F92F5" w14:textId="77777777" w:rsidR="00E278C5" w:rsidRPr="00E278C5" w:rsidRDefault="00E278C5" w:rsidP="00E278C5">
      <w:pPr>
        <w:tabs>
          <w:tab w:val="left" w:pos="420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Рок: Континуирано</w:t>
      </w:r>
    </w:p>
    <w:p w14:paraId="03359766" w14:textId="77777777" w:rsidR="00E278C5" w:rsidRPr="00E278C5" w:rsidRDefault="00E278C5" w:rsidP="00E278C5">
      <w:pPr>
        <w:tabs>
          <w:tab w:val="left" w:pos="4203"/>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E278C5">
        <w:rPr>
          <w:rFonts w:ascii="Times New Roman" w:eastAsia="Calibri" w:hAnsi="Times New Roman" w:cs="Times New Roman"/>
          <w:noProof/>
          <w:sz w:val="24"/>
          <w:szCs w:val="24"/>
          <w:lang w:val="sr-Cyrl-RS"/>
        </w:rPr>
        <w:t xml:space="preserve"> У складу са чланом 19. став 1. тачка 15) Закона о јавним медијским сервисима Управни одбор усваја </w:t>
      </w:r>
      <w:r w:rsidRPr="00E278C5">
        <w:rPr>
          <w:rFonts w:ascii="Times New Roman" w:eastAsia="Times New Roman" w:hAnsi="Times New Roman" w:cs="Times New Roman"/>
          <w:noProof/>
          <w:sz w:val="24"/>
          <w:szCs w:val="24"/>
          <w:lang w:val="sr-Cyrl-RS"/>
        </w:rPr>
        <w:t>извештај о раду и пословању јавног медијског сервиса и доставља га Народној скупштини, Савету Регулатора и обавештава јавност. Сходно члану 51. Закона РТС и РТВ једном годишње подносе Народној скупштини, ради разматрања и одлучивања, а Савету Регулатора ради информисања, Извештај о раду и пословању за претходну годину, са извештајем независног овлашћеног ревизора.</w:t>
      </w:r>
    </w:p>
    <w:p w14:paraId="39FDE817" w14:textId="77777777" w:rsidR="00E278C5" w:rsidRPr="00E278C5" w:rsidRDefault="00E278C5" w:rsidP="00E278C5">
      <w:pPr>
        <w:tabs>
          <w:tab w:val="left" w:pos="4203"/>
        </w:tabs>
        <w:spacing w:after="0" w:line="276" w:lineRule="auto"/>
        <w:jc w:val="both"/>
        <w:rPr>
          <w:rFonts w:ascii="Times New Roman" w:eastAsia="Times New Roman" w:hAnsi="Times New Roman" w:cs="Times New Roman"/>
          <w:noProof/>
          <w:sz w:val="24"/>
          <w:szCs w:val="24"/>
          <w:highlight w:val="yellow"/>
          <w:lang w:val="sr-Cyrl-RS"/>
        </w:rPr>
      </w:pPr>
    </w:p>
    <w:p w14:paraId="5CBD917F" w14:textId="77777777" w:rsidR="00E278C5" w:rsidRPr="00E278C5" w:rsidRDefault="00E278C5" w:rsidP="00E278C5">
      <w:pPr>
        <w:tabs>
          <w:tab w:val="left" w:pos="4203"/>
        </w:tab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lastRenderedPageBreak/>
        <w:t>Сходно члану 51. Закона о јавним медијским сервисима, Регулатору су ЈМУ РТС и РТВ доставили Извештај о пословању за 2019. годину са Извештајем независног овлашћеног ревизора, усвојени од стране управних одбора ЈМУ РТС и РТВ, ради информисања.</w:t>
      </w:r>
    </w:p>
    <w:p w14:paraId="6F83AF7E"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3.3.2.27. Окончати процес приватизације издавача у јавном власништву, у циљу успостављања једнаке тржишне позиције медија и спречавања непримереног утицаја на уређивачку политику</w:t>
      </w:r>
    </w:p>
    <w:p w14:paraId="29F0665E"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0693E5B7"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окончања процеса приватизације.</w:t>
      </w:r>
    </w:p>
    <w:p w14:paraId="72E04E7B"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p>
    <w:p w14:paraId="222FBCF2"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 xml:space="preserve">Поступак приватизације издавача медија се спроводи транспарентно, у складу са начелом обезбеђења јавности и транспарентности на којем се заснива приватизација. Продаја капитала издавача медија се спроводи на транспарентан начин, јавним прикупљањем понуда са јавним надметањем. </w:t>
      </w:r>
    </w:p>
    <w:p w14:paraId="1C7057EC"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p>
    <w:p w14:paraId="1CE9C191"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Сви уговори о продаји капитала издавача медија се јавно објављују на интернет страници Министарства привреде.</w:t>
      </w:r>
    </w:p>
    <w:p w14:paraId="4EB3A06E"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p>
    <w:p w14:paraId="5C1E841C"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Истекао је петогодишњи период праћења реализације уговора о продаји капитала издавача медија, који су закључени током 2015. године, у складу са Законом о приватизацији («Сл. гласник РС», бр. 83/14, 46/15, 112/15 и 20/16 – аутентично тумачење) и Законом о јавном информисању и медијима («Сл. гласник РС» бр. 83/14 и 58/15), те је спроведена приватизација скоро свих издавача медија у јавном власништву.</w:t>
      </w:r>
    </w:p>
    <w:p w14:paraId="19BF1272"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p>
    <w:p w14:paraId="523364F2"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На дан сачињавања овог извештаја (јануар 202</w:t>
      </w:r>
      <w:r w:rsidRPr="00E278C5">
        <w:rPr>
          <w:rFonts w:ascii="Times New Roman" w:eastAsia="Calibri" w:hAnsi="Times New Roman" w:cs="Times New Roman"/>
          <w:sz w:val="24"/>
          <w:szCs w:val="24"/>
          <w:lang w:val="sr-Latn-RS"/>
        </w:rPr>
        <w:t>2</w:t>
      </w:r>
      <w:r w:rsidRPr="00E278C5">
        <w:rPr>
          <w:rFonts w:ascii="Times New Roman" w:eastAsia="Calibri" w:hAnsi="Times New Roman" w:cs="Times New Roman"/>
          <w:sz w:val="24"/>
          <w:szCs w:val="24"/>
          <w:lang w:val="ru-RU"/>
        </w:rPr>
        <w:t>. године) у портфељу Министарства привреде се налазе само три издавача медија. Окончање поступка приватизације издавача медија у јавном власништву се реализује у складу са Стратегиј</w:t>
      </w:r>
      <w:r w:rsidRPr="00E278C5">
        <w:rPr>
          <w:rFonts w:ascii="Times New Roman" w:eastAsia="Calibri" w:hAnsi="Times New Roman" w:cs="Times New Roman"/>
          <w:sz w:val="24"/>
          <w:szCs w:val="24"/>
        </w:rPr>
        <w:t>o</w:t>
      </w:r>
      <w:r w:rsidRPr="00E278C5">
        <w:rPr>
          <w:rFonts w:ascii="Times New Roman" w:eastAsia="Calibri" w:hAnsi="Times New Roman" w:cs="Times New Roman"/>
          <w:sz w:val="24"/>
          <w:szCs w:val="24"/>
          <w:lang w:val="ru-RU"/>
        </w:rPr>
        <w:t xml:space="preserve">м развоја </w:t>
      </w:r>
      <w:r w:rsidRPr="00E278C5">
        <w:rPr>
          <w:rFonts w:ascii="Times New Roman" w:eastAsia="Calibri" w:hAnsi="Times New Roman" w:cs="Times New Roman"/>
          <w:sz w:val="24"/>
          <w:szCs w:val="24"/>
          <w:lang w:val="sr-Cyrl-RS"/>
        </w:rPr>
        <w:t>система јавног информисања</w:t>
      </w:r>
      <w:r w:rsidRPr="00E278C5">
        <w:rPr>
          <w:rFonts w:ascii="Times New Roman" w:eastAsia="Calibri" w:hAnsi="Times New Roman" w:cs="Times New Roman"/>
          <w:sz w:val="24"/>
          <w:szCs w:val="24"/>
          <w:lang w:val="ru-RU"/>
        </w:rPr>
        <w:t xml:space="preserve"> у Републици Србији</w:t>
      </w:r>
      <w:r w:rsidRPr="00E278C5">
        <w:rPr>
          <w:rFonts w:ascii="Times New Roman" w:eastAsia="Calibri" w:hAnsi="Times New Roman" w:cs="Times New Roman"/>
          <w:sz w:val="24"/>
          <w:szCs w:val="24"/>
          <w:lang w:val="sr-Cyrl-RS"/>
        </w:rPr>
        <w:t xml:space="preserve"> за период 2020-2025. година.</w:t>
      </w:r>
      <w:r w:rsidRPr="00E278C5">
        <w:rPr>
          <w:rFonts w:ascii="Times New Roman" w:eastAsia="Calibri" w:hAnsi="Times New Roman" w:cs="Times New Roman"/>
          <w:sz w:val="24"/>
          <w:szCs w:val="24"/>
          <w:lang w:val="ru-RU"/>
        </w:rPr>
        <w:t xml:space="preserve"> </w:t>
      </w:r>
    </w:p>
    <w:p w14:paraId="18B48756"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p>
    <w:p w14:paraId="60B8A58A" w14:textId="77777777" w:rsidR="00E278C5" w:rsidRPr="00E278C5" w:rsidRDefault="00E278C5" w:rsidP="00E278C5">
      <w:pPr>
        <w:spacing w:after="0" w:line="276"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Напомена: излазак државе из власништва «Политике» ад Београд односно решавање статуса привредног друштва «Политика» ад Београд зависи од регулисања односа са повериоцима путем унапред припремљеног плана реорганизације у складу са Законом о стечају. Приватизација издавача медија код којих је раскинут уговор спроводиће се у складу са  планом приватизације издавача медија, који ће сачинити Министарство привреде и Министарство културе и информисања.</w:t>
      </w:r>
    </w:p>
    <w:p w14:paraId="26B37AEC"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E7F76C4"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bCs/>
          <w:noProof/>
          <w:sz w:val="24"/>
          <w:szCs w:val="24"/>
          <w:lang w:val="sr-Cyrl-RS"/>
        </w:rPr>
        <w:t>3.3.2.28. Преиспитати по службеној дужности сукоб интереса у медијима. Организовање периодичних састанака Агенције за борбу против корупције и Савета за борбу против корупције у циљу размене информација и јачања координације.</w:t>
      </w:r>
    </w:p>
    <w:p w14:paraId="0AFC1E8A"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052C45BD"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0"/>
          <w:lang w:val="sr-Cyrl-RS"/>
        </w:rPr>
        <w:lastRenderedPageBreak/>
        <w:t xml:space="preserve">Рок: </w:t>
      </w:r>
      <w:r w:rsidRPr="00E278C5">
        <w:rPr>
          <w:rFonts w:ascii="Times New Roman" w:eastAsia="Calibri" w:hAnsi="Times New Roman" w:cs="Times New Roman"/>
          <w:b/>
          <w:noProof/>
          <w:sz w:val="24"/>
          <w:szCs w:val="24"/>
          <w:lang w:val="sr-Cyrl-RS"/>
        </w:rPr>
        <w:t>Континуирано до окончања испитивања.</w:t>
      </w:r>
    </w:p>
    <w:p w14:paraId="0E7C2095" w14:textId="77777777" w:rsidR="00E278C5" w:rsidRPr="00E278C5" w:rsidRDefault="00E278C5" w:rsidP="00E278C5">
      <w:pPr>
        <w:spacing w:after="0" w:line="276" w:lineRule="auto"/>
        <w:jc w:val="both"/>
        <w:rPr>
          <w:rFonts w:ascii="Times New Roman" w:eastAsia="Calibri" w:hAnsi="Times New Roman" w:cs="Times New Roman"/>
          <w:bCs/>
          <w:noProof/>
          <w:color w:val="FF0000"/>
          <w:sz w:val="24"/>
          <w:szCs w:val="24"/>
          <w:lang w:val="sr-Cyrl-RS"/>
        </w:rPr>
      </w:pPr>
    </w:p>
    <w:p w14:paraId="4AFA9B17"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Активност је у потпуности реализована. </w:t>
      </w:r>
      <w:r w:rsidRPr="00E278C5">
        <w:rPr>
          <w:rFonts w:ascii="Times New Roman" w:eastAsia="Calibri" w:hAnsi="Times New Roman" w:cs="Times New Roman"/>
          <w:noProof/>
          <w:sz w:val="24"/>
          <w:szCs w:val="28"/>
          <w:lang w:val="sr-Cyrl-RS" w:eastAsia="sr-Latn-RS"/>
        </w:rPr>
        <w:t>Испитивање је окончано и поступци су завршени. У извештајном периоду представници АСК и Савета за борбу против корупције одржали су састанак, са циљем унапређења сарадње, односно размене информација и јачања координације.</w:t>
      </w:r>
    </w:p>
    <w:p w14:paraId="0B1CAC95"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661580D5"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3.3.2.29.</w:t>
      </w:r>
      <w:r w:rsidRPr="00E278C5">
        <w:rPr>
          <w:rFonts w:ascii="Times New Roman" w:eastAsia="Times New Roman" w:hAnsi="Times New Roman" w:cs="Times New Roman"/>
          <w:b/>
          <w:noProof/>
          <w:sz w:val="24"/>
          <w:szCs w:val="20"/>
          <w:lang w:val="sr-Cyrl-RS"/>
        </w:rPr>
        <w:tab/>
        <w:t xml:space="preserve">Ревизија финансијских извештаја парламентарних политичких странака у складу са Програмом ревизије који доноси Државна ревизорска институција. </w:t>
      </w:r>
      <w:r w:rsidRPr="00E278C5">
        <w:rPr>
          <w:rFonts w:ascii="Times New Roman" w:eastAsia="Times New Roman" w:hAnsi="Times New Roman" w:cs="Times New Roman"/>
          <w:b/>
          <w:noProof/>
          <w:sz w:val="24"/>
          <w:szCs w:val="20"/>
          <w:lang w:val="sr-Cyrl-RS"/>
        </w:rPr>
        <w:tab/>
      </w:r>
    </w:p>
    <w:p w14:paraId="61FC47C4"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Рок:Континуирано, у складу са Програмом ревизије који доноси ДРИ</w:t>
      </w:r>
    </w:p>
    <w:p w14:paraId="265A029F"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CS"/>
        </w:rPr>
        <w:t>У току 3. и 4. тромесечја 2021. године, Државна ревизорска институција је, као што је предвиђено Програмом ревизије за 2021. годину,  спровела 4 ревизије финансијских извештаја и правилности пословања код 4 политичке странке и то: Српска странка Заветници, Покрет обнове краљевине Србије, Здрава Србија и Руска странка. Наведени извештаји о ревизији финансијских извештаја и правилности пословања, који се односе на горепоменуте 4 политичке странке, објављени су на вебсајту Институције и доступни су јавности</w:t>
      </w:r>
      <w:r w:rsidRPr="00E278C5">
        <w:rPr>
          <w:rFonts w:ascii="Times New Roman" w:eastAsia="Calibri" w:hAnsi="Times New Roman" w:cs="Times New Roman"/>
          <w:sz w:val="24"/>
          <w:lang w:val="sr-Latn-CS"/>
        </w:rPr>
        <w:t xml:space="preserve">, </w:t>
      </w:r>
      <w:r w:rsidRPr="00E278C5">
        <w:rPr>
          <w:rFonts w:ascii="Times New Roman" w:eastAsia="Calibri" w:hAnsi="Times New Roman" w:cs="Times New Roman"/>
          <w:sz w:val="24"/>
          <w:lang w:val="sr-Cyrl-CS"/>
        </w:rPr>
        <w:t>чиме је предметна Активност у потпуности реализована.</w:t>
      </w:r>
    </w:p>
    <w:p w14:paraId="66234E20" w14:textId="77777777" w:rsidR="00E278C5" w:rsidRPr="00E278C5" w:rsidRDefault="00E278C5" w:rsidP="00E278C5">
      <w:pPr>
        <w:shd w:val="clear" w:color="auto" w:fill="FFFFFF"/>
        <w:suppressAutoHyphens/>
        <w:spacing w:after="20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3.3.2.30.</w:t>
      </w:r>
      <w:r w:rsidRPr="00E278C5">
        <w:rPr>
          <w:rFonts w:ascii="Times New Roman" w:eastAsia="Calibri" w:hAnsi="Times New Roman" w:cs="Times New Roman"/>
          <w:noProof/>
          <w:sz w:val="20"/>
          <w:szCs w:val="20"/>
          <w:lang w:val="sr-Cyrl-RS" w:eastAsia="zh-CN"/>
        </w:rPr>
        <w:t xml:space="preserve"> </w:t>
      </w:r>
      <w:r w:rsidRPr="00E278C5">
        <w:rPr>
          <w:rFonts w:ascii="Times New Roman" w:eastAsia="Calibri" w:hAnsi="Times New Roman" w:cs="Times New Roman"/>
          <w:b/>
          <w:bCs/>
          <w:noProof/>
          <w:sz w:val="24"/>
          <w:szCs w:val="24"/>
          <w:lang w:val="sr-Cyrl-RS" w:eastAsia="zh-CN"/>
        </w:rPr>
        <w:t>Обезбедити организациону, функционалну и финансијску независност Регулаторног тела за електронске медије и побољшати његов професионализам, као и одговорност према јавности (Мера 3.2. у Медијској стратегији).</w:t>
      </w:r>
    </w:p>
    <w:p w14:paraId="7378FC96"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037EF3F7"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noProof/>
          <w:sz w:val="24"/>
          <w:szCs w:val="24"/>
          <w:lang w:val="sr-Cyrl-RS" w:eastAsia="zh-CN"/>
        </w:rPr>
        <w:t>Изменама регулативе, односно изменама Закона о електронским медијима до краја другог квартала 2022. године како је предвиђено Акционим планом, уредиће се организациона, функционална и финансијска независност Регулаторног тела за електронске медије. У складу са наведеним роком биће спроведене све неопходне активности.</w:t>
      </w:r>
    </w:p>
    <w:p w14:paraId="38620CBE" w14:textId="77777777" w:rsidR="00E278C5" w:rsidRPr="00E278C5" w:rsidRDefault="00E278C5" w:rsidP="00E278C5">
      <w:pPr>
        <w:suppressAutoHyphens/>
        <w:spacing w:after="200" w:line="276" w:lineRule="auto"/>
        <w:jc w:val="both"/>
        <w:rPr>
          <w:rFonts w:ascii="Times New Roman" w:eastAsia="Calibri" w:hAnsi="Times New Roman" w:cs="Times New Roman"/>
          <w:bCs/>
          <w:noProof/>
          <w:sz w:val="24"/>
          <w:szCs w:val="24"/>
          <w:lang w:val="sr-Cyrl-RS" w:eastAsia="zh-CN"/>
        </w:rPr>
      </w:pPr>
      <w:r w:rsidRPr="00E278C5">
        <w:rPr>
          <w:rFonts w:ascii="Times New Roman" w:eastAsia="Calibri" w:hAnsi="Times New Roman" w:cs="Times New Roman"/>
          <w:bCs/>
          <w:noProof/>
          <w:sz w:val="24"/>
          <w:szCs w:val="24"/>
          <w:lang w:val="sr-Cyrl-RS" w:eastAsia="zh-CN"/>
        </w:rPr>
        <w:t xml:space="preserve">Регулатор је у прва три квартала 2021. године изрекао </w:t>
      </w:r>
      <w:r w:rsidRPr="00E278C5">
        <w:rPr>
          <w:rFonts w:ascii="Times New Roman" w:eastAsia="Calibri" w:hAnsi="Times New Roman" w:cs="Times New Roman"/>
          <w:bCs/>
          <w:noProof/>
          <w:sz w:val="24"/>
          <w:szCs w:val="24"/>
          <w:lang w:val="sr-Latn-RS" w:eastAsia="zh-CN"/>
        </w:rPr>
        <w:t>9</w:t>
      </w:r>
      <w:r w:rsidRPr="00E278C5">
        <w:rPr>
          <w:rFonts w:ascii="Times New Roman" w:eastAsia="Calibri" w:hAnsi="Times New Roman" w:cs="Times New Roman"/>
          <w:bCs/>
          <w:noProof/>
          <w:sz w:val="24"/>
          <w:szCs w:val="24"/>
          <w:lang w:val="sr-Cyrl-RS" w:eastAsia="zh-CN"/>
        </w:rPr>
        <w:t xml:space="preserve"> мера, и то две мере опомене, шест мера упозорења и једну меру привремене забране објављивања програмског садржаја. Све мере изречене у досадашњем раду Регулатора су јавно доступне и објављују се на веб страници:  </w:t>
      </w:r>
      <w:hyperlink r:id="rId40" w:history="1">
        <w:r w:rsidRPr="00E278C5">
          <w:rPr>
            <w:rFonts w:ascii="Times New Roman" w:eastAsia="Calibri" w:hAnsi="Times New Roman" w:cs="Times New Roman"/>
            <w:noProof/>
            <w:color w:val="0563C1"/>
            <w:sz w:val="24"/>
            <w:szCs w:val="24"/>
            <w:u w:val="single"/>
            <w:lang w:val="sr-Cyrl-RS" w:eastAsia="zh-CN"/>
          </w:rPr>
          <w:t>http://rem.rs/sr/odluke/izrecene-mere</w:t>
        </w:r>
      </w:hyperlink>
      <w:r w:rsidRPr="00E278C5">
        <w:rPr>
          <w:rFonts w:ascii="Times New Roman" w:eastAsia="Calibri" w:hAnsi="Times New Roman" w:cs="Times New Roman"/>
          <w:bCs/>
          <w:noProof/>
          <w:sz w:val="24"/>
          <w:szCs w:val="24"/>
          <w:lang w:val="sr-Cyrl-RS" w:eastAsia="zh-CN"/>
        </w:rPr>
        <w:t xml:space="preserve">. </w:t>
      </w:r>
    </w:p>
    <w:p w14:paraId="248FAFD7" w14:textId="77777777" w:rsidR="00E278C5" w:rsidRPr="00E278C5" w:rsidRDefault="00E278C5" w:rsidP="00E278C5">
      <w:pPr>
        <w:suppressAutoHyphens/>
        <w:spacing w:after="200" w:line="276" w:lineRule="auto"/>
        <w:jc w:val="both"/>
        <w:rPr>
          <w:rFonts w:ascii="Times New Roman" w:eastAsia="Calibri" w:hAnsi="Times New Roman" w:cs="Times New Roman"/>
          <w:bCs/>
          <w:noProof/>
          <w:sz w:val="24"/>
          <w:szCs w:val="24"/>
          <w:lang w:val="sr-Cyrl-RS" w:eastAsia="zh-CN"/>
        </w:rPr>
      </w:pPr>
      <w:r w:rsidRPr="00E278C5">
        <w:rPr>
          <w:rFonts w:ascii="Times New Roman" w:eastAsia="Calibri" w:hAnsi="Times New Roman" w:cs="Times New Roman"/>
          <w:bCs/>
          <w:noProof/>
          <w:sz w:val="24"/>
          <w:szCs w:val="24"/>
          <w:lang w:val="sr-Cyrl-RS" w:eastAsia="zh-CN"/>
        </w:rPr>
        <w:t xml:space="preserve">У вези са кршењем Закона о оглашавању, Регулатор континуирано, на месечном нивоу, подноси захтеве за покретање прекршајног поступка против комерцијалних ПМУ. Све захтеве, као и пресуде прекршајних судова, Регулатор објављује на веб страници: </w:t>
      </w:r>
      <w:hyperlink r:id="rId41" w:history="1">
        <w:r w:rsidRPr="00E278C5">
          <w:rPr>
            <w:rFonts w:ascii="Times New Roman" w:eastAsia="Calibri" w:hAnsi="Times New Roman" w:cs="Times New Roman"/>
            <w:noProof/>
            <w:color w:val="0563C1"/>
            <w:sz w:val="24"/>
            <w:szCs w:val="24"/>
            <w:u w:val="single"/>
            <w:lang w:val="sr-Cyrl-RS" w:eastAsia="zh-CN"/>
          </w:rPr>
          <w:t>www.rem.rs</w:t>
        </w:r>
      </w:hyperlink>
      <w:r w:rsidRPr="00E278C5">
        <w:rPr>
          <w:rFonts w:ascii="Times New Roman" w:eastAsia="Calibri" w:hAnsi="Times New Roman" w:cs="Times New Roman"/>
          <w:bCs/>
          <w:noProof/>
          <w:sz w:val="24"/>
          <w:szCs w:val="24"/>
          <w:lang w:val="sr-Cyrl-RS" w:eastAsia="zh-CN"/>
        </w:rPr>
        <w:t>.</w:t>
      </w:r>
    </w:p>
    <w:p w14:paraId="37598447" w14:textId="77777777" w:rsidR="00E278C5" w:rsidRPr="00E278C5" w:rsidRDefault="00E278C5" w:rsidP="00E278C5">
      <w:pPr>
        <w:suppressAutoHyphens/>
        <w:spacing w:after="200" w:line="276" w:lineRule="auto"/>
        <w:jc w:val="both"/>
        <w:rPr>
          <w:rFonts w:ascii="Times New Roman" w:eastAsia="Calibri" w:hAnsi="Times New Roman" w:cs="Times New Roman"/>
          <w:bCs/>
          <w:noProof/>
          <w:sz w:val="24"/>
          <w:szCs w:val="24"/>
          <w:lang w:val="sr-Cyrl-RS" w:eastAsia="zh-CN"/>
        </w:rPr>
      </w:pPr>
      <w:r w:rsidRPr="00E278C5">
        <w:rPr>
          <w:rFonts w:ascii="Times New Roman" w:eastAsia="Calibri" w:hAnsi="Times New Roman" w:cs="Times New Roman"/>
          <w:bCs/>
          <w:noProof/>
          <w:sz w:val="24"/>
          <w:szCs w:val="24"/>
          <w:lang w:val="sr-Cyrl-RS" w:eastAsia="zh-CN"/>
        </w:rPr>
        <w:lastRenderedPageBreak/>
        <w:t>Регулатор, у складу са законом којим се уређује слободан приступ информацијама од јавног значаја, на свом веб-сајту, без накнаде, чини јавно доступним сва акта прописана чланом 38. Закона о електронским медијима. На веб сајту Регулатора постоји адреса електронске поште, као и број телефона, на који сваки грађанин може упутити жалбу, сугестију и сл.</w:t>
      </w:r>
    </w:p>
    <w:p w14:paraId="003461FA"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3.3.2.31. Предузимање активности које укључују обуке, семинаре који доприносе унапређењу професионалних и етичких стандарда у области фотографије у медијима кроз рад на развоју професионалних визуелних садржаја и подизању нивоа медијске писмености.</w:t>
      </w:r>
      <w:r w:rsidRPr="00E278C5">
        <w:rPr>
          <w:rFonts w:ascii="Times New Roman" w:eastAsia="Calibri" w:hAnsi="Times New Roman" w:cs="Times New Roman"/>
          <w:b/>
          <w:noProof/>
          <w:sz w:val="24"/>
          <w:szCs w:val="24"/>
          <w:lang w:val="sr-Cyrl-RS" w:eastAsia="zh-CN"/>
        </w:rPr>
        <w:tab/>
      </w:r>
    </w:p>
    <w:p w14:paraId="749F608D"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Током године, у циклусима док  сви медији у Србији не прођу обуку</w:t>
      </w:r>
    </w:p>
    <w:p w14:paraId="2147EBED"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Нема информација.</w:t>
      </w:r>
    </w:p>
    <w:p w14:paraId="5F3297C5" w14:textId="77777777" w:rsidR="00E278C5" w:rsidRPr="00E278C5" w:rsidRDefault="00E278C5" w:rsidP="00E278C5">
      <w:pPr>
        <w:suppressAutoHyphens/>
        <w:spacing w:after="200" w:line="276" w:lineRule="auto"/>
        <w:jc w:val="both"/>
        <w:rPr>
          <w:rFonts w:ascii="Times New Roman" w:eastAsia="Calibri" w:hAnsi="Times New Roman" w:cs="Times New Roman"/>
          <w:bCs/>
          <w:noProof/>
          <w:sz w:val="24"/>
          <w:szCs w:val="28"/>
          <w:lang w:val="sr-Cyrl-RS" w:eastAsia="sr-Latn-RS"/>
        </w:rPr>
      </w:pPr>
    </w:p>
    <w:p w14:paraId="32F5550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3.4.  НАЧЕЛО НЕДИСКРИМИНАЦИЈЕ И ПОЛОЖАЈ ОСЕТЉИВИХ (РАЊИВИХ)  ДРУШТВЕНИХ ГРУПА</w:t>
      </w:r>
    </w:p>
    <w:p w14:paraId="08CAEB8C"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3.4.1.1. Усвајање нове Стратегије превенције и заштите од дискриминације и пратећег Акционог плана. </w:t>
      </w:r>
    </w:p>
    <w:p w14:paraId="6BBB07B7"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IV квартал 2020.</w:t>
      </w:r>
    </w:p>
    <w:p w14:paraId="0123D79E" w14:textId="77777777" w:rsidR="00E278C5" w:rsidRPr="00E278C5" w:rsidRDefault="00E278C5" w:rsidP="00E278C5">
      <w:pPr>
        <w:spacing w:line="276" w:lineRule="auto"/>
        <w:jc w:val="both"/>
        <w:rPr>
          <w:rFonts w:ascii="Times New Roman" w:eastAsia="Calibri" w:hAnsi="Times New Roman" w:cs="Times New Roman"/>
          <w:b/>
          <w:noProof/>
          <w:color w:val="FF0000"/>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4"/>
          <w:lang w:val="sr-Latn-RS"/>
        </w:rPr>
        <w:t>.</w:t>
      </w:r>
      <w:r w:rsidRPr="00E278C5">
        <w:rPr>
          <w:rFonts w:ascii="Times New Roman" w:eastAsia="Calibri" w:hAnsi="Times New Roman" w:cs="Times New Roman"/>
          <w:b/>
          <w:noProof/>
          <w:color w:val="FF0000"/>
          <w:sz w:val="24"/>
          <w:szCs w:val="24"/>
          <w:lang w:val="sr-Cyrl-RS"/>
        </w:rPr>
        <w:t xml:space="preserve"> </w:t>
      </w:r>
      <w:r w:rsidRPr="00E278C5">
        <w:rPr>
          <w:rFonts w:ascii="Times New Roman" w:eastAsia="Calibri" w:hAnsi="Times New Roman" w:cs="Times New Roman"/>
          <w:sz w:val="24"/>
          <w:lang w:val="sr-Latn-RS"/>
        </w:rPr>
        <w:t>A</w:t>
      </w:r>
      <w:r w:rsidRPr="00E278C5">
        <w:rPr>
          <w:rFonts w:ascii="Times New Roman" w:eastAsia="Calibri" w:hAnsi="Times New Roman" w:cs="Times New Roman"/>
          <w:sz w:val="24"/>
          <w:lang w:val="sr-Cyrl-RS"/>
        </w:rPr>
        <w:t xml:space="preserve">ктивност није реализована, иако су предузети кораци у погледу њене реализације. Посебна радна група за израду текста Предлога стратегије превенције и заштите од дискриминације за период од 2021. до 2030. године са пратећим акционим планом је у периоду јул-децембар 2021. године одржала укупно три састанка на којима је утврђен преднацрт Предлога стратегије, али не и акционог плана за њено спровођење. Преднацрт Предлога стратегије прошао је процес јавних консултација и припремљен за процес јавне расправе. </w:t>
      </w:r>
    </w:p>
    <w:p w14:paraId="57137DA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3.4.1.2. Надзор над применом  Стратегије превенције и заштите од дискриминације и пратећег Акционог плана.</w:t>
      </w:r>
    </w:p>
    <w:p w14:paraId="21C90EF2"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усвајања АП.</w:t>
      </w:r>
    </w:p>
    <w:p w14:paraId="394F2897" w14:textId="77777777" w:rsidR="00E278C5" w:rsidRPr="00E278C5" w:rsidRDefault="00E278C5" w:rsidP="00E278C5">
      <w:pPr>
        <w:tabs>
          <w:tab w:val="left" w:pos="3483"/>
        </w:tabs>
        <w:spacing w:after="20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Cs/>
          <w:noProof/>
          <w:sz w:val="24"/>
          <w:szCs w:val="24"/>
          <w:lang w:val="sr-Cyrl-RS"/>
        </w:rPr>
        <w:t xml:space="preserve">  </w:t>
      </w:r>
      <w:r w:rsidRPr="00E278C5">
        <w:rPr>
          <w:rFonts w:ascii="Times New Roman" w:eastAsia="Calibri" w:hAnsi="Times New Roman" w:cs="Times New Roman"/>
          <w:bCs/>
          <w:sz w:val="24"/>
          <w:lang w:val="sr-Cyrl-RS"/>
        </w:rPr>
        <w:t>С обзиром на то да у периоду јул-децембар 2021. године Предлог стратегије превенције и заштите од дискриминације за период од 2021. до 2030. године није усвојен, није било могуће започети са реализацијом ове активности.</w:t>
      </w:r>
    </w:p>
    <w:p w14:paraId="2CD4F80E"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3.4.1.3.  Наставак рада и јачање капацитета механизма Владе Републике Србије за спровођење свих препорука механизма УН за људска права</w:t>
      </w:r>
    </w:p>
    <w:p w14:paraId="013D0AB4"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1DD05829"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bCs/>
          <w:i/>
          <w:noProof/>
          <w:sz w:val="24"/>
          <w:szCs w:val="24"/>
          <w:lang w:val="sr-Cyrl-RS"/>
        </w:rPr>
        <w:t xml:space="preserve">Одлуку о изменама Одлуке о образовању Савета за праћење примене препорука УН за људска права </w:t>
      </w:r>
      <w:r w:rsidRPr="00E278C5">
        <w:rPr>
          <w:rFonts w:ascii="Times New Roman" w:eastAsia="Calibri" w:hAnsi="Times New Roman" w:cs="Times New Roman"/>
          <w:bCs/>
          <w:noProof/>
          <w:sz w:val="24"/>
          <w:szCs w:val="24"/>
          <w:lang w:val="sr-Cyrl-RS"/>
        </w:rPr>
        <w:t xml:space="preserve">Влада је усвојила на седници одржаној 4. марта 2021. године. </w:t>
      </w:r>
      <w:r w:rsidRPr="00E278C5">
        <w:rPr>
          <w:rFonts w:ascii="Times New Roman" w:eastAsia="Calibri" w:hAnsi="Times New Roman" w:cs="Times New Roman"/>
          <w:bCs/>
          <w:noProof/>
          <w:sz w:val="24"/>
          <w:szCs w:val="24"/>
          <w:lang w:val="sr-Latn-RS"/>
        </w:rPr>
        <w:t xml:space="preserve">Савет за праћење примене препорука Уједињених нација за људска права je </w:t>
      </w:r>
      <w:r w:rsidRPr="00E278C5">
        <w:rPr>
          <w:rFonts w:ascii="Times New Roman" w:eastAsia="Calibri" w:hAnsi="Times New Roman" w:cs="Times New Roman"/>
          <w:bCs/>
          <w:noProof/>
          <w:sz w:val="24"/>
          <w:szCs w:val="24"/>
          <w:lang w:val="sr-Cyrl-RS"/>
        </w:rPr>
        <w:t xml:space="preserve">током 2021. године у складу са Пословником о раду </w:t>
      </w:r>
      <w:r w:rsidRPr="00E278C5">
        <w:rPr>
          <w:rFonts w:ascii="Times New Roman" w:eastAsia="Calibri" w:hAnsi="Times New Roman" w:cs="Times New Roman"/>
          <w:sz w:val="24"/>
          <w:lang w:val="sr-Cyrl-RS"/>
        </w:rPr>
        <w:t>одржао три седнице (десета, једанаеста и дванаеста). Саопштења о одржаним седницама Савета објављена су на интернет страници Министарства за људска и мањинска права и друштвени дијалог (</w:t>
      </w:r>
      <w:hyperlink r:id="rId42" w:history="1">
        <w:r w:rsidRPr="00E278C5">
          <w:rPr>
            <w:rFonts w:ascii="Times New Roman" w:eastAsia="Calibri" w:hAnsi="Times New Roman" w:cs="Times New Roman"/>
            <w:sz w:val="24"/>
            <w:u w:val="single"/>
            <w:lang w:val="sr-Cyrl-RS"/>
          </w:rPr>
          <w:t>www.minljmpdd.gov.rs</w:t>
        </w:r>
      </w:hyperlink>
      <w:r w:rsidRPr="00E278C5">
        <w:rPr>
          <w:rFonts w:ascii="Times New Roman" w:eastAsia="Calibri" w:hAnsi="Times New Roman" w:cs="Times New Roman"/>
          <w:sz w:val="24"/>
          <w:lang w:val="sr-Cyrl-RS"/>
        </w:rPr>
        <w:t xml:space="preserve">). Седницама је </w:t>
      </w:r>
      <w:r w:rsidRPr="00E278C5">
        <w:rPr>
          <w:rFonts w:ascii="Times New Roman" w:eastAsia="Calibri" w:hAnsi="Times New Roman" w:cs="Times New Roman"/>
          <w:sz w:val="24"/>
          <w:lang w:val="sr-Latn-RS"/>
        </w:rPr>
        <w:t>председавала председница Савета и министарка за људска и мањинска права и друштвени дијалог, а присуствовали су представници државних органа који чине састав Савета. Седници су</w:t>
      </w: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Latn-RS"/>
        </w:rPr>
        <w:t xml:space="preserve"> такође</w:t>
      </w: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Latn-RS"/>
        </w:rPr>
        <w:t xml:space="preserve"> присуствовали</w:t>
      </w:r>
      <w:r w:rsidRPr="00E278C5">
        <w:rPr>
          <w:rFonts w:ascii="Times New Roman" w:eastAsia="Calibri" w:hAnsi="Times New Roman" w:cs="Times New Roman"/>
          <w:sz w:val="24"/>
          <w:lang w:val="sr-Cyrl-RS"/>
        </w:rPr>
        <w:t xml:space="preserve"> и</w:t>
      </w:r>
      <w:r w:rsidRPr="00E278C5">
        <w:rPr>
          <w:rFonts w:ascii="Times New Roman" w:eastAsia="Calibri" w:hAnsi="Times New Roman" w:cs="Times New Roman"/>
          <w:sz w:val="24"/>
          <w:lang w:val="sr-Latn-RS"/>
        </w:rPr>
        <w:t xml:space="preserve"> представници међународних организација (Тим за људска права Уједињених нација у Србији, Мисија ОЕБС у Србији), независних тела (Повереник за информације од јавног значаја и заштиту података о личности,</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 xml:space="preserve">Повереник за заштиту равноправности) и организација цивилног друштва, укључујући Платформу организација за сарадњу са механизмима УН за људска права. </w:t>
      </w:r>
    </w:p>
    <w:p w14:paraId="5CD2DC49"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Десета седница по реду, а прва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 xml:space="preserve">конститутивна, у новом сазиву овог тела, одржана је </w:t>
      </w:r>
      <w:r w:rsidRPr="00E278C5">
        <w:rPr>
          <w:rFonts w:ascii="Times New Roman" w:eastAsia="Calibri" w:hAnsi="Times New Roman" w:cs="Times New Roman"/>
          <w:sz w:val="24"/>
          <w:lang w:val="sr-Latn-RS"/>
        </w:rPr>
        <w:t>15. јула 2021. године</w:t>
      </w:r>
      <w:r w:rsidRPr="00E278C5">
        <w:rPr>
          <w:rFonts w:ascii="Times New Roman" w:eastAsia="Calibri" w:hAnsi="Times New Roman" w:cs="Times New Roman"/>
          <w:sz w:val="24"/>
          <w:lang w:val="sr-Cyrl-RS"/>
        </w:rPr>
        <w:t>. Усвојен је План рада Савета за период јул 2021 - јун 2022. године.  У складу са одлукама са 10. седнице</w:t>
      </w:r>
      <w:r w:rsidRPr="00E278C5">
        <w:rPr>
          <w:rFonts w:ascii="Times New Roman" w:eastAsia="Calibri" w:hAnsi="Times New Roman" w:cs="Times New Roman"/>
          <w:sz w:val="24"/>
          <w:lang w:val="sr-Latn-RS"/>
        </w:rPr>
        <w:t>,</w:t>
      </w:r>
      <w:r w:rsidRPr="00E278C5">
        <w:rPr>
          <w:rFonts w:ascii="Times New Roman" w:eastAsia="Calibri" w:hAnsi="Times New Roman" w:cs="Times New Roman"/>
          <w:sz w:val="24"/>
          <w:lang w:val="sr-Cyrl-RS"/>
        </w:rPr>
        <w:t xml:space="preserve"> План за праћење примене препорука УН стављен је на увид јавности на сајту Министарства за људска и мањинска права и друштвени дијалог (www.minljmpdd.gov.rs) ради давања сугестија за његово унапређење и то у периоду од  19. јула до 6. августа 2021. године.  Своје коментаре доставило је пет организација/мрежа организација цивилног друштва: Астра, Платформа организација за сарадњу са УН механизмима, Коалиција за мониторинг права детета у Србији, ФемПлатз и Национална организација особа са инвалидитетом (НООИС). Чланови Савета су упознати са добијеним коментарима и  у остављеном року, до 13. октобра 2021. године, су се о њима изјаснили (прихватају, прихватају уз модификацију или не прихватају) са образложењем својих ставова.</w:t>
      </w:r>
    </w:p>
    <w:p w14:paraId="2059B52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На 11. седници одржаној</w:t>
      </w:r>
      <w:r w:rsidRPr="00E278C5">
        <w:rPr>
          <w:rFonts w:ascii="Times New Roman" w:eastAsia="Calibri" w:hAnsi="Times New Roman" w:cs="Times New Roman"/>
          <w:sz w:val="24"/>
          <w:lang w:val="sr-Latn-RS"/>
        </w:rPr>
        <w:t xml:space="preserve"> 29. септембра 2021. године. </w:t>
      </w:r>
      <w:r w:rsidRPr="00E278C5">
        <w:rPr>
          <w:rFonts w:ascii="Times New Roman" w:eastAsia="Calibri" w:hAnsi="Times New Roman" w:cs="Times New Roman"/>
          <w:sz w:val="24"/>
          <w:lang w:val="sr-Cyrl-RS"/>
        </w:rPr>
        <w:t xml:space="preserve">усвојена је Одлука </w:t>
      </w:r>
      <w:r w:rsidRPr="00E278C5">
        <w:rPr>
          <w:rFonts w:ascii="Times New Roman" w:eastAsia="Calibri" w:hAnsi="Times New Roman" w:cs="Times New Roman"/>
          <w:sz w:val="24"/>
          <w:lang w:val="sr-Latn-RS"/>
        </w:rPr>
        <w:t>о изменама и допунама Пословника о раду Савета</w:t>
      </w:r>
      <w:r w:rsidRPr="00E278C5">
        <w:rPr>
          <w:rFonts w:ascii="Times New Roman" w:eastAsia="Calibri" w:hAnsi="Times New Roman" w:cs="Times New Roman"/>
          <w:sz w:val="24"/>
          <w:lang w:val="sr-Cyrl-RS"/>
        </w:rPr>
        <w:t>. Одлуком о изменама Одлуке о образовању Савета за праћење примене препорука Уједињених нација за људска права („Службени гласник РС“, број 19/2021) извршено је уподобљавање рада Савета са новим сазивом Владе Републике Србије, будући да су формирана министарства која нису постојала у претходном сазиву. Измене и допуне Пословника су биле условљене  изменама Одлуке о образовању Савета.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 xml:space="preserve"> Одређен је секретар Савета који ће се старати о организационо-техничким аспектима рада Савета.Савет је, на основу предложених измена Пословника о раду, на 11. седници покренуо иницијативу за формирање</w:t>
      </w:r>
      <w:r w:rsidRPr="00E278C5">
        <w:rPr>
          <w:rFonts w:ascii="Times New Roman" w:eastAsia="Calibri" w:hAnsi="Times New Roman" w:cs="Times New Roman"/>
          <w:sz w:val="24"/>
          <w:lang w:val="sr-Latn-RS"/>
        </w:rPr>
        <w:t xml:space="preserve"> тематских радних група </w:t>
      </w:r>
      <w:r w:rsidRPr="00E278C5">
        <w:rPr>
          <w:rFonts w:ascii="Times New Roman" w:eastAsia="Calibri" w:hAnsi="Times New Roman" w:cs="Times New Roman"/>
          <w:sz w:val="24"/>
          <w:lang w:val="sr-Cyrl-RS"/>
        </w:rPr>
        <w:t xml:space="preserve">у оквиру Савета </w:t>
      </w:r>
      <w:r w:rsidRPr="00E278C5">
        <w:rPr>
          <w:rFonts w:ascii="Times New Roman" w:eastAsia="Calibri" w:hAnsi="Times New Roman" w:cs="Times New Roman"/>
          <w:sz w:val="24"/>
          <w:lang w:val="sr-Latn-RS"/>
        </w:rPr>
        <w:t>за подршку изради периодичног извештаја о примени Конвенције о правима детета и ажурираног Заједничког основног документа (Common Core Document).</w:t>
      </w:r>
      <w:r w:rsidRPr="00E278C5">
        <w:rPr>
          <w:rFonts w:ascii="Times New Roman" w:eastAsia="Calibri" w:hAnsi="Times New Roman" w:cs="Times New Roman"/>
          <w:sz w:val="24"/>
          <w:lang w:val="sr-Cyrl-RS"/>
        </w:rPr>
        <w:t xml:space="preserve"> На седници је разматрана иницијатива удружења грађана Иницијатива А11 из Београда за ратификацију Опционог протокола уз Међународни пакт о економским, социјалним и културним правима. </w:t>
      </w:r>
      <w:r w:rsidRPr="00E278C5">
        <w:rPr>
          <w:rFonts w:ascii="Times New Roman" w:eastAsia="Calibri" w:hAnsi="Times New Roman" w:cs="Times New Roman"/>
          <w:sz w:val="24"/>
          <w:lang w:val="sr-Cyrl-RS"/>
        </w:rPr>
        <w:lastRenderedPageBreak/>
        <w:t>Ратификацијом наведеног протокола би се појединцима или групама грађана којима су повређена права гарантована међународним уговорима на које се Пакт односи, омогућило да се обрате надлежном Комитету ради заштите својих права, када су за то исцрпљени сви правни лекови пред националним механизмима за заштиту људских права.</w:t>
      </w:r>
    </w:p>
    <w:p w14:paraId="2C864B44" w14:textId="77777777" w:rsidR="00E278C5" w:rsidRPr="00E278C5" w:rsidRDefault="00E278C5" w:rsidP="00E278C5">
      <w:pPr>
        <w:spacing w:after="200" w:line="27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sr-Cyrl-RS"/>
        </w:rPr>
        <w:t>Савет је дванаесту седницу одржао 30. новембра 2021. године. Чланови Савета су информисани о представљању Трећег периодичног извештаја о Конвенције против тортуре и других сурових, нељудских или понижавајућих казни или поступака 23. и 24. новембра о.г. у Женеви</w:t>
      </w:r>
      <w:r w:rsidRPr="00E278C5">
        <w:rPr>
          <w:rFonts w:ascii="Times New Roman" w:eastAsia="Calibri" w:hAnsi="Times New Roman" w:cs="Times New Roman"/>
          <w:sz w:val="24"/>
          <w:lang w:val="sr-Latn-RS"/>
        </w:rPr>
        <w:t xml:space="preserve"> (CAT)</w:t>
      </w:r>
      <w:r w:rsidRPr="00E278C5">
        <w:rPr>
          <w:rFonts w:ascii="Times New Roman" w:eastAsia="Calibri" w:hAnsi="Times New Roman" w:cs="Times New Roman"/>
          <w:sz w:val="24"/>
          <w:lang w:val="sr-Cyrl-RS"/>
        </w:rPr>
        <w:t>. На челу државне делегације била је министарка Гордана Чомић. Такође, указано је и да је формирана посебна Радна група за израду Четвртог до петог периодичног извештаја о примени Конвенције о правима детета (</w:t>
      </w:r>
      <w:r w:rsidRPr="00E278C5">
        <w:rPr>
          <w:rFonts w:ascii="Times New Roman" w:eastAsia="Calibri" w:hAnsi="Times New Roman" w:cs="Times New Roman"/>
          <w:sz w:val="24"/>
          <w:lang w:val="sr-Latn-RS"/>
        </w:rPr>
        <w:t>CRC)</w:t>
      </w:r>
      <w:r w:rsidRPr="00E278C5">
        <w:rPr>
          <w:rFonts w:ascii="Times New Roman" w:eastAsia="Calibri" w:hAnsi="Times New Roman" w:cs="Times New Roman"/>
          <w:sz w:val="24"/>
          <w:lang w:val="sr-Cyrl-RS"/>
        </w:rPr>
        <w:t>,</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 xml:space="preserve">која је свој први састанак одржала 26. новембра 2021. године, на којој су утврђене методологија и динамика рада како би се овај извештај у року доставио Комитету УН за права детета. Затим је указано да је План за праћене примене препорука УН за људска права упућен свим ресорима на мишљење 29.10.2021. године како би био упућен и Влаи на усвајање. Размењене су и информације у погледу формирања Тематских радних група за израдау Заједничког основног документа и периодичног извештаја о примени Конвенције о правима детета. Посебно је истакнуто да је рад Савета представњен на регионалним оn line консултацијама одржаним 24. и 25. новембра 2021. године кроз активно учешће секретарке Савета, шеф Тима УН за људкс аправ и координаторка Платформе организација за сарадњу са УН механизмима. Члнови Савета су присуствовали и догађају који је Министарство за људска и мањинска права организовало поводом обележавања Међународног дана људских права – 10. децембра 2021. године. </w:t>
      </w:r>
    </w:p>
    <w:p w14:paraId="370243D9" w14:textId="77777777" w:rsidR="00E278C5" w:rsidRPr="00E278C5" w:rsidRDefault="00E278C5" w:rsidP="00E278C5">
      <w:pPr>
        <w:spacing w:after="200" w:line="276" w:lineRule="auto"/>
        <w:jc w:val="both"/>
        <w:rPr>
          <w:rFonts w:ascii="Times New Roman" w:eastAsia="Calibri" w:hAnsi="Times New Roman" w:cs="Times New Roman"/>
          <w:b/>
          <w:bCs/>
          <w:color w:val="FF0000"/>
          <w:sz w:val="24"/>
          <w:lang w:val="sr-Latn-RS"/>
        </w:rPr>
      </w:pPr>
      <w:r w:rsidRPr="00E278C5">
        <w:rPr>
          <w:rFonts w:ascii="Times New Roman" w:eastAsia="Calibri" w:hAnsi="Times New Roman" w:cs="Times New Roman"/>
          <w:sz w:val="24"/>
          <w:szCs w:val="24"/>
          <w:lang w:val="sr-Cyrl-RS"/>
        </w:rPr>
        <w:t>Влада је,  на својој 91. седници од 10. новембра 2021. године донела Закључак о измени Закључка о образовању политичког савета за спровођење Националног акционог плана за примену резолуције 1325 Савета безбедности Уједињених нација – Жене, мир и безбедност у Републици Србији.</w:t>
      </w:r>
    </w:p>
    <w:p w14:paraId="6CF1B4FF" w14:textId="77777777" w:rsidR="00E278C5" w:rsidRPr="00E278C5" w:rsidRDefault="00E278C5" w:rsidP="00E278C5">
      <w:pPr>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Влада је  на својој 93. седници од 18. новембра 2021. године, на предлог Министарства за људска и мањинска права и друштвени дијалог, донела Закључак којим се прихвата Платформа за учешће делегације Републике Србије на 72. заседању Комитета против тортуре у Женеви, 23. и 24. новембра 2021. године, ради представљања Трећег периодичног извештаја Републике Србијео примени Конвенције против тортуре и других сурових, нељудских или понижавајућих казни или поступака и одређује делегација Републике Србије.</w:t>
      </w:r>
    </w:p>
    <w:p w14:paraId="0FB97A5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3.4.1.4. Измена и допуна Закона о забрани дискриминације у циљу пуне усклађености са правним тековинама ЕУ а посебно у погледу:</w:t>
      </w:r>
    </w:p>
    <w:p w14:paraId="599673F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 -обима изузетака од начела једнаког поступања;</w:t>
      </w:r>
    </w:p>
    <w:p w14:paraId="7BEC360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дефиниције индиректне дискриминације;</w:t>
      </w:r>
    </w:p>
    <w:p w14:paraId="2FE0ABB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 обавезе да се обезбеди разумни смештај за запослене са инвалидитетом.</w:t>
      </w:r>
    </w:p>
    <w:p w14:paraId="59276B5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 Рок: IV квартал 2020. године.</w:t>
      </w:r>
    </w:p>
    <w:p w14:paraId="584E7BE4" w14:textId="77777777" w:rsidR="00E278C5" w:rsidRPr="00E278C5" w:rsidRDefault="00E278C5" w:rsidP="00E278C5">
      <w:pPr>
        <w:spacing w:line="276" w:lineRule="auto"/>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bCs/>
          <w:noProof/>
          <w:sz w:val="24"/>
          <w:szCs w:val="24"/>
          <w:lang w:val="sr-Cyrl-RS"/>
        </w:rPr>
        <w:t>Закон о изменама и допунама Закона о забрани дискриминације је усвојен у Народној скупштини Републике Србије, на седници одржаној 20. маја 2021. године, и ступио је на снагу 31. маја 2021. године.</w:t>
      </w:r>
    </w:p>
    <w:p w14:paraId="55F3C10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3.4.1.5.</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Јачање капацитета Канцеларије за људска и мањинска права у  циљу ефикасне примене активности утврђених Акционим планом  за спровођење Стратегије превенције и заштите од дискриминације кроз ангажовање додатних извршилаца.</w:t>
      </w:r>
    </w:p>
    <w:p w14:paraId="034021C7"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bookmarkStart w:id="11" w:name="_Hlk94354343"/>
      <w:r w:rsidRPr="00E278C5">
        <w:rPr>
          <w:rFonts w:ascii="Times New Roman" w:eastAsia="Calibri" w:hAnsi="Times New Roman" w:cs="Times New Roman"/>
          <w:b/>
          <w:noProof/>
          <w:sz w:val="24"/>
          <w:szCs w:val="24"/>
          <w:lang w:val="sr-Cyrl-RS"/>
        </w:rPr>
        <w:t>IV квартал 2020.</w:t>
      </w:r>
      <w:bookmarkEnd w:id="11"/>
    </w:p>
    <w:p w14:paraId="4E5C7DAC"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noProof/>
          <w:sz w:val="24"/>
          <w:szCs w:val="24"/>
          <w:lang w:val="sr-Cyrl-RS"/>
        </w:rPr>
        <w:t xml:space="preserve"> Ова активност није реализована у извештајном периоду </w:t>
      </w:r>
      <w:r w:rsidRPr="00E278C5">
        <w:rPr>
          <w:rFonts w:ascii="Times New Roman" w:eastAsia="Calibri" w:hAnsi="Times New Roman" w:cs="Times New Roman"/>
          <w:bCs/>
          <w:noProof/>
          <w:sz w:val="24"/>
          <w:szCs w:val="24"/>
          <w:lang w:val="sr-Cyrl-RS"/>
        </w:rPr>
        <w:t>IV квартал 2021. године.</w:t>
      </w:r>
    </w:p>
    <w:p w14:paraId="4D4E1A09"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Правилник о унутрашњем уређењу и систематизацији радних места Министарства за људска и мањинска права, Влада је усвојила на седници одржаној 20. маја 2021. године, а ступио је на снагу 26. маја 2021. године. Правилником је предвиђено образовање Сектора за антидискриминациону политику и унапређење родне равноправности у чијем саставу је и Одсек за антидискриминациону политику, са пет радних места. Сектором руководи помоћник министра, а  у  овом тренутку у Одсеку су стално запослена два извршиоца,  док је за попуну осталих радних места у Одсеку, неопходно спровођење конкурсне процедуре, у складу са Законом. </w:t>
      </w:r>
    </w:p>
    <w:p w14:paraId="4849A0FD"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3.4.1.6. Јачање капацитета Повереника за заштиту равноправности у складу са постојећом систематизацијом радних места, односно запошљавањем 23 нових запослених.</w:t>
      </w:r>
    </w:p>
    <w:p w14:paraId="4BB1DBF5"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Континуирано, до 2021. </w:t>
      </w:r>
    </w:p>
    <w:p w14:paraId="01501BE0"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RS"/>
        </w:rPr>
        <w:t>Закључно</w:t>
      </w:r>
      <w:r w:rsidRPr="00E278C5">
        <w:rPr>
          <w:rFonts w:ascii="Arial" w:eastAsia="Calibri" w:hAnsi="Arial" w:cs="Arial"/>
          <w:sz w:val="24"/>
          <w:lang w:val="sr-Cyrl-RS"/>
        </w:rPr>
        <w:t xml:space="preserve"> </w:t>
      </w:r>
      <w:r w:rsidRPr="00E278C5">
        <w:rPr>
          <w:rFonts w:ascii="Times New Roman" w:eastAsia="Calibri" w:hAnsi="Times New Roman" w:cs="Times New Roman"/>
          <w:sz w:val="24"/>
          <w:lang w:val="sr-Cyrl-RS"/>
        </w:rPr>
        <w:t xml:space="preserve">са </w:t>
      </w:r>
      <w:r w:rsidRPr="00E278C5">
        <w:rPr>
          <w:rFonts w:ascii="Times New Roman" w:eastAsia="Calibri" w:hAnsi="Times New Roman" w:cs="Times New Roman"/>
          <w:sz w:val="24"/>
          <w:lang w:val="sr-Latn-RS"/>
        </w:rPr>
        <w:t>31.</w:t>
      </w:r>
      <w:r w:rsidRPr="00E278C5">
        <w:rPr>
          <w:rFonts w:ascii="Times New Roman" w:eastAsia="Calibri" w:hAnsi="Times New Roman" w:cs="Times New Roman"/>
          <w:sz w:val="24"/>
          <w:lang w:val="sr-Cyrl-RS"/>
        </w:rPr>
        <w:t xml:space="preserve"> децембром 2021. године Стручна служба Повереника има 38 запослених на неодређено време (повереница за заштиту равноправности није обухваћена тим бројем) и </w:t>
      </w:r>
      <w:r w:rsidRPr="00E278C5">
        <w:rPr>
          <w:rFonts w:ascii="Times New Roman" w:eastAsia="Calibri" w:hAnsi="Times New Roman" w:cs="Times New Roman"/>
          <w:sz w:val="24"/>
          <w:lang w:val="sr-Latn-RS"/>
        </w:rPr>
        <w:t xml:space="preserve">4 </w:t>
      </w:r>
      <w:r w:rsidRPr="00E278C5">
        <w:rPr>
          <w:rFonts w:ascii="Times New Roman" w:eastAsia="Calibri" w:hAnsi="Times New Roman" w:cs="Times New Roman"/>
          <w:sz w:val="24"/>
          <w:lang w:val="sr-Cyrl-RS"/>
        </w:rPr>
        <w:t>лица ангажована на основу уговора.</w:t>
      </w:r>
    </w:p>
    <w:p w14:paraId="794A19FE"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3.4.1.7. Прaћeњe примeнe Зaкoнa о забрани дискриминације.</w:t>
      </w:r>
    </w:p>
    <w:p w14:paraId="2AD41944"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25DA0B9D"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Повереник за заштиту равноправности поднео је Народној скупштини, 15. марта 2021. године, Редован годишњи извештај о раду Повереника за заштиту равноправности за 2020. годину.</w:t>
      </w:r>
      <w:r w:rsidRPr="00E278C5">
        <w:rPr>
          <w:rFonts w:ascii="Times New Roman" w:eastAsia="Calibri" w:hAnsi="Times New Roman" w:cs="Times New Roman"/>
          <w:noProof/>
          <w:color w:val="7030A0"/>
          <w:sz w:val="24"/>
          <w:szCs w:val="24"/>
          <w:lang w:val="sr-Cyrl-RS"/>
        </w:rPr>
        <w:t xml:space="preserve"> </w:t>
      </w:r>
      <w:r w:rsidRPr="00E278C5">
        <w:rPr>
          <w:rFonts w:ascii="Times New Roman" w:eastAsia="Calibri" w:hAnsi="Times New Roman" w:cs="Times New Roman"/>
          <w:noProof/>
          <w:sz w:val="24"/>
          <w:szCs w:val="24"/>
          <w:lang w:val="sr-Cyrl-RS"/>
        </w:rPr>
        <w:t xml:space="preserve">Као најчешћи основ дискриминације у 2020. години грађани и грађанке су наводили здравствено стање, старосно доба, националну припадност или етничко порекло, пол, инвалидитет, брачни и </w:t>
      </w:r>
      <w:r w:rsidRPr="00E278C5">
        <w:rPr>
          <w:rFonts w:ascii="Times New Roman" w:eastAsia="Calibri" w:hAnsi="Times New Roman" w:cs="Times New Roman"/>
          <w:noProof/>
          <w:sz w:val="24"/>
          <w:szCs w:val="24"/>
          <w:lang w:val="sr-Cyrl-RS"/>
        </w:rPr>
        <w:lastRenderedPageBreak/>
        <w:t xml:space="preserve">породични статус, неко друго лично својство, имовно стање, чланство у политичким, синдикалним и другим организацијама, док су у осталим притужбама у мањем броју наведена остала лична својства (држављанство, верска или политичка убеђења, изглед, сексуална оријентација, осуђиваност, родни идентитет и др). У погледу области друштвених односа у 2020. години највише притужби је поднето због поступака пред органима јавне власти, затим због дискриминације приликом запошљавања или на послу, пружања јавних услуга или при коришћењу објеката и површина, у области образовања и стручног оспособљавања. Следећа област у којој су грађани најчешће подносили притужбе због дискриминације јесте социјална заштита, јавна сфера, информисање и медији, здравствена заштита, док је број притужби у осталим областима друштвених односа био заступљен у малом проценту. Број предмета у којима је Повереник за заштиту равноправности поступао у 2020. години је 1188 и поред чињенице да је институција шест месеци била без носиоца функције. Поднето је 674 притужби, а поред поступања по притужбама грађана, Повереник је, у складу с овлашћењима упутио органима јавне власти и другим лицима 476 препорука мера за остваривање равноправности, 12 иницијатива за измену прописа, 12 мишљења на нацрте закона и других општих аката, 12 упозорења јавности и 23 саопштења, као и две кривичне пријаве. По препорукама Повереника датим у мишљењима поступљено је у 89% случајева, док у 11% није поступљено од којих је у једном делимично поступљено, а у шест случајева рок за поступање по препоруци још увек није истекао. Настављен је тренд поступања по препорукама Повереника, што између осталог указује да je дискриминаторно поступање ретко производ намере, иако у случајевима дискриминације намера није правно релевантна. </w:t>
      </w:r>
    </w:p>
    <w:p w14:paraId="38FC4B92"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периоду од 1. јануара до 10. јуна 2021. године, Повереник је поступао у 345 предмета, од чега је 309 притужби, дато је 12 препорукa мера, 20 мишљења на нацрте аката, поднетe су две законодавне иницијативе и једна прекршајна пријава.</w:t>
      </w:r>
    </w:p>
    <w:p w14:paraId="41EBE918"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У периоду од 11. јуна до 12. октобра 2021. године, Повереник је поступао у 358 предмета, од чега је 189 притужби, дато је 149 препорукa мера, 11 мишљења на нацрте аката и поднетe су три законодавне иницијативе.</w:t>
      </w:r>
    </w:p>
    <w:p w14:paraId="125A1B62" w14:textId="77777777" w:rsidR="00E278C5" w:rsidRPr="00E278C5" w:rsidRDefault="00E278C5" w:rsidP="00E278C5">
      <w:pPr>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периоду од 12. октобра до 31. децембра 2021. године, Повереник је поступао у 361 предмету, од чега је 188 притужби, дато је 148 препорукa мера, 20 мишљења на нацрте аката, поднете су 4 законодавне иницијативе, једна прекршајна пријава и једна тужба за заштиту од дискриминације.</w:t>
      </w:r>
    </w:p>
    <w:p w14:paraId="25D93407"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Редован годишњи извештај Повереника за заштиту равноправности релевантан за извештајни период јул-децембар 2021. године биће објављен у марту 2022. године.</w:t>
      </w:r>
    </w:p>
    <w:p w14:paraId="18ADB794" w14:textId="77777777" w:rsidR="00E278C5" w:rsidRPr="00E278C5" w:rsidRDefault="00E278C5" w:rsidP="00E278C5">
      <w:pPr>
        <w:spacing w:after="12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color w:val="000000"/>
          <w:sz w:val="24"/>
          <w:szCs w:val="24"/>
          <w:lang w:val="sr-Cyrl-RS"/>
        </w:rPr>
        <w:t xml:space="preserve">3.4.1.8. </w:t>
      </w:r>
      <w:r w:rsidRPr="00E278C5">
        <w:rPr>
          <w:rFonts w:ascii="Times New Roman" w:eastAsia="Times New Roman" w:hAnsi="Times New Roman" w:cs="Times New Roman"/>
          <w:b/>
          <w:noProof/>
          <w:sz w:val="24"/>
          <w:szCs w:val="24"/>
          <w:lang w:val="sr-Cyrl-RS"/>
        </w:rPr>
        <w:t>Спрoвoдити редовне oбукe и стручна усавршавања запослених у институцији Повереника за заштиту равноправности</w:t>
      </w:r>
      <w:r w:rsidRPr="00E278C5">
        <w:rPr>
          <w:rFonts w:ascii="Times New Roman" w:eastAsia="Calibri" w:hAnsi="Times New Roman" w:cs="Times New Roman"/>
          <w:b/>
          <w:noProof/>
          <w:sz w:val="24"/>
          <w:szCs w:val="24"/>
          <w:lang w:val="sr-Cyrl-RS"/>
        </w:rPr>
        <w:t xml:space="preserve"> </w:t>
      </w:r>
      <w:r w:rsidRPr="00E278C5">
        <w:rPr>
          <w:rFonts w:ascii="Times New Roman" w:eastAsia="Times New Roman" w:hAnsi="Times New Roman" w:cs="Times New Roman"/>
          <w:b/>
          <w:noProof/>
          <w:sz w:val="24"/>
          <w:szCs w:val="24"/>
          <w:lang w:val="sr-Cyrl-RS"/>
        </w:rPr>
        <w:t>у циљу побољшања своје професионалних вештина у области заштите од дискриминације.</w:t>
      </w:r>
    </w:p>
    <w:p w14:paraId="5B6863BC" w14:textId="77777777" w:rsidR="00E278C5" w:rsidRPr="00E278C5" w:rsidRDefault="00E278C5" w:rsidP="00E278C5">
      <w:pPr>
        <w:spacing w:after="12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lastRenderedPageBreak/>
        <w:t>Континуирано, у складу са годишњим програмом обуке</w:t>
      </w:r>
    </w:p>
    <w:p w14:paraId="4EC6FB43"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bookmarkStart w:id="12" w:name="_Hlk77755713"/>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12"/>
      <w:r w:rsidRPr="00E278C5">
        <w:rPr>
          <w:rFonts w:ascii="Times New Roman" w:eastAsia="Calibri" w:hAnsi="Times New Roman" w:cs="Times New Roman"/>
          <w:noProof/>
          <w:sz w:val="24"/>
          <w:szCs w:val="24"/>
          <w:lang w:val="sr-Cyrl-RS"/>
        </w:rPr>
        <w:t>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w:t>
      </w:r>
    </w:p>
    <w:p w14:paraId="42A21C9F"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Укупно</w:t>
      </w:r>
      <w:r w:rsidRPr="00E278C5">
        <w:rPr>
          <w:rFonts w:ascii="Times New Roman" w:eastAsia="Calibri" w:hAnsi="Times New Roman" w:cs="Times New Roman"/>
          <w:noProof/>
          <w:sz w:val="24"/>
          <w:szCs w:val="24"/>
          <w:lang w:val="sr-Latn-RS"/>
        </w:rPr>
        <w:t xml:space="preserve"> </w:t>
      </w:r>
      <w:r w:rsidRPr="00E278C5">
        <w:rPr>
          <w:rFonts w:ascii="Times New Roman" w:eastAsia="Calibri" w:hAnsi="Times New Roman" w:cs="Times New Roman"/>
          <w:noProof/>
          <w:sz w:val="24"/>
          <w:szCs w:val="24"/>
          <w:lang w:val="sr-Cyrl-RS"/>
        </w:rPr>
        <w:t>18 регистрованих корисника на ЛМС платформи из Повереника за заштиту равноправности. Осам је похађало класичне обуке у форми вебинара (7 различитих тема), 8 корисника је приступило некој од онлајн обука (14 различитих тема).</w:t>
      </w:r>
    </w:p>
    <w:p w14:paraId="6030CD16"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Такође, у извештајном периоду четврти квартал 2021. године у оквиру Националне академије за јавну управу представници Повереника за заштиту равноправности прошли су низ обука: укупно 11 обука прошло је 16 запослених.</w:t>
      </w:r>
    </w:p>
    <w:p w14:paraId="4B38B037" w14:textId="77777777" w:rsidR="00E278C5" w:rsidRPr="00E278C5" w:rsidRDefault="00E278C5" w:rsidP="00E278C5">
      <w:pPr>
        <w:spacing w:after="12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color w:val="000000"/>
          <w:sz w:val="24"/>
          <w:szCs w:val="24"/>
          <w:lang w:val="sr-Cyrl-RS"/>
        </w:rPr>
        <w:t xml:space="preserve">3.4.1.9. </w:t>
      </w:r>
      <w:r w:rsidRPr="00E278C5">
        <w:rPr>
          <w:rFonts w:ascii="Times New Roman" w:eastAsia="Times New Roman" w:hAnsi="Times New Roman" w:cs="Times New Roman"/>
          <w:b/>
          <w:noProof/>
          <w:sz w:val="24"/>
          <w:szCs w:val="24"/>
          <w:lang w:val="sr-Cyrl-RS"/>
        </w:rPr>
        <w:t>Обука државних службеника о правном и институционалном оквиру у Републици Србији, концепту и облицима дискриминације, као и улози и надлежности повереника за заштиту равноправности.</w:t>
      </w:r>
    </w:p>
    <w:p w14:paraId="58CD050C" w14:textId="77777777" w:rsidR="00E278C5" w:rsidRPr="00E278C5" w:rsidRDefault="00E278C5" w:rsidP="00E278C5">
      <w:pPr>
        <w:spacing w:after="12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Континуирано, у складу са годишњим програмом обуке</w:t>
      </w:r>
    </w:p>
    <w:p w14:paraId="4C4779BF"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6D166CCD" w14:textId="77777777" w:rsidR="00E278C5" w:rsidRPr="00E278C5" w:rsidRDefault="00E278C5" w:rsidP="00E278C5">
      <w:pPr>
        <w:spacing w:after="120" w:line="276" w:lineRule="auto"/>
        <w:jc w:val="both"/>
        <w:rPr>
          <w:rFonts w:ascii="Times New Roman" w:eastAsia="Calibri" w:hAnsi="Times New Roman" w:cs="Times New Roman"/>
          <w:noProof/>
          <w:sz w:val="24"/>
          <w:szCs w:val="24"/>
          <w:u w:val="single"/>
          <w:lang w:val="sr-Cyrl-RS"/>
        </w:rPr>
      </w:pPr>
      <w:r w:rsidRPr="00E278C5">
        <w:rPr>
          <w:rFonts w:ascii="Times New Roman" w:eastAsia="Calibri" w:hAnsi="Times New Roman" w:cs="Times New Roman"/>
          <w:noProof/>
          <w:sz w:val="24"/>
          <w:szCs w:val="24"/>
          <w:lang w:val="sr-Cyrl-RS"/>
        </w:rPr>
        <w:t xml:space="preserve">У оквиру Општег програма обуке државних службеника за 2021. годину, у оквиру тематске области „Заштита људских права и тајности података“ развијени су и следећи програми обука: Заштита од дискриминације, Дискриминација пред органима јавне власти, Родна равноправност. </w:t>
      </w:r>
      <w:bookmarkStart w:id="13" w:name="_Hlk69895589"/>
      <w:r w:rsidRPr="00E278C5">
        <w:rPr>
          <w:rFonts w:ascii="Times New Roman" w:eastAsia="Calibri" w:hAnsi="Times New Roman" w:cs="Times New Roman"/>
          <w:noProof/>
          <w:sz w:val="24"/>
          <w:szCs w:val="24"/>
          <w:lang w:val="sr-Cyrl-RS"/>
        </w:rPr>
        <w:t>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локалној самоуправи, Родна равноправност на локалном нивоу-онлајн обука</w:t>
      </w:r>
      <w:bookmarkEnd w:id="13"/>
      <w:r w:rsidRPr="00E278C5">
        <w:rPr>
          <w:rFonts w:ascii="Times New Roman" w:eastAsia="Calibri" w:hAnsi="Times New Roman" w:cs="Times New Roman"/>
          <w:noProof/>
          <w:sz w:val="24"/>
          <w:szCs w:val="24"/>
          <w:lang w:val="sr-Cyrl-RS"/>
        </w:rPr>
        <w:t xml:space="preserve"> и Заштита од дискриминације пред органима локалне самоуправе.</w:t>
      </w:r>
    </w:p>
    <w:p w14:paraId="1058DB34" w14:textId="77777777" w:rsidR="00E278C5" w:rsidRPr="00E278C5" w:rsidRDefault="00E278C5" w:rsidP="00E278C5">
      <w:pPr>
        <w:spacing w:after="120" w:line="276" w:lineRule="auto"/>
        <w:jc w:val="both"/>
        <w:rPr>
          <w:rFonts w:ascii="Times New Roman" w:eastAsia="Calibri" w:hAnsi="Times New Roman" w:cs="Times New Roman"/>
          <w:noProof/>
          <w:sz w:val="24"/>
          <w:szCs w:val="24"/>
          <w:u w:val="single"/>
          <w:lang w:val="sr-Cyrl-RS"/>
        </w:rPr>
      </w:pPr>
      <w:r w:rsidRPr="00E278C5">
        <w:rPr>
          <w:rFonts w:ascii="Times New Roman" w:eastAsia="Calibri" w:hAnsi="Times New Roman" w:cs="Times New Roman"/>
          <w:noProof/>
          <w:sz w:val="24"/>
          <w:szCs w:val="24"/>
          <w:lang w:val="sr-Cyrl-RS"/>
        </w:rPr>
        <w:t xml:space="preserve">Током 2021. године спроведена је обука (вебинар) „Родна равноправност“ у којој је учестовало 85 полазника. </w:t>
      </w:r>
    </w:p>
    <w:p w14:paraId="3BDE0E91"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3.4.1.10. Израда и дистрибуција приручника на српском и језицима националних мањина за препознавање и ефикасно сузбијање случајева дискриминације намењеног:  -судијама;-јавним тужиоцима и заменицима јавних тужилаца;-</w:t>
      </w:r>
      <w:r w:rsidRPr="00E278C5">
        <w:rPr>
          <w:rFonts w:ascii="Times New Roman" w:eastAsia="Calibri" w:hAnsi="Times New Roman" w:cs="Times New Roman"/>
          <w:b/>
          <w:noProof/>
          <w:sz w:val="24"/>
          <w:szCs w:val="24"/>
          <w:lang w:val="sr-Cyrl-RS"/>
        </w:rPr>
        <w:lastRenderedPageBreak/>
        <w:t>полицијским службеницима;-запосленима у органима државне управе и локалне самоуправе.</w:t>
      </w:r>
      <w:r w:rsidRPr="00E278C5">
        <w:rPr>
          <w:rFonts w:ascii="Times New Roman" w:eastAsia="Calibri" w:hAnsi="Times New Roman" w:cs="Times New Roman"/>
          <w:b/>
          <w:noProof/>
          <w:sz w:val="24"/>
          <w:szCs w:val="24"/>
          <w:lang w:val="sr-Cyrl-RS"/>
        </w:rPr>
        <w:tab/>
      </w:r>
    </w:p>
    <w:p w14:paraId="50E19EC0"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Дистрибуција приручника: Континуирано          За превод и штампање на језицима националних мањина од IV квартала 2020.     године.</w:t>
      </w:r>
    </w:p>
    <w:p w14:paraId="7A940FED" w14:textId="77777777" w:rsidR="00E278C5" w:rsidRPr="00E278C5" w:rsidRDefault="00E278C5" w:rsidP="00E278C5">
      <w:pPr>
        <w:spacing w:after="200"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Нема нових података у овом извештајном циклусу</w:t>
      </w:r>
    </w:p>
    <w:p w14:paraId="1D33F1AF"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3.4.1.11. Израда и дистрибуција приручника на српском и језицима националних мањина за препознавање случајева дискриминације и постојећих механизама заштите намењеног грађанима и нарочито националним мањинама.</w:t>
      </w:r>
      <w:r w:rsidRPr="00E278C5">
        <w:rPr>
          <w:rFonts w:ascii="Times New Roman" w:eastAsia="Calibri" w:hAnsi="Times New Roman" w:cs="Times New Roman"/>
          <w:b/>
          <w:noProof/>
          <w:sz w:val="24"/>
          <w:szCs w:val="24"/>
          <w:lang w:val="sr-Cyrl-RS"/>
        </w:rPr>
        <w:tab/>
      </w:r>
    </w:p>
    <w:p w14:paraId="6CCB8057"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IV квартала 2020.</w:t>
      </w:r>
    </w:p>
    <w:p w14:paraId="56078B88"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је у потпуности реализована. </w:t>
      </w:r>
      <w:r w:rsidRPr="00E278C5">
        <w:rPr>
          <w:rFonts w:ascii="Times New Roman" w:eastAsia="Calibri" w:hAnsi="Times New Roman" w:cs="Times New Roman"/>
          <w:bCs/>
          <w:noProof/>
          <w:sz w:val="24"/>
          <w:szCs w:val="24"/>
          <w:lang w:val="sr-Cyrl-RS"/>
        </w:rPr>
        <w:t>Повереник за заштиту равноправности припремио је публикацију на српском и ромском језику „Препознајте и пријавите дискриминацију“, која има за циљ стицање основних знања о дискриминацији и механизмима заштите.</w:t>
      </w:r>
    </w:p>
    <w:p w14:paraId="7A80B8E5"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Такође, издате су брошуре о начину подношења жалби на албанском, бугарском, чешком, енглеском, мађарском, македонском, ромском, румунском, русинском, словачком, босанском и хрватском језику, које су доступне у електронском облику.</w:t>
      </w:r>
    </w:p>
    <w:p w14:paraId="374216E3"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Поред тога, леци „Ко је повереник“ објављени су на следећим језицима: српски (ћирилица и латиница), енглески, бугарски, ромски (за подручје Војводине и Арла), албански, хрватски, мађарски и босански.</w:t>
      </w:r>
    </w:p>
    <w:p w14:paraId="7D74D94E"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3.4.1.12. Медијска кампања промоције и округли столови намењени промоцији приручника за препознавање и ефикасно сузбијање случајева дискриминације и приручника за препознавање случајева дискриминације и постојећих механизама заштите.</w:t>
      </w:r>
    </w:p>
    <w:p w14:paraId="06C1732F"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je у пoтпунoсти рeaлизoвaнa. </w:t>
      </w:r>
      <w:r w:rsidRPr="00E278C5">
        <w:rPr>
          <w:rFonts w:ascii="Times New Roman" w:eastAsia="Times New Roman" w:hAnsi="Times New Roman" w:cs="Times New Roman"/>
          <w:noProof/>
          <w:sz w:val="24"/>
          <w:szCs w:val="24"/>
          <w:lang w:val="sr-Cyrl-RS"/>
        </w:rPr>
        <w:t>Повереник за заштиту равноправности је закључно са месецом јуном 2021. године у потпуности реализовао наведену активност. Наиме, као што је у достављеним претходним извештајима и наведено Повереник је у периоду од јануара 2017. до јуна 2021. године имплементирао активност 3.4.1.12. кроз реализацију различитих округлих столова на којима је представљен приручник, бројних радионица намењених представницима органа јавне власти (ресорна министарства, јединице локалне самоуправе), медијима, организацијама цивилног друштва, синдикалним организацијама, удружењима послодаваца, учешћем на различитим догађајима и слично.</w:t>
      </w:r>
    </w:p>
    <w:p w14:paraId="466C907D" w14:textId="77777777" w:rsidR="00E278C5" w:rsidRPr="00E278C5" w:rsidRDefault="00E278C5" w:rsidP="00E278C5">
      <w:pPr>
        <w:suppressAutoHyphens/>
        <w:spacing w:after="200" w:line="276" w:lineRule="auto"/>
        <w:jc w:val="both"/>
        <w:rPr>
          <w:rFonts w:ascii="Times New Roman" w:eastAsia="Calibri" w:hAnsi="Times New Roman" w:cs="Times New Roman"/>
          <w:b/>
          <w:bCs/>
          <w:noProof/>
          <w:sz w:val="24"/>
          <w:szCs w:val="24"/>
          <w:lang w:val="sr-Cyrl-RS" w:eastAsia="zh-CN"/>
        </w:rPr>
      </w:pPr>
      <w:r w:rsidRPr="00E278C5">
        <w:rPr>
          <w:rFonts w:ascii="Times New Roman" w:eastAsia="Calibri" w:hAnsi="Times New Roman" w:cs="Times New Roman"/>
          <w:b/>
          <w:noProof/>
          <w:sz w:val="24"/>
          <w:szCs w:val="24"/>
          <w:lang w:val="sr-Cyrl-RS" w:eastAsia="zh-CN"/>
        </w:rPr>
        <w:t>3.4.1.13.</w:t>
      </w:r>
      <w:r w:rsidRPr="00E278C5">
        <w:rPr>
          <w:rFonts w:ascii="Times New Roman" w:eastAsia="Calibri" w:hAnsi="Times New Roman" w:cs="Times New Roman"/>
          <w:noProof/>
          <w:sz w:val="20"/>
          <w:szCs w:val="20"/>
          <w:lang w:val="sr-Cyrl-RS" w:eastAsia="zh-CN"/>
        </w:rPr>
        <w:t xml:space="preserve"> </w:t>
      </w:r>
      <w:r w:rsidRPr="00E278C5">
        <w:rPr>
          <w:rFonts w:ascii="Times New Roman" w:eastAsia="Calibri" w:hAnsi="Times New Roman" w:cs="Times New Roman"/>
          <w:b/>
          <w:bCs/>
          <w:noProof/>
          <w:sz w:val="24"/>
          <w:szCs w:val="24"/>
          <w:lang w:val="sr-Cyrl-RS" w:eastAsia="zh-CN"/>
        </w:rPr>
        <w:t>Организовати радионице за новинаре и уреднике у циљу спречавања подстицања дискриминације путем медија.</w:t>
      </w:r>
    </w:p>
    <w:p w14:paraId="4DEFF103" w14:textId="77777777" w:rsidR="00E278C5" w:rsidRPr="00E278C5" w:rsidRDefault="00E278C5" w:rsidP="00E278C5">
      <w:pPr>
        <w:suppressAutoHyphens/>
        <w:spacing w:after="200" w:line="276" w:lineRule="auto"/>
        <w:jc w:val="both"/>
        <w:rPr>
          <w:rFonts w:ascii="Times New Roman" w:eastAsia="Times New Roman" w:hAnsi="Times New Roman" w:cs="Times New Roman"/>
          <w:b/>
          <w:bCs/>
          <w:noProof/>
          <w:sz w:val="24"/>
          <w:szCs w:val="24"/>
          <w:lang w:val="sr-Cyrl-RS" w:eastAsia="zh-CN"/>
        </w:rPr>
      </w:pPr>
      <w:r w:rsidRPr="00E278C5">
        <w:rPr>
          <w:rFonts w:ascii="Times New Roman" w:eastAsia="Calibri" w:hAnsi="Times New Roman" w:cs="Times New Roman"/>
          <w:b/>
          <w:noProof/>
          <w:sz w:val="24"/>
          <w:szCs w:val="24"/>
          <w:lang w:val="sr-Cyrl-RS" w:eastAsia="zh-CN"/>
        </w:rPr>
        <w:lastRenderedPageBreak/>
        <w:t xml:space="preserve">Рок: </w:t>
      </w:r>
      <w:r w:rsidRPr="00E278C5">
        <w:rPr>
          <w:rFonts w:ascii="Times New Roman" w:eastAsia="Times New Roman" w:hAnsi="Times New Roman" w:cs="Times New Roman"/>
          <w:b/>
          <w:bCs/>
          <w:noProof/>
          <w:sz w:val="24"/>
          <w:szCs w:val="24"/>
          <w:lang w:val="sr-Cyrl-RS" w:eastAsia="zh-CN"/>
        </w:rPr>
        <w:t>Минимум једна радионица годишње, почев од II квартала 2020.године</w:t>
      </w:r>
    </w:p>
    <w:p w14:paraId="08FDE59F"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noProof/>
          <w:color w:val="000000"/>
          <w:sz w:val="24"/>
          <w:szCs w:val="24"/>
          <w:lang w:val="sr-Cyrl-RS" w:eastAsia="zh-CN"/>
        </w:rPr>
        <w:t xml:space="preserve">Министарство културе и информисања кроз пројектно суфинасирање, посебно кроз Конкурс </w:t>
      </w:r>
      <w:r w:rsidRPr="00E278C5">
        <w:rPr>
          <w:rFonts w:ascii="Times New Roman" w:eastAsia="Calibri" w:hAnsi="Times New Roman" w:cs="Times New Roman"/>
          <w:noProof/>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 редовно подржава пројекте намењене спречавању подстицања дискриминације путем медија.</w:t>
      </w:r>
    </w:p>
    <w:p w14:paraId="0F5EBCF6"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rPr>
        <w:t xml:space="preserve">У првој половини 2021. године расписан је и спроведен </w:t>
      </w:r>
      <w:r w:rsidRPr="00E278C5">
        <w:rPr>
          <w:rFonts w:ascii="Times New Roman" w:eastAsia="Times New Roman" w:hAnsi="Times New Roman" w:cs="Times New Roman"/>
          <w:noProof/>
          <w:color w:val="000000"/>
          <w:sz w:val="24"/>
          <w:szCs w:val="24"/>
          <w:lang w:val="sr-Cyrl-RS" w:eastAsia="zh-CN"/>
        </w:rPr>
        <w:t xml:space="preserve">Конкурс </w:t>
      </w:r>
      <w:r w:rsidRPr="00E278C5">
        <w:rPr>
          <w:rFonts w:ascii="Times New Roman" w:eastAsia="Calibri" w:hAnsi="Times New Roman" w:cs="Times New Roman"/>
          <w:noProof/>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w:t>
      </w:r>
      <w:r w:rsidRPr="00E278C5">
        <w:rPr>
          <w:rFonts w:ascii="Times New Roman" w:eastAsia="Calibri" w:hAnsi="Times New Roman" w:cs="Times New Roman"/>
          <w:noProof/>
          <w:sz w:val="24"/>
          <w:lang w:val="sr-Cyrl-RS"/>
        </w:rPr>
        <w:t xml:space="preserve"> на коме су подржани следећи пројекти,  који се односе на </w:t>
      </w:r>
      <w:r w:rsidRPr="00E278C5">
        <w:rPr>
          <w:rFonts w:ascii="Times New Roman" w:eastAsia="Calibri" w:hAnsi="Times New Roman" w:cs="Times New Roman"/>
          <w:noProof/>
          <w:sz w:val="24"/>
          <w:lang w:val="sr-Cyrl-RS" w:eastAsia="zh-CN"/>
        </w:rPr>
        <w:t>спречавање подстицања дискриминације путем медија:</w:t>
      </w:r>
    </w:p>
    <w:p w14:paraId="4083E5AF"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-Пројекат Сaветa за штампу „Имплементација активности 5.3.4 Акционог плана за спровођење Стратегије развоја система јавног информисања у Републици Србији - ажурирање Смерница за примену Кодекса новинара у онлајн окружењу“ подржан је у укупном износу од 600.000,00 динара;</w:t>
      </w:r>
    </w:p>
    <w:p w14:paraId="1F0F4CE2"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noProof/>
          <w:sz w:val="24"/>
          <w:lang w:val="sr-Cyrl-RS" w:eastAsia="zh-CN"/>
        </w:rPr>
        <w:t>-Пројекат који је поднело Удружење грађана „Journalistic plan“ Нови Пазар „Унапређење професионалних и етичких медијских стандарда у мултиетничким срединама“ подржан је у укупном износу од 500.000,00 динара.</w:t>
      </w:r>
    </w:p>
    <w:p w14:paraId="29053991"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Током јула месеца одржана је дводневна обука за представнике РЕМ-а, УНС-а, НУНС-а, Савета за штампу, уреднике и новинаре штампаних и електронских медија, која је била посвећена сузбијању дискриминације и говору мржње, са посебним освртом на положај и права ЛГБТИ особа. Обука је реализована у оквиру пројекта </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Horizontal Facility</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 xml:space="preserve">, који Повереник за заштиту равноправности спроводи са Саветом Европе и Европском комисијом. </w:t>
      </w:r>
    </w:p>
    <w:p w14:paraId="487E43BF"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 xml:space="preserve">У организацији Министарства културе и информисања 26. и 30. новембра одржане су две међународне радионице за медијска и новинарска удружења и све актере у области информисања и медија на тему Етика и вредности у дигиталном добу са фокусом на механизме саморегулације, на медијску писменост, борбу против дезинформација, анти-дискриминацију, на борбу против говора мржње , као и на родну равноправност. Радионицама је присуствовало преко 40 учесника. </w:t>
      </w:r>
    </w:p>
    <w:p w14:paraId="2EF9C896"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p>
    <w:p w14:paraId="3F90DFEF" w14:textId="77777777" w:rsidR="00E278C5" w:rsidRPr="00E278C5" w:rsidRDefault="00E278C5" w:rsidP="00E278C5">
      <w:pPr>
        <w:spacing w:line="276" w:lineRule="auto"/>
        <w:jc w:val="both"/>
        <w:rPr>
          <w:rFonts w:ascii="Times New Roman" w:eastAsia="Calibri" w:hAnsi="Times New Roman" w:cs="Times New Roman"/>
          <w:color w:val="000000"/>
          <w:sz w:val="24"/>
          <w:szCs w:val="24"/>
          <w:lang w:val="sr-Latn-RS"/>
        </w:rPr>
      </w:pPr>
      <w:r w:rsidRPr="00E278C5">
        <w:rPr>
          <w:rFonts w:ascii="Times New Roman" w:eastAsia="Calibri" w:hAnsi="Times New Roman" w:cs="Times New Roman"/>
          <w:color w:val="000000"/>
          <w:sz w:val="24"/>
          <w:szCs w:val="24"/>
          <w:lang w:val="sr-Cyrl-RS"/>
        </w:rPr>
        <w:t xml:space="preserve">Тим за социјално укључивање и смањење сиромаштва у сарадњи са Повереником за заштиту равноправности, одржао је 13.10.2021. године једнодневну онлајн радионицу за новинаре/ке и уреднике/це ''Афирмативно медијско представљање осетљивих група и родно осетљиво извештавање''. Обуци је присуствовалао 15 учесника/ца  из 10 медијских кућа - националних, регионалних и локалних радио и телевизијских станица и портала. На </w:t>
      </w:r>
      <w:r w:rsidRPr="00E278C5">
        <w:rPr>
          <w:rFonts w:ascii="Times New Roman" w:eastAsia="Calibri" w:hAnsi="Times New Roman" w:cs="Times New Roman"/>
          <w:color w:val="000000"/>
          <w:sz w:val="24"/>
          <w:szCs w:val="24"/>
          <w:lang w:val="sr-Cyrl-RS"/>
        </w:rPr>
        <w:lastRenderedPageBreak/>
        <w:t xml:space="preserve">радионици су представљени примери добре/лоше праксе у извештавању о </w:t>
      </w:r>
      <w:r w:rsidRPr="00E278C5">
        <w:rPr>
          <w:rFonts w:ascii="Times New Roman" w:eastAsia="Calibri" w:hAnsi="Times New Roman" w:cs="Times New Roman"/>
          <w:sz w:val="24"/>
          <w:szCs w:val="24"/>
          <w:lang w:val="sr-Cyrl-RS"/>
        </w:rPr>
        <w:t xml:space="preserve">женама, деци, Ромима/кињама, особама са инвалидитетом и </w:t>
      </w:r>
      <w:r w:rsidRPr="00E278C5">
        <w:rPr>
          <w:rFonts w:ascii="Times New Roman" w:eastAsia="Calibri" w:hAnsi="Times New Roman" w:cs="Times New Roman"/>
          <w:sz w:val="24"/>
          <w:szCs w:val="24"/>
        </w:rPr>
        <w:t>LGBTIQ</w:t>
      </w:r>
      <w:r w:rsidRPr="00E278C5">
        <w:rPr>
          <w:rFonts w:ascii="Times New Roman" w:eastAsia="Calibri" w:hAnsi="Times New Roman" w:cs="Times New Roman"/>
          <w:sz w:val="24"/>
          <w:szCs w:val="24"/>
          <w:lang w:val="sr-Cyrl-RS"/>
        </w:rPr>
        <w:t xml:space="preserve"> заједници</w:t>
      </w:r>
      <w:r w:rsidRPr="00E278C5">
        <w:rPr>
          <w:rFonts w:ascii="Times New Roman" w:eastAsia="Calibri" w:hAnsi="Times New Roman" w:cs="Times New Roman"/>
          <w:color w:val="000000"/>
          <w:sz w:val="24"/>
          <w:szCs w:val="24"/>
          <w:lang w:val="sr-Cyrl-RS"/>
        </w:rPr>
        <w:t>, презентовани су резултати релевантних истраживања, кодекс новинара Србије, као и примери кршења нормативног оквира у извештавању о осетљивим групама.</w:t>
      </w:r>
    </w:p>
    <w:p w14:paraId="33EBAB91"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Због неповољне епидемиолошке ситуације отказана је још једна дводневна обука која је у оквиру пројекта </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Horizontal Facility</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 који Повереник за заштиту равноправности спроводи са Саветом Европе и Европском комисијом била планирана у четвртом кварталу 2021. године за представнике РЕМ-а, УНС-а, НУНС-а, Савета за штампу, уреднике и новинаре штампаних и електронских медија, на тему сузбијање дискриминације и говора мржње, са посебним освртом на положај и права ЛГБТИ особа.</w:t>
      </w:r>
    </w:p>
    <w:p w14:paraId="7321A80C"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Latn-RS"/>
        </w:rPr>
      </w:pPr>
      <w:r w:rsidRPr="00E278C5">
        <w:rPr>
          <w:rFonts w:ascii="Times New Roman" w:eastAsia="Times New Roman" w:hAnsi="Times New Roman" w:cs="Times New Roman"/>
          <w:b/>
          <w:noProof/>
          <w:sz w:val="24"/>
          <w:szCs w:val="24"/>
          <w:lang w:val="sr-Cyrl-RS"/>
        </w:rPr>
        <w:t>3.4.1.14.</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bCs/>
          <w:noProof/>
          <w:sz w:val="24"/>
          <w:szCs w:val="24"/>
          <w:lang w:val="sr-Cyrl-RS"/>
        </w:rPr>
        <w:t>Наставак развоја модела рада полиције у заједници, посебно у мултиетничким и мултикултурним срединама а у партнерству са другим државним и локалним субјектима кроз примену безбедносне превенције у циљу развоја толеранције у друштву.</w:t>
      </w:r>
    </w:p>
    <w:p w14:paraId="6D38D469"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 Континуирано</w:t>
      </w:r>
    </w:p>
    <w:p w14:paraId="3839AA52"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1747CE1A"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bookmarkStart w:id="14" w:name="_Hlk86088561"/>
      <w:r w:rsidRPr="00E278C5">
        <w:rPr>
          <w:rFonts w:ascii="Times New Roman" w:eastAsia="Times New Roman" w:hAnsi="Times New Roman" w:cs="Times New Roman"/>
          <w:sz w:val="24"/>
          <w:szCs w:val="24"/>
          <w:lang w:val="sr-Cyrl-RS" w:eastAsia="sr-Latn-RS"/>
        </w:rPr>
        <w:t xml:space="preserve">У </w:t>
      </w:r>
      <w:r w:rsidRPr="00E278C5">
        <w:rPr>
          <w:rFonts w:ascii="Times New Roman" w:eastAsia="Times New Roman" w:hAnsi="Times New Roman" w:cs="Times New Roman"/>
          <w:sz w:val="24"/>
          <w:szCs w:val="24"/>
          <w:lang w:val="sr-Latn-RS" w:eastAsia="sr-Latn-RS"/>
        </w:rPr>
        <w:t xml:space="preserve">IV </w:t>
      </w:r>
      <w:r w:rsidRPr="00E278C5">
        <w:rPr>
          <w:rFonts w:ascii="Times New Roman" w:eastAsia="Times New Roman" w:hAnsi="Times New Roman" w:cs="Times New Roman"/>
          <w:sz w:val="24"/>
          <w:szCs w:val="24"/>
          <w:lang w:val="sr-Cyrl-RS" w:eastAsia="sr-Latn-RS"/>
        </w:rPr>
        <w:t xml:space="preserve">кварталу 2021. године </w:t>
      </w:r>
      <w:r w:rsidRPr="00E278C5">
        <w:rPr>
          <w:rFonts w:ascii="Times New Roman" w:eastAsia="Times New Roman" w:hAnsi="Times New Roman" w:cs="Times New Roman"/>
          <w:sz w:val="24"/>
          <w:szCs w:val="24"/>
          <w:lang w:val="ru-RU" w:eastAsia="sr-Latn-RS"/>
        </w:rPr>
        <w:t xml:space="preserve">донет је Програм стручног оспособљавања полазника основне полицијске обуке за радно место полицајац за рад у заједници (15.11.2021. године), након чега је са 555 полазника основне полицијске обуке реализована обука из уже стручног модула за наведено радно место. </w:t>
      </w:r>
    </w:p>
    <w:p w14:paraId="38BA8BC5"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2.108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1.916 полицијских службеника.</w:t>
      </w:r>
    </w:p>
    <w:p w14:paraId="6790D39D"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3A132014"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w:t>
      </w:r>
      <w:r w:rsidRPr="00E278C5">
        <w:rPr>
          <w:rFonts w:ascii="Times New Roman" w:eastAsia="Calibri" w:hAnsi="Times New Roman" w:cs="Times New Roman"/>
          <w:b/>
          <w:bCs/>
          <w:noProof/>
          <w:sz w:val="24"/>
          <w:szCs w:val="24"/>
          <w:lang w:val="sr-Cyrl-RS"/>
        </w:rPr>
        <w:t>“</w:t>
      </w:r>
      <w:r w:rsidRPr="00E278C5">
        <w:rPr>
          <w:rFonts w:ascii="Times New Roman" w:eastAsia="Calibri" w:hAnsi="Times New Roman" w:cs="Times New Roman"/>
          <w:noProof/>
          <w:sz w:val="24"/>
          <w:szCs w:val="24"/>
          <w:lang w:val="sr-Cyrl-RS"/>
        </w:rPr>
        <w:t xml:space="preserve"> коју је у извештајном периоду похађало 27,823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w:t>
      </w:r>
      <w:r w:rsidRPr="00E278C5">
        <w:rPr>
          <w:rFonts w:ascii="Times New Roman" w:eastAsia="Calibri" w:hAnsi="Times New Roman" w:cs="Times New Roman"/>
          <w:noProof/>
          <w:sz w:val="24"/>
          <w:szCs w:val="24"/>
          <w:lang w:val="sr-Latn-RS"/>
        </w:rPr>
        <w:t>III</w:t>
      </w:r>
      <w:r w:rsidRPr="00E278C5">
        <w:rPr>
          <w:rFonts w:ascii="Times New Roman" w:eastAsia="Calibri" w:hAnsi="Times New Roman" w:cs="Times New Roman"/>
          <w:noProof/>
          <w:sz w:val="24"/>
          <w:szCs w:val="24"/>
          <w:lang w:val="sr-Cyrl-RS"/>
        </w:rPr>
        <w:t xml:space="preserve"> кварталу 2021. године похађало 28,038 полицијских службеника.</w:t>
      </w:r>
    </w:p>
    <w:bookmarkEnd w:id="14"/>
    <w:p w14:paraId="0AC26447"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lastRenderedPageBreak/>
        <w:t>У извештајном периоду није реализована ниједна класа Специјалистичке обуке за рад полиције у заједници.</w:t>
      </w:r>
    </w:p>
    <w:p w14:paraId="5E8DB66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p>
    <w:p w14:paraId="7D9C9477" w14:textId="77777777" w:rsidR="00E278C5" w:rsidRPr="00E278C5" w:rsidRDefault="00E278C5" w:rsidP="00E278C5">
      <w:pPr>
        <w:spacing w:line="240"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w:t>
      </w:r>
      <w:r w:rsidRPr="00E278C5">
        <w:rPr>
          <w:rFonts w:ascii="Times New Roman" w:eastAsia="Calibri" w:hAnsi="Times New Roman" w:cs="Times New Roman"/>
          <w:noProof/>
          <w:sz w:val="24"/>
          <w:szCs w:val="24"/>
          <w:lang w:val="sr-Latn-RS"/>
        </w:rPr>
        <w:t xml:space="preserve">III </w:t>
      </w:r>
      <w:r w:rsidRPr="00E278C5">
        <w:rPr>
          <w:rFonts w:ascii="Times New Roman" w:eastAsia="Calibri" w:hAnsi="Times New Roman" w:cs="Times New Roman"/>
          <w:noProof/>
          <w:sz w:val="24"/>
          <w:szCs w:val="24"/>
          <w:lang w:val="sr-Cyrl-RS"/>
        </w:rPr>
        <w:t>кварталу 2021. године у оквиру Програма стручног усавршавања полицијских службеника за 2021. годину, а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6.746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6.845 полицијских службеника.</w:t>
      </w:r>
    </w:p>
    <w:p w14:paraId="7AF898C1" w14:textId="77777777" w:rsidR="00E278C5" w:rsidRPr="00E278C5" w:rsidRDefault="00E278C5" w:rsidP="00E278C5">
      <w:pPr>
        <w:spacing w:line="240" w:lineRule="auto"/>
        <w:jc w:val="both"/>
        <w:rPr>
          <w:rFonts w:ascii="Times New Roman" w:eastAsia="Calibri" w:hAnsi="Times New Roman" w:cs="Times New Roman"/>
          <w:sz w:val="24"/>
          <w:szCs w:val="24"/>
          <w:lang w:val="sr-Cyrl-CS"/>
        </w:rPr>
      </w:pPr>
      <w:r w:rsidRPr="00E278C5">
        <w:rPr>
          <w:rFonts w:ascii="Times New Roman" w:eastAsia="Times New Roman" w:hAnsi="Times New Roman" w:cs="Times New Roman"/>
          <w:sz w:val="24"/>
          <w:szCs w:val="24"/>
          <w:lang w:val="sr-Cyrl-RS" w:eastAsia="sr-Latn-RS"/>
        </w:rPr>
        <w:t xml:space="preserve">У </w:t>
      </w:r>
      <w:r w:rsidRPr="00E278C5">
        <w:rPr>
          <w:rFonts w:ascii="Times New Roman" w:eastAsia="Times New Roman" w:hAnsi="Times New Roman" w:cs="Times New Roman"/>
          <w:sz w:val="24"/>
          <w:szCs w:val="24"/>
          <w:lang w:val="sr-Latn-RS" w:eastAsia="sr-Latn-RS"/>
        </w:rPr>
        <w:t xml:space="preserve">IV </w:t>
      </w:r>
      <w:r w:rsidRPr="00E278C5">
        <w:rPr>
          <w:rFonts w:ascii="Times New Roman" w:eastAsia="Times New Roman" w:hAnsi="Times New Roman" w:cs="Times New Roman"/>
          <w:sz w:val="24"/>
          <w:szCs w:val="24"/>
          <w:lang w:val="sr-Cyrl-RS" w:eastAsia="sr-Latn-RS"/>
        </w:rPr>
        <w:t xml:space="preserve">кварталу 2021. године </w:t>
      </w:r>
      <w:r w:rsidRPr="00E278C5">
        <w:rPr>
          <w:rFonts w:ascii="Times New Roman" w:eastAsia="Calibri" w:hAnsi="Times New Roman" w:cs="Times New Roman"/>
          <w:sz w:val="24"/>
          <w:szCs w:val="24"/>
          <w:lang w:val="sr-Cyrl-CS"/>
        </w:rPr>
        <w:t>у оквиру Програма стручног усавршавања полицијских службеника за 2021. годину,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866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884 полицијска службеника.</w:t>
      </w:r>
    </w:p>
    <w:p w14:paraId="2E092A29" w14:textId="77777777" w:rsidR="00E278C5" w:rsidRPr="00E278C5" w:rsidRDefault="00E278C5" w:rsidP="00E278C5">
      <w:pPr>
        <w:shd w:val="clear" w:color="auto" w:fill="FFFFFF"/>
        <w:spacing w:after="0" w:line="240"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На иницијативу Поверенице за родну равноправност, а уз финансијску подршку Мисије ОЕБС у Републици Србији, реализовани су дводневни семинари на тему „Препознавање и реаговање на дискриминацију“ које је похађало укупно 45 полицијских службеника.</w:t>
      </w:r>
    </w:p>
    <w:p w14:paraId="30A33F16"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u w:val="single"/>
          <w:lang w:val="sr-Cyrl-RS"/>
        </w:rPr>
      </w:pPr>
    </w:p>
    <w:p w14:paraId="01B800D1" w14:textId="77777777" w:rsidR="00E278C5" w:rsidRPr="00E278C5" w:rsidRDefault="00E278C5" w:rsidP="00E278C5">
      <w:pPr>
        <w:spacing w:after="0" w:line="276" w:lineRule="auto"/>
        <w:jc w:val="both"/>
        <w:rPr>
          <w:rFonts w:ascii="Times New Roman" w:eastAsia="Times New Roman" w:hAnsi="Times New Roman" w:cs="Times New Roman"/>
          <w:b/>
          <w:i/>
          <w:noProof/>
          <w:sz w:val="24"/>
          <w:szCs w:val="24"/>
          <w:lang w:val="sr-Cyrl-RS"/>
        </w:rPr>
      </w:pPr>
      <w:r w:rsidRPr="00E278C5">
        <w:rPr>
          <w:rFonts w:ascii="Times New Roman" w:eastAsia="Times New Roman" w:hAnsi="Times New Roman" w:cs="Times New Roman"/>
          <w:b/>
          <w:i/>
          <w:noProof/>
          <w:sz w:val="24"/>
          <w:szCs w:val="24"/>
          <w:lang w:val="sr-Cyrl-RS"/>
        </w:rPr>
        <w:t>Специјалистичка обука за рад полиције у заједници</w:t>
      </w:r>
    </w:p>
    <w:p w14:paraId="0B0412E4" w14:textId="77777777" w:rsidR="00E278C5" w:rsidRPr="00E278C5" w:rsidRDefault="00E278C5" w:rsidP="00E278C5">
      <w:pPr>
        <w:spacing w:after="0" w:line="276" w:lineRule="auto"/>
        <w:jc w:val="both"/>
        <w:rPr>
          <w:rFonts w:ascii="Times New Roman" w:eastAsia="Times New Roman" w:hAnsi="Times New Roman" w:cs="Times New Roman"/>
          <w:b/>
          <w:i/>
          <w:noProof/>
          <w:sz w:val="24"/>
          <w:szCs w:val="24"/>
          <w:lang w:val="sr-Cyrl-RS"/>
        </w:rPr>
      </w:pPr>
    </w:p>
    <w:p w14:paraId="36557AD0" w14:textId="77777777" w:rsidR="00E278C5" w:rsidRPr="00E278C5" w:rsidRDefault="00E278C5" w:rsidP="00E278C5">
      <w:pPr>
        <w:tabs>
          <w:tab w:val="left" w:pos="4680"/>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периоду од 13. до 19. маја 2021. године, реализованa је обука 19. и 20. класе полазника Специјалистичке обуке за рад полиције у заједници у Наставном центру МУП-а у Кули за 49 полицијских службеника распоређених на радно место „полицајац за рад у заједници“, као и за полицијске службенике из полицијских управа у којима нису попуњена наведена радна места и полицијске службенике за које је планиран премештај на радно место ,,полицајац за рад у заједници“, од којих су сви успешно положили завршни испит.</w:t>
      </w:r>
    </w:p>
    <w:p w14:paraId="0855611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4E794F6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У периоду од 5. до 10. новембра 2021. године реализована је Специјалистичка обука за рад полиције у заједници за 21. класу за укупно 20 полазника из 8 подручних полицијских управа (Београд, Чачак, Крагујевац, Нови Сад, Лесковац, Крушевац, Суботица и Врање), у просторијама Криминалистичко-полицијског универзитета у Београду, коју су сви полазници успешно завршили.</w:t>
      </w:r>
    </w:p>
    <w:p w14:paraId="1EE7B27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39B5E109"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периоду од 16. до 19. новембра 2021. године, реализована је обука за 47 руководиоца полицијских испостава и представника Управе/Одељења полиције из ПУ за град Београд и ПУ у Панчеву и Шапцу на тему рада полиције у заједници. </w:t>
      </w:r>
    </w:p>
    <w:p w14:paraId="1186E86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7F8E2129" w14:textId="77777777" w:rsidR="00E278C5" w:rsidRPr="00E278C5" w:rsidRDefault="00E278C5" w:rsidP="00E278C5">
      <w:pPr>
        <w:spacing w:after="20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 xml:space="preserve">У периоду од 10. до 21. децембра у Центру за основну полицијску обуку у Сремској Каменици, од стране </w:t>
      </w:r>
      <w:r w:rsidRPr="00E278C5">
        <w:rPr>
          <w:rFonts w:ascii="Times New Roman" w:eastAsia="Times New Roman" w:hAnsi="Times New Roman" w:cs="Times New Roman"/>
          <w:sz w:val="24"/>
          <w:szCs w:val="24"/>
          <w:lang w:val="ru-RU" w:eastAsia="sr-Latn-RS"/>
        </w:rPr>
        <w:t xml:space="preserve">16 </w:t>
      </w:r>
      <w:r w:rsidRPr="00E278C5">
        <w:rPr>
          <w:rFonts w:ascii="Times New Roman" w:eastAsia="Times New Roman" w:hAnsi="Times New Roman" w:cs="Times New Roman"/>
          <w:sz w:val="24"/>
          <w:szCs w:val="24"/>
          <w:lang w:val="sr-Cyrl-CS" w:eastAsia="sr-Latn-RS"/>
        </w:rPr>
        <w:t xml:space="preserve">извођача наставе из Управе полиције у седишту Дирекције полиције, Управе полиције ПУ за град Београд у </w:t>
      </w:r>
      <w:r w:rsidRPr="00E278C5">
        <w:rPr>
          <w:rFonts w:ascii="Times New Roman" w:eastAsia="Times New Roman" w:hAnsi="Times New Roman" w:cs="Times New Roman"/>
          <w:sz w:val="24"/>
          <w:szCs w:val="24"/>
          <w:lang w:val="ru-RU" w:eastAsia="sr-Latn-RS"/>
        </w:rPr>
        <w:t>Полицијских управа у Кикинди, Крушевцу, Крагујевцу, Пријепољу, Сомбору, Сремској Митровици и Суботици</w:t>
      </w:r>
      <w:r w:rsidRPr="00E278C5">
        <w:rPr>
          <w:rFonts w:ascii="Times New Roman" w:eastAsia="Times New Roman" w:hAnsi="Times New Roman" w:cs="Times New Roman"/>
          <w:sz w:val="24"/>
          <w:szCs w:val="24"/>
          <w:lang w:val="sr-Cyrl-CS" w:eastAsia="sr-Latn-RS"/>
        </w:rPr>
        <w:t>, реализован је ужи стручни модул рад полиције у заједници за 562 полазника, од чега је од 01.01.2022. године 400 полазника распоређено на радна места ,,полицајац за рад у заједници“.</w:t>
      </w:r>
    </w:p>
    <w:p w14:paraId="0A9B2420"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 xml:space="preserve">3.4.1.15 </w:t>
      </w:r>
      <w:r w:rsidRPr="00E278C5">
        <w:rPr>
          <w:rFonts w:ascii="Times New Roman" w:eastAsia="Calibri" w:hAnsi="Times New Roman" w:cs="Times New Roman"/>
          <w:b/>
          <w:bCs/>
          <w:noProof/>
          <w:sz w:val="24"/>
          <w:szCs w:val="24"/>
          <w:lang w:val="sr-Cyrl-RS"/>
        </w:rPr>
        <w:t>Остваривати сарадњу и унапређивати безбедносну заштиту људских и мањинских права рањивих друштвених група, кроз сарадњу са представницима цивилног сектора, посебно уз ангажовање обучених и одабраних полицијских официра за везу са рањивим друштвеним групама</w:t>
      </w:r>
    </w:p>
    <w:p w14:paraId="7CC58742"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0E2F28D"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:Континуирано</w:t>
      </w:r>
    </w:p>
    <w:p w14:paraId="5D7FE390"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Cyrl-RS" w:eastAsia="sr-Latn-RS"/>
        </w:rPr>
      </w:pPr>
    </w:p>
    <w:p w14:paraId="0E49EB13"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Дана 1. фебруара 2021. године, у згради СИВ 1, канцеларија Мреже жена, одржан је састанак представника Управног одбора и контакт особа Мреже жена из организационих јединица министарства и полицијских управа, поводом одржане Друге редовне седнице Скупштине Удружења „Мреже жена у полицији“ и договора око даљих активности.</w:t>
      </w:r>
    </w:p>
    <w:p w14:paraId="44CBF0A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Дана 26. фебруара 2021. године официр за везу са ЛГБТИ популацијом ПУ у Новом Саду, узео је учешће на састанку Локалне мреже за превенцију дискриминације и подршку ЛГБТИ особама, на коме се разматрала могућност предлога кандидатуре Града Новог Сада за Rainbow Cities Network (Мрежа дугиних градова), као и активности за наредни период.</w:t>
      </w:r>
    </w:p>
    <w:p w14:paraId="5EDAF0D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1056ED6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 xml:space="preserve">Дана 12, 17. и 19. фебруара 2021. године, на основу одобрења министра унутрашњих послова официр за везу са ЛГБТИ популацијом ПУ за град Београд, узео је учешће на online обуци за тренере, која је организована од стране МУП-а Црне Горе, у сарадњи са Јединицом за сексуалну оријентацију и родни идентитет Савета Европе (SOGI), Одељења за борбу против дискриминације Савета Европе, на тему борбе против „злочина из мржње“ и размене добрих пракси по питању заштите права ЛГБТИ заједнице.  Дана 7. априла 2021. године путем апликације ZOOM, у времену од 12,00 до 13,30 часова, узето је учешће на конференцији која је била посвећена представљању резултата истраживања у оквиру пројекта „Подршка систему управљања ванредним ситуацијама који укључује особе са инвалидитетом“, а који је финансијски подржан од стране Мисије ОЕБС-а и спроведен од стране националне организације особа са инвалидитетом. Дана 28.04.2021.године, у просторијама Групе Изађи, у Новом Сада, узето је учешће на састанку Локалне мреже за превенцију дискриминације и подршку ЛГБТ особама. Тема састанка била је планирање активности поводом обележавања Међународног дана борбе против хомофобије, трансфобије и бифобије. Током јуна 2021. године, на основу </w:t>
      </w:r>
      <w:r w:rsidRPr="00E278C5">
        <w:rPr>
          <w:rFonts w:ascii="Times New Roman" w:eastAsia="Times New Roman" w:hAnsi="Times New Roman" w:cs="Times New Roman"/>
          <w:noProof/>
          <w:sz w:val="24"/>
          <w:szCs w:val="24"/>
          <w:lang w:val="sr-Cyrl-RS"/>
        </w:rPr>
        <w:lastRenderedPageBreak/>
        <w:t xml:space="preserve">одобрења министра унутрашњих послова, организационим јединицима МУП-а, извршена је подела Приручника „Полицијско поступање у случајевима кривичних дела учињених из мржње према ЛГБТИ особама“, који је израђен од стране Јединице за сексуалну оријентацију и родни иднетитет Савета Европе (СОГИ). </w:t>
      </w:r>
    </w:p>
    <w:p w14:paraId="71DD8AB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p>
    <w:p w14:paraId="5B1E63B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bCs/>
          <w:noProof/>
          <w:sz w:val="24"/>
          <w:lang w:val="sr-Cyrl-RS" w:eastAsia="sr-Latn-CS"/>
        </w:rPr>
        <w:t xml:space="preserve">У периоду од 27. до 29. јула одржана је радионица која је организована за чланове Аналитичке групе за спровођење НАП за примену Резолуције 1325 СБ УН „Жене, мир и безбедност“ (2017-2020) у Републици Србији, са темом „Израда збирне родне анализе МУП за период 2017-2020. година“. </w:t>
      </w:r>
      <w:r w:rsidRPr="00E278C5">
        <w:rPr>
          <w:rFonts w:ascii="Times New Roman" w:eastAsia="Times New Roman" w:hAnsi="Times New Roman" w:cs="Times New Roman"/>
          <w:noProof/>
          <w:sz w:val="24"/>
          <w:szCs w:val="24"/>
          <w:lang w:val="sr-Cyrl-RS"/>
        </w:rPr>
        <w:t>Дана 25.08.2021. године, одржан је једнодневни семинар на тему „Лидерство жена у полицији“, на коме су поред представника МУП-а и КПУ, присуствовали и представници ИЦИТАП, Амбасаде САД у Београду и агенције АТФ из САД.  Дана 15.09.2021. године одржан је састанак са организационим одбором манифестацје ,,Парада поноса 2021. године, коме је присуствовао официр за везу са ЛГБТИ заједницом, који се односио на прикупљање безбедносно интересантних сазнања везано за манифестацију која је одржана дана 18.09.2021. године.</w:t>
      </w:r>
    </w:p>
    <w:p w14:paraId="37E46555"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периоду од 20. до 24.09.2021. године, у складу са Планом имплементације пројекта „Развијање родне агенде у МУП-у“, одржана је обука за медијаторе за поступање у оквиру интерних механизама заштите МУП-а Р. Србије.  Током месеца септембра 2021. године, након успешних припрема и ефикасног ангажовања полиције, омогућено је безбедно одржавање манифестације под називом ,,Недеља поноса 2021“, као и јавног окупљања у покрету под називом ,,Београд Прајд 2021“. Јавном окупљању ,,Београд Прајд 2021“ присуствовало је око 1.100 учесника.</w:t>
      </w:r>
    </w:p>
    <w:p w14:paraId="50103F66"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u w:val="single"/>
          <w:lang w:val="sr-Cyrl-RS"/>
        </w:rPr>
      </w:pPr>
    </w:p>
    <w:p w14:paraId="1A5D1DE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Ступањем новог Закона о родној равноправности на снагу, Министарство унутрашњих послова је одредило лице за спровођење одредби наведеног Закона, успоставило механизме за праћење и извештавање одређивањем и тима за подршку и контакт особе које ће именованом лицу пружати помоћ и подршку у раду. Такође, 19. новембра, уз помоћ Канцеларије шведске полиције у Београду организована је и одржана и радионица о „Примени Закона о родној равноправности у систему МУП РС“, која је за циљ имала да лицу за родну равноправност, тиму за подршку и контакт особама појасни и приближи обавезе које Министарство као орган јавне управе има у складу са наведеним Законом.</w:t>
      </w:r>
    </w:p>
    <w:p w14:paraId="014FCA7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6D179BAF"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периоду од 25. до 26.11.2021. године, у складу са Планом имплементације пројекта „Развијање родне агенде у МУП-у“, одржан је завршни семинар трећег циклуса </w:t>
      </w:r>
      <w:r w:rsidRPr="00E278C5">
        <w:rPr>
          <w:rFonts w:ascii="Times New Roman" w:eastAsia="Times New Roman" w:hAnsi="Times New Roman" w:cs="Times New Roman"/>
          <w:sz w:val="24"/>
          <w:szCs w:val="24"/>
          <w:lang w:val="sr-Latn-RS" w:eastAsia="sr-Latn-RS"/>
        </w:rPr>
        <w:t>Gender</w:t>
      </w:r>
      <w:r w:rsidRPr="00E278C5">
        <w:rPr>
          <w:rFonts w:ascii="Times New Roman" w:eastAsia="Times New Roman" w:hAnsi="Times New Roman" w:cs="Times New Roman"/>
          <w:sz w:val="24"/>
          <w:szCs w:val="24"/>
          <w:lang w:val="ru-RU" w:eastAsia="sr-Latn-RS"/>
        </w:rPr>
        <w:t xml:space="preserve"> </w:t>
      </w:r>
      <w:r w:rsidRPr="00E278C5">
        <w:rPr>
          <w:rFonts w:ascii="Times New Roman" w:eastAsia="Times New Roman" w:hAnsi="Times New Roman" w:cs="Times New Roman"/>
          <w:sz w:val="24"/>
          <w:szCs w:val="24"/>
          <w:lang w:val="sr-Latn-RS" w:eastAsia="sr-Latn-RS"/>
        </w:rPr>
        <w:t>Coaching</w:t>
      </w:r>
      <w:r w:rsidRPr="00E278C5">
        <w:rPr>
          <w:rFonts w:ascii="Times New Roman" w:eastAsia="Times New Roman" w:hAnsi="Times New Roman" w:cs="Times New Roman"/>
          <w:sz w:val="24"/>
          <w:szCs w:val="24"/>
          <w:lang w:val="ru-RU" w:eastAsia="sr-Latn-RS"/>
        </w:rPr>
        <w:t xml:space="preserve"> </w:t>
      </w:r>
      <w:r w:rsidRPr="00E278C5">
        <w:rPr>
          <w:rFonts w:ascii="Times New Roman" w:eastAsia="Times New Roman" w:hAnsi="Times New Roman" w:cs="Times New Roman"/>
          <w:sz w:val="24"/>
          <w:szCs w:val="24"/>
          <w:lang w:val="sr-Latn-RS" w:eastAsia="sr-Latn-RS"/>
        </w:rPr>
        <w:t>Programa</w:t>
      </w:r>
      <w:r w:rsidRPr="00E278C5">
        <w:rPr>
          <w:rFonts w:ascii="Times New Roman" w:eastAsia="Times New Roman" w:hAnsi="Times New Roman" w:cs="Times New Roman"/>
          <w:sz w:val="24"/>
          <w:szCs w:val="24"/>
          <w:lang w:val="ru-RU" w:eastAsia="sr-Latn-RS"/>
        </w:rPr>
        <w:t>. Циљ овог ексклузивног програма је оспособљавање руководиалаца високог нивоа руковођења да буду лидери у имплементацији једнаких могућности и поштовању различитости, уз подршку рада „један на један“ са експертикањама на пољу родне равноправности, о интеграцији родне перспективе у свакодневни рад полиције.</w:t>
      </w:r>
    </w:p>
    <w:p w14:paraId="3DBC81F6"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03D28347"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Дана 28. и 29.11.2021. године и </w:t>
      </w:r>
      <w:r w:rsidRPr="00E278C5">
        <w:rPr>
          <w:rFonts w:ascii="Times New Roman" w:eastAsia="Times New Roman" w:hAnsi="Times New Roman" w:cs="Times New Roman"/>
          <w:sz w:val="24"/>
          <w:szCs w:val="24"/>
          <w:lang w:val="sr-Cyrl-CS" w:eastAsia="sr-Latn-RS"/>
        </w:rPr>
        <w:t>дана 8. и 9.11.2021. године</w:t>
      </w:r>
      <w:r w:rsidRPr="00E278C5">
        <w:rPr>
          <w:rFonts w:ascii="Times New Roman" w:eastAsia="Times New Roman" w:hAnsi="Times New Roman" w:cs="Times New Roman"/>
          <w:sz w:val="24"/>
          <w:szCs w:val="24"/>
          <w:lang w:val="ru-RU" w:eastAsia="sr-Latn-RS"/>
        </w:rPr>
        <w:t xml:space="preserve">, одржана су два дводневна семинара под називом „Интеграција родне перспективе у нормативна, стратешка и планска документа“  - основни и напредни ниво, у организацији Министарства унутрашњих послова, уз подршку полиције Краљевине Шведске. </w:t>
      </w:r>
    </w:p>
    <w:p w14:paraId="3E02E427"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0FF79033"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Дана 2. и 3.11</w:t>
      </w:r>
      <w:r w:rsidRPr="00E278C5">
        <w:rPr>
          <w:rFonts w:ascii="Times New Roman" w:eastAsia="Times New Roman" w:hAnsi="Times New Roman" w:cs="Times New Roman"/>
          <w:sz w:val="24"/>
          <w:szCs w:val="24"/>
          <w:lang w:val="ru-RU" w:eastAsia="sr-Latn-RS"/>
        </w:rPr>
        <w:t>.</w:t>
      </w:r>
      <w:r w:rsidRPr="00E278C5">
        <w:rPr>
          <w:rFonts w:ascii="Times New Roman" w:eastAsia="Times New Roman" w:hAnsi="Times New Roman" w:cs="Times New Roman"/>
          <w:sz w:val="24"/>
          <w:szCs w:val="24"/>
          <w:lang w:val="sr-Cyrl-CS" w:eastAsia="sr-Latn-RS"/>
        </w:rPr>
        <w:t xml:space="preserve">2021. године, у складу са Планом имплементације пројекта „Развијање родне агенде у Министарству унутрашњих послова“, одржан је семинар за контакт особе Мреже жена у полицији МУП Републике Србије </w:t>
      </w:r>
      <w:r w:rsidRPr="00E278C5">
        <w:rPr>
          <w:rFonts w:ascii="Times New Roman" w:eastAsia="Times New Roman" w:hAnsi="Times New Roman" w:cs="Times New Roman"/>
          <w:sz w:val="24"/>
          <w:szCs w:val="24"/>
          <w:lang w:val="ru-RU" w:eastAsia="sr-Latn-RS"/>
        </w:rPr>
        <w:t xml:space="preserve">„Дискриминација и злостављање на раду - препознавање, спречавање и заштита“. </w:t>
      </w:r>
    </w:p>
    <w:p w14:paraId="2763BAD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38027F93"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r w:rsidRPr="00E278C5">
        <w:rPr>
          <w:rFonts w:ascii="Times New Roman" w:eastAsia="Times New Roman" w:hAnsi="Times New Roman" w:cs="Times New Roman"/>
          <w:sz w:val="24"/>
          <w:szCs w:val="24"/>
          <w:lang w:val="sr-Cyrl-CS" w:eastAsia="sr-Latn-RS"/>
        </w:rPr>
        <w:t>У периоду од 6. до 11.12</w:t>
      </w:r>
      <w:r w:rsidRPr="00E278C5">
        <w:rPr>
          <w:rFonts w:ascii="Times New Roman" w:eastAsia="Times New Roman" w:hAnsi="Times New Roman" w:cs="Times New Roman"/>
          <w:sz w:val="24"/>
          <w:szCs w:val="24"/>
          <w:lang w:val="ru-RU" w:eastAsia="sr-Latn-RS"/>
        </w:rPr>
        <w:t>.</w:t>
      </w:r>
      <w:r w:rsidRPr="00E278C5">
        <w:rPr>
          <w:rFonts w:ascii="Times New Roman" w:eastAsia="Times New Roman" w:hAnsi="Times New Roman" w:cs="Times New Roman"/>
          <w:sz w:val="24"/>
          <w:szCs w:val="24"/>
          <w:lang w:val="sr-Cyrl-CS" w:eastAsia="sr-Latn-RS"/>
        </w:rPr>
        <w:t>2021. године, у просторијама Криминалистичко-полицијског универзитета у Београду, одржана је теоријска и практична обука за поступање у случајевима спречавања породичног насиља и пружање заштите жртвама насиља.</w:t>
      </w:r>
    </w:p>
    <w:p w14:paraId="52E50537"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CS" w:eastAsia="sr-Latn-RS"/>
        </w:rPr>
      </w:pPr>
    </w:p>
    <w:p w14:paraId="3705EE8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sr-Cyrl-CS" w:eastAsia="sr-Latn-RS"/>
        </w:rPr>
        <w:t xml:space="preserve">Дана 19.11.2021. године, одржана је једнодневна радионица </w:t>
      </w:r>
      <w:r w:rsidRPr="00E278C5">
        <w:rPr>
          <w:rFonts w:ascii="Times New Roman" w:eastAsia="Times New Roman" w:hAnsi="Times New Roman" w:cs="Times New Roman"/>
          <w:sz w:val="24"/>
          <w:szCs w:val="24"/>
          <w:lang w:val="ru-RU" w:eastAsia="sr-Latn-RS"/>
        </w:rPr>
        <w:t xml:space="preserve">„Примена Закона о родној равноправности - обавезе Министарства унутрашњих послова Републике Србије“. </w:t>
      </w:r>
    </w:p>
    <w:p w14:paraId="799C082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71F0D372"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Дана 7. децембра 2021. године, официр за везу са ЛГБТИ популацијом ПУ за град Београд, узео је учешће на састанку са представницима Светске банке, у оквиру пројекта „Разумевање и уклањање препрека приступу правди са којима се суочава ЛГБТИ популација у земљама Западног Балкана“ и истраживања које спроводе у сарадњи са Удружењем за једнака права ЛГБТИ особа на Запдни Блакан и Турску (ЕРА) у Србији, на тему „Положај ЛГБТИ особа у правосудном систему и потенцијалне препреке приступу правди са којима се ове особе суочавају“.</w:t>
      </w:r>
    </w:p>
    <w:p w14:paraId="3EECA73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sr-Latn-RS"/>
        </w:rPr>
      </w:pPr>
    </w:p>
    <w:p w14:paraId="17D6B023" w14:textId="77777777" w:rsidR="00E278C5" w:rsidRPr="00E278C5" w:rsidRDefault="00E278C5" w:rsidP="00E278C5">
      <w:pPr>
        <w:spacing w:after="0" w:line="276" w:lineRule="auto"/>
        <w:jc w:val="both"/>
        <w:rPr>
          <w:rFonts w:ascii="Times New Roman" w:eastAsia="Calibri" w:hAnsi="Times New Roman" w:cs="Times New Roman"/>
          <w:b/>
          <w:bCs/>
          <w:noProof/>
          <w:sz w:val="24"/>
          <w:szCs w:val="24"/>
          <w:lang w:val="sr-Latn-RS"/>
        </w:rPr>
      </w:pPr>
      <w:r w:rsidRPr="00E278C5">
        <w:rPr>
          <w:rFonts w:ascii="Times New Roman" w:eastAsia="Times New Roman" w:hAnsi="Times New Roman" w:cs="Times New Roman"/>
          <w:b/>
          <w:noProof/>
          <w:sz w:val="24"/>
          <w:szCs w:val="24"/>
          <w:lang w:val="sr-Cyrl-RS"/>
        </w:rPr>
        <w:t xml:space="preserve">3.4.1.16. </w:t>
      </w:r>
      <w:r w:rsidRPr="00E278C5">
        <w:rPr>
          <w:rFonts w:ascii="Times New Roman" w:eastAsia="Calibri" w:hAnsi="Times New Roman" w:cs="Times New Roman"/>
          <w:b/>
          <w:bCs/>
          <w:noProof/>
          <w:sz w:val="24"/>
          <w:szCs w:val="24"/>
          <w:lang w:val="sr-Cyrl-RS"/>
        </w:rPr>
        <w:t>Спровођење обуке полицијских службеника у погледу обезбеђивања реда на јавним скуповима и другим масовним догађајима у сагласности са међународним инструментима за заштиту људских и мањинских права.</w:t>
      </w:r>
    </w:p>
    <w:p w14:paraId="222FDE12"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ru-RU"/>
        </w:rPr>
      </w:pPr>
    </w:p>
    <w:p w14:paraId="21672A96"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:Континуирано</w:t>
      </w:r>
    </w:p>
    <w:p w14:paraId="0DD9925D"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p>
    <w:p w14:paraId="6ED0B367" w14:textId="77777777" w:rsidR="00E278C5" w:rsidRPr="00E278C5" w:rsidRDefault="00E278C5" w:rsidP="00E278C5">
      <w:pPr>
        <w:spacing w:after="0" w:line="276" w:lineRule="auto"/>
        <w:jc w:val="both"/>
        <w:rPr>
          <w:rFonts w:ascii="Times New Roman" w:eastAsia="Calibri" w:hAnsi="Times New Roman" w:cs="Times New Roman"/>
          <w:noProof/>
          <w:color w:val="92D050"/>
          <w:sz w:val="24"/>
          <w:szCs w:val="24"/>
          <w:lang w:val="sr-Latn-RS"/>
        </w:rPr>
      </w:pPr>
      <w:r w:rsidRPr="00E278C5">
        <w:rPr>
          <w:rFonts w:ascii="Times New Roman" w:eastAsia="Calibri" w:hAnsi="Times New Roman" w:cs="Times New Roman"/>
          <w:b/>
          <w:noProof/>
          <w:color w:val="92D050"/>
          <w:sz w:val="24"/>
          <w:szCs w:val="28"/>
          <w:lang w:val="sr-Cyrl-RS" w:eastAsia="sr-Latn-RS"/>
        </w:rPr>
        <w:t>Aктивнoст се успешно реализује.</w:t>
      </w:r>
      <w:r w:rsidRPr="00E278C5">
        <w:rPr>
          <w:rFonts w:ascii="Times New Roman" w:eastAsia="Calibri" w:hAnsi="Times New Roman" w:cs="Times New Roman"/>
          <w:noProof/>
          <w:color w:val="92D050"/>
          <w:sz w:val="24"/>
          <w:szCs w:val="24"/>
          <w:lang w:val="sr-Cyrl-RS"/>
        </w:rPr>
        <w:t xml:space="preserve"> </w:t>
      </w:r>
      <w:r w:rsidRPr="00E278C5">
        <w:rPr>
          <w:rFonts w:ascii="Times New Roman" w:eastAsia="Calibri" w:hAnsi="Times New Roman" w:cs="Times New Roman"/>
          <w:sz w:val="24"/>
          <w:szCs w:val="24"/>
          <w:lang w:val="sr-Cyrl-CS"/>
        </w:rPr>
        <w:t xml:space="preserve">У складу са Програмом стручног усавршавања полицијских службеника за 2021. годину 01 број 1621/21, </w:t>
      </w:r>
      <w:r w:rsidRPr="00E278C5">
        <w:rPr>
          <w:rFonts w:ascii="Times New Roman" w:eastAsia="Calibri" w:hAnsi="Times New Roman" w:cs="Times New Roman"/>
          <w:sz w:val="24"/>
          <w:szCs w:val="24"/>
          <w:lang w:val="ru-RU"/>
        </w:rPr>
        <w:t>организован је и реализован један семинар „Правно-институционални оквир спречавања насиља и недоличног понашања на спортским приредбама“ који је похађало 35 полицијских службеника из Полицијске управе за град Београд и подручних полицијских управа</w:t>
      </w:r>
      <w:r w:rsidRPr="00E278C5">
        <w:rPr>
          <w:rFonts w:ascii="Times New Roman" w:eastAsia="Calibri" w:hAnsi="Times New Roman" w:cs="Times New Roman"/>
          <w:bCs/>
          <w:sz w:val="24"/>
          <w:szCs w:val="24"/>
          <w:lang w:val="ru-RU"/>
        </w:rPr>
        <w:t>.</w:t>
      </w:r>
    </w:p>
    <w:p w14:paraId="577F6A68" w14:textId="77777777" w:rsidR="00E278C5" w:rsidRPr="00E278C5" w:rsidRDefault="00E278C5" w:rsidP="00E278C5">
      <w:pPr>
        <w:shd w:val="clear" w:color="auto" w:fill="FFFFFF"/>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У периоду од 15. до 29. новембра 2021. године, на Краснодарском универзитету у Краснодару, Руска Федерација, реализована је обука на тему „Оперативне активности током одржавања масовних јавних окупљања“, којој је присуствовало 9 представника Министарства унутрашњих послова Р. Србије (представници Управе полиције, Управе криминалистичке полиције, Полицијске управе за град Београд и Подручне полицијске управе у Нишу и Новом Саду).</w:t>
      </w:r>
    </w:p>
    <w:p w14:paraId="4E21F883" w14:textId="77777777" w:rsidR="00E278C5" w:rsidRPr="00E278C5" w:rsidRDefault="00E278C5" w:rsidP="00E278C5">
      <w:pPr>
        <w:spacing w:after="0" w:line="276" w:lineRule="auto"/>
        <w:jc w:val="both"/>
        <w:rPr>
          <w:rFonts w:ascii="Times New Roman" w:eastAsia="Times New Roman" w:hAnsi="Times New Roman" w:cs="Times New Roman"/>
          <w:b/>
          <w:noProof/>
          <w:color w:val="000000"/>
          <w:sz w:val="24"/>
          <w:szCs w:val="24"/>
          <w:lang w:val="sr-Latn-RS"/>
        </w:rPr>
      </w:pPr>
    </w:p>
    <w:p w14:paraId="0847A68A" w14:textId="77777777" w:rsidR="00E278C5" w:rsidRPr="00E278C5" w:rsidRDefault="00E278C5" w:rsidP="00E278C5">
      <w:pPr>
        <w:spacing w:after="0" w:line="276" w:lineRule="auto"/>
        <w:jc w:val="both"/>
        <w:rPr>
          <w:rFonts w:ascii="Times New Roman" w:eastAsia="Times New Roman" w:hAnsi="Times New Roman" w:cs="Times New Roman"/>
          <w:b/>
          <w:noProof/>
          <w:color w:val="000000"/>
          <w:sz w:val="24"/>
          <w:szCs w:val="24"/>
          <w:lang w:val="sr-Latn-RS"/>
        </w:rPr>
      </w:pPr>
    </w:p>
    <w:p w14:paraId="3FCCB3A8" w14:textId="77777777" w:rsidR="00E278C5" w:rsidRPr="00E278C5" w:rsidRDefault="00E278C5" w:rsidP="00E278C5">
      <w:pPr>
        <w:spacing w:after="0" w:line="276" w:lineRule="auto"/>
        <w:jc w:val="both"/>
        <w:rPr>
          <w:rFonts w:ascii="Times New Roman" w:eastAsia="Calibri" w:hAnsi="Times New Roman" w:cs="Times New Roman"/>
          <w:b/>
          <w:bCs/>
          <w:noProof/>
          <w:color w:val="000000"/>
          <w:sz w:val="24"/>
          <w:szCs w:val="24"/>
          <w:lang w:val="sr-Cyrl-RS"/>
        </w:rPr>
      </w:pPr>
      <w:r w:rsidRPr="00E278C5">
        <w:rPr>
          <w:rFonts w:ascii="Times New Roman" w:eastAsia="Calibri" w:hAnsi="Times New Roman" w:cs="Times New Roman"/>
          <w:b/>
          <w:bCs/>
          <w:noProof/>
          <w:color w:val="000000"/>
          <w:sz w:val="24"/>
          <w:szCs w:val="24"/>
          <w:lang w:val="sr-Cyrl-RS"/>
        </w:rPr>
        <w:t>3.4.1.17. Организација обуке за полицијске службенике о управљању конфликтима и посредовању у локалној заједници.</w:t>
      </w:r>
    </w:p>
    <w:p w14:paraId="2B14FE5D"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Latn-RS"/>
        </w:rPr>
      </w:pPr>
    </w:p>
    <w:p w14:paraId="5F6EF074"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:Континуирано</w:t>
      </w:r>
    </w:p>
    <w:p w14:paraId="3E0B7499"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8"/>
          <w:lang w:val="sr-Latn-RS" w:eastAsia="sr-Latn-RS"/>
        </w:rPr>
      </w:pPr>
    </w:p>
    <w:p w14:paraId="5884DEFB"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noProof/>
          <w:color w:val="000000"/>
          <w:sz w:val="24"/>
          <w:szCs w:val="24"/>
          <w:lang w:val="sr-Cyrl-RS"/>
        </w:rPr>
        <w:t>Центар за специјалистичку обуку Министарства унутрашњих послова у овом тренутку не реализује обуку о Управљању конфликтима и посредовању у локалној заједници, нити је иста предвиђена Програмом стручног усавршавања полицијских службеника Министарства унутрашњих послова за 2021. годину.</w:t>
      </w:r>
    </w:p>
    <w:p w14:paraId="7C6B355F"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noProof/>
          <w:color w:val="000000"/>
          <w:sz w:val="24"/>
          <w:szCs w:val="24"/>
          <w:lang w:val="sr-Cyrl-RS"/>
        </w:rPr>
      </w:pPr>
    </w:p>
    <w:p w14:paraId="37EB76D2"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Међутим, на основу исказаних потреба Управе полиције и подручних полицијских управа, Центар за полицијску обуку у сарадњи са Управом полиције реализује Специјалистичку обуку за рад полиције у заједници. Настава на тој обуци се изводи у складу са Програмом специјалистичке обуке за рад полиције у заједници. Тим програмом је предвиђено да се полазници те обуке, између осталог, оспособљавају да у комуникацији са грађанима предлажу решење безбедносних проблема на локалном нивоу, а за проблеме које нису у њиховој надлежности или надлежности Министарства, усмеравају грађане на надлежне субјекте, као и да остварују контакте и иницирају сарадњу са носиоцима друштвених и маргинализованих, социјално рањивих заједница. </w:t>
      </w:r>
    </w:p>
    <w:p w14:paraId="5F3A3320"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000000"/>
          <w:sz w:val="24"/>
          <w:szCs w:val="24"/>
          <w:lang w:val="sr-Cyrl-RS"/>
        </w:rPr>
      </w:pPr>
    </w:p>
    <w:p w14:paraId="56C82E7C"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000000"/>
          <w:sz w:val="24"/>
          <w:szCs w:val="24"/>
          <w:lang w:val="sr-Latn-RS"/>
        </w:rPr>
      </w:pPr>
      <w:r w:rsidRPr="00E278C5">
        <w:rPr>
          <w:rFonts w:ascii="Times New Roman" w:eastAsia="Times New Roman" w:hAnsi="Times New Roman" w:cs="Times New Roman"/>
          <w:noProof/>
          <w:color w:val="000000"/>
          <w:sz w:val="24"/>
          <w:szCs w:val="24"/>
          <w:lang w:val="sr-Cyrl-RS"/>
        </w:rPr>
        <w:t>Специјалистичку обуку за рад полиције у заједници у извештајном периоду завршило је 49 полицијских службеника.</w:t>
      </w:r>
    </w:p>
    <w:p w14:paraId="58AC3F69"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Times New Roman" w:hAnsi="Times New Roman" w:cs="Times New Roman"/>
          <w:b/>
          <w:noProof/>
          <w:color w:val="000000"/>
          <w:sz w:val="24"/>
          <w:szCs w:val="24"/>
          <w:u w:val="single"/>
          <w:lang w:val="sr-Latn-RS"/>
        </w:rPr>
      </w:pPr>
    </w:p>
    <w:p w14:paraId="63097C5A" w14:textId="77777777" w:rsidR="00E278C5" w:rsidRPr="00E278C5" w:rsidRDefault="00E278C5" w:rsidP="00E278C5">
      <w:pPr>
        <w:spacing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sr-Cyrl-CS" w:eastAsia="sr-Latn-CS"/>
        </w:rPr>
        <w:t xml:space="preserve">У складу са </w:t>
      </w:r>
      <w:r w:rsidRPr="00E278C5">
        <w:rPr>
          <w:rFonts w:ascii="Times New Roman" w:eastAsia="Calibri" w:hAnsi="Times New Roman" w:cs="Times New Roman"/>
          <w:sz w:val="24"/>
          <w:szCs w:val="24"/>
          <w:lang w:val="ru-RU" w:eastAsia="sr-Latn-CS"/>
        </w:rPr>
        <w:t xml:space="preserve">препоруком Заштитника грађана, </w:t>
      </w:r>
      <w:r w:rsidRPr="00E278C5">
        <w:rPr>
          <w:rFonts w:ascii="Times New Roman" w:eastAsia="Calibri" w:hAnsi="Times New Roman" w:cs="Times New Roman"/>
          <w:sz w:val="24"/>
          <w:szCs w:val="24"/>
          <w:lang w:val="ru-RU"/>
        </w:rPr>
        <w:t>24.03.2021 године, да „Министарство унутрашњих послова организује и спроведе обуке за полицијске службенике Полицијске управе за град Београд о поступању полицијских службеника по пријему навода грађана да су били изложени недозвољеном поступању при примени полицијских овлашћења, а посебно о поступању по пријему обавештења од стране здравствене установе да се у истој налази лице којем су констатоване повреде за које наводи да су му нанете од стране полицијских службеника, као и по пријему навода о извршеном кривичном делу од стране полицијских службеника за које се гоњење предузима по службеној дужности“, спроведене су следеће активности:</w:t>
      </w:r>
    </w:p>
    <w:p w14:paraId="7DF48765" w14:textId="77777777" w:rsidR="00E278C5" w:rsidRPr="00E278C5" w:rsidRDefault="00E278C5" w:rsidP="00F100F2">
      <w:pPr>
        <w:numPr>
          <w:ilvl w:val="0"/>
          <w:numId w:val="35"/>
        </w:num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bCs/>
          <w:sz w:val="24"/>
          <w:szCs w:val="24"/>
          <w:lang w:val="ru-RU"/>
        </w:rPr>
        <w:t>У</w:t>
      </w:r>
      <w:r w:rsidRPr="00E278C5">
        <w:rPr>
          <w:rFonts w:ascii="Times New Roman" w:eastAsia="Calibri" w:hAnsi="Times New Roman" w:cs="Times New Roman"/>
          <w:bCs/>
          <w:sz w:val="24"/>
          <w:szCs w:val="24"/>
          <w:lang w:val="sr-Cyrl-CS"/>
        </w:rPr>
        <w:t xml:space="preserve"> наставној области „Теоријска настава“ предвиђене обавезне теме „Комисија за спровођење стандарда полицијског поступања у области превенције тортуре“, „Закон о малолетним учиниоцима кривичних дела и кривично-правној заштити малолетних лица“ и „Полицијска овлашћења“, које су обавезне за све полицијске службенике </w:t>
      </w:r>
      <w:r w:rsidRPr="00E278C5">
        <w:rPr>
          <w:rFonts w:ascii="Times New Roman" w:eastAsia="Calibri" w:hAnsi="Times New Roman" w:cs="Times New Roman"/>
          <w:sz w:val="24"/>
          <w:szCs w:val="24"/>
          <w:lang w:val="sr-Cyrl-CS"/>
        </w:rPr>
        <w:t>(у статусу овлашћеног службеног лица)</w:t>
      </w:r>
      <w:r w:rsidRPr="00E278C5">
        <w:rPr>
          <w:rFonts w:ascii="Times New Roman" w:eastAsia="Calibri" w:hAnsi="Times New Roman" w:cs="Times New Roman"/>
          <w:sz w:val="24"/>
          <w:szCs w:val="24"/>
          <w:lang w:val="ru-RU"/>
        </w:rPr>
        <w:t>. Наведене теме обавезне наставе у извештајном периоду 2021. године похађао је 4721 полицијски службеник Полицијске управе за град Београд</w:t>
      </w:r>
      <w:r w:rsidRPr="00E278C5">
        <w:rPr>
          <w:rFonts w:ascii="Times New Roman" w:eastAsia="Calibri" w:hAnsi="Times New Roman" w:cs="Times New Roman"/>
          <w:bCs/>
          <w:sz w:val="24"/>
          <w:szCs w:val="24"/>
          <w:lang w:val="sr-Cyrl-CS"/>
        </w:rPr>
        <w:t>;</w:t>
      </w:r>
    </w:p>
    <w:p w14:paraId="28FB33D1" w14:textId="77777777" w:rsidR="00E278C5" w:rsidRPr="00E278C5" w:rsidRDefault="00E278C5" w:rsidP="00F100F2">
      <w:pPr>
        <w:numPr>
          <w:ilvl w:val="0"/>
          <w:numId w:val="35"/>
        </w:num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У истој </w:t>
      </w:r>
      <w:r w:rsidRPr="00E278C5">
        <w:rPr>
          <w:rFonts w:ascii="Times New Roman" w:eastAsia="Calibri" w:hAnsi="Times New Roman" w:cs="Times New Roman"/>
          <w:bCs/>
          <w:sz w:val="24"/>
          <w:szCs w:val="24"/>
          <w:lang w:val="ru-RU"/>
        </w:rPr>
        <w:t xml:space="preserve">наставној области дефинисани су и тематски садржаји </w:t>
      </w:r>
      <w:r w:rsidRPr="00E278C5">
        <w:rPr>
          <w:rFonts w:ascii="Times New Roman" w:eastAsia="Calibri" w:hAnsi="Times New Roman" w:cs="Times New Roman"/>
          <w:bCs/>
          <w:sz w:val="24"/>
          <w:szCs w:val="24"/>
          <w:lang w:val="sr-Cyrl-CS"/>
        </w:rPr>
        <w:t>факултативне</w:t>
      </w:r>
      <w:r w:rsidRPr="00E278C5">
        <w:rPr>
          <w:rFonts w:ascii="Times New Roman" w:eastAsia="Calibri" w:hAnsi="Times New Roman" w:cs="Times New Roman"/>
          <w:bCs/>
          <w:sz w:val="24"/>
          <w:szCs w:val="24"/>
          <w:lang w:val="ru-RU"/>
        </w:rPr>
        <w:t xml:space="preserve"> наставе за полицијске службенике полиције опште надлежности, конкретно </w:t>
      </w:r>
      <w:r w:rsidRPr="00E278C5">
        <w:rPr>
          <w:rFonts w:ascii="Times New Roman" w:eastAsia="Calibri" w:hAnsi="Times New Roman" w:cs="Times New Roman"/>
          <w:bCs/>
          <w:sz w:val="24"/>
          <w:szCs w:val="24"/>
          <w:lang w:val="sr-Cyrl-CS"/>
        </w:rPr>
        <w:t>„Обављање послова сталног дежурства“</w:t>
      </w:r>
      <w:r w:rsidRPr="00E278C5">
        <w:rPr>
          <w:rFonts w:ascii="Times New Roman" w:eastAsia="Calibri" w:hAnsi="Times New Roman" w:cs="Times New Roman"/>
          <w:bCs/>
          <w:spacing w:val="5"/>
          <w:sz w:val="24"/>
          <w:szCs w:val="24"/>
          <w:lang w:val="sr-Cyrl-CS"/>
        </w:rPr>
        <w:t xml:space="preserve"> и </w:t>
      </w:r>
      <w:r w:rsidRPr="00E278C5">
        <w:rPr>
          <w:rFonts w:ascii="Times New Roman" w:eastAsia="Calibri" w:hAnsi="Times New Roman" w:cs="Times New Roman"/>
          <w:bCs/>
          <w:sz w:val="24"/>
          <w:szCs w:val="24"/>
          <w:lang w:val="sr-Cyrl-CS"/>
        </w:rPr>
        <w:t>„</w:t>
      </w:r>
      <w:r w:rsidRPr="00E278C5">
        <w:rPr>
          <w:rFonts w:ascii="Times New Roman" w:eastAsia="Calibri" w:hAnsi="Times New Roman" w:cs="Times New Roman"/>
          <w:bCs/>
          <w:spacing w:val="5"/>
          <w:sz w:val="24"/>
          <w:szCs w:val="24"/>
          <w:lang w:val="sr-Cyrl-CS"/>
        </w:rPr>
        <w:t>Поступак полицијских службеника приликом довођења лица</w:t>
      </w:r>
      <w:r w:rsidRPr="00E278C5">
        <w:rPr>
          <w:rFonts w:ascii="Times New Roman" w:eastAsia="Calibri" w:hAnsi="Times New Roman" w:cs="Times New Roman"/>
          <w:bCs/>
          <w:sz w:val="24"/>
          <w:szCs w:val="24"/>
          <w:lang w:val="sr-Cyrl-CS"/>
        </w:rPr>
        <w:t>“. Током извештајног периода 2021. године Полицијска управа за град Београд није реализовала наведене тематске садржаје факултативне наставе;</w:t>
      </w:r>
    </w:p>
    <w:p w14:paraId="47FF91A5" w14:textId="77777777" w:rsidR="00E278C5" w:rsidRPr="00E278C5" w:rsidRDefault="00E278C5" w:rsidP="00F100F2">
      <w:pPr>
        <w:numPr>
          <w:ilvl w:val="0"/>
          <w:numId w:val="35"/>
        </w:num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lastRenderedPageBreak/>
        <w:t xml:space="preserve">У оквиру наставне области „Примена полицијских овлашћења“ предвиђена </w:t>
      </w:r>
      <w:r w:rsidRPr="00E278C5">
        <w:rPr>
          <w:rFonts w:ascii="Times New Roman" w:eastAsia="Calibri" w:hAnsi="Times New Roman" w:cs="Times New Roman"/>
          <w:sz w:val="24"/>
          <w:szCs w:val="24"/>
          <w:lang w:val="sr-Cyrl-CS"/>
        </w:rPr>
        <w:t>обавезна настава на тему „Заштита људских права лица лишених слободе и полицијских службеника“, која је намењена свим полицијским службеницима (у статусу овлашћеног службеног лица) у Полицијској управи за град Београд и подручним полицијским управама. Наставу из наведене теме, у извештајном периоду 2021. године похађало је 4562 полицијска службеника Полицијске управе за град Београд</w:t>
      </w:r>
      <w:r w:rsidRPr="00E278C5">
        <w:rPr>
          <w:rFonts w:ascii="Times New Roman" w:eastAsia="Calibri" w:hAnsi="Times New Roman" w:cs="Times New Roman"/>
          <w:sz w:val="24"/>
          <w:szCs w:val="24"/>
          <w:lang w:val="ru-RU"/>
        </w:rPr>
        <w:t>;</w:t>
      </w:r>
    </w:p>
    <w:p w14:paraId="3283540A" w14:textId="77777777" w:rsidR="00E278C5" w:rsidRPr="00E278C5" w:rsidRDefault="00E278C5" w:rsidP="00F100F2">
      <w:pPr>
        <w:numPr>
          <w:ilvl w:val="0"/>
          <w:numId w:val="35"/>
        </w:numPr>
        <w:spacing w:after="0" w:line="240" w:lineRule="auto"/>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У оквиру додатне обуке предвиђени семинари „Примена полицијских овлашћења </w:t>
      </w:r>
      <w:r w:rsidRPr="00E278C5">
        <w:rPr>
          <w:rFonts w:ascii="Times New Roman" w:eastAsia="Calibri" w:hAnsi="Times New Roman" w:cs="Times New Roman"/>
          <w:sz w:val="24"/>
          <w:szCs w:val="24"/>
          <w:lang w:val="sr-Cyrl-CS"/>
        </w:rPr>
        <w:t>у циљу заштите људских права лица лишених слободе и полицијских службеника</w:t>
      </w:r>
      <w:r w:rsidRPr="00E278C5">
        <w:rPr>
          <w:rFonts w:ascii="Times New Roman" w:eastAsia="Calibri" w:hAnsi="Times New Roman" w:cs="Times New Roman"/>
          <w:bCs/>
          <w:sz w:val="24"/>
          <w:szCs w:val="24"/>
          <w:lang w:val="sr-Cyrl-CS"/>
        </w:rPr>
        <w:t>“</w:t>
      </w:r>
      <w:r w:rsidRPr="00E278C5">
        <w:rPr>
          <w:rFonts w:ascii="Times New Roman" w:eastAsia="Calibri" w:hAnsi="Times New Roman" w:cs="Times New Roman"/>
          <w:sz w:val="24"/>
          <w:szCs w:val="24"/>
          <w:lang w:val="sr-Cyrl-CS"/>
        </w:rPr>
        <w:t xml:space="preserve"> и </w:t>
      </w:r>
      <w:r w:rsidRPr="00E278C5">
        <w:rPr>
          <w:rFonts w:ascii="Times New Roman" w:eastAsia="Calibri" w:hAnsi="Times New Roman" w:cs="Times New Roman"/>
          <w:sz w:val="24"/>
          <w:szCs w:val="24"/>
          <w:lang w:val="ru-RU"/>
        </w:rPr>
        <w:t>„</w:t>
      </w:r>
      <w:r w:rsidRPr="00E278C5">
        <w:rPr>
          <w:rFonts w:ascii="Times New Roman" w:eastAsia="Calibri" w:hAnsi="Times New Roman" w:cs="Times New Roman"/>
          <w:sz w:val="24"/>
          <w:szCs w:val="24"/>
          <w:shd w:val="clear" w:color="auto" w:fill="FFFFFF"/>
          <w:lang w:val="ru-RU"/>
        </w:rPr>
        <w:t>“РЕАСЕ“ – модел за обављање службеног разговора</w:t>
      </w:r>
      <w:r w:rsidRPr="00E278C5">
        <w:rPr>
          <w:rFonts w:ascii="Times New Roman" w:eastAsia="Calibri" w:hAnsi="Times New Roman" w:cs="Times New Roman"/>
          <w:bCs/>
          <w:sz w:val="24"/>
          <w:szCs w:val="24"/>
          <w:lang w:val="sr-Cyrl-CS"/>
        </w:rPr>
        <w:t>“</w:t>
      </w:r>
      <w:r w:rsidRPr="00E278C5">
        <w:rPr>
          <w:rFonts w:ascii="Times New Roman" w:eastAsia="Calibri" w:hAnsi="Times New Roman" w:cs="Times New Roman"/>
          <w:sz w:val="24"/>
          <w:szCs w:val="24"/>
          <w:shd w:val="clear" w:color="auto" w:fill="FFFFFF"/>
          <w:lang w:val="ru-RU"/>
        </w:rPr>
        <w:t xml:space="preserve">. </w:t>
      </w:r>
      <w:r w:rsidRPr="00E278C5">
        <w:rPr>
          <w:rFonts w:ascii="Times New Roman" w:eastAsia="Calibri" w:hAnsi="Times New Roman" w:cs="Times New Roman"/>
          <w:sz w:val="24"/>
          <w:szCs w:val="24"/>
          <w:lang w:val="ru-RU"/>
        </w:rPr>
        <w:t>Наведени семинари су намењени</w:t>
      </w:r>
      <w:r w:rsidRPr="00E278C5">
        <w:rPr>
          <w:rFonts w:ascii="Times New Roman" w:eastAsia="Calibri" w:hAnsi="Times New Roman" w:cs="Times New Roman"/>
          <w:sz w:val="24"/>
          <w:szCs w:val="24"/>
          <w:lang w:val="sr-Cyrl-CS"/>
        </w:rPr>
        <w:t xml:space="preserve"> свим полицијским службеницима (у статусу овлашћеног службеног лица) у Полицијској управи за град Београд и подручним полицијским управама. Семинар </w:t>
      </w:r>
      <w:r w:rsidRPr="00E278C5">
        <w:rPr>
          <w:rFonts w:ascii="Times New Roman" w:eastAsia="Calibri" w:hAnsi="Times New Roman" w:cs="Times New Roman"/>
          <w:sz w:val="24"/>
          <w:szCs w:val="24"/>
          <w:lang w:val="ru-RU"/>
        </w:rPr>
        <w:t>„</w:t>
      </w:r>
      <w:r w:rsidRPr="00E278C5">
        <w:rPr>
          <w:rFonts w:ascii="Times New Roman" w:eastAsia="Calibri" w:hAnsi="Times New Roman" w:cs="Times New Roman"/>
          <w:sz w:val="24"/>
          <w:szCs w:val="24"/>
          <w:shd w:val="clear" w:color="auto" w:fill="FFFFFF"/>
          <w:lang w:val="ru-RU"/>
        </w:rPr>
        <w:t>“РЕАСЕ“ – модел за обављање службеног разговора</w:t>
      </w:r>
      <w:r w:rsidRPr="00E278C5">
        <w:rPr>
          <w:rFonts w:ascii="Times New Roman" w:eastAsia="Calibri" w:hAnsi="Times New Roman" w:cs="Times New Roman"/>
          <w:bCs/>
          <w:sz w:val="24"/>
          <w:szCs w:val="24"/>
          <w:lang w:val="sr-Cyrl-CS"/>
        </w:rPr>
        <w:t>“ током извештајног дела 2021. године похађало је 393 полицијска службеника Полицијске управе за град Београд</w:t>
      </w:r>
      <w:r w:rsidRPr="00E278C5">
        <w:rPr>
          <w:rFonts w:ascii="Times New Roman" w:eastAsia="Calibri" w:hAnsi="Times New Roman" w:cs="Times New Roman"/>
          <w:sz w:val="24"/>
          <w:szCs w:val="24"/>
          <w:lang w:val="ru-RU"/>
        </w:rPr>
        <w:t xml:space="preserve">. </w:t>
      </w:r>
    </w:p>
    <w:p w14:paraId="733BC917" w14:textId="77777777" w:rsidR="00E278C5" w:rsidRPr="00E278C5" w:rsidRDefault="00E278C5" w:rsidP="00E278C5">
      <w:pPr>
        <w:spacing w:after="0" w:line="240" w:lineRule="auto"/>
        <w:ind w:left="720"/>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Семинар „Примена полицијских овлашћења </w:t>
      </w:r>
      <w:r w:rsidRPr="00E278C5">
        <w:rPr>
          <w:rFonts w:ascii="Times New Roman" w:eastAsia="Calibri" w:hAnsi="Times New Roman" w:cs="Times New Roman"/>
          <w:sz w:val="24"/>
          <w:szCs w:val="24"/>
          <w:lang w:val="sr-Cyrl-CS"/>
        </w:rPr>
        <w:t>у циљу заштите људских права лица лишених слободе и полицијских службеника</w:t>
      </w:r>
      <w:r w:rsidRPr="00E278C5">
        <w:rPr>
          <w:rFonts w:ascii="Times New Roman" w:eastAsia="Calibri" w:hAnsi="Times New Roman" w:cs="Times New Roman"/>
          <w:bCs/>
          <w:sz w:val="24"/>
          <w:szCs w:val="24"/>
          <w:lang w:val="sr-Cyrl-CS"/>
        </w:rPr>
        <w:t>“</w:t>
      </w:r>
      <w:r w:rsidRPr="00E278C5">
        <w:rPr>
          <w:rFonts w:ascii="Times New Roman" w:eastAsia="Calibri" w:hAnsi="Times New Roman" w:cs="Times New Roman"/>
          <w:sz w:val="24"/>
          <w:szCs w:val="24"/>
          <w:lang w:val="sr-Cyrl-CS"/>
        </w:rPr>
        <w:t xml:space="preserve"> није похађао нити један полицијски службеник Полицијске управе за град Београд;</w:t>
      </w:r>
    </w:p>
    <w:p w14:paraId="579E5FCE" w14:textId="77777777" w:rsidR="00E278C5" w:rsidRPr="00E278C5" w:rsidRDefault="00E278C5" w:rsidP="00F100F2">
      <w:pPr>
        <w:numPr>
          <w:ilvl w:val="0"/>
          <w:numId w:val="35"/>
        </w:numPr>
        <w:spacing w:after="0" w:line="240" w:lineRule="auto"/>
        <w:jc w:val="both"/>
        <w:rPr>
          <w:rFonts w:ascii="Times New Roman" w:eastAsia="Calibri" w:hAnsi="Times New Roman" w:cs="Times New Roman"/>
          <w:bCs/>
          <w:sz w:val="24"/>
          <w:szCs w:val="24"/>
          <w:lang w:val="sr-Cyrl-CS"/>
        </w:rPr>
      </w:pPr>
      <w:r w:rsidRPr="00E278C5">
        <w:rPr>
          <w:rFonts w:ascii="Times New Roman" w:eastAsia="Calibri" w:hAnsi="Times New Roman" w:cs="Times New Roman"/>
          <w:sz w:val="24"/>
          <w:szCs w:val="24"/>
          <w:lang w:val="sr-Cyrl-CS"/>
        </w:rPr>
        <w:t>У оквиру „Проблемске наставе“ све организационе јединице Министарства унутрашњих послова могу, сходно утврђеној образовној потреби, обиму и карактеру, самостално реализовати проблемску наставу.</w:t>
      </w:r>
      <w:r w:rsidRPr="00E278C5">
        <w:rPr>
          <w:rFonts w:ascii="Times New Roman" w:eastAsia="Calibri" w:hAnsi="Times New Roman" w:cs="Times New Roman"/>
          <w:bCs/>
          <w:sz w:val="24"/>
          <w:szCs w:val="24"/>
          <w:lang w:val="sr-Cyrl-CS"/>
        </w:rPr>
        <w:t>Током извештајног периода 2021. године Полицијска управа за град Београд није реализовала проблемску наставу.</w:t>
      </w:r>
    </w:p>
    <w:p w14:paraId="71CE439D"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CS" w:eastAsia="zh-CN"/>
        </w:rPr>
      </w:pPr>
    </w:p>
    <w:p w14:paraId="1104DFD0"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3.4.2.1. Усвајање новог Закона о родној равноправности у циљу пуног усклађивања са acquis и одредбама Конвенције Савета Европе о спречавању и сузбијању насиља над женама и насиља у породици (Истанбулска конвенција) кроз увођење или унапређење доступности и квалитета:</w:t>
      </w:r>
    </w:p>
    <w:p w14:paraId="030AF91F"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-сигурних кућа; </w:t>
      </w:r>
    </w:p>
    <w:p w14:paraId="5703C379"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-услуга психолошког саветовања;</w:t>
      </w:r>
    </w:p>
    <w:p w14:paraId="466ECF0D"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-националних бесплатних СОС телефона;</w:t>
      </w:r>
    </w:p>
    <w:p w14:paraId="240A0B41"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-програма третмана починилаца, посебно починилаца сексуалног насиља у циљу          </w:t>
      </w:r>
    </w:p>
    <w:p w14:paraId="305E74D0"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 спречавања повратништва;</w:t>
      </w:r>
    </w:p>
    <w:p w14:paraId="32B40BE2"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szCs w:val="24"/>
          <w:lang w:val="sr-Cyrl-RS"/>
        </w:rPr>
      </w:pPr>
    </w:p>
    <w:p w14:paraId="4038990B"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-принципа дужне приљежности;</w:t>
      </w:r>
    </w:p>
    <w:p w14:paraId="565420D3"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-мултисекторске сарадње и сарадње са организацијама цивилног друштва;</w:t>
      </w:r>
    </w:p>
    <w:p w14:paraId="747C12B8"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-услуга подршке жртвама сексуалног насиља и услуга заштите и подршке за децу    </w:t>
      </w:r>
    </w:p>
    <w:p w14:paraId="56E71567"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 сведоке насиља над женама и насиља у породици.</w:t>
      </w:r>
    </w:p>
    <w:p w14:paraId="7A2CF44B"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29A4E652"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Рок: До IV квартала 2020.</w:t>
      </w:r>
    </w:p>
    <w:p w14:paraId="3624A20B"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36695A10"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Times New Roman" w:hAnsi="Times New Roman" w:cs="Times New Roman"/>
          <w:noProof/>
          <w:sz w:val="24"/>
          <w:szCs w:val="24"/>
          <w:lang w:val="sr-Cyrl-RS" w:eastAsia="zh-CN"/>
        </w:rPr>
        <w:t>Дана 20. маја 2021. године, Народна скупштина Републике Србије усвојила је Закон о родној равноправности, који је ступио на снагу 01. јуна. 2021. године.</w:t>
      </w:r>
    </w:p>
    <w:p w14:paraId="02B0D808"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Законом о родној равноправности регулише се стварање једнаких могућности за учешће и равноправан третман жена и мушкараца у области рада, запошљавања, самозапошљавања, социјалног осигурања, социјалне и здравствене заштите, образовања, одбране и безбедности, саобраћаја, енергетике и комуникација, заштите животне средине, културе, јавног информисања, спорта, политичког деловања и јавних послова, репродуктивних и сексуалних права, приступа роби и услугама, употреба родно осетљивог језика, појам неплаћеног кућног рада, као и мере за сузбијање и спречавање свих облика родно заснованог насиља, насиља над женама и насиља у породици.</w:t>
      </w:r>
    </w:p>
    <w:p w14:paraId="555C5191"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Законом о родној равноправности, чланом 55, одређене су специјализоване услуге у виду подршке жртвама насиља и то:</w:t>
      </w:r>
    </w:p>
    <w:p w14:paraId="51B21D64"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1) пружање услуге СОС телефона за девојке и жене са искуством родно заснованог насиља, поштујући принцип приватности и заштите података, коју на територији Републике Србије у виду бесплатног националног СОС телефона обезбеђује и финансира надлежно министарство за социјалну заштиту, а на територији јединице локалне самоуправе или у управним окрузима надлежни орган или органи аутономне покрајине и јединице локалне самоуправе;</w:t>
      </w:r>
    </w:p>
    <w:p w14:paraId="391E5D85"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 xml:space="preserve">2) обезбеђивање сигурног смештаја женама жртвама насиља и њиховој деци у сигурним кућама или прихватилиштима, који су бесплатни за све жене и њихову децу без обзира на њихово место пребивалишта или боравишта и доступни 24 часа, седам дана у недељи, прилагођени потребама жена жртава насиља; </w:t>
      </w:r>
    </w:p>
    <w:p w14:paraId="5CF68923"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3) обављање специјалистичких и судскомедицинских (форензичких) лекарских и лабораторијских прегледа и пружање психолошке подршке, у складу са потребама жртава насиља;</w:t>
      </w:r>
    </w:p>
    <w:p w14:paraId="78F7EB0A"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4) пружање бесплатне подршке жртвама сексуалног насиља, који су доступни 24 часа, седам дана у недељи, као и пружање контрацептивне заштите и заштите од полно преносивих болести и судскомедицинског прегледа;</w:t>
      </w:r>
    </w:p>
    <w:p w14:paraId="5A00CAFA"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5) спровођење програма специјализованих саветовалишта за жртве насиља, прилагођених индивидуалним потребама жртава насиља укључујући и жртве из осетљивих друштвених група.</w:t>
      </w:r>
    </w:p>
    <w:p w14:paraId="6B77CBAF" w14:textId="77777777" w:rsidR="00E278C5" w:rsidRPr="00E278C5" w:rsidRDefault="00E278C5" w:rsidP="00E278C5">
      <w:pPr>
        <w:spacing w:after="12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Специјализоване услуге подршке морају бити приступачне свима и прилагођене индивидуалним потребама жртава насиља, укључујући и жртве из осетљивих друштвених група.</w:t>
      </w:r>
    </w:p>
    <w:p w14:paraId="6DCDE3D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lastRenderedPageBreak/>
        <w:t>Програми за лица која су извршила насиље прописани су у члану 56. ЗРР који одређује да Министарство</w:t>
      </w:r>
      <w:r w:rsidRPr="00E278C5">
        <w:rPr>
          <w:rFonts w:ascii="Times New Roman" w:eastAsia="Calibri" w:hAnsi="Times New Roman" w:cs="Times New Roman"/>
          <w:noProof/>
          <w:position w:val="-1"/>
          <w:sz w:val="24"/>
          <w:szCs w:val="24"/>
          <w:lang w:val="sr-Cyrl-RS"/>
        </w:rPr>
        <w:t xml:space="preserve"> </w:t>
      </w:r>
      <w:r w:rsidRPr="00E278C5">
        <w:rPr>
          <w:rFonts w:ascii="Times New Roman" w:eastAsia="Times New Roman" w:hAnsi="Times New Roman" w:cs="Times New Roman"/>
          <w:noProof/>
          <w:sz w:val="24"/>
          <w:szCs w:val="24"/>
          <w:lang w:val="sr-Cyrl-RS" w:eastAsia="zh-CN"/>
        </w:rPr>
        <w:t>надлежно за област људских права, која се односе на равноправност полова</w:t>
      </w:r>
    </w:p>
    <w:p w14:paraId="0EABC00D"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и питања у вези са родном равноправношћу, у сарадњи са другим органима, организацијама и установама које се баве заштитом од насиља, обезбеђује спровођење програма за рад са лицима која су извршила насиље.</w:t>
      </w:r>
    </w:p>
    <w:p w14:paraId="6DF364B3"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p>
    <w:p w14:paraId="2D6B06CA"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 xml:space="preserve">Циљеви програма из става 1. овог члана су да лица која су извршила насиље усвоје ненасилни модел понашања у међуљудским односима и да се спречи понављање кривичног дела насиља. </w:t>
      </w:r>
    </w:p>
    <w:p w14:paraId="7DF02C1A"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 xml:space="preserve">У програме из става 1. овог члана лица која су извршила насиље могу се укључити на основу одлуке надлежног органа или на сопствени захтев. </w:t>
      </w:r>
    </w:p>
    <w:p w14:paraId="01D8CE8C"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Органи, организације и установе које спроводе програме за лица која су извршила насиље дужни су да осигурају да безбедност, права и подршка за жртве насиља буду од примарног значаја, као и да се спровођење ових програма остварује у блиској сарадњи са специјализованим службама за подршку лицима која трпе насиље.</w:t>
      </w:r>
    </w:p>
    <w:p w14:paraId="75786FF4"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sz w:val="24"/>
          <w:szCs w:val="24"/>
          <w:lang w:val="sr-Cyrl-RS" w:eastAsia="zh-CN"/>
        </w:rPr>
      </w:pPr>
      <w:r w:rsidRPr="00E278C5">
        <w:rPr>
          <w:rFonts w:ascii="Times New Roman" w:eastAsia="Times New Roman" w:hAnsi="Times New Roman" w:cs="Times New Roman"/>
          <w:noProof/>
          <w:sz w:val="24"/>
          <w:szCs w:val="24"/>
          <w:lang w:val="sr-Cyrl-RS" w:eastAsia="zh-CN"/>
        </w:rPr>
        <w:t>Професионална лица и лица која су пријавила насиље, а која учествују у заштити жртава насиља и њихове деце не могу истовремено учествовати и у спровођењу програма за рад са лицима која су извршила насиље нити се ове услуге могу организовати у истом простору, односно у истом органу, организацији и установи.</w:t>
      </w:r>
    </w:p>
    <w:p w14:paraId="286BCC18" w14:textId="77777777" w:rsidR="00E278C5" w:rsidRPr="00E278C5" w:rsidRDefault="00E278C5" w:rsidP="00E278C5">
      <w:pPr>
        <w:tabs>
          <w:tab w:val="left" w:pos="3483"/>
        </w:tabs>
        <w:spacing w:after="200" w:line="276" w:lineRule="auto"/>
        <w:jc w:val="both"/>
        <w:rPr>
          <w:rFonts w:ascii="Times New Roman" w:eastAsia="Times New Roman" w:hAnsi="Times New Roman" w:cs="Times New Roman"/>
          <w:noProof/>
          <w:color w:val="FF0000"/>
          <w:sz w:val="24"/>
          <w:szCs w:val="24"/>
          <w:lang w:val="sr-Cyrl-RS" w:eastAsia="zh-CN"/>
        </w:rPr>
      </w:pPr>
    </w:p>
    <w:p w14:paraId="4A818711"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3.4.2.2. Извршити анализу утицаја Националне стратегије за родну равноправност за период од 2016. до 2020. године.</w:t>
      </w:r>
    </w:p>
    <w:p w14:paraId="6627628D"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IV квартал 2020 до II квартала 2021.</w:t>
      </w:r>
    </w:p>
    <w:p w14:paraId="0FFCB117"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6C22681D"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bookmarkStart w:id="15" w:name="_Hlk86567292"/>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bookmarkEnd w:id="15"/>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noProof/>
          <w:sz w:val="24"/>
          <w:szCs w:val="24"/>
          <w:lang w:val="sr-Cyrl-RS"/>
        </w:rPr>
        <w:t xml:space="preserve">Влада РС усвојила је Националну стратегију за родну равноправност за период од 2016-2020 са Акционим планом 2016-2018 („Службени гласник РС”, број 4/16). Национална стратегија представљала је кровну политику унапређивања родне равноправности у Србији током овог петогодишњег периода.  Стратегијом су предвиђена три општа циља: </w:t>
      </w:r>
    </w:p>
    <w:p w14:paraId="7F01198A" w14:textId="77777777" w:rsidR="00E278C5" w:rsidRPr="00E278C5" w:rsidRDefault="00E278C5" w:rsidP="00E278C5">
      <w:pPr>
        <w:tabs>
          <w:tab w:val="left" w:pos="3483"/>
        </w:tabs>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1.Промењени родни обрасци и унапређена култура родне равноправности;</w:t>
      </w:r>
    </w:p>
    <w:p w14:paraId="683DD0D2" w14:textId="77777777" w:rsidR="00E278C5" w:rsidRPr="00E278C5" w:rsidRDefault="00E278C5" w:rsidP="00E278C5">
      <w:pPr>
        <w:tabs>
          <w:tab w:val="left" w:pos="3483"/>
        </w:tabs>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2.Повећана равноправност жена и мушкараца применом политика и мера једнаких могућности;</w:t>
      </w:r>
    </w:p>
    <w:p w14:paraId="2680F4B6" w14:textId="77777777" w:rsidR="00E278C5" w:rsidRPr="00E278C5" w:rsidRDefault="00E278C5" w:rsidP="00E278C5">
      <w:pPr>
        <w:tabs>
          <w:tab w:val="left" w:pos="3483"/>
        </w:tabs>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3.Системско увођење родне перспективе у доношење, спровођење и праћење јавних политика. </w:t>
      </w:r>
    </w:p>
    <w:p w14:paraId="3C38BD96"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Имплементација Стратегије била је операционализована Националним акционим планом (НАП) само за период 2016-2018. године за који је спроведена независна евалуација и сачињене су препоруке за израду НАП за други стратешки циклус 2019-2020.  Иако је Координационо тело за родну равноправност (КТРР), као носилац Стратегије, сачинило </w:t>
      </w:r>
      <w:r w:rsidRPr="00E278C5">
        <w:rPr>
          <w:rFonts w:ascii="Times New Roman" w:eastAsia="Calibri" w:hAnsi="Times New Roman" w:cs="Times New Roman"/>
          <w:noProof/>
          <w:sz w:val="24"/>
          <w:szCs w:val="24"/>
          <w:lang w:val="sr-Cyrl-RS"/>
        </w:rPr>
        <w:lastRenderedPageBreak/>
        <w:t xml:space="preserve">(уз подршку UN Women уз финансијску подршку Европске уније) НАП за другу половину стратешког циклуса, он није никада усвојен и током последње две године Стратегија је имплементирана без оперативног плана. </w:t>
      </w:r>
    </w:p>
    <w:p w14:paraId="67CE0AAB"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p>
    <w:p w14:paraId="667C2087" w14:textId="77777777" w:rsidR="00E278C5" w:rsidRPr="00E278C5" w:rsidRDefault="00E278C5" w:rsidP="00E278C5">
      <w:pPr>
        <w:jc w:val="both"/>
        <w:rPr>
          <w:rFonts w:ascii="Times New Roman" w:eastAsia="Calibri" w:hAnsi="Times New Roman" w:cs="Times New Roman"/>
          <w:color w:val="1F497D"/>
          <w:sz w:val="24"/>
          <w:lang w:val="sr-Cyrl-RS"/>
        </w:rPr>
      </w:pPr>
      <w:r w:rsidRPr="00E278C5">
        <w:rPr>
          <w:rFonts w:ascii="Times New Roman" w:eastAsia="Calibri" w:hAnsi="Times New Roman" w:cs="Times New Roman"/>
          <w:noProof/>
          <w:sz w:val="24"/>
          <w:szCs w:val="24"/>
          <w:lang w:val="sr-Cyrl-RS"/>
        </w:rPr>
        <w:t>Евалуација је спроведена у складу са Законом о планском систему, Уредбом о методологији управљања јавним политикама, анализи ефеката јавних политика и прописа и садржају појединачних докумената јавних политика и Приручником за анализу ефеката јавних политика и прописа Републичког секретаријата за јавне политике Владе РС.</w:t>
      </w:r>
      <w:r w:rsidRPr="00E278C5">
        <w:rPr>
          <w:rFonts w:ascii="Times New Roman" w:eastAsia="Calibri" w:hAnsi="Times New Roman" w:cs="Times New Roman"/>
          <w:color w:val="FF0000"/>
          <w:sz w:val="24"/>
          <w:lang w:val="sr-Cyrl-RS"/>
        </w:rPr>
        <w:t xml:space="preserve"> </w:t>
      </w:r>
      <w:r w:rsidRPr="00E278C5">
        <w:rPr>
          <w:rFonts w:ascii="Times New Roman" w:eastAsia="Calibri" w:hAnsi="Times New Roman" w:cs="Times New Roman"/>
          <w:sz w:val="24"/>
          <w:lang w:val="sr-Cyrl-RS"/>
        </w:rPr>
        <w:t xml:space="preserve">Публикација је јавно доступна </w:t>
      </w:r>
      <w:r w:rsidRPr="00E278C5">
        <w:rPr>
          <w:rFonts w:ascii="Times New Roman" w:eastAsia="Calibri" w:hAnsi="Times New Roman" w:cs="Times New Roman"/>
          <w:bCs/>
          <w:sz w:val="24"/>
          <w:lang w:val="sr-Cyrl-RS"/>
        </w:rPr>
        <w:t xml:space="preserve">на интернет страници Координационог тела за родну равноправност Владе </w:t>
      </w:r>
      <w:r w:rsidRPr="00E278C5">
        <w:rPr>
          <w:rFonts w:ascii="Times New Roman" w:eastAsia="Calibri" w:hAnsi="Times New Roman" w:cs="Times New Roman"/>
          <w:sz w:val="24"/>
          <w:lang w:val="sr-Cyrl-RS"/>
        </w:rPr>
        <w:t xml:space="preserve">путем следећег линка:  </w:t>
      </w:r>
      <w:hyperlink r:id="rId43" w:history="1">
        <w:r w:rsidRPr="00E278C5">
          <w:rPr>
            <w:rFonts w:ascii="Times New Roman" w:eastAsia="Calibri" w:hAnsi="Times New Roman" w:cs="Times New Roman"/>
            <w:sz w:val="24"/>
            <w:u w:val="single"/>
          </w:rPr>
          <w:t>https</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www</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rodnaravnopravnost</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gov</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rs</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sr</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dokumenti</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strategije</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i</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akcioni</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planovi</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evaluacija</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strategije</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za</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rodnu</w:t>
        </w:r>
        <w:r w:rsidRPr="00E278C5">
          <w:rPr>
            <w:rFonts w:ascii="Times New Roman" w:eastAsia="Calibri" w:hAnsi="Times New Roman" w:cs="Times New Roman"/>
            <w:sz w:val="24"/>
            <w:u w:val="single"/>
            <w:lang w:val="sr-Cyrl-RS"/>
          </w:rPr>
          <w:t>-</w:t>
        </w:r>
        <w:r w:rsidRPr="00E278C5">
          <w:rPr>
            <w:rFonts w:ascii="Times New Roman" w:eastAsia="Calibri" w:hAnsi="Times New Roman" w:cs="Times New Roman"/>
            <w:sz w:val="24"/>
            <w:u w:val="single"/>
          </w:rPr>
          <w:t>ravnopravnost</w:t>
        </w:r>
        <w:r w:rsidRPr="00E278C5">
          <w:rPr>
            <w:rFonts w:ascii="Times New Roman" w:eastAsia="Calibri" w:hAnsi="Times New Roman" w:cs="Times New Roman"/>
            <w:sz w:val="24"/>
            <w:u w:val="single"/>
            <w:lang w:val="sr-Cyrl-RS"/>
          </w:rPr>
          <w:t>-2016-2020</w:t>
        </w:r>
      </w:hyperlink>
    </w:p>
    <w:p w14:paraId="42F8D626"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szCs w:val="24"/>
          <w:lang w:val="sr-Cyrl-RS"/>
        </w:rPr>
      </w:pPr>
    </w:p>
    <w:p w14:paraId="5F3C5A5A"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Циљ евалуације је да се процене релевантност, ефективност, ефикасност и одрживост резултата Стратегије, извуку поуке и изложе препоруке за наредни стратешки циклус.</w:t>
      </w:r>
    </w:p>
    <w:p w14:paraId="296313C6"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p>
    <w:p w14:paraId="58FA6E0B"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Евалуација је спроведена на основу методологије предложене у Припручнику за анализу ефеката јавних политика и прописа, која утемељује процес евалуације у четири OECD-DAC критеријума: </w:t>
      </w:r>
      <w:r w:rsidRPr="00E278C5">
        <w:rPr>
          <w:rFonts w:ascii="Times New Roman" w:eastAsia="Calibri" w:hAnsi="Times New Roman" w:cs="Times New Roman"/>
          <w:b/>
          <w:noProof/>
          <w:sz w:val="24"/>
          <w:szCs w:val="24"/>
          <w:lang w:val="sr-Cyrl-RS"/>
        </w:rPr>
        <w:t>релевантност, ефективност, ефикасност и одрживост</w:t>
      </w:r>
      <w:r w:rsidRPr="00E278C5">
        <w:rPr>
          <w:rFonts w:ascii="Times New Roman" w:eastAsia="Calibri" w:hAnsi="Times New Roman" w:cs="Times New Roman"/>
          <w:noProof/>
          <w:sz w:val="24"/>
          <w:szCs w:val="24"/>
          <w:lang w:val="sr-Cyrl-RS"/>
        </w:rPr>
        <w:t xml:space="preserve">. </w:t>
      </w:r>
    </w:p>
    <w:p w14:paraId="1A5C710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Релевантност:</w:t>
      </w:r>
    </w:p>
    <w:p w14:paraId="67696CB0"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w:t>
      </w:r>
      <w:r w:rsidRPr="00E278C5">
        <w:rPr>
          <w:rFonts w:ascii="Times New Roman" w:eastAsia="Calibri" w:hAnsi="Times New Roman" w:cs="Times New Roman"/>
          <w:noProof/>
          <w:sz w:val="24"/>
          <w:szCs w:val="24"/>
          <w:lang w:val="sr-Cyrl-RS"/>
        </w:rPr>
        <w:t xml:space="preserve"> Стратегија је у потпуности релевантна за приоритете у области родне равноправности – први стратешки циљ је усмерен на промене у културним обрасцима који представљају основу родних неједнакости, други стратешки циљ је усмерен на структурне неједнакости које се манифестују у различитим областима партиципације и права, а трећи циљ је усмерен на уродњавање политика, институција, механизама и процеса координације и сарадње, чиме се стварају системски услови за унапређење родне равноправности.</w:t>
      </w:r>
    </w:p>
    <w:p w14:paraId="527B96E5"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2:</w:t>
      </w:r>
      <w:r w:rsidRPr="00E278C5">
        <w:rPr>
          <w:rFonts w:ascii="Times New Roman" w:eastAsia="Calibri" w:hAnsi="Times New Roman" w:cs="Times New Roman"/>
          <w:noProof/>
          <w:sz w:val="24"/>
          <w:szCs w:val="24"/>
          <w:lang w:val="sr-Cyrl-RS"/>
        </w:rPr>
        <w:t xml:space="preserve"> Стратегија одговара на потребе различитих друштвених група, укључујући и жене из маргинализованих и вишеструко дискриминисаних група. Стратегија предвиђа да се у оквиру различитих специфичних циљева формулишу мере за жене из рањивих група а два специфична циља су и посебно усмерена на побољшање положаја жена из рањивих група – циљ 2.5 посвећен је женама на селу а циљ 2.6 различитим групама жена које су изложене маргинализацији или вишеструкој дискриминацији.</w:t>
      </w:r>
    </w:p>
    <w:p w14:paraId="6A58ABCD"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3:</w:t>
      </w:r>
      <w:r w:rsidRPr="00E278C5">
        <w:rPr>
          <w:rFonts w:ascii="Times New Roman" w:eastAsia="Calibri" w:hAnsi="Times New Roman" w:cs="Times New Roman"/>
          <w:noProof/>
          <w:sz w:val="24"/>
          <w:szCs w:val="24"/>
          <w:lang w:val="sr-Cyrl-RS"/>
        </w:rPr>
        <w:t xml:space="preserve"> Стратегија је заснована на основној анализи стања и SWОТ анализи. У припреми основа Стратегије спроведена је анализа која се заснивала на различитим истраживањима, званичним статистикама, студијама и тиме је створена емпиријска основа за сагледавање стања и дефинисање приоритета. Међутим, оно што недостаје Стратегији јесте теорија </w:t>
      </w:r>
      <w:r w:rsidRPr="00E278C5">
        <w:rPr>
          <w:rFonts w:ascii="Times New Roman" w:eastAsia="Calibri" w:hAnsi="Times New Roman" w:cs="Times New Roman"/>
          <w:noProof/>
          <w:sz w:val="24"/>
          <w:szCs w:val="24"/>
          <w:lang w:val="sr-Cyrl-RS"/>
        </w:rPr>
        <w:lastRenderedPageBreak/>
        <w:t>промене која полази од стања забележеног у анализи и показује логику интервенције која треба да доведе до жељених циљева.</w:t>
      </w:r>
    </w:p>
    <w:p w14:paraId="66C3C4CA"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4:</w:t>
      </w:r>
      <w:r w:rsidRPr="00E278C5">
        <w:rPr>
          <w:rFonts w:ascii="Times New Roman" w:eastAsia="Calibri" w:hAnsi="Times New Roman" w:cs="Times New Roman"/>
          <w:noProof/>
          <w:sz w:val="24"/>
          <w:szCs w:val="24"/>
          <w:lang w:val="sr-Cyrl-RS"/>
        </w:rPr>
        <w:t xml:space="preserve"> Циљеви и мере дефинисани Стратегијом су усклађени са кључним међународним конвенцијама, попут CEDAW, Пекиншке декларације и платформе за акцију, као и са процесима приступања ЕУ и циљевима одрживог развоја обухваћених Агендом одрживог развоја до 2030. године.</w:t>
      </w:r>
    </w:p>
    <w:p w14:paraId="7F617A1B"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5:</w:t>
      </w:r>
      <w:r w:rsidRPr="00E278C5">
        <w:rPr>
          <w:rFonts w:ascii="Times New Roman" w:eastAsia="Calibri" w:hAnsi="Times New Roman" w:cs="Times New Roman"/>
          <w:noProof/>
          <w:sz w:val="24"/>
          <w:szCs w:val="24"/>
          <w:lang w:val="sr-Cyrl-RS"/>
        </w:rPr>
        <w:t xml:space="preserve"> Циљеви и мере који су дефинисани Стратегијом су и даље релевантни за актуелно стање родне равноправности, а неки су у међувремену добили и већи значај због покренутих процеса којима је потребна даља подршка, попут уродњавања механизама и политика.</w:t>
      </w:r>
    </w:p>
    <w:p w14:paraId="59966042"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Ефективност:</w:t>
      </w:r>
    </w:p>
    <w:p w14:paraId="78F7A6F4"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6:</w:t>
      </w:r>
      <w:r w:rsidRPr="00E278C5">
        <w:rPr>
          <w:rFonts w:ascii="Times New Roman" w:eastAsia="Calibri" w:hAnsi="Times New Roman" w:cs="Times New Roman"/>
          <w:noProof/>
          <w:sz w:val="24"/>
          <w:szCs w:val="24"/>
          <w:lang w:val="sr-Cyrl-RS"/>
        </w:rPr>
        <w:t xml:space="preserve"> Стратегија је покренула значајне процесе и остварила значајне почетне резултате у појединим областима. Упркос одсуству НАП за период 2019-2020 и пандемије КОВИД-19, многи процеси унапређивања родне равноправности су настављени, управо зато што су у претходној фази били релативно ефективно покренути. Међутим, евиденција указује на неравномерну ефективност у имплементацији Стратегије у различитим циљним областима, уз већу ефективност у уродњавању политика, институција, процеса одлучивања, буџетирања, спречавања и сузбијања насиља над женама, а нижу ефективност у областима економског оснаживања жена, унапређивања положаја жена из рањивих група, родно осетљивог образовања.</w:t>
      </w:r>
    </w:p>
    <w:p w14:paraId="4FCCDCD2"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7:</w:t>
      </w:r>
      <w:r w:rsidRPr="00E278C5">
        <w:rPr>
          <w:rFonts w:ascii="Times New Roman" w:eastAsia="Calibri" w:hAnsi="Times New Roman" w:cs="Times New Roman"/>
          <w:noProof/>
          <w:sz w:val="24"/>
          <w:szCs w:val="24"/>
          <w:lang w:val="sr-Cyrl-RS"/>
        </w:rPr>
        <w:t xml:space="preserve"> Области у којима је ефективније спроведена Стратегија указују да су важни фактори успеха комбинација различитих врста интервенције, широка мобилизација различитих актера, висока  посвећеност актера који учествују у имплементацији задатку, солидан нормативни оквир, институционализација и стандардизација пракси, кохерентност и конзистентност интервенције, препознавање области као националног приоритета и уклопљеност у процесе реформи повезане са придруживањем ЕУ.</w:t>
      </w:r>
    </w:p>
    <w:p w14:paraId="014039A3"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8:</w:t>
      </w:r>
      <w:r w:rsidRPr="00E278C5">
        <w:rPr>
          <w:rFonts w:ascii="Times New Roman" w:eastAsia="Calibri" w:hAnsi="Times New Roman" w:cs="Times New Roman"/>
          <w:noProof/>
          <w:sz w:val="24"/>
          <w:szCs w:val="24"/>
          <w:lang w:val="sr-Cyrl-RS"/>
        </w:rPr>
        <w:t xml:space="preserve"> Фактори који су инхибирали ефективност Стратегије делимично су повезани са слабостима првог НАП (2016-2018), попут недоследности у операционализацији појединих циљева, недовољно јасно дефинисаних појединих мера, фрагментисаним и интервенцијама малог обима, а делимично су повезани са одсуством НАП у другој фази имплементације Стратегије, јер је изостао план интервенција, координација ресурса и механизми праћења. У целини, фактори који су умањили ефективност Стратегије су недовољно јаки механизми за родну равноправност који је требало да носе имплементацију на различитим нивоима, неконзистентни институционални механизми са чак конфликтним мандатима или сукобом интереса услед чега су биле блокиране реформе, као и недовољна финансијска и друга средства.</w:t>
      </w:r>
    </w:p>
    <w:p w14:paraId="17EFD16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Ефикасност:</w:t>
      </w:r>
    </w:p>
    <w:p w14:paraId="6641E058"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lastRenderedPageBreak/>
        <w:t>Налаз 9:</w:t>
      </w:r>
      <w:r w:rsidRPr="00E278C5">
        <w:rPr>
          <w:rFonts w:ascii="Times New Roman" w:eastAsia="Calibri" w:hAnsi="Times New Roman" w:cs="Times New Roman"/>
          <w:noProof/>
          <w:sz w:val="24"/>
          <w:szCs w:val="24"/>
          <w:lang w:val="sr-Cyrl-RS"/>
        </w:rPr>
        <w:t xml:space="preserve"> Стратегија није подржана јединственим финансијским механизмом, нити механизмом за праћење уложених ресурса услед чега је тешко установити да ли је довољно средстава издвојено за остваривање резултата, посебно у условима када последње две године имплементације нису биле ни усмераване оперативним планом који јасно дефинише мере, активности и уложена средства.</w:t>
      </w:r>
    </w:p>
    <w:p w14:paraId="08487995"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10:</w:t>
      </w:r>
      <w:r w:rsidRPr="00E278C5">
        <w:rPr>
          <w:rFonts w:ascii="Times New Roman" w:eastAsia="Calibri" w:hAnsi="Times New Roman" w:cs="Times New Roman"/>
          <w:noProof/>
          <w:sz w:val="24"/>
          <w:szCs w:val="24"/>
          <w:lang w:val="sr-Cyrl-RS"/>
        </w:rPr>
        <w:t xml:space="preserve"> Услед непостојања јединственог механизма финансирања и робусног механизма праћења није било могуће проценити да ли су средства утрошена на најделотворнији начин или су могла бити боље искоришћена.</w:t>
      </w:r>
    </w:p>
    <w:p w14:paraId="5F6D10AF"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11:</w:t>
      </w:r>
      <w:r w:rsidRPr="00E278C5">
        <w:rPr>
          <w:rFonts w:ascii="Times New Roman" w:eastAsia="Calibri" w:hAnsi="Times New Roman" w:cs="Times New Roman"/>
          <w:noProof/>
          <w:sz w:val="24"/>
          <w:szCs w:val="24"/>
          <w:lang w:val="sr-Cyrl-RS"/>
        </w:rPr>
        <w:t xml:space="preserve"> Механизми координације и праћења имплементације Стратегије били су бољи него у случају претходне петогодишње стратегије, али и даље далеко од оптималних.</w:t>
      </w:r>
    </w:p>
    <w:p w14:paraId="7625F55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Одрживост:</w:t>
      </w:r>
    </w:p>
    <w:p w14:paraId="29412C46"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12:</w:t>
      </w:r>
      <w:r w:rsidRPr="00E278C5">
        <w:rPr>
          <w:rFonts w:ascii="Times New Roman" w:eastAsia="Calibri" w:hAnsi="Times New Roman" w:cs="Times New Roman"/>
          <w:noProof/>
          <w:sz w:val="24"/>
          <w:szCs w:val="24"/>
          <w:lang w:val="sr-Cyrl-RS"/>
        </w:rPr>
        <w:t xml:space="preserve"> Вероватноћа да ће резултати и покренуте промене бити одрживи већа је у областима где су резултати интегрисани у системска решења – законе, прописе, регуларне процедуре -, када постоји висока свест и посвећеност актера да промене подрже, те када су промене интегрални део приоритетних процеса реформи, посебно оних повезаних са приступањем ЕУ.</w:t>
      </w:r>
    </w:p>
    <w:p w14:paraId="444C390B"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13:</w:t>
      </w:r>
      <w:r w:rsidRPr="00E278C5">
        <w:rPr>
          <w:rFonts w:ascii="Times New Roman" w:eastAsia="Calibri" w:hAnsi="Times New Roman" w:cs="Times New Roman"/>
          <w:noProof/>
          <w:sz w:val="24"/>
          <w:szCs w:val="24"/>
          <w:lang w:val="sr-Cyrl-RS"/>
        </w:rPr>
        <w:t xml:space="preserve"> Институционална структура за одржавање резултата постоји, али је недовољно снажна, пре свега због оскудних људских и техничких ресурса којима располаже кључни национални механизам за родну равноправност (КТРР), те најчешће слабих и нефункционалних локалних механизама. Остаје да се види да ли ће ново Министарство за љуска и мањинска права и друштвени дијалог допринети јачању институционалне структуре за родну равноправност.</w:t>
      </w:r>
    </w:p>
    <w:p w14:paraId="3B353D01"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14:</w:t>
      </w:r>
      <w:r w:rsidRPr="00E278C5">
        <w:rPr>
          <w:rFonts w:ascii="Times New Roman" w:eastAsia="Calibri" w:hAnsi="Times New Roman" w:cs="Times New Roman"/>
          <w:noProof/>
          <w:sz w:val="24"/>
          <w:szCs w:val="24"/>
          <w:lang w:val="sr-Cyrl-RS"/>
        </w:rPr>
        <w:t xml:space="preserve"> Родно одговорно буџетирање је системски процес који је уведен имплементацијом Стратегије а који треба да омогући систематско алоцирање средстава на унапређивање родне равноправности. Ипак, за време стратешког циклуса они није још достигло зрелост која би омогућила да се редовно, систематски и према плану имплементације усклађеном са стратешким приоритетима обезбеде буџетска средства.</w:t>
      </w:r>
    </w:p>
    <w:p w14:paraId="04721952"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Налаз 15:</w:t>
      </w:r>
      <w:r w:rsidRPr="00E278C5">
        <w:rPr>
          <w:rFonts w:ascii="Times New Roman" w:eastAsia="Calibri" w:hAnsi="Times New Roman" w:cs="Times New Roman"/>
          <w:noProof/>
          <w:sz w:val="24"/>
          <w:szCs w:val="24"/>
          <w:lang w:val="sr-Cyrl-RS"/>
        </w:rPr>
        <w:t xml:space="preserve"> Имплементација Стратегије мобилисала је различите актере: државне институције, експерте, међународне партнере, али је потенцијал женских и феминистичких ОЦД остао недовољно искоришћен, а партнерство између КТРР и ових организација није успостављено кроз трајни формални механизам.</w:t>
      </w:r>
    </w:p>
    <w:p w14:paraId="28421CFB"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0B5E99E3"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ПРЕПОРУКЕ </w:t>
      </w:r>
    </w:p>
    <w:p w14:paraId="47423EA1"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Препоруке</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 xml:space="preserve">засноване на евалуацији </w:t>
      </w:r>
      <w:r w:rsidRPr="00E278C5">
        <w:rPr>
          <w:rFonts w:ascii="Times New Roman" w:eastAsia="Calibri" w:hAnsi="Times New Roman" w:cs="Times New Roman"/>
          <w:noProof/>
          <w:sz w:val="24"/>
          <w:szCs w:val="24"/>
          <w:lang w:val="sr-Cyrl-RS"/>
        </w:rPr>
        <w:t>груписане су у две групе: препоруке које се односе на процес стратешког планирања и имплементације и препоруке које се односе на тематске области родне равноправности.</w:t>
      </w:r>
    </w:p>
    <w:p w14:paraId="536983E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lastRenderedPageBreak/>
        <w:t>Препоруке које се односе на процес</w:t>
      </w:r>
      <w:r w:rsidRPr="00E278C5">
        <w:rPr>
          <w:rFonts w:ascii="Times New Roman" w:eastAsia="Calibri" w:hAnsi="Times New Roman" w:cs="Times New Roman"/>
          <w:noProof/>
          <w:sz w:val="24"/>
          <w:szCs w:val="24"/>
          <w:lang w:val="sr-Cyrl-RS"/>
        </w:rPr>
        <w:t>:</w:t>
      </w:r>
    </w:p>
    <w:p w14:paraId="11F6E1F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1)</w:t>
      </w:r>
      <w:r w:rsidRPr="00E278C5">
        <w:rPr>
          <w:rFonts w:ascii="Times New Roman" w:eastAsia="Calibri" w:hAnsi="Times New Roman" w:cs="Times New Roman"/>
          <w:noProof/>
          <w:sz w:val="24"/>
          <w:szCs w:val="24"/>
          <w:lang w:val="sr-Cyrl-RS"/>
        </w:rPr>
        <w:tab/>
        <w:t>Од кључне је важности да се нова Стратегија за родну равноправност усвоји током 2021. године како започети процеси не би били прекинути и наступио вакуум у политикама родне равноправности.</w:t>
      </w:r>
    </w:p>
    <w:p w14:paraId="47482D9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2)</w:t>
      </w:r>
      <w:r w:rsidRPr="00E278C5">
        <w:rPr>
          <w:rFonts w:ascii="Times New Roman" w:eastAsia="Calibri" w:hAnsi="Times New Roman" w:cs="Times New Roman"/>
          <w:noProof/>
          <w:sz w:val="24"/>
          <w:szCs w:val="24"/>
          <w:lang w:val="sr-Cyrl-RS"/>
        </w:rPr>
        <w:tab/>
        <w:t>Процес развоја нове Стратегије треба да буде партиципативнији него што је био процесс израде ове стратегије, али не треба да се због партиципативности одужи у неефикасан процес. Женске и феминистичке организације, посебно организације које заступају интересе жена из вишеструко маргинализованих група треба да буду консултоване и њихова решења уважена у процесу израде стратегије, јер је то једини начин да Стратегија адекватно одговори на потребе различитих група жена.</w:t>
      </w:r>
    </w:p>
    <w:p w14:paraId="370966F9"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3)</w:t>
      </w:r>
      <w:r w:rsidRPr="00E278C5">
        <w:rPr>
          <w:rFonts w:ascii="Times New Roman" w:eastAsia="Calibri" w:hAnsi="Times New Roman" w:cs="Times New Roman"/>
          <w:noProof/>
          <w:sz w:val="24"/>
          <w:szCs w:val="24"/>
          <w:lang w:val="sr-Cyrl-RS"/>
        </w:rPr>
        <w:tab/>
        <w:t>Процес израде стратегије треба јасно да издоји стратешке приоритете и корпус циљева које ова кровна стратегија треба да оствари а да растерети стратегију секторских питања која могу да се добро интегришу у друге секторске политике, попут здравља, безбедности, социјалне заштите жена и сл.</w:t>
      </w:r>
    </w:p>
    <w:p w14:paraId="7EC040F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4)</w:t>
      </w:r>
      <w:r w:rsidRPr="00E278C5">
        <w:rPr>
          <w:rFonts w:ascii="Times New Roman" w:eastAsia="Calibri" w:hAnsi="Times New Roman" w:cs="Times New Roman"/>
          <w:noProof/>
          <w:sz w:val="24"/>
          <w:szCs w:val="24"/>
          <w:lang w:val="sr-Cyrl-RS"/>
        </w:rPr>
        <w:tab/>
        <w:t>Стратегија треба да буде операционализована акционим планом са конзистентним мерама у односу на постављене циљеве, јасним улогама и прецизно дефинисаним финансијским средствима и изворима тих средстава.</w:t>
      </w:r>
    </w:p>
    <w:p w14:paraId="3089FE48"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5)</w:t>
      </w:r>
      <w:r w:rsidRPr="00E278C5">
        <w:rPr>
          <w:rFonts w:ascii="Times New Roman" w:eastAsia="Calibri" w:hAnsi="Times New Roman" w:cs="Times New Roman"/>
          <w:noProof/>
          <w:sz w:val="24"/>
          <w:szCs w:val="24"/>
          <w:lang w:val="sr-Cyrl-RS"/>
        </w:rPr>
        <w:tab/>
        <w:t>Стратегија треба да има солидан механизам праћења имплементације који ће се ослањати на чвршће механизме координације, прецизне али реалистичне индикаторе и стандардизоване и редовне процедуре извештавања, које укључују и финансијско извештавање.</w:t>
      </w:r>
    </w:p>
    <w:p w14:paraId="38ECD7DD"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Препоруке за тематске области</w:t>
      </w:r>
      <w:r w:rsidRPr="00E278C5">
        <w:rPr>
          <w:rFonts w:ascii="Times New Roman" w:eastAsia="Calibri" w:hAnsi="Times New Roman" w:cs="Times New Roman"/>
          <w:noProof/>
          <w:sz w:val="24"/>
          <w:szCs w:val="24"/>
          <w:lang w:val="sr-Cyrl-RS"/>
        </w:rPr>
        <w:t xml:space="preserve"> изложене су у 11 тематских скупова препорука:</w:t>
      </w:r>
    </w:p>
    <w:p w14:paraId="71220C9A"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1)</w:t>
      </w:r>
      <w:r w:rsidRPr="00E278C5">
        <w:rPr>
          <w:rFonts w:ascii="Times New Roman" w:eastAsia="Calibri" w:hAnsi="Times New Roman" w:cs="Times New Roman"/>
          <w:noProof/>
          <w:sz w:val="24"/>
          <w:szCs w:val="24"/>
          <w:lang w:val="sr-Cyrl-RS"/>
        </w:rPr>
        <w:tab/>
        <w:t>Успоставити и стандардизовати компетенције у области родне равноправности за све запослене у државној управи, институцијама и јавним службама;</w:t>
      </w:r>
    </w:p>
    <w:p w14:paraId="424A6F8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2)</w:t>
      </w:r>
      <w:r w:rsidRPr="00E278C5">
        <w:rPr>
          <w:rFonts w:ascii="Times New Roman" w:eastAsia="Calibri" w:hAnsi="Times New Roman" w:cs="Times New Roman"/>
          <w:noProof/>
          <w:sz w:val="24"/>
          <w:szCs w:val="24"/>
          <w:lang w:val="sr-Cyrl-RS"/>
        </w:rPr>
        <w:tab/>
        <w:t>Успоставити строжу контролу уџбеника да би се елиминисали родни стереотипи и неговао критички став према родној неравноправности у литератури и сличним садржајима;</w:t>
      </w:r>
    </w:p>
    <w:p w14:paraId="3CA63496"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3)</w:t>
      </w:r>
      <w:r w:rsidRPr="00E278C5">
        <w:rPr>
          <w:rFonts w:ascii="Times New Roman" w:eastAsia="Calibri" w:hAnsi="Times New Roman" w:cs="Times New Roman"/>
          <w:noProof/>
          <w:sz w:val="24"/>
          <w:szCs w:val="24"/>
          <w:lang w:val="sr-Cyrl-RS"/>
        </w:rPr>
        <w:tab/>
        <w:t>Укључити циљеве и мере који ће омогућити отклањање родне сегрегације у образовању на нивоу средње школе и високог образовања;</w:t>
      </w:r>
    </w:p>
    <w:p w14:paraId="4F3C397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4)</w:t>
      </w:r>
      <w:r w:rsidRPr="00E278C5">
        <w:rPr>
          <w:rFonts w:ascii="Times New Roman" w:eastAsia="Calibri" w:hAnsi="Times New Roman" w:cs="Times New Roman"/>
          <w:noProof/>
          <w:sz w:val="24"/>
          <w:szCs w:val="24"/>
          <w:lang w:val="sr-Cyrl-RS"/>
        </w:rPr>
        <w:tab/>
        <w:t>Развити родне студије на свим нивоима образовања и учинити студијске програме родно осетљивим;</w:t>
      </w:r>
    </w:p>
    <w:p w14:paraId="5475049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5)</w:t>
      </w:r>
      <w:r w:rsidRPr="00E278C5">
        <w:rPr>
          <w:rFonts w:ascii="Times New Roman" w:eastAsia="Calibri" w:hAnsi="Times New Roman" w:cs="Times New Roman"/>
          <w:noProof/>
          <w:sz w:val="24"/>
          <w:szCs w:val="24"/>
          <w:lang w:val="sr-Cyrl-RS"/>
        </w:rPr>
        <w:tab/>
        <w:t>Водити кампање за подизање свести и боље пратити културне промене;</w:t>
      </w:r>
    </w:p>
    <w:p w14:paraId="283EBCF9"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6)</w:t>
      </w:r>
      <w:r w:rsidRPr="00E278C5">
        <w:rPr>
          <w:rFonts w:ascii="Times New Roman" w:eastAsia="Calibri" w:hAnsi="Times New Roman" w:cs="Times New Roman"/>
          <w:noProof/>
          <w:sz w:val="24"/>
          <w:szCs w:val="24"/>
          <w:lang w:val="sr-Cyrl-RS"/>
        </w:rPr>
        <w:tab/>
        <w:t>Наставити рад на унапређењу безбедности жена, елиминацији насиља и дискриминације и приступу правди;</w:t>
      </w:r>
    </w:p>
    <w:p w14:paraId="09E4704E"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7)</w:t>
      </w:r>
      <w:r w:rsidRPr="00E278C5">
        <w:rPr>
          <w:rFonts w:ascii="Times New Roman" w:eastAsia="Calibri" w:hAnsi="Times New Roman" w:cs="Times New Roman"/>
          <w:noProof/>
          <w:sz w:val="24"/>
          <w:szCs w:val="24"/>
          <w:lang w:val="sr-Cyrl-RS"/>
        </w:rPr>
        <w:tab/>
        <w:t>Развити свеобухватан програм за економско оснаживање жена;</w:t>
      </w:r>
    </w:p>
    <w:p w14:paraId="1BB51DA1"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8)</w:t>
      </w:r>
      <w:r w:rsidRPr="00E278C5">
        <w:rPr>
          <w:rFonts w:ascii="Times New Roman" w:eastAsia="Calibri" w:hAnsi="Times New Roman" w:cs="Times New Roman"/>
          <w:noProof/>
          <w:sz w:val="24"/>
          <w:szCs w:val="24"/>
          <w:lang w:val="sr-Cyrl-RS"/>
        </w:rPr>
        <w:tab/>
        <w:t>Наставити унапређивање учешћа жена у политичком животу, обратити већу пажњу на учешће жена у одлучивању у другим областима вршења власти (економија, спорт, наука и истраживање, култура и уметност);</w:t>
      </w:r>
    </w:p>
    <w:p w14:paraId="0E3E734C"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9)</w:t>
      </w:r>
      <w:r w:rsidRPr="00E278C5">
        <w:rPr>
          <w:rFonts w:ascii="Times New Roman" w:eastAsia="Calibri" w:hAnsi="Times New Roman" w:cs="Times New Roman"/>
          <w:noProof/>
          <w:sz w:val="24"/>
          <w:szCs w:val="24"/>
          <w:lang w:val="sr-Cyrl-RS"/>
        </w:rPr>
        <w:tab/>
        <w:t>Одржати јак фокус на увођењу родне перспективе у јавне политике и користити делотворније алате за унапређивање процеса;</w:t>
      </w:r>
    </w:p>
    <w:p w14:paraId="0CD9DADE"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10)</w:t>
      </w:r>
      <w:r w:rsidRPr="00E278C5">
        <w:rPr>
          <w:rFonts w:ascii="Times New Roman" w:eastAsia="Calibri" w:hAnsi="Times New Roman" w:cs="Times New Roman"/>
          <w:noProof/>
          <w:sz w:val="24"/>
          <w:szCs w:val="24"/>
          <w:lang w:val="sr-Cyrl-RS"/>
        </w:rPr>
        <w:tab/>
        <w:t>Додатно унапредити регионалну сарадњу;</w:t>
      </w:r>
    </w:p>
    <w:p w14:paraId="1CAE293A"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11)</w:t>
      </w:r>
      <w:r w:rsidRPr="00E278C5">
        <w:rPr>
          <w:rFonts w:ascii="Times New Roman" w:eastAsia="Calibri" w:hAnsi="Times New Roman" w:cs="Times New Roman"/>
          <w:noProof/>
          <w:sz w:val="24"/>
          <w:szCs w:val="24"/>
          <w:lang w:val="sr-Cyrl-RS"/>
        </w:rPr>
        <w:tab/>
        <w:t>Ставити у фокус нове области, попут родне равноправности у контексту климатских промена, очувања животне средине, управљања ризицима од катастрофа и криза и сл;</w:t>
      </w:r>
    </w:p>
    <w:p w14:paraId="607060D9"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p>
    <w:p w14:paraId="5240494F"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Latn-RS"/>
        </w:rPr>
        <w:t>A</w:t>
      </w:r>
      <w:r w:rsidRPr="00E278C5">
        <w:rPr>
          <w:rFonts w:ascii="Times New Roman" w:eastAsia="Calibri" w:hAnsi="Times New Roman" w:cs="Times New Roman"/>
          <w:bCs/>
          <w:sz w:val="24"/>
          <w:lang w:val="sr-Cyrl-RS"/>
        </w:rPr>
        <w:t>нализа утицаја је израђена и објављена, о чему</w:t>
      </w:r>
      <w:r w:rsidRPr="00E278C5">
        <w:rPr>
          <w:rFonts w:ascii="Times New Roman" w:eastAsia="Calibri" w:hAnsi="Times New Roman" w:cs="Times New Roman"/>
          <w:bCs/>
          <w:sz w:val="24"/>
          <w:lang w:val="sr-Latn-RS"/>
        </w:rPr>
        <w:t xml:space="preserve"> </w:t>
      </w:r>
      <w:r w:rsidRPr="00E278C5">
        <w:rPr>
          <w:rFonts w:ascii="Times New Roman" w:eastAsia="Calibri" w:hAnsi="Times New Roman" w:cs="Times New Roman"/>
          <w:bCs/>
          <w:sz w:val="24"/>
          <w:lang w:val="sr-Cyrl-RS"/>
        </w:rPr>
        <w:t xml:space="preserve">је Министартсво за људска и мањинска права и друштвени дијалог известило у извештајном периоду </w:t>
      </w:r>
      <w:r w:rsidRPr="00E278C5">
        <w:rPr>
          <w:rFonts w:ascii="Times New Roman" w:eastAsia="Calibri" w:hAnsi="Times New Roman" w:cs="Times New Roman"/>
          <w:bCs/>
          <w:sz w:val="24"/>
          <w:lang w:val="sr-Latn-RS"/>
        </w:rPr>
        <w:t xml:space="preserve">II </w:t>
      </w:r>
      <w:r w:rsidRPr="00E278C5">
        <w:rPr>
          <w:rFonts w:ascii="Times New Roman" w:eastAsia="Calibri" w:hAnsi="Times New Roman" w:cs="Times New Roman"/>
          <w:bCs/>
          <w:sz w:val="24"/>
          <w:lang w:val="sr-Cyrl-RS"/>
        </w:rPr>
        <w:t xml:space="preserve">квартал 2021. године.  У извештајном периоду јул-децембар 2021. године подаци из поменуте анализе коришћени су у изради Стратегије за родну равноправност за период од 2021. до 2030. године. </w:t>
      </w:r>
    </w:p>
    <w:p w14:paraId="07494BCC" w14:textId="77777777" w:rsidR="00E278C5" w:rsidRPr="00E278C5" w:rsidRDefault="00E278C5" w:rsidP="00E278C5">
      <w:pPr>
        <w:tabs>
          <w:tab w:val="center" w:pos="4680"/>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3.4.2.3. Развој новог стратешког оквира у области родне равноправности. </w:t>
      </w:r>
    </w:p>
    <w:p w14:paraId="21ED7A66"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IV квартала 2021</w:t>
      </w:r>
    </w:p>
    <w:p w14:paraId="2E7D51C1"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18B62385" w14:textId="77777777" w:rsidR="00E278C5" w:rsidRPr="00E278C5" w:rsidRDefault="00E278C5" w:rsidP="00E278C5">
      <w:pPr>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На седници Владе Републике Србије 14. октобра 2021. године усвојена је нова Стратегија за родну равноправност за период 2021-2030. године.</w:t>
      </w:r>
      <w:r w:rsidRPr="00E278C5">
        <w:rPr>
          <w:rFonts w:ascii="Times New Roman" w:eastAsia="Calibri" w:hAnsi="Times New Roman" w:cs="Times New Roman"/>
          <w:bCs/>
          <w:sz w:val="24"/>
          <w:szCs w:val="24"/>
          <w:lang w:val="sr-Cyrl-RS"/>
        </w:rPr>
        <w:t xml:space="preserve"> Новом стратегијом, дефинисан је један општи циљ и то ,,Превазилажење родног јаза и остваривање родне равноправности као предуслов за развој друштва и побољшање свакодневног живота жена и мушкараца, девојчица и дечака“ као и четири посебна циља: 1. Смањен родни јаз у економији, науци и образовању као предуслов и  подстицај социо-економског развоја друштва, 2. Обезбеђене једнаке могућности за остваривање и заштиту људских права као претпоставка развоја и безбедног друштва, 3. Успостављена приступачна и свеобухватна здравствена заштита и обезбеђена социјална сигурност, 4. Успостављен целовит и функционалан систем за креирање и спровођење родн Предлог Акционог плана (од 2021. године до 2023. године) за спровођење Стратегије за родну равноправност за период достављен је на мишљење. Рок за давање мишљења био је 31. децембар 2021. године. Након тога, биће заказан састанак Посебне радне групе бити одржан ради усаглашавања коначне верзије текста. Све напред наведене активности спроводи надлежно Министарство за људска и мањинска права и друштвени дијалог.</w:t>
      </w:r>
    </w:p>
    <w:p w14:paraId="1E7D66F5" w14:textId="77777777" w:rsidR="00E278C5" w:rsidRPr="00E278C5" w:rsidRDefault="00E278C5" w:rsidP="00E278C5">
      <w:pPr>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lastRenderedPageBreak/>
        <w:t>Предлог Акционог плана (од 2021. године до 2023. године) за спровођење Стратегије за родну равноправност за период достављен је на мишљење. Рок за давање мишљења био је 31. децембар 2021. године. Након тога, биће заказан састанак Посебне радне групе бити одржан ради усаглашавања коначне верзије текста. Све напред наведене активности спроводи надлежно Министарство за људска и мањинска права и друштвени дијалог.</w:t>
      </w:r>
    </w:p>
    <w:p w14:paraId="4BE37CFA" w14:textId="77777777" w:rsidR="00E278C5" w:rsidRPr="00E278C5" w:rsidRDefault="00E278C5" w:rsidP="00E278C5">
      <w:pPr>
        <w:tabs>
          <w:tab w:val="left" w:pos="3483"/>
        </w:tabs>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3.4.2.5. Јачање улоге Координационог тела за родну равноправност и његове улоге у праћењу ефеката реформи, даљем креирању политике и обезбеђењем адекватних ресурса за ефикасно праћење спровођења акционих планова и стратегија на терену.</w:t>
      </w:r>
    </w:p>
    <w:p w14:paraId="713E5098"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7EA6C5E2"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0"/>
          <w:szCs w:val="20"/>
          <w:lang w:val="sr-Cyrl-RS"/>
        </w:rPr>
        <w:t xml:space="preserve"> </w:t>
      </w:r>
      <w:r w:rsidRPr="00E278C5">
        <w:rPr>
          <w:rFonts w:ascii="Times New Roman" w:eastAsia="Calibri" w:hAnsi="Times New Roman" w:cs="Times New Roman"/>
          <w:b/>
          <w:noProof/>
          <w:sz w:val="24"/>
          <w:szCs w:val="24"/>
          <w:lang w:val="sr-Cyrl-RS"/>
        </w:rPr>
        <w:t>Континуирано</w:t>
      </w:r>
    </w:p>
    <w:p w14:paraId="5F027A3E"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7D188233" w14:textId="77777777" w:rsidR="00E278C5" w:rsidRPr="00E278C5" w:rsidRDefault="00E278C5" w:rsidP="00E278C5">
      <w:pPr>
        <w:spacing w:before="240" w:after="0"/>
        <w:contextualSpacing/>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Законом о родној равноправности,  КТРР је дефинисано као тело које формира Влада, са задатком да креира, спроводи, прати и унапређује политику за остваривање родне равноправности. На тај начин, по први пут, КТРР је уведен у законски норматив Републике Србије као део институционалног оквира за остваривање родне равноправности.</w:t>
      </w:r>
    </w:p>
    <w:p w14:paraId="3047CB06" w14:textId="77777777" w:rsidR="00E278C5" w:rsidRPr="00E278C5" w:rsidRDefault="00E278C5" w:rsidP="00E278C5">
      <w:pPr>
        <w:spacing w:before="240" w:after="0"/>
        <w:contextualSpacing/>
        <w:jc w:val="both"/>
        <w:rPr>
          <w:rFonts w:ascii="Times New Roman" w:eastAsia="Times New Roman" w:hAnsi="Times New Roman" w:cs="Times New Roman"/>
          <w:b/>
          <w:i/>
          <w:sz w:val="24"/>
          <w:szCs w:val="24"/>
          <w:lang w:val="sr-Latn-RS" w:eastAsia="x-none"/>
        </w:rPr>
      </w:pPr>
    </w:p>
    <w:p w14:paraId="4D447F9E" w14:textId="77777777" w:rsidR="00E278C5" w:rsidRPr="00E278C5" w:rsidRDefault="00E278C5" w:rsidP="00F100F2">
      <w:pPr>
        <w:numPr>
          <w:ilvl w:val="0"/>
          <w:numId w:val="28"/>
        </w:numPr>
        <w:spacing w:before="240" w:after="0"/>
        <w:contextualSpacing/>
        <w:jc w:val="both"/>
        <w:rPr>
          <w:rFonts w:ascii="Times New Roman" w:eastAsia="Times New Roman" w:hAnsi="Times New Roman" w:cs="Times New Roman"/>
          <w:b/>
          <w:i/>
          <w:sz w:val="24"/>
          <w:szCs w:val="24"/>
          <w:lang w:val="sr-Cyrl-RS" w:eastAsia="x-none"/>
        </w:rPr>
      </w:pPr>
      <w:r w:rsidRPr="00E278C5">
        <w:rPr>
          <w:rFonts w:ascii="Times New Roman" w:eastAsia="Times New Roman" w:hAnsi="Times New Roman" w:cs="Times New Roman"/>
          <w:b/>
          <w:i/>
          <w:sz w:val="24"/>
          <w:szCs w:val="24"/>
          <w:lang w:val="sr-Cyrl-RS" w:eastAsia="x-none"/>
        </w:rPr>
        <w:t>Локални механизми за родну равноправност</w:t>
      </w:r>
    </w:p>
    <w:p w14:paraId="57E0B374" w14:textId="77777777" w:rsidR="00E278C5" w:rsidRPr="00E278C5" w:rsidRDefault="00E278C5" w:rsidP="00E278C5">
      <w:pPr>
        <w:spacing w:before="100" w:beforeAutospacing="1" w:after="100" w:afterAutospacing="1"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Координационо тело за родну равноправност је током 2021. године ради унапређења родне равноправности на локалном нивоу и успостављања боље координације и рада локалних механизама за родну равноправност формирало базу контакт података и информација о задуженим особама за родну равноправност у свим јединицама локалне самоуправе. У циљу унапређења рада јединица локалне самоуправе на пољу родне равноправности у фебруару 2021.године, Координационо тело за родну равноправност у сарадњи са </w:t>
      </w:r>
      <w:r w:rsidRPr="00E278C5">
        <w:rPr>
          <w:rFonts w:ascii="Times New Roman" w:eastAsia="Times New Roman" w:hAnsi="Times New Roman" w:cs="Times New Roman"/>
          <w:sz w:val="24"/>
          <w:szCs w:val="24"/>
          <w:lang w:val="en-US"/>
        </w:rPr>
        <w:t>UN</w:t>
      </w:r>
      <w:r w:rsidRPr="00E278C5">
        <w:rPr>
          <w:rFonts w:ascii="Times New Roman" w:eastAsia="Times New Roman" w:hAnsi="Times New Roman" w:cs="Times New Roman"/>
          <w:sz w:val="24"/>
          <w:szCs w:val="24"/>
          <w:lang w:val="sr-Cyrl-RS"/>
        </w:rPr>
        <w:t xml:space="preserve"> </w:t>
      </w:r>
      <w:r w:rsidRPr="00E278C5">
        <w:rPr>
          <w:rFonts w:ascii="Times New Roman" w:eastAsia="Times New Roman" w:hAnsi="Times New Roman" w:cs="Times New Roman"/>
          <w:sz w:val="24"/>
          <w:szCs w:val="24"/>
          <w:lang w:val="en-US"/>
        </w:rPr>
        <w:t>Women</w:t>
      </w:r>
      <w:r w:rsidRPr="00E278C5">
        <w:rPr>
          <w:rFonts w:ascii="Times New Roman" w:eastAsia="Times New Roman" w:hAnsi="Times New Roman" w:cs="Times New Roman"/>
          <w:sz w:val="24"/>
          <w:szCs w:val="24"/>
          <w:lang w:val="sr-Cyrl-RS"/>
        </w:rPr>
        <w:t xml:space="preserve"> и Делегацијом Европске уније у Србији је организовало Годишњу конференцију локалних механизама за родну равноправност. Током панел дискусије на конференцији говорили су представници/е јединица локалних самоуправа које су 2020. године добиле годишња признања за унапређење родне равноправности на локалном нивоу. </w:t>
      </w:r>
    </w:p>
    <w:p w14:paraId="625147EC" w14:textId="77777777" w:rsidR="00E278C5" w:rsidRPr="00E278C5" w:rsidRDefault="00E278C5" w:rsidP="00E278C5">
      <w:pPr>
        <w:spacing w:before="100" w:beforeAutospacing="1" w:after="100" w:afterAutospacing="1"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2021. години Координационо тело за родну равноправност упутило је јавни позив за доделу годишњег признања за унапређење родне равноправности на локалном нивоу у 2021. години свим локалним самоуправама на територије Републике Србије. Право учешћа за доделу годишњег признања за унапређење родне равноправности на локалном нивоу имали су сви градови и општине са успостављеним механизмом за родну равноправност, у складу са процедуром прописаном јавним позивом. Награде су се додељивале у 5 категорија: 1) Рад локалних механизама за родну равноправност; 2) Ангажовање и координација локалне самоуправе и других актера на пољу унапређења родне равноправности: 3) Иновативне политике и праксе у области родне равноправности; </w:t>
      </w:r>
      <w:r w:rsidRPr="00E278C5">
        <w:rPr>
          <w:rFonts w:ascii="Times New Roman" w:eastAsia="Times New Roman" w:hAnsi="Times New Roman" w:cs="Times New Roman"/>
          <w:sz w:val="24"/>
          <w:szCs w:val="24"/>
          <w:lang w:val="sr-Cyrl-RS"/>
        </w:rPr>
        <w:lastRenderedPageBreak/>
        <w:t xml:space="preserve">4) Родно одговорно буџетирање; 5) Одговор на ублажавање последица епидемије корона вируса Ковид-19. </w:t>
      </w:r>
    </w:p>
    <w:p w14:paraId="63412051" w14:textId="77777777" w:rsidR="00E278C5" w:rsidRPr="00E278C5" w:rsidRDefault="00E278C5" w:rsidP="00E278C5">
      <w:pPr>
        <w:spacing w:before="100" w:beforeAutospacing="1" w:after="100" w:afterAutospacing="1"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Први пут, ове године на иницијативу Координационог тела за родну равноправност додељене су и индивидуалне награде за допринос унапређењу родне равноправности и то у 5 категорија: 1) Допринос несензационалистичком извештавању о насиљу над женама и родној равноправности; 2) Допринос унапређењу јавних политика, пракси и утицај на друштво; 3) Допринос унапређењу положаја младих из перспективе родне равноправности; 4) Допринос унапређењу радних права жена и мушкараца и усклађивању приватног  и професионалног живота; 5) Јавно заговарање за унапређење положаја жена. </w:t>
      </w:r>
    </w:p>
    <w:p w14:paraId="5481BFBB" w14:textId="77777777" w:rsidR="00E278C5" w:rsidRPr="00E278C5" w:rsidRDefault="00E278C5" w:rsidP="00E278C5">
      <w:pPr>
        <w:spacing w:before="100" w:beforeAutospacing="1" w:after="100" w:afterAutospacing="1"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децембру 2021. године Координационо тело за родну равноправност и </w:t>
      </w:r>
      <w:r w:rsidRPr="00E278C5">
        <w:rPr>
          <w:rFonts w:ascii="Times New Roman" w:eastAsia="Times New Roman" w:hAnsi="Times New Roman" w:cs="Times New Roman"/>
          <w:sz w:val="24"/>
          <w:szCs w:val="24"/>
          <w:lang w:val="sr-Latn-RS"/>
        </w:rPr>
        <w:t>UN Women</w:t>
      </w:r>
      <w:r w:rsidRPr="00E278C5">
        <w:rPr>
          <w:rFonts w:ascii="Times New Roman" w:eastAsia="Times New Roman" w:hAnsi="Times New Roman" w:cs="Times New Roman"/>
          <w:sz w:val="24"/>
          <w:szCs w:val="24"/>
          <w:lang w:val="sr-Cyrl-RS"/>
        </w:rPr>
        <w:t xml:space="preserve"> уз подршку Делегације Европске уније у Србији организовало је одржало још једну Годишњу конференцију локалних механизама за родну равноправност са циљем презентовања примера добре праксе и оснаживања јединица локалне самоуправе да наставе да унапређују свој рад у области родне равноправности. </w:t>
      </w:r>
    </w:p>
    <w:p w14:paraId="10A54FE3" w14:textId="77777777" w:rsidR="00E278C5" w:rsidRPr="00E278C5" w:rsidRDefault="00E278C5" w:rsidP="00F100F2">
      <w:pPr>
        <w:numPr>
          <w:ilvl w:val="0"/>
          <w:numId w:val="28"/>
        </w:numPr>
        <w:spacing w:before="240" w:after="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b/>
          <w:i/>
          <w:sz w:val="24"/>
          <w:szCs w:val="24"/>
          <w:lang w:val="sr-Cyrl-RS"/>
        </w:rPr>
        <w:t>Индекс родне равноправности</w:t>
      </w:r>
      <w:r w:rsidRPr="00E278C5">
        <w:rPr>
          <w:rFonts w:ascii="Times New Roman" w:eastAsia="Calibri" w:hAnsi="Times New Roman" w:cs="Times New Roman"/>
          <w:b/>
          <w:sz w:val="24"/>
          <w:szCs w:val="24"/>
          <w:lang w:val="sr-Cyrl-RS"/>
        </w:rPr>
        <w:t xml:space="preserve"> </w:t>
      </w:r>
    </w:p>
    <w:p w14:paraId="30F680F9" w14:textId="77777777" w:rsidR="00E278C5" w:rsidRPr="00E278C5" w:rsidRDefault="00E278C5" w:rsidP="00E278C5">
      <w:pPr>
        <w:spacing w:before="240"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октобру 2021. године представљено је треће по реду издање Индекса родне равноправности за Републику Србију који је израђен у сарадњи са Републичким заводом за статистику, Тимом за социјално укључивање и смањење сиромаштва и UN </w:t>
      </w:r>
      <w:r w:rsidRPr="00E278C5">
        <w:rPr>
          <w:rFonts w:ascii="Times New Roman" w:eastAsia="Calibri" w:hAnsi="Times New Roman" w:cs="Times New Roman"/>
          <w:sz w:val="24"/>
          <w:szCs w:val="24"/>
          <w:lang w:val="sr-Latn-RS"/>
        </w:rPr>
        <w:t xml:space="preserve">Women </w:t>
      </w:r>
      <w:r w:rsidRPr="00E278C5">
        <w:rPr>
          <w:rFonts w:ascii="Times New Roman" w:eastAsia="Calibri" w:hAnsi="Times New Roman" w:cs="Times New Roman"/>
          <w:sz w:val="24"/>
          <w:szCs w:val="24"/>
          <w:lang w:val="sr-Cyrl-RS"/>
        </w:rPr>
        <w:t xml:space="preserve">у Србији. Читав процес израде Индекса родне равноправности подржава Европски институт за родну равноправност. </w:t>
      </w:r>
    </w:p>
    <w:p w14:paraId="7BBE8B33" w14:textId="77777777" w:rsidR="00E278C5" w:rsidRPr="00E278C5" w:rsidRDefault="00E278C5" w:rsidP="00E278C5">
      <w:pPr>
        <w:spacing w:before="240" w:after="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Резултат трећег Индекса за Србију износи 58,0 поена, и остварен је напредак од 2,2 поена у односу на претходно издање Индекса, а 5,6 поена у односу на први Индекс за Републику Србију. Најбоље смо рангирани у домену моћи и у тој области је остварен највећи напредак. Уколико би се напредак наставио истим темпом, процењено је да је потребно 59 година да достигнемо пуну родну равноправност. </w:t>
      </w:r>
    </w:p>
    <w:p w14:paraId="57EF0CF3" w14:textId="77777777" w:rsidR="00E278C5" w:rsidRPr="00E278C5" w:rsidRDefault="00E278C5" w:rsidP="00E278C5">
      <w:pPr>
        <w:spacing w:before="240" w:after="0" w:line="276" w:lineRule="auto"/>
        <w:jc w:val="both"/>
        <w:rPr>
          <w:rFonts w:ascii="Times New Roman" w:eastAsia="Calibri" w:hAnsi="Times New Roman" w:cs="Times New Roman"/>
          <w:sz w:val="24"/>
          <w:szCs w:val="24"/>
          <w:lang w:val="sr-Latn-RS"/>
        </w:rPr>
      </w:pPr>
    </w:p>
    <w:p w14:paraId="08D0B600" w14:textId="77777777" w:rsidR="00E278C5" w:rsidRPr="00E278C5" w:rsidRDefault="00E278C5" w:rsidP="00F100F2">
      <w:pPr>
        <w:numPr>
          <w:ilvl w:val="0"/>
          <w:numId w:val="28"/>
        </w:numPr>
        <w:spacing w:before="100" w:beforeAutospacing="1" w:after="100" w:afterAutospacing="1" w:line="276" w:lineRule="auto"/>
        <w:contextualSpacing/>
        <w:jc w:val="both"/>
        <w:rPr>
          <w:rFonts w:ascii="Times New Roman" w:eastAsia="Times New Roman" w:hAnsi="Times New Roman" w:cs="Times New Roman"/>
          <w:b/>
          <w:bCs/>
          <w:sz w:val="24"/>
          <w:szCs w:val="24"/>
          <w:lang w:val="sr-Latn-RS"/>
        </w:rPr>
      </w:pPr>
      <w:r w:rsidRPr="00E278C5">
        <w:rPr>
          <w:rFonts w:ascii="Times New Roman" w:eastAsia="Times New Roman" w:hAnsi="Times New Roman" w:cs="Times New Roman"/>
          <w:b/>
          <w:bCs/>
          <w:sz w:val="24"/>
          <w:szCs w:val="24"/>
          <w:lang w:val="sr-Cyrl-RS"/>
        </w:rPr>
        <w:t xml:space="preserve">Кампања </w:t>
      </w:r>
      <w:r w:rsidRPr="00E278C5">
        <w:rPr>
          <w:rFonts w:ascii="Times New Roman" w:eastAsia="Times New Roman" w:hAnsi="Times New Roman" w:cs="Times New Roman"/>
          <w:b/>
          <w:bCs/>
          <w:sz w:val="24"/>
          <w:szCs w:val="24"/>
          <w:lang w:val="sr-Latn-RS"/>
        </w:rPr>
        <w:t>„</w:t>
      </w:r>
      <w:r w:rsidRPr="00E278C5">
        <w:rPr>
          <w:rFonts w:ascii="Times New Roman" w:eastAsia="Times New Roman" w:hAnsi="Times New Roman" w:cs="Times New Roman"/>
          <w:b/>
          <w:bCs/>
          <w:sz w:val="24"/>
          <w:szCs w:val="24"/>
          <w:lang w:val="sr-Cyrl-RS"/>
        </w:rPr>
        <w:t>16 дана активизма против родно заснованог насиља</w:t>
      </w:r>
      <w:r w:rsidRPr="00E278C5">
        <w:rPr>
          <w:rFonts w:ascii="Times New Roman" w:eastAsia="Times New Roman" w:hAnsi="Times New Roman" w:cs="Times New Roman"/>
          <w:b/>
          <w:bCs/>
          <w:sz w:val="24"/>
          <w:szCs w:val="24"/>
          <w:lang w:val="sr-Latn-RS"/>
        </w:rPr>
        <w:t>“</w:t>
      </w:r>
    </w:p>
    <w:p w14:paraId="49E2CACF" w14:textId="77777777" w:rsidR="00E278C5" w:rsidRPr="00E278C5" w:rsidRDefault="00E278C5" w:rsidP="00E278C5">
      <w:pPr>
        <w:spacing w:before="100" w:beforeAutospacing="1" w:after="100" w:afterAutospacing="1" w:line="276" w:lineRule="auto"/>
        <w:ind w:left="720"/>
        <w:contextualSpacing/>
        <w:jc w:val="both"/>
        <w:rPr>
          <w:rFonts w:ascii="Times New Roman" w:eastAsia="Times New Roman" w:hAnsi="Times New Roman" w:cs="Times New Roman"/>
          <w:b/>
          <w:bCs/>
          <w:sz w:val="24"/>
          <w:szCs w:val="24"/>
          <w:lang w:val="sr-Latn-RS"/>
        </w:rPr>
      </w:pPr>
    </w:p>
    <w:p w14:paraId="1C8B3281" w14:textId="77777777" w:rsidR="00E278C5" w:rsidRPr="00E278C5" w:rsidRDefault="00E278C5" w:rsidP="00E278C5">
      <w:pPr>
        <w:spacing w:before="100" w:beforeAutospacing="1"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Као и претходних година и 2021. године у оквир</w:t>
      </w:r>
      <w:r w:rsidRPr="00E278C5">
        <w:rPr>
          <w:rFonts w:ascii="Times New Roman" w:eastAsia="Times New Roman" w:hAnsi="Times New Roman" w:cs="Times New Roman"/>
          <w:sz w:val="24"/>
          <w:szCs w:val="24"/>
          <w:lang w:val="en-US"/>
        </w:rPr>
        <w:t>у</w:t>
      </w:r>
      <w:r w:rsidRPr="00E278C5">
        <w:rPr>
          <w:rFonts w:ascii="Times New Roman" w:eastAsia="Times New Roman" w:hAnsi="Times New Roman" w:cs="Times New Roman"/>
          <w:sz w:val="24"/>
          <w:szCs w:val="24"/>
          <w:lang w:val="sr-Cyrl-RS"/>
        </w:rPr>
        <w:t xml:space="preserve"> ове кампање Координационо тело покренуло је и подржало низ активности. Координационо тело за родну равноправност заједно са Агенцијом Уједињених нација за родну равноправност и оснаживање жена (УН </w:t>
      </w:r>
      <w:r w:rsidRPr="00E278C5">
        <w:rPr>
          <w:rFonts w:ascii="Times New Roman" w:eastAsia="Times New Roman" w:hAnsi="Times New Roman" w:cs="Times New Roman"/>
          <w:sz w:val="24"/>
          <w:szCs w:val="24"/>
          <w:lang w:val="en-US"/>
        </w:rPr>
        <w:t>W</w:t>
      </w:r>
      <w:r w:rsidRPr="00E278C5">
        <w:rPr>
          <w:rFonts w:ascii="Times New Roman" w:eastAsia="Times New Roman" w:hAnsi="Times New Roman" w:cs="Times New Roman"/>
          <w:sz w:val="24"/>
          <w:szCs w:val="24"/>
          <w:lang w:val="sr-Cyrl-RS"/>
        </w:rPr>
        <w:t xml:space="preserve">омен) у Србији, Министарством за европске интеграције, Делегацијом Европске уније у Србији и Норвешком амбасадом у Београду удружила организовало је представу у циљу скретање пажње на важност и хитност заустављања насиља над женама и едукације младих са циљем развијања здравих и родно сензитивних образаца понашања. Фокус </w:t>
      </w:r>
      <w:r w:rsidRPr="00E278C5">
        <w:rPr>
          <w:rFonts w:ascii="Times New Roman" w:eastAsia="Times New Roman" w:hAnsi="Times New Roman" w:cs="Times New Roman"/>
          <w:sz w:val="24"/>
          <w:szCs w:val="24"/>
          <w:lang w:val="sr-Cyrl-RS"/>
        </w:rPr>
        <w:lastRenderedPageBreak/>
        <w:t xml:space="preserve">кампање био је на позоришној представи, као медијуму код којег публика са пуном пажњом прима поруке. Стога је једносатна представа „Мачка печена“ креирана са циљем да доведе до трансформативне промене код девојака и младиц́а, како би развили здраве и родно сензитивне обрасце понашања. Представа је савремена и посебно намењена младима, али је исто тако међугенерацијска и показује како изгледа живот једне жене у ситуацији насиља. Након премијерног приказивања представа је наставила да буде део редовног репертоара „Театра на брду“ након чега је планирана и турнеја у различитим градовима у Србији. </w:t>
      </w:r>
    </w:p>
    <w:p w14:paraId="231D4765"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оквиру глобалне кампање „16 дана активизма против родно заснованог насиља“ редовно се у циљу скретања пажње јавности на проблем насиља и пружања подршке борби против насиља у наранџасту боју осветљавају значајне грађевине и знаменитости. Координационо тело за родну равноправност је као и до сада упутило позив свим надлежним институцијама и јединицама локалне самоуправе да дају свој допринос кампањи. Тако је у више од 40 јединица локалне самоуправе у Србији више од 50 објеката и знаменитости било наранџасто осветљено током читавог трајања кампање. </w:t>
      </w:r>
    </w:p>
    <w:p w14:paraId="3548C0F0"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Координационо тело је у сарадњи са </w:t>
      </w:r>
      <w:r w:rsidRPr="00E278C5">
        <w:rPr>
          <w:rFonts w:ascii="Times New Roman" w:eastAsia="Calibri" w:hAnsi="Times New Roman" w:cs="Times New Roman"/>
          <w:sz w:val="24"/>
          <w:szCs w:val="24"/>
          <w:lang w:val="sr-Latn-RS"/>
        </w:rPr>
        <w:t>UN</w:t>
      </w:r>
      <w:r w:rsidRPr="00E278C5">
        <w:rPr>
          <w:rFonts w:ascii="Times New Roman" w:eastAsia="Calibri" w:hAnsi="Times New Roman" w:cs="Times New Roman"/>
          <w:sz w:val="24"/>
          <w:szCs w:val="24"/>
          <w:lang w:val="sr-Cyrl-RS"/>
        </w:rPr>
        <w:t xml:space="preserve"> Србија подржало објављивање песме „Равноправно“ првог ромског женског бенда </w:t>
      </w:r>
      <w:r w:rsidRPr="00E278C5">
        <w:rPr>
          <w:rFonts w:ascii="Times New Roman" w:eastAsia="Calibri" w:hAnsi="Times New Roman" w:cs="Times New Roman"/>
          <w:sz w:val="24"/>
          <w:szCs w:val="24"/>
          <w:lang w:val="sr-Latn-RS"/>
        </w:rPr>
        <w:t xml:space="preserve">Pretty Loud </w:t>
      </w:r>
      <w:r w:rsidRPr="00E278C5">
        <w:rPr>
          <w:rFonts w:ascii="Times New Roman" w:eastAsia="Calibri" w:hAnsi="Times New Roman" w:cs="Times New Roman"/>
          <w:sz w:val="24"/>
          <w:szCs w:val="24"/>
          <w:lang w:val="sr-Cyrl-RS"/>
        </w:rPr>
        <w:t xml:space="preserve">који својом песмом поручује да сви треба да храбро устанемо против насиља и придружимо се борби која се тиче свих нас. </w:t>
      </w:r>
    </w:p>
    <w:p w14:paraId="431E8975"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сарадњи са Координационим телом, фудбалски клуб Црвена звезда је на утакмици Лиге Европе против клуба Лудогорец поставио транспарент са натписом „Стоп насиљу над женама“ дуг 17 метара и на тај начин још једном показао да подржава заједничку кампању усмерену против родно заснованог насиља. </w:t>
      </w:r>
    </w:p>
    <w:p w14:paraId="058C3848" w14:textId="77777777" w:rsidR="00E278C5" w:rsidRPr="00E278C5" w:rsidRDefault="00E278C5" w:rsidP="00F100F2">
      <w:pPr>
        <w:numPr>
          <w:ilvl w:val="0"/>
          <w:numId w:val="28"/>
        </w:numPr>
        <w:spacing w:before="100" w:beforeAutospacing="1" w:after="100" w:afterAutospacing="1" w:line="276" w:lineRule="auto"/>
        <w:jc w:val="both"/>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Остало</w:t>
      </w:r>
    </w:p>
    <w:p w14:paraId="6F57CF69"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октобру 2021. године, организована је конференција „Борба против сексуалног насиља према женама – унапређење правног оквира и поступања“ која је организована у сарадњи Координационог тела, Министарства просвете и </w:t>
      </w:r>
      <w:r w:rsidRPr="00E278C5">
        <w:rPr>
          <w:rFonts w:ascii="Times New Roman" w:eastAsia="Calibri" w:hAnsi="Times New Roman" w:cs="Times New Roman"/>
          <w:sz w:val="24"/>
          <w:szCs w:val="24"/>
          <w:lang w:val="sr-Latn-RS"/>
        </w:rPr>
        <w:t xml:space="preserve">UN Women </w:t>
      </w:r>
      <w:r w:rsidRPr="00E278C5">
        <w:rPr>
          <w:rFonts w:ascii="Times New Roman" w:eastAsia="Calibri" w:hAnsi="Times New Roman" w:cs="Times New Roman"/>
          <w:sz w:val="24"/>
          <w:szCs w:val="24"/>
          <w:lang w:val="sr-Cyrl-RS"/>
        </w:rPr>
        <w:t xml:space="preserve">у Србији. Циљ конференције односио се на побољшање оквира за деловање у свим случајевима сексуалног насиља према женама, без дискриминације кроз побољшање законодавног оквира и усклађивање са међународним обавезама, као и кроз развој дијалога међу актерима. Конференција је организована у циљу размене праксе и искустава земаља потписница Истанбулске конвенције, релевантних тела, институција и невладиног сектора ради побољшања остваривања права. </w:t>
      </w:r>
    </w:p>
    <w:p w14:paraId="16BCE443" w14:textId="77777777" w:rsidR="00E278C5" w:rsidRPr="00E278C5" w:rsidRDefault="00E278C5" w:rsidP="00E278C5">
      <w:pPr>
        <w:spacing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Неки од закључака ове конференције су:</w:t>
      </w:r>
    </w:p>
    <w:p w14:paraId="678D8E38" w14:textId="77777777" w:rsidR="00E278C5" w:rsidRPr="00E278C5" w:rsidRDefault="00E278C5" w:rsidP="00F100F2">
      <w:pPr>
        <w:numPr>
          <w:ilvl w:val="0"/>
          <w:numId w:val="29"/>
        </w:numPr>
        <w:spacing w:before="120"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Промене у нормативном оквиру су нужне, посебно у делу дефиниције силовања и усклађивање са међународним стандардима (пре свега Истанбулском </w:t>
      </w:r>
      <w:r w:rsidRPr="00E278C5">
        <w:rPr>
          <w:rFonts w:ascii="Times New Roman" w:eastAsia="Calibri" w:hAnsi="Times New Roman" w:cs="Times New Roman"/>
          <w:sz w:val="24"/>
          <w:szCs w:val="24"/>
          <w:lang w:val="sr-Cyrl-RS"/>
        </w:rPr>
        <w:lastRenderedPageBreak/>
        <w:t xml:space="preserve">конвенцијом), доследна примена постојећих решења, али и усклађивања терминологије, као на пример увођење појма жртве ( уместо оштећени). </w:t>
      </w:r>
    </w:p>
    <w:p w14:paraId="3C95D6CE" w14:textId="77777777" w:rsidR="00E278C5" w:rsidRPr="00E278C5" w:rsidRDefault="00E278C5" w:rsidP="00F100F2">
      <w:pPr>
        <w:numPr>
          <w:ilvl w:val="0"/>
          <w:numId w:val="29"/>
        </w:numPr>
        <w:spacing w:before="120"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Традиционално окружење и патријархални обрасци у великој мери обликују праксу. Континуиране обуке свих учесника у процесу нужност и могу допринети промени ставова.</w:t>
      </w:r>
    </w:p>
    <w:p w14:paraId="5B5E7C38" w14:textId="77777777" w:rsidR="00E278C5" w:rsidRPr="00E278C5" w:rsidRDefault="00E278C5" w:rsidP="00F100F2">
      <w:pPr>
        <w:numPr>
          <w:ilvl w:val="0"/>
          <w:numId w:val="29"/>
        </w:numPr>
        <w:spacing w:after="200" w:line="276" w:lineRule="auto"/>
        <w:contextualSpacing/>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Поверење у рад институција је ниско и промене треба да се крећу  у правцу хитног поступања  и изградње поверења и приступачности услуга и поступања без осуђивања.</w:t>
      </w:r>
    </w:p>
    <w:p w14:paraId="52D052F3" w14:textId="77777777" w:rsidR="00E278C5" w:rsidRPr="00E278C5" w:rsidRDefault="00E278C5" w:rsidP="00F100F2">
      <w:pPr>
        <w:numPr>
          <w:ilvl w:val="0"/>
          <w:numId w:val="29"/>
        </w:numPr>
        <w:spacing w:after="200" w:line="276" w:lineRule="auto"/>
        <w:contextualSpacing/>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Статистика и подаци указују на трендове и важно је пратити засебно различите форме родно заснованог насиља према женама.  </w:t>
      </w:r>
    </w:p>
    <w:p w14:paraId="1D0B0F9E" w14:textId="77777777" w:rsidR="00E278C5" w:rsidRPr="00E278C5" w:rsidRDefault="00E278C5" w:rsidP="00F100F2">
      <w:pPr>
        <w:numPr>
          <w:ilvl w:val="0"/>
          <w:numId w:val="29"/>
        </w:numPr>
        <w:spacing w:before="120"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Превенцију је потребно системски спроводити на свим нивоима и у свим системима. Прилагодити је потребама потенцијалних жртава и посебно консултовати резултате истраживања и показатеље који указују на потребе потенцијалних жртава, особе од поверења, механизми заштите и подршке на факултетима итд.</w:t>
      </w:r>
    </w:p>
    <w:p w14:paraId="4C62E3FC" w14:textId="77777777" w:rsidR="00E278C5" w:rsidRPr="00E278C5" w:rsidRDefault="00E278C5" w:rsidP="00F100F2">
      <w:pPr>
        <w:numPr>
          <w:ilvl w:val="0"/>
          <w:numId w:val="29"/>
        </w:numPr>
        <w:spacing w:after="200" w:line="276" w:lineRule="auto"/>
        <w:contextualSpacing/>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Извештавање медија оптерећено стереотипима и сензационалистичко, али постоје иницијативе и умрежавање, женска солидарност, итд.</w:t>
      </w:r>
    </w:p>
    <w:p w14:paraId="08D10E3F" w14:textId="77777777" w:rsidR="00E278C5" w:rsidRPr="00E278C5" w:rsidRDefault="00E278C5" w:rsidP="00F100F2">
      <w:pPr>
        <w:numPr>
          <w:ilvl w:val="0"/>
          <w:numId w:val="29"/>
        </w:numPr>
        <w:spacing w:before="120"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Систем и услуге треба да подржавају жене које су преживеле сексуално насиље и посебно да кроз рад и поступање покажу да су на страни жртве. </w:t>
      </w:r>
    </w:p>
    <w:p w14:paraId="571C363E" w14:textId="77777777" w:rsidR="00E278C5" w:rsidRPr="00E278C5" w:rsidRDefault="00E278C5" w:rsidP="00E278C5">
      <w:pPr>
        <w:tabs>
          <w:tab w:val="left" w:pos="3483"/>
        </w:tabs>
        <w:spacing w:after="0" w:line="276" w:lineRule="auto"/>
        <w:jc w:val="both"/>
        <w:rPr>
          <w:rFonts w:ascii="Times New Roman" w:eastAsia="Calibri" w:hAnsi="Times New Roman" w:cs="Times New Roman"/>
          <w:sz w:val="24"/>
          <w:szCs w:val="24"/>
          <w:lang w:val="sr-Cyrl-RS"/>
        </w:rPr>
      </w:pPr>
    </w:p>
    <w:p w14:paraId="7059BA91" w14:textId="77777777" w:rsidR="00E278C5" w:rsidRPr="00E278C5" w:rsidRDefault="00E278C5" w:rsidP="00E278C5">
      <w:pPr>
        <w:contextualSpacing/>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Влада је, на својој 85. седници од 14. октобра 2021 године донела Стратегију за родну равноправност за период од 2021. до 2030. године</w:t>
      </w:r>
      <w:r w:rsidRPr="00E278C5">
        <w:rPr>
          <w:rFonts w:ascii="Times New Roman" w:eastAsia="Calibri" w:hAnsi="Times New Roman" w:cs="Times New Roman"/>
          <w:sz w:val="24"/>
          <w:szCs w:val="24"/>
          <w:lang w:val="sr-Latn-RS"/>
        </w:rPr>
        <w:t>.</w:t>
      </w:r>
    </w:p>
    <w:p w14:paraId="3D5748E8" w14:textId="77777777" w:rsidR="00E278C5" w:rsidRPr="00E278C5" w:rsidRDefault="00E278C5" w:rsidP="00E278C5">
      <w:pPr>
        <w:contextualSpacing/>
        <w:jc w:val="both"/>
        <w:rPr>
          <w:rFonts w:ascii="Times New Roman" w:eastAsia="Calibri" w:hAnsi="Times New Roman" w:cs="Times New Roman"/>
          <w:sz w:val="24"/>
          <w:szCs w:val="24"/>
          <w:lang w:val="sr-Cyrl-RS"/>
        </w:rPr>
      </w:pPr>
    </w:p>
    <w:p w14:paraId="5894CC43" w14:textId="77777777" w:rsidR="00E278C5" w:rsidRPr="00E278C5" w:rsidRDefault="00E278C5" w:rsidP="00E278C5">
      <w:pPr>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Влада је на својој 87. седници од 27. октобра 2021 године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донела Одлуку о установљавању Дана родне равноправности.</w:t>
      </w:r>
    </w:p>
    <w:p w14:paraId="5F6D1A54" w14:textId="77777777" w:rsidR="00E278C5" w:rsidRPr="00E278C5" w:rsidRDefault="00E278C5" w:rsidP="00E278C5">
      <w:pPr>
        <w:tabs>
          <w:tab w:val="center" w:pos="4680"/>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3.4.2.6. Развој нове Националне стратегије и Акционог плана за спречавање насиља над женама и партнерским односима. </w:t>
      </w:r>
    </w:p>
    <w:p w14:paraId="7797E93F"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noProof/>
          <w:sz w:val="20"/>
          <w:szCs w:val="20"/>
          <w:lang w:val="sr-Cyrl-RS"/>
        </w:rPr>
        <w:t xml:space="preserve"> </w:t>
      </w:r>
      <w:r w:rsidRPr="00E278C5">
        <w:rPr>
          <w:rFonts w:ascii="Times New Roman" w:eastAsia="Calibri" w:hAnsi="Times New Roman" w:cs="Times New Roman"/>
          <w:b/>
          <w:noProof/>
          <w:sz w:val="24"/>
          <w:szCs w:val="24"/>
          <w:lang w:val="sr-Cyrl-RS"/>
        </w:rPr>
        <w:t xml:space="preserve">IV квартал 2020. </w:t>
      </w:r>
    </w:p>
    <w:p w14:paraId="19DC02D6"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28658344" w14:textId="77777777" w:rsidR="00E278C5" w:rsidRPr="00E278C5" w:rsidRDefault="00E278C5" w:rsidP="00E278C5">
      <w:pPr>
        <w:jc w:val="both"/>
        <w:rPr>
          <w:rFonts w:ascii="Times New Roman" w:eastAsia="Times New Roman" w:hAnsi="Times New Roman" w:cs="Times New Roman"/>
          <w:noProof/>
          <w:sz w:val="24"/>
          <w:szCs w:val="24"/>
          <w:lang w:val="sr-Cyrl-RS" w:eastAsia="x-none"/>
        </w:rPr>
      </w:pPr>
      <w:r w:rsidRPr="00E278C5">
        <w:rPr>
          <w:rFonts w:ascii="Times New Roman" w:eastAsia="Calibri" w:hAnsi="Times New Roman" w:cs="Times New Roman"/>
          <w:b/>
          <w:color w:val="FFFF00"/>
          <w:sz w:val="24"/>
          <w:szCs w:val="28"/>
          <w:highlight w:val="lightGray"/>
          <w:lang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eastAsia="sr-Latn-RS"/>
        </w:rPr>
        <w:t>a</w:t>
      </w:r>
      <w:r w:rsidRPr="00E278C5">
        <w:rPr>
          <w:rFonts w:ascii="Times New Roman" w:eastAsia="Times New Roman" w:hAnsi="Times New Roman" w:cs="Times New Roman"/>
          <w:noProof/>
          <w:sz w:val="24"/>
          <w:szCs w:val="24"/>
          <w:lang w:val="sr-Cyrl-RS" w:eastAsia="x-none"/>
        </w:rPr>
        <w:t xml:space="preserve"> </w:t>
      </w:r>
      <w:r w:rsidRPr="00E278C5">
        <w:rPr>
          <w:rFonts w:ascii="Times New Roman" w:eastAsia="Calibri" w:hAnsi="Times New Roman" w:cs="Times New Roman"/>
          <w:bCs/>
          <w:sz w:val="24"/>
          <w:lang w:val="sr-Cyrl-RS"/>
        </w:rPr>
        <w:t>Стратегија</w:t>
      </w:r>
      <w:r w:rsidRPr="00E278C5">
        <w:rPr>
          <w:rFonts w:ascii="Times New Roman" w:eastAsia="Calibri" w:hAnsi="Times New Roman" w:cs="Times New Roman"/>
          <w:bCs/>
          <w:sz w:val="24"/>
          <w:szCs w:val="24"/>
          <w:lang w:val="sr-Cyrl-RS"/>
        </w:rPr>
        <w:t xml:space="preserve"> </w:t>
      </w:r>
      <w:r w:rsidRPr="00E278C5">
        <w:rPr>
          <w:rFonts w:ascii="Times New Roman" w:eastAsia="Calibri" w:hAnsi="Times New Roman" w:cs="Times New Roman"/>
          <w:bCs/>
          <w:sz w:val="24"/>
          <w:lang w:val="sr-Cyrl-RS"/>
        </w:rPr>
        <w:t xml:space="preserve">за спречавање и борбу против родно заснованог насиља према женама и насиља у породици за период од 2021-2025. године усвојена на седници Владе 22. априла 2021. године. Акциони план за спровођење Стратегије за спречавање и борбу против родно заснованог насиља према женама и насиља у породици још увек није донет. Са усвајањем Акционог плана касни се због мишљења Министарства финансија поводом одређених финансијских активности у четвртом делу АП, у смислу тога да је АП потребно допунити проценом финансијских ефеката које ће предметни АП имати на буџет РС, као и због поновног (правилног) </w:t>
      </w:r>
      <w:r w:rsidRPr="00E278C5">
        <w:rPr>
          <w:rFonts w:ascii="Times New Roman" w:eastAsia="Calibri" w:hAnsi="Times New Roman" w:cs="Times New Roman"/>
          <w:bCs/>
          <w:sz w:val="24"/>
          <w:lang w:val="sr-Cyrl-RS"/>
        </w:rPr>
        <w:lastRenderedPageBreak/>
        <w:t xml:space="preserve">попуњавања ПФЕ обрасца институција. </w:t>
      </w:r>
      <w:r w:rsidRPr="00E278C5">
        <w:rPr>
          <w:rFonts w:ascii="Times New Roman" w:eastAsia="Calibri" w:hAnsi="Times New Roman" w:cs="Times New Roman"/>
          <w:sz w:val="24"/>
          <w:lang w:val="sr-Cyrl-RS"/>
        </w:rPr>
        <w:t>Дана 06. децембра, ресорно министарство је поново послало ПФЕ образац на правилно попуњавање свим институцијама.</w:t>
      </w:r>
    </w:p>
    <w:p w14:paraId="59699208" w14:textId="77777777" w:rsidR="00E278C5" w:rsidRPr="00E278C5" w:rsidRDefault="00E278C5" w:rsidP="00E278C5">
      <w:pPr>
        <w:tabs>
          <w:tab w:val="center" w:pos="4680"/>
        </w:tabs>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3.4.2.7. Праћење спровођења нове Националне стратегије и Акционог плана за спречавање насиља над женама у породици и партнерским односима. </w:t>
      </w:r>
    </w:p>
    <w:p w14:paraId="42141DF0"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I квартала 2021.</w:t>
      </w:r>
    </w:p>
    <w:p w14:paraId="18CD62A5" w14:textId="77777777" w:rsidR="00E278C5" w:rsidRPr="00E278C5"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1A4E2158"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color w:val="FF0000"/>
          <w:sz w:val="24"/>
          <w:szCs w:val="28"/>
          <w:lang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eastAsia="sr-Latn-RS"/>
        </w:rPr>
        <w:t>a</w:t>
      </w:r>
      <w:r w:rsidRPr="00E278C5">
        <w:rPr>
          <w:rFonts w:ascii="Times New Roman" w:eastAsia="Calibri" w:hAnsi="Times New Roman" w:cs="Times New Roman"/>
          <w:b/>
          <w:color w:val="FF0000"/>
          <w:sz w:val="24"/>
          <w:szCs w:val="28"/>
          <w:lang w:val="sr-Cyrl-RS" w:eastAsia="sr-Latn-RS"/>
        </w:rPr>
        <w:t>.</w:t>
      </w:r>
      <w:r w:rsidRPr="00E278C5">
        <w:rPr>
          <w:rFonts w:ascii="Times New Roman" w:eastAsia="Calibri" w:hAnsi="Times New Roman" w:cs="Times New Roman"/>
          <w:noProof/>
          <w:sz w:val="24"/>
          <w:szCs w:val="24"/>
          <w:lang w:val="sr-Cyrl-RS"/>
        </w:rPr>
        <w:t xml:space="preserve"> Праћење Стратегије ће почети након усвајања Акционог плана у складу са роковима задатим у истом. Иако је рок за усвајање Акционог плана био 90 дана од дана усвајања АП још увек није усвојен.</w:t>
      </w:r>
    </w:p>
    <w:p w14:paraId="4261F8CC"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Latn-RS"/>
        </w:rPr>
      </w:pPr>
    </w:p>
    <w:p w14:paraId="43927D0E" w14:textId="77777777" w:rsidR="00E278C5" w:rsidRPr="00E278C5" w:rsidRDefault="00E278C5" w:rsidP="00E278C5">
      <w:pPr>
        <w:tabs>
          <w:tab w:val="left" w:pos="3483"/>
        </w:tabs>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Праћење Стратегије је поверено Координационом телу за родну равноправност. Ово тело делује у оквиру Владе као стално радно тело, што омогућује мултисекторску координацију међу различитим министарствима и када се ради о родно заснованом насиљу</w:t>
      </w:r>
      <w:r w:rsidRPr="00E278C5">
        <w:rPr>
          <w:rFonts w:ascii="Times New Roman" w:eastAsia="Calibri" w:hAnsi="Times New Roman" w:cs="Times New Roman"/>
          <w:noProof/>
          <w:sz w:val="24"/>
          <w:szCs w:val="24"/>
          <w:lang w:val="sr-Latn-RS"/>
        </w:rPr>
        <w:t xml:space="preserve"> </w:t>
      </w:r>
      <w:r w:rsidRPr="00E278C5">
        <w:rPr>
          <w:rFonts w:ascii="Times New Roman" w:eastAsia="Calibri" w:hAnsi="Times New Roman" w:cs="Times New Roman"/>
          <w:noProof/>
          <w:sz w:val="24"/>
          <w:szCs w:val="24"/>
          <w:lang w:val="sr-Cyrl-RS"/>
        </w:rPr>
        <w:t>у породици. Мандат овог тела је координација активности у области родне равноправности, а насиље према женама и насиље у породици као вид родно заснованог насиља је специфична област у оквиру родне равноправности.</w:t>
      </w:r>
    </w:p>
    <w:p w14:paraId="65D45ED8"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p>
    <w:p w14:paraId="1F477FBA"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3.4.2.8. Спровођење обука запослених у органима јавне власти из области родне равноправности у циљу ефикасне координације спровођења и праћења спровођења политика родне равноправности.</w:t>
      </w:r>
    </w:p>
    <w:p w14:paraId="14FBD4B2" w14:textId="77777777" w:rsidR="00E278C5" w:rsidRPr="00E278C5" w:rsidRDefault="00E278C5" w:rsidP="00E278C5">
      <w:pPr>
        <w:tabs>
          <w:tab w:val="left" w:pos="3483"/>
        </w:tabs>
        <w:spacing w:after="0" w:line="276" w:lineRule="auto"/>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4"/>
          <w:lang w:val="sr-Cyrl-RS"/>
        </w:rPr>
        <w:t>Континуирано, у складу са годишњим програмом обуке</w:t>
      </w:r>
    </w:p>
    <w:p w14:paraId="1C1B6724" w14:textId="77777777" w:rsidR="00E278C5" w:rsidRPr="00E278C5" w:rsidRDefault="00E278C5" w:rsidP="00E278C5">
      <w:pPr>
        <w:tabs>
          <w:tab w:val="left" w:pos="3483"/>
        </w:tabs>
        <w:spacing w:after="0" w:line="276" w:lineRule="auto"/>
        <w:rPr>
          <w:rFonts w:ascii="Times New Roman" w:eastAsia="Calibri" w:hAnsi="Times New Roman" w:cs="Times New Roman"/>
          <w:b/>
          <w:noProof/>
          <w:color w:val="FF0000"/>
          <w:sz w:val="24"/>
          <w:szCs w:val="24"/>
          <w:lang w:val="sr-Cyrl-RS"/>
        </w:rPr>
      </w:pPr>
    </w:p>
    <w:p w14:paraId="62508593"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46214CC4"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noProof/>
          <w:sz w:val="24"/>
          <w:szCs w:val="24"/>
          <w:lang w:val="sr-Cyrl-RS"/>
        </w:rPr>
        <w:t>Законом о родној равноправности, планиране су следеће мере обука:</w:t>
      </w:r>
    </w:p>
    <w:p w14:paraId="068AD86B"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предузимају, у складу са законом, мере које обухватају између осталог и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над женама, у оквиру:</w:t>
      </w:r>
    </w:p>
    <w:p w14:paraId="179D32DA"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редовних наставних предмета и ваннаставних активности;</w:t>
      </w:r>
    </w:p>
    <w:p w14:paraId="04B48E98"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 планирања и организације различитих облика обуке у свим образовним установама,  </w:t>
      </w:r>
    </w:p>
    <w:p w14:paraId="1DCF15F1"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  центрима или организацијама у којима се школује наставни кадар;</w:t>
      </w:r>
    </w:p>
    <w:p w14:paraId="2C898549"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32CB06FB"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 континуирано стручно усавршавање и додатне обуке, запослених у образовању, као и  </w:t>
      </w:r>
    </w:p>
    <w:p w14:paraId="31D78D46"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lastRenderedPageBreak/>
        <w:t xml:space="preserve">  стручно оспособљавање приправника за подстицање родне равноправности, препознавање   </w:t>
      </w:r>
    </w:p>
    <w:p w14:paraId="355371D9"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  и заштиту од дискриминације како на основу пола, односно рода, </w:t>
      </w:r>
      <w:r w:rsidRPr="00E278C5">
        <w:rPr>
          <w:rFonts w:ascii="Times New Roman" w:eastAsia="Times New Roman" w:hAnsi="Times New Roman" w:cs="Times New Roman"/>
          <w:bCs/>
          <w:noProof/>
          <w:sz w:val="24"/>
          <w:szCs w:val="24"/>
          <w:lang w:val="sr-Cyrl-RS" w:eastAsia="en-GB"/>
        </w:rPr>
        <w:t xml:space="preserve">сексуалне оријентације,      </w:t>
      </w:r>
    </w:p>
    <w:p w14:paraId="5D436D3E"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 xml:space="preserve">  полних карактеристика, инвалидитета, расе, националне припадности или етничког  </w:t>
      </w:r>
    </w:p>
    <w:p w14:paraId="7EC2D470"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bCs/>
          <w:noProof/>
          <w:sz w:val="24"/>
          <w:szCs w:val="24"/>
          <w:lang w:val="sr-Cyrl-RS" w:eastAsia="en-GB"/>
        </w:rPr>
        <w:t xml:space="preserve">  порекала</w:t>
      </w:r>
      <w:r w:rsidRPr="00E278C5">
        <w:rPr>
          <w:rFonts w:ascii="Times New Roman" w:eastAsia="Times New Roman" w:hAnsi="Times New Roman" w:cs="Times New Roman"/>
          <w:noProof/>
          <w:sz w:val="24"/>
          <w:szCs w:val="24"/>
          <w:lang w:val="sr-Cyrl-RS" w:eastAsia="en-GB"/>
        </w:rPr>
        <w:t xml:space="preserve">, тако и на основу других личних својстава, повећање осетљивости на садржај </w:t>
      </w:r>
    </w:p>
    <w:p w14:paraId="135CC2A1"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  наставног плана и програма и наставног материјала, људских права, дискриминације на </w:t>
      </w:r>
    </w:p>
    <w:p w14:paraId="68A34A37"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  основу пола, односно рода, положаја и заштите особа са нвалидитетом, вршњачког </w:t>
      </w:r>
    </w:p>
    <w:p w14:paraId="5B6314DE"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  насиља, родно заснованог насиља и насиља над женама и девојчицама;</w:t>
      </w:r>
    </w:p>
    <w:p w14:paraId="03247047" w14:textId="77777777" w:rsidR="00E278C5" w:rsidRPr="00E278C5" w:rsidRDefault="00E278C5" w:rsidP="00E278C5">
      <w:pPr>
        <w:widowControl w:val="0"/>
        <w:pBdr>
          <w:top w:val="nil"/>
          <w:left w:val="nil"/>
          <w:bottom w:val="nil"/>
          <w:right w:val="nil"/>
          <w:between w:val="nil"/>
        </w:pBdr>
        <w:tabs>
          <w:tab w:val="left" w:pos="1306"/>
        </w:tabs>
        <w:spacing w:after="0" w:line="276" w:lineRule="auto"/>
        <w:jc w:val="both"/>
        <w:rPr>
          <w:rFonts w:ascii="Times New Roman" w:eastAsia="Times New Roman" w:hAnsi="Times New Roman" w:cs="Times New Roman"/>
          <w:noProof/>
          <w:sz w:val="24"/>
          <w:szCs w:val="24"/>
          <w:lang w:val="sr-Cyrl-RS" w:eastAsia="en-GB"/>
        </w:rPr>
      </w:pPr>
    </w:p>
    <w:p w14:paraId="27F40F4A"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Органи јавне власти који имају више од 50 запослених и радно ангажованих лица, дужни су да из реда својих запослених одреде лице задужено за родну равноправност у складу са својим актом о унутрашњем уређењу и систематизацији радних места. Министарство ближе уређује програм и начин обуке лица задужених за родну равноправност.</w:t>
      </w:r>
    </w:p>
    <w:p w14:paraId="58FB45E7"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На напред наведен начин, Закон о родној равноправности ближе одређује услове за обуку запослених у органима јавне власти и услове за именовање лица задужених за родну равноправност.</w:t>
      </w:r>
    </w:p>
    <w:p w14:paraId="3AB58C5B"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КТРР ће и убудуће подржавати овакве обуке и узеће учешће у њима, у складу са својим надлежностима.</w:t>
      </w:r>
    </w:p>
    <w:p w14:paraId="61D645F0"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sz w:val="24"/>
          <w:szCs w:val="24"/>
          <w:lang w:val="sr-Cyrl-RS"/>
        </w:rPr>
        <w:t xml:space="preserve">Током трећег и четвртог квартала 2021. године Национална академија за јавну управу спровела је пет обука у форми вебинара „Родна равноправност“ у којима је учестовало </w:t>
      </w:r>
      <w:r w:rsidRPr="00E278C5">
        <w:rPr>
          <w:rFonts w:ascii="Times New Roman" w:eastAsia="Calibri" w:hAnsi="Times New Roman" w:cs="Times New Roman"/>
          <w:bCs/>
          <w:sz w:val="24"/>
          <w:szCs w:val="24"/>
          <w:lang w:val="sr-Cyrl-RS"/>
        </w:rPr>
        <w:t>265</w:t>
      </w:r>
      <w:r w:rsidRPr="00E278C5">
        <w:rPr>
          <w:rFonts w:ascii="Times New Roman" w:eastAsia="Calibri" w:hAnsi="Times New Roman" w:cs="Times New Roman"/>
          <w:sz w:val="24"/>
          <w:szCs w:val="24"/>
          <w:lang w:val="sr-Cyrl-RS"/>
        </w:rPr>
        <w:t xml:space="preserve"> полазника.</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sz w:val="24"/>
          <w:szCs w:val="24"/>
          <w:lang w:val="sr-Cyrl-RS"/>
        </w:rPr>
        <w:t>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w:t>
      </w:r>
    </w:p>
    <w:p w14:paraId="744601F1"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Latn-RS"/>
        </w:rPr>
      </w:pPr>
    </w:p>
    <w:p w14:paraId="3CC5811F"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Обука „Родна равноправност“ је развијена у оквиру Општег програма обуке државних службеника за 2021. годину, као и обука ,,Родно одговорно буџетирање“.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локалној самоуправи, Родна равноправност на локалном нивоу-онлајн обука.. Развијена је и обука ,,Родно буџетирање у локалној самоуправи“. Оснаживање жена за руководеће функције у органима ЈЛС“ је обука развијена у оквиру Програма обуке руководилаца у унутрашњим организационим јединицама градске/општинске управе</w:t>
      </w:r>
    </w:p>
    <w:p w14:paraId="7FF764CA"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У првој половини 2021. године спроведена је обука (вебинар) „Родно одговорно буџетирање“ у којој је учестовало 35 полазника.</w:t>
      </w:r>
    </w:p>
    <w:p w14:paraId="50E2941D" w14:textId="77777777" w:rsidR="00E278C5" w:rsidRPr="00E278C5" w:rsidRDefault="00E278C5" w:rsidP="00E278C5">
      <w:pPr>
        <w:spacing w:after="12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3.4.2.9.</w:t>
      </w:r>
      <w:r w:rsidRPr="00E278C5">
        <w:rPr>
          <w:rFonts w:ascii="Times New Roman" w:eastAsia="Calibri" w:hAnsi="Times New Roman" w:cs="Times New Roman"/>
          <w:b/>
          <w:bCs/>
          <w:noProof/>
          <w:sz w:val="24"/>
          <w:szCs w:val="24"/>
          <w:lang w:val="sr-Cyrl-RS"/>
        </w:rPr>
        <w:tab/>
        <w:t>Праћење примене посебног закона којим се уређује спречавање насиља над женама у породичним и партнерским односима.</w:t>
      </w:r>
    </w:p>
    <w:p w14:paraId="1F590A9B" w14:textId="77777777" w:rsidR="00E278C5" w:rsidRPr="00E278C5" w:rsidRDefault="00E278C5" w:rsidP="00E278C5">
      <w:pPr>
        <w:spacing w:after="12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xml:space="preserve">Рок: </w:t>
      </w:r>
      <w:r w:rsidRPr="00E278C5">
        <w:rPr>
          <w:rFonts w:ascii="Times New Roman" w:eastAsia="Calibri" w:hAnsi="Times New Roman" w:cs="Times New Roman"/>
          <w:b/>
          <w:bCs/>
          <w:noProof/>
          <w:sz w:val="24"/>
          <w:szCs w:val="24"/>
          <w:lang w:val="sr-Cyrl-RS"/>
        </w:rPr>
        <w:t>Континуирано</w:t>
      </w:r>
    </w:p>
    <w:p w14:paraId="35F8AFA1"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У извештајном периоду од  јула до децембра 2021. године размотрено је  26.971 случајева насиља у породици, у истом периоду је поднето 11.472 предлога за продужење хитне мере, до чега је 11.013 усвојено. У овом периоду израђено је 10.439 индивидуална плана заштите. Поднето је укупно 115 тужбе. </w:t>
      </w:r>
    </w:p>
    <w:p w14:paraId="20768CBB" w14:textId="77777777" w:rsidR="00E278C5" w:rsidRPr="00E278C5" w:rsidRDefault="00E278C5" w:rsidP="00E278C5">
      <w:pPr>
        <w:spacing w:after="12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3.4.2.10. Одржавање обуке судија, јавних тужилаца и заменика јавних тужилаца усмерено на поступање у случајевима насиља над женама у породици, партнерским односима и родно заснованом насиљу.</w:t>
      </w:r>
    </w:p>
    <w:p w14:paraId="7F01A238" w14:textId="77777777" w:rsidR="00E278C5" w:rsidRPr="00E278C5" w:rsidRDefault="00E278C5" w:rsidP="00E278C5">
      <w:pPr>
        <w:spacing w:after="120" w:line="276" w:lineRule="auto"/>
        <w:jc w:val="both"/>
        <w:rPr>
          <w:rFonts w:ascii="Times New Roman" w:eastAsia="Calibri"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xml:space="preserve">Рок: </w:t>
      </w:r>
      <w:r w:rsidRPr="00E278C5">
        <w:rPr>
          <w:rFonts w:ascii="Times New Roman" w:eastAsia="Calibri" w:hAnsi="Times New Roman" w:cs="Times New Roman"/>
          <w:b/>
          <w:bCs/>
          <w:noProof/>
          <w:sz w:val="24"/>
          <w:szCs w:val="24"/>
          <w:lang w:val="sr-Cyrl-RS"/>
        </w:rPr>
        <w:t>Континуирано, у складу са годишњим програмом Правосудне академије</w:t>
      </w:r>
    </w:p>
    <w:p w14:paraId="7CB938B3"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Према Програму сталне обуке за 2021. годину, у области Кривично право, материја: Насиље у породици, 25. јуна 2021. године одржан је семинар у Прекршајном суду у Београду.</w:t>
      </w:r>
    </w:p>
    <w:p w14:paraId="68C11CB1"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трећем кварталу 2021. године реализоване 3 обуке на тему насиља у породици (фаза 1), која обухвата теме као што су процена ризика, одлуке учесника поступка (наређење, предлог и одлука), хитне мере (врсте, изрицање и трајање), сарадња међу органима у спречавању насиља у породици – група за координацију и сарадњу и заштита и подршка жртвама. </w:t>
      </w:r>
      <w:r w:rsidRPr="00E278C5">
        <w:rPr>
          <w:rFonts w:ascii="Times New Roman" w:eastAsia="Calibri" w:hAnsi="Times New Roman" w:cs="Times New Roman"/>
          <w:bCs/>
          <w:noProof/>
          <w:sz w:val="24"/>
          <w:szCs w:val="24"/>
          <w:lang w:val="sr-Cyrl-RS"/>
        </w:rPr>
        <w:t>Обукама је присуствовало укупно 49 учесника</w:t>
      </w:r>
      <w:r w:rsidRPr="00E278C5">
        <w:rPr>
          <w:rFonts w:ascii="Times New Roman" w:eastAsia="Calibri" w:hAnsi="Times New Roman" w:cs="Times New Roman"/>
          <w:noProof/>
          <w:sz w:val="24"/>
          <w:szCs w:val="24"/>
          <w:lang w:val="sr-Cyrl-RS"/>
        </w:rPr>
        <w:t xml:space="preserve"> из редова судија прекршајних и основних судова, основних јавних тужилаца и њихових заменика, тужилачких помоћника и сарадника. </w:t>
      </w:r>
    </w:p>
    <w:p w14:paraId="5376A145" w14:textId="77777777" w:rsidR="00E278C5" w:rsidRPr="00E278C5" w:rsidRDefault="00E278C5" w:rsidP="00E278C5">
      <w:pPr>
        <w:spacing w:after="200" w:line="276" w:lineRule="auto"/>
        <w:jc w:val="both"/>
        <w:rPr>
          <w:rFonts w:ascii="Times New Roman" w:eastAsia="Calibri" w:hAnsi="Times New Roman" w:cs="Times New Roman"/>
          <w:sz w:val="24"/>
          <w:lang w:val="ru-RU"/>
        </w:rPr>
      </w:pPr>
      <w:r w:rsidRPr="00E278C5">
        <w:rPr>
          <w:rFonts w:ascii="Times New Roman" w:eastAsia="Calibri" w:hAnsi="Times New Roman" w:cs="Times New Roman"/>
          <w:sz w:val="23"/>
          <w:szCs w:val="23"/>
          <w:lang w:val="sr-Cyrl-RS"/>
        </w:rPr>
        <w:t xml:space="preserve">Током октобра и децембра 2021. године </w:t>
      </w:r>
      <w:r w:rsidRPr="00E278C5">
        <w:rPr>
          <w:rFonts w:ascii="Times New Roman" w:eastAsia="Calibri" w:hAnsi="Times New Roman" w:cs="Times New Roman"/>
          <w:sz w:val="24"/>
          <w:lang w:val="sr-Cyrl-RS"/>
        </w:rPr>
        <w:t xml:space="preserve">су реализоване 3 обуке на тему насиља у породици (фаза 1), док је током новембра и децембра 2021. године </w:t>
      </w:r>
      <w:r w:rsidRPr="00E278C5">
        <w:rPr>
          <w:rFonts w:ascii="Times New Roman" w:eastAsia="Calibri" w:hAnsi="Times New Roman" w:cs="Times New Roman"/>
          <w:sz w:val="24"/>
          <w:lang w:val="ru-RU"/>
        </w:rPr>
        <w:t xml:space="preserve">одржано укупно 11 (једанаест) једнодневних радионица (за </w:t>
      </w:r>
      <w:r w:rsidRPr="00E278C5">
        <w:rPr>
          <w:rFonts w:ascii="Times New Roman" w:eastAsia="Calibri" w:hAnsi="Times New Roman" w:cs="Times New Roman"/>
          <w:bCs/>
          <w:sz w:val="24"/>
          <w:lang w:val="ru-RU"/>
        </w:rPr>
        <w:t>253</w:t>
      </w:r>
      <w:r w:rsidRPr="00E278C5">
        <w:rPr>
          <w:rFonts w:ascii="Times New Roman" w:eastAsia="Calibri" w:hAnsi="Times New Roman" w:cs="Times New Roman"/>
          <w:b/>
          <w:bCs/>
          <w:sz w:val="24"/>
          <w:lang w:val="ru-RU"/>
        </w:rPr>
        <w:t xml:space="preserve"> </w:t>
      </w:r>
      <w:r w:rsidRPr="00E278C5">
        <w:rPr>
          <w:rFonts w:ascii="Times New Roman" w:eastAsia="Calibri" w:hAnsi="Times New Roman" w:cs="Times New Roman"/>
          <w:sz w:val="24"/>
          <w:lang w:val="ru-RU"/>
        </w:rPr>
        <w:t xml:space="preserve">учесника) на тему </w:t>
      </w:r>
      <w:r w:rsidRPr="00E278C5">
        <w:rPr>
          <w:rFonts w:ascii="Times New Roman" w:eastAsia="Calibri" w:hAnsi="Times New Roman" w:cs="Times New Roman"/>
          <w:b/>
          <w:bCs/>
          <w:sz w:val="24"/>
          <w:lang w:val="ru-RU"/>
        </w:rPr>
        <w:t>„</w:t>
      </w:r>
      <w:r w:rsidRPr="00E278C5">
        <w:rPr>
          <w:rFonts w:ascii="Times New Roman" w:eastAsia="Calibri" w:hAnsi="Times New Roman" w:cs="Times New Roman"/>
          <w:i/>
          <w:iCs/>
          <w:sz w:val="24"/>
          <w:lang w:val="ru-RU"/>
        </w:rPr>
        <w:t>Заједничка обука за судије, тужиоце и полицијске службенике за примену Закона о спречавању насиља у породици</w:t>
      </w:r>
      <w:r w:rsidRPr="00E278C5">
        <w:rPr>
          <w:rFonts w:ascii="Times New Roman" w:eastAsia="Calibri" w:hAnsi="Times New Roman" w:cs="Times New Roman"/>
          <w:sz w:val="24"/>
          <w:lang w:val="ru-RU"/>
        </w:rPr>
        <w:t xml:space="preserve"> </w:t>
      </w:r>
      <w:r w:rsidRPr="00E278C5">
        <w:rPr>
          <w:rFonts w:ascii="Times New Roman" w:eastAsia="Calibri" w:hAnsi="Times New Roman" w:cs="Times New Roman"/>
          <w:i/>
          <w:iCs/>
          <w:sz w:val="24"/>
          <w:lang w:val="ru-RU"/>
        </w:rPr>
        <w:t>(фаза 2)</w:t>
      </w:r>
      <w:r w:rsidRPr="00E278C5">
        <w:rPr>
          <w:rFonts w:ascii="Times New Roman" w:eastAsia="Calibri" w:hAnsi="Times New Roman" w:cs="Times New Roman"/>
          <w:sz w:val="24"/>
          <w:lang w:val="ru-RU"/>
        </w:rPr>
        <w:t xml:space="preserve">“. </w:t>
      </w:r>
    </w:p>
    <w:p w14:paraId="0915AE49"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3.4.3.1. Усвојити Закон о заштити лица са менталним сметњама у установама социјалне заштите у складу са међународним стандардима</w:t>
      </w:r>
    </w:p>
    <w:p w14:paraId="1FCBCE4F"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До IV квартала 2020.</w:t>
      </w:r>
    </w:p>
    <w:p w14:paraId="68B6717B" w14:textId="77777777" w:rsidR="00E278C5" w:rsidRPr="00E278C5" w:rsidRDefault="00E278C5" w:rsidP="00E278C5">
      <w:pPr>
        <w:shd w:val="clear" w:color="auto" w:fill="FFFFFF"/>
        <w:spacing w:after="0" w:line="240" w:lineRule="auto"/>
        <w:jc w:val="both"/>
        <w:textAlignment w:val="baseline"/>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je у потпуности рeaлизoвaнa. </w:t>
      </w:r>
      <w:r w:rsidRPr="00E278C5">
        <w:rPr>
          <w:rFonts w:ascii="Times New Roman" w:eastAsia="Times New Roman" w:hAnsi="Times New Roman" w:cs="Times New Roman"/>
          <w:b/>
          <w:i/>
          <w:sz w:val="24"/>
          <w:szCs w:val="24"/>
          <w:lang w:val="sr-Cyrl-RS"/>
        </w:rPr>
        <w:t>Закон о правима корисника услуга привременог смештаја у социјалној заштити</w:t>
      </w:r>
      <w:r w:rsidRPr="00E278C5">
        <w:rPr>
          <w:rFonts w:ascii="Times New Roman" w:eastAsia="Times New Roman" w:hAnsi="Times New Roman" w:cs="Times New Roman"/>
          <w:sz w:val="24"/>
          <w:szCs w:val="24"/>
          <w:lang w:val="sr-Cyrl-RS"/>
        </w:rPr>
        <w:t xml:space="preserve"> донет је у децембру 2021.год. (''Сл. гласник РС'' број 126/2021). У примени је од 31.децембра 2021.год. Овим законом уређује се начин остваривања права корисника услуга привременог смештаја у социјалној заштити, као и права корисника услуга привременог смештаја у установама социјалне заштите које су у процесу де</w:t>
      </w:r>
      <w:r w:rsidRPr="00E278C5">
        <w:rPr>
          <w:rFonts w:ascii="Times New Roman" w:eastAsia="Times New Roman" w:hAnsi="Times New Roman" w:cs="Times New Roman"/>
          <w:sz w:val="24"/>
          <w:szCs w:val="24"/>
          <w:lang w:val="sr-Latn-RS"/>
        </w:rPr>
        <w:t>-</w:t>
      </w:r>
      <w:r w:rsidRPr="00E278C5">
        <w:rPr>
          <w:rFonts w:ascii="Times New Roman" w:eastAsia="Times New Roman" w:hAnsi="Times New Roman" w:cs="Times New Roman"/>
          <w:sz w:val="24"/>
          <w:szCs w:val="24"/>
          <w:lang w:val="sr-Cyrl-RS"/>
        </w:rPr>
        <w:t xml:space="preserve">институционализације, начела, поступак смештаја, поступак </w:t>
      </w:r>
      <w:r w:rsidRPr="00E278C5">
        <w:rPr>
          <w:rFonts w:ascii="Times New Roman" w:eastAsia="Times New Roman" w:hAnsi="Times New Roman" w:cs="Times New Roman"/>
          <w:sz w:val="24"/>
          <w:szCs w:val="24"/>
          <w:lang w:val="sr-Cyrl-RS"/>
        </w:rPr>
        <w:lastRenderedPageBreak/>
        <w:t>припреме корисника за живот у заједници, заштита од злостављања, експлоатације и занемаривања као и друга права и обавезе корисника приликом коришћења услуга привременог смештаја до обезбеђивања услова за живот у заједници, начини поступања у инцидентним ситуацијама непосредне опасности по живот или безбедност корисника или других лица.</w:t>
      </w:r>
    </w:p>
    <w:p w14:paraId="3A2C7225"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color w:val="0070C0"/>
          <w:sz w:val="24"/>
          <w:szCs w:val="24"/>
          <w:lang w:val="sr-Latn-RS"/>
        </w:rPr>
      </w:pPr>
      <w:r w:rsidRPr="00E278C5">
        <w:rPr>
          <w:rFonts w:ascii="Times New Roman" w:eastAsia="Times New Roman" w:hAnsi="Times New Roman" w:cs="Times New Roman"/>
          <w:sz w:val="24"/>
          <w:szCs w:val="24"/>
          <w:lang w:val="sr-Cyrl-RS"/>
        </w:rPr>
        <w:t xml:space="preserve"> </w:t>
      </w:r>
    </w:p>
    <w:p w14:paraId="5623D5F3" w14:textId="77777777" w:rsidR="00E278C5" w:rsidRPr="00E278C5" w:rsidRDefault="00E278C5" w:rsidP="00E278C5">
      <w:pPr>
        <w:shd w:val="clear" w:color="auto" w:fill="FFFFFF"/>
        <w:spacing w:after="0" w:line="240" w:lineRule="auto"/>
        <w:ind w:firstLine="720"/>
        <w:jc w:val="both"/>
        <w:textAlignment w:val="baseline"/>
        <w:rPr>
          <w:rFonts w:ascii="Times New Roman" w:eastAsia="Times New Roman" w:hAnsi="Times New Roman" w:cs="Times New Roman"/>
          <w:color w:val="0070C0"/>
          <w:sz w:val="24"/>
          <w:szCs w:val="24"/>
          <w:lang w:val="sr-Latn-RS"/>
        </w:rPr>
      </w:pPr>
    </w:p>
    <w:p w14:paraId="37D3A352" w14:textId="77777777" w:rsidR="00E278C5" w:rsidRPr="00E278C5" w:rsidRDefault="00E278C5" w:rsidP="00E278C5">
      <w:pPr>
        <w:spacing w:after="20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3.4.3.2. Појачати надзор над животним условима у психијатријским болницама у складу са Програмом о заштити менталног здравља у Републици Србији 2019- 2026.</w:t>
      </w:r>
    </w:p>
    <w:p w14:paraId="4D2D44AC" w14:textId="77777777" w:rsidR="00E278C5" w:rsidRPr="00E278C5" w:rsidRDefault="00E278C5" w:rsidP="00E278C5">
      <w:pPr>
        <w:spacing w:after="20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Почев од I квартала 2020.</w:t>
      </w:r>
    </w:p>
    <w:p w14:paraId="5CB06A0D"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sz w:val="24"/>
          <w:szCs w:val="24"/>
          <w:lang w:val="sr-Cyrl-RS"/>
        </w:rPr>
        <w:t xml:space="preserve"> Без обзира на актуелну епидемиолошку ситуацију, у периоду од 2019. године до данас је акредитовано укупно 3 (три) психијатријске здравствене установе на територији града Београда (Клиника за психијатријске болести „Др Лаза Лазаревић“, Институт за ментално здравље и Специјална болница за болести зависности) од стране Агенције за акредитацију здравствених установа РС. Наиме, испуњење свих општих медицинских и специјалних психијатријских акредитационих стандарда од стране Агенције за акредитацију здравствених установа РС обезбедила је верификацију постигнутог квалитета лечења, безбедности пацијената, животних услова, као и услова за рад запослених у психијатријској здравственој заштити.</w:t>
      </w:r>
    </w:p>
    <w:p w14:paraId="76E16051"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Такође, Републичка стручна комисија за ментално здравље Министарства здравља РС је покренула иницијативу за акредитацију свих великих психијатријских установа на територији Републике Србије, а у циљу унапређења стандарда квалитета дефинисаног од стране европског сертификованог тела којим ће  се обезбедити и надзор над животним условима пацијената у овим здравственим установама. Све велике психијатријске здравствене установе на територији Републике Србије се актуелно припремају за спољашње оцењивање од стране Агенције за акредитацију здравствених установа Србије, што се и очекује у првој половини 2022. године. Прелиминарни извештај Агенције за акредитацију здравствених установа Србије Републичкој стручној комисији за ментално здравље Министарства здравља РС говори у прилог успешној примени стандарда квалитета у свим специјалним болницама за психијатријске болести на територији РС.</w:t>
      </w:r>
    </w:p>
    <w:p w14:paraId="3F38FD56"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3.4.3.3. Израда и усвaјање Акционог плана за период до 2022. године за спровођење Стратегије унапређења положаја особа са инвалидитетом у Републици Србији за период до 2024. године</w:t>
      </w:r>
    </w:p>
    <w:p w14:paraId="085B941A" w14:textId="77777777" w:rsidR="00E278C5" w:rsidRPr="00E278C5" w:rsidRDefault="00E278C5" w:rsidP="00E278C5">
      <w:pPr>
        <w:spacing w:after="200" w:line="276" w:lineRule="auto"/>
        <w:jc w:val="both"/>
        <w:rPr>
          <w:rFonts w:ascii="Times New Roman" w:eastAsia="Calibri" w:hAnsi="Times New Roman" w:cs="Times New Roman"/>
          <w:b/>
          <w:bCs/>
          <w:noProof/>
          <w:sz w:val="24"/>
          <w:szCs w:val="24"/>
          <w:lang w:val="sr-Cyrl-RS"/>
        </w:rPr>
      </w:pPr>
      <w:bookmarkStart w:id="16" w:name="_Hlk77779307"/>
      <w:r w:rsidRPr="00E278C5">
        <w:rPr>
          <w:rFonts w:ascii="Times New Roman" w:eastAsia="Times New Roman" w:hAnsi="Times New Roman" w:cs="Times New Roman"/>
          <w:b/>
          <w:bCs/>
          <w:noProof/>
          <w:sz w:val="24"/>
          <w:szCs w:val="24"/>
          <w:lang w:val="sr-Cyrl-RS"/>
        </w:rPr>
        <w:t xml:space="preserve">Рок: </w:t>
      </w:r>
      <w:bookmarkEnd w:id="16"/>
      <w:r w:rsidRPr="00E278C5">
        <w:rPr>
          <w:rFonts w:ascii="Times New Roman" w:eastAsia="Calibri" w:hAnsi="Times New Roman" w:cs="Times New Roman"/>
          <w:b/>
          <w:bCs/>
          <w:noProof/>
          <w:sz w:val="24"/>
          <w:szCs w:val="24"/>
          <w:lang w:val="sr-Cyrl-RS"/>
        </w:rPr>
        <w:t>IV квартал 2020.</w:t>
      </w:r>
    </w:p>
    <w:p w14:paraId="3C4D6457"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je у пoтпунoсти рeaлизoвaнa. </w:t>
      </w:r>
      <w:r w:rsidRPr="00E278C5">
        <w:rPr>
          <w:rFonts w:ascii="Times New Roman" w:eastAsia="Calibri" w:hAnsi="Times New Roman" w:cs="Times New Roman"/>
          <w:noProof/>
          <w:color w:val="000000"/>
          <w:sz w:val="24"/>
          <w:szCs w:val="24"/>
          <w:lang w:val="sr-Cyrl-RS"/>
        </w:rPr>
        <w:t xml:space="preserve">Двогодишњи Акциони плана за спровођење Стратегије унапређења положаја особа са инвалидитетом у Републици Србији усвојен је </w:t>
      </w:r>
      <w:r w:rsidRPr="00E278C5">
        <w:rPr>
          <w:rFonts w:ascii="Times New Roman" w:eastAsia="Calibri" w:hAnsi="Times New Roman" w:cs="Times New Roman"/>
          <w:noProof/>
          <w:color w:val="000000"/>
          <w:sz w:val="24"/>
          <w:szCs w:val="24"/>
          <w:lang w:val="sr-Cyrl-RS"/>
        </w:rPr>
        <w:lastRenderedPageBreak/>
        <w:t xml:space="preserve">на седници Владе 8. априла 2021. године, а у Службеном гласнику објављен 14. априла 2021. године. </w:t>
      </w:r>
    </w:p>
    <w:p w14:paraId="000F2E9B" w14:textId="77777777" w:rsidR="00E278C5" w:rsidRPr="00E278C5" w:rsidRDefault="00E278C5" w:rsidP="00E278C5">
      <w:pPr>
        <w:spacing w:line="276" w:lineRule="auto"/>
        <w:jc w:val="both"/>
        <w:rPr>
          <w:rFonts w:ascii="Times New Roman" w:eastAsia="Calibri" w:hAnsi="Times New Roman" w:cs="Times New Roman"/>
          <w:b/>
          <w:bCs/>
          <w:noProof/>
          <w:color w:val="000000"/>
          <w:sz w:val="24"/>
          <w:szCs w:val="24"/>
          <w:lang w:val="sr-Cyrl-RS"/>
        </w:rPr>
      </w:pPr>
      <w:r w:rsidRPr="00E278C5">
        <w:rPr>
          <w:rFonts w:ascii="Times New Roman" w:eastAsia="Calibri" w:hAnsi="Times New Roman" w:cs="Times New Roman"/>
          <w:b/>
          <w:bCs/>
          <w:noProof/>
          <w:color w:val="000000"/>
          <w:sz w:val="24"/>
          <w:szCs w:val="24"/>
          <w:lang w:val="sr-Cyrl-RS"/>
        </w:rPr>
        <w:t>3.4.3.4. Надзор над имплементацијом Стратегије унапређења положаја особа са инвалидитетом у Републици Србији за период до 2024. године и Акционог плана за имплементацију  за период до 2022. године.</w:t>
      </w:r>
    </w:p>
    <w:p w14:paraId="617BB158" w14:textId="77777777" w:rsidR="00E278C5" w:rsidRPr="00E278C5" w:rsidRDefault="00E278C5" w:rsidP="00E278C5">
      <w:pPr>
        <w:spacing w:line="276" w:lineRule="auto"/>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bCs/>
          <w:noProof/>
          <w:sz w:val="24"/>
          <w:szCs w:val="24"/>
          <w:lang w:val="sr-Cyrl-RS"/>
        </w:rPr>
        <w:t>Континуирано, до истека Стратегије</w:t>
      </w:r>
    </w:p>
    <w:p w14:paraId="614F7048"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color w:val="000000"/>
          <w:sz w:val="24"/>
          <w:szCs w:val="24"/>
          <w:lang w:val="sr-Cyrl-RS"/>
        </w:rPr>
        <w:t>У оквиру Стратегије унапређења положаја особа са инвалидитетом у РС за период од 2020. до 2024. године и Акционог плана предвиђени су механизми за спровођење мера и начин извештавања о резултатима спровођења.</w:t>
      </w:r>
    </w:p>
    <w:p w14:paraId="3F93768A"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Cyrl-RS"/>
        </w:rPr>
      </w:pPr>
    </w:p>
    <w:p w14:paraId="173753B1"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 xml:space="preserve">Надзор над имплементацијом ових стратешких докумената биће вршен достављањем периодичних извештаја на начин како је прецизирано у самој Стратегији унапређења положаја особа са инвалидитетом у Републици Србији за период од 2020. до 2024.године и Акционим планом за период од 2021. до 2022. године. </w:t>
      </w:r>
    </w:p>
    <w:p w14:paraId="409272AF"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Cyrl-RS"/>
        </w:rPr>
      </w:pPr>
    </w:p>
    <w:p w14:paraId="4D46850E" w14:textId="77777777" w:rsidR="00E278C5" w:rsidRPr="00E278C5" w:rsidRDefault="00E278C5" w:rsidP="00E278C5">
      <w:pPr>
        <w:spacing w:line="276" w:lineRule="auto"/>
        <w:jc w:val="both"/>
        <w:rPr>
          <w:rFonts w:ascii="Times New Roman" w:eastAsia="Calibri" w:hAnsi="Times New Roman" w:cs="Times New Roman"/>
          <w:noProof/>
          <w:color w:val="000000"/>
          <w:sz w:val="24"/>
          <w:szCs w:val="24"/>
          <w:lang w:val="sr-Cyrl-RS"/>
        </w:rPr>
      </w:pPr>
      <w:r w:rsidRPr="00E278C5">
        <w:rPr>
          <w:rFonts w:ascii="Times New Roman" w:eastAsia="Calibri" w:hAnsi="Times New Roman" w:cs="Times New Roman"/>
          <w:noProof/>
          <w:color w:val="000000"/>
          <w:sz w:val="24"/>
          <w:szCs w:val="24"/>
          <w:lang w:val="sr-Cyrl-RS"/>
        </w:rPr>
        <w:t>Израда извештаја о спровођењу мера и активности из Акционог плана за период до 2022. године за реализацију Стратегије унапређења положаја особа са инвалидитетом у Републици Србији планиран је након завршетка извештајне године и достављања извештаја надлежних институција, невладиних организација и јединица локалне самоуправе.</w:t>
      </w:r>
    </w:p>
    <w:p w14:paraId="256B4FFE"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Информације и подаци који су у вези са спровођењем Стратегије унапређења положаја особа са инвалидитетом за период од  2020. до 2024. године, односно спровођењем пратећег </w:t>
      </w:r>
      <w:r w:rsidRPr="00E278C5">
        <w:rPr>
          <w:rFonts w:ascii="Times New Roman" w:eastAsia="Calibri" w:hAnsi="Times New Roman" w:cs="Times New Roman"/>
          <w:bCs/>
          <w:sz w:val="24"/>
          <w:lang w:val="en-US"/>
        </w:rPr>
        <w:t>A</w:t>
      </w:r>
      <w:r w:rsidRPr="00E278C5">
        <w:rPr>
          <w:rFonts w:ascii="Times New Roman" w:eastAsia="Calibri" w:hAnsi="Times New Roman" w:cs="Times New Roman"/>
          <w:bCs/>
          <w:sz w:val="24"/>
          <w:lang w:val="sr-Cyrl-RS"/>
        </w:rPr>
        <w:t>кционог плана з</w:t>
      </w:r>
      <w:r w:rsidRPr="00E278C5">
        <w:rPr>
          <w:rFonts w:ascii="Times New Roman" w:eastAsia="Calibri" w:hAnsi="Times New Roman" w:cs="Times New Roman"/>
          <w:bCs/>
          <w:sz w:val="24"/>
          <w:lang w:val="en-US"/>
        </w:rPr>
        <w:t>a</w:t>
      </w:r>
      <w:r w:rsidRPr="00E278C5">
        <w:rPr>
          <w:rFonts w:ascii="Times New Roman" w:eastAsia="Calibri" w:hAnsi="Times New Roman" w:cs="Times New Roman"/>
          <w:bCs/>
          <w:sz w:val="24"/>
          <w:lang w:val="sr-Cyrl-RS"/>
        </w:rPr>
        <w:t xml:space="preserve"> 2021. годину, бити исказани у прилогу  Министарства за рад, запошљавање, борачка и социјална питања у извештају о реализацији активности из АП за ПГ 23  за први квартал 2022. године (након достављања прилога државних органа и других носилаца мера и активности утврђених Акционим планом за спровођење Стратегије за период 2021. до 2022. година, о реализацији плана, односно о спроведеним мерама и активностима у 2021. години). Тренутно је у току прикупљање података /извештаја од надлежних институција.</w:t>
      </w:r>
    </w:p>
    <w:p w14:paraId="20E877F3"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Times New Roman" w:hAnsi="Times New Roman" w:cs="Times New Roman"/>
          <w:b/>
          <w:noProof/>
          <w:sz w:val="24"/>
          <w:szCs w:val="24"/>
          <w:lang w:val="sr-Cyrl-RS"/>
        </w:rPr>
        <w:t>3.4.3.5.</w:t>
      </w:r>
      <w:r w:rsidRPr="00E278C5">
        <w:rPr>
          <w:rFonts w:ascii="Times New Roman" w:eastAsia="Calibri" w:hAnsi="Times New Roman" w:cs="Times New Roman"/>
          <w:b/>
          <w:noProof/>
          <w:sz w:val="24"/>
          <w:szCs w:val="24"/>
          <w:lang w:val="sr-Cyrl-RS"/>
        </w:rPr>
        <w:t xml:space="preserve">  Усвајање измена и допуна Породичног закона, чији је циљ укидање постојећег система потпуног лишења пословне способности, кроз увођење модела „доношења одлука уз подршку.</w:t>
      </w:r>
    </w:p>
    <w:p w14:paraId="114E735B"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до II квартала 2021.</w:t>
      </w:r>
    </w:p>
    <w:p w14:paraId="09AC27E1" w14:textId="77777777" w:rsidR="00E278C5" w:rsidRPr="00E278C5" w:rsidRDefault="00E278C5" w:rsidP="00E278C5">
      <w:pPr>
        <w:spacing w:line="276" w:lineRule="auto"/>
        <w:contextualSpacing/>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sz w:val="24"/>
          <w:szCs w:val="24"/>
          <w:lang w:val="sr-Cyrl-RS"/>
        </w:rPr>
        <w:t>Закон о изменама и допунама Породичног закона, чији је циљ укидање постојећег система потпуног лишења пословне способности уз увођење модела „доношења одлука уз подршку“ није усвојен</w:t>
      </w:r>
      <w:r w:rsidRPr="00E278C5">
        <w:rPr>
          <w:rFonts w:ascii="Times New Roman" w:eastAsia="Calibri" w:hAnsi="Times New Roman" w:cs="Times New Roman"/>
          <w:sz w:val="24"/>
          <w:szCs w:val="24"/>
          <w:lang w:val="sr-Cyrl-RS"/>
        </w:rPr>
        <w:t xml:space="preserve">. У току је рад Посебне радне групе за </w:t>
      </w:r>
      <w:r w:rsidRPr="00E278C5">
        <w:rPr>
          <w:rFonts w:ascii="Times New Roman" w:eastAsia="Calibri" w:hAnsi="Times New Roman" w:cs="Times New Roman"/>
          <w:sz w:val="24"/>
          <w:szCs w:val="24"/>
          <w:lang w:val="sr-Cyrl-RS"/>
        </w:rPr>
        <w:lastRenderedPageBreak/>
        <w:t>израду измена и допуна Породичног закона. Једна од измена коју је дефинисала Посебна радна група јесте и укидање института потпуног лишења пословне способности и увођење модела ''</w:t>
      </w:r>
      <w:r w:rsidRPr="00E278C5">
        <w:rPr>
          <w:rFonts w:ascii="Times New Roman" w:eastAsia="Calibri" w:hAnsi="Times New Roman" w:cs="Times New Roman"/>
          <w:bCs/>
          <w:sz w:val="24"/>
          <w:szCs w:val="24"/>
          <w:lang w:val="sr-Cyrl-RS"/>
        </w:rPr>
        <w:t>доношења одлука уз подршку“.</w:t>
      </w:r>
    </w:p>
    <w:p w14:paraId="2C829099"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3.4.3.6. Усвајање измена и допуна Закона о ванпарничном поступку.</w:t>
      </w:r>
      <w:r w:rsidRPr="00E278C5">
        <w:rPr>
          <w:rFonts w:ascii="Times New Roman" w:eastAsia="Times New Roman" w:hAnsi="Times New Roman" w:cs="Times New Roman"/>
          <w:b/>
          <w:bCs/>
          <w:noProof/>
          <w:sz w:val="24"/>
          <w:szCs w:val="24"/>
          <w:lang w:val="sr-Cyrl-RS"/>
        </w:rPr>
        <w:tab/>
      </w:r>
    </w:p>
    <w:p w14:paraId="27F1F75B"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До II квартала 2021.</w:t>
      </w:r>
    </w:p>
    <w:p w14:paraId="08AB1343"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rPr>
        <w:t xml:space="preserve"> Активност је повезана за измене Породичног закона које још нису реализоване.</w:t>
      </w:r>
    </w:p>
    <w:p w14:paraId="260EA378" w14:textId="77777777" w:rsidR="00E278C5" w:rsidRPr="00E278C5" w:rsidRDefault="00E278C5" w:rsidP="00E278C5">
      <w:pPr>
        <w:spacing w:after="200" w:line="276" w:lineRule="auto"/>
        <w:rPr>
          <w:rFonts w:ascii="Times New Roman" w:eastAsia="Calibri"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 xml:space="preserve">3.4.3.7. </w:t>
      </w:r>
      <w:r w:rsidRPr="00E278C5">
        <w:rPr>
          <w:rFonts w:ascii="Times New Roman" w:eastAsia="Calibri" w:hAnsi="Times New Roman" w:cs="Times New Roman"/>
          <w:b/>
          <w:noProof/>
          <w:sz w:val="24"/>
          <w:szCs w:val="24"/>
          <w:lang w:val="sr-Cyrl-RS" w:eastAsia="en-GB"/>
        </w:rPr>
        <w:t>Појачати надзор над животним условима  у  установама социјалне заштите  у складу са релевантним прописима.</w:t>
      </w:r>
    </w:p>
    <w:p w14:paraId="1AA1F9EE"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Континуирано</w:t>
      </w:r>
    </w:p>
    <w:p w14:paraId="52FDCFF0"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6E1F1808" w14:textId="77777777" w:rsidR="00E278C5" w:rsidRPr="00E278C5" w:rsidRDefault="00E278C5" w:rsidP="00E278C5">
      <w:pPr>
        <w:spacing w:after="200" w:line="276" w:lineRule="auto"/>
        <w:jc w:val="both"/>
        <w:rPr>
          <w:rFonts w:ascii="Times New Roman" w:eastAsia="Times New Roman" w:hAnsi="Times New Roman" w:cs="Times New Roman"/>
          <w:noProof/>
          <w:color w:val="000000"/>
          <w:sz w:val="24"/>
          <w:szCs w:val="24"/>
          <w:lang w:val="sr-Cyrl-RS" w:eastAsia="en-GB"/>
        </w:rPr>
      </w:pPr>
      <w:r w:rsidRPr="00E278C5">
        <w:rPr>
          <w:rFonts w:ascii="Times New Roman" w:eastAsia="Times New Roman" w:hAnsi="Times New Roman" w:cs="Times New Roman"/>
          <w:noProof/>
          <w:color w:val="000000"/>
          <w:sz w:val="24"/>
          <w:szCs w:val="24"/>
          <w:lang w:val="sr-Cyrl-RS" w:eastAsia="en-GB"/>
        </w:rPr>
        <w:t xml:space="preserve">У првих шест месеци 2021. године извршено укупно 50 инспекцијских надзора. </w:t>
      </w:r>
    </w:p>
    <w:p w14:paraId="39E9CFAF"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sz w:val="24"/>
          <w:szCs w:val="24"/>
          <w:lang w:val="sr-Cyrl-RS" w:eastAsia="ja-JP"/>
        </w:rPr>
        <w:t xml:space="preserve">Донет је велики број обавезујућих инструкција и наредби које прописују превентивне мере ради спречавања појаве заразе у установама и организацијама за смештај, организацију рада, организацију кретања и посета и др. Организовано је 24-часовно праћење стања у установама и организацијама, као и њихово извештавање. Поступано је по свим представкама на услове живота корисника и њихових сродника. </w:t>
      </w:r>
    </w:p>
    <w:p w14:paraId="59D1524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eastAsia="ja-JP"/>
        </w:rPr>
      </w:pPr>
      <w:r w:rsidRPr="00E278C5">
        <w:rPr>
          <w:rFonts w:ascii="Times New Roman" w:eastAsia="Times New Roman" w:hAnsi="Times New Roman" w:cs="Times New Roman"/>
          <w:sz w:val="24"/>
          <w:szCs w:val="24"/>
          <w:lang w:val="sr-Cyrl-RS" w:eastAsia="ja-JP"/>
        </w:rPr>
        <w:t xml:space="preserve">Инспекцијски надзори су се током 2021.год. вршили редовно и по потреби ванредно. Сваки инспекцијски надзор праћен је извештајем са налогом мера за отклањање неправилности. На крају године ради се и Годишњи извештај инспекције социјалне заштите. </w:t>
      </w:r>
    </w:p>
    <w:p w14:paraId="4E4D4DBF"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eastAsia="ja-JP"/>
        </w:rPr>
      </w:pPr>
    </w:p>
    <w:p w14:paraId="06AC72D4" w14:textId="77777777" w:rsidR="00E278C5" w:rsidRPr="00E278C5" w:rsidRDefault="00E278C5" w:rsidP="00E278C5">
      <w:pPr>
        <w:spacing w:after="200" w:line="276" w:lineRule="auto"/>
        <w:rPr>
          <w:rFonts w:ascii="Times New Roman" w:eastAsia="Calibri"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w:t>
      </w:r>
      <w:r w:rsidRPr="00E278C5">
        <w:rPr>
          <w:rFonts w:ascii="Times New Roman" w:eastAsia="Calibri" w:hAnsi="Times New Roman" w:cs="Times New Roman"/>
          <w:b/>
          <w:noProof/>
          <w:sz w:val="24"/>
          <w:szCs w:val="24"/>
          <w:lang w:val="sr-Cyrl-RS" w:eastAsia="en-GB"/>
        </w:rPr>
        <w:t xml:space="preserve">         Јачање Савета за права детета и његове улоге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 права детета.  </w:t>
      </w:r>
    </w:p>
    <w:p w14:paraId="20BDEBB6"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Континуирано.</w:t>
      </w:r>
    </w:p>
    <w:p w14:paraId="31085D8A" w14:textId="77777777" w:rsidR="00E278C5" w:rsidRPr="00E278C5" w:rsidRDefault="00E278C5" w:rsidP="00E278C5">
      <w:pPr>
        <w:tabs>
          <w:tab w:val="left" w:pos="3105"/>
        </w:tabs>
        <w:spacing w:after="0" w:line="276" w:lineRule="auto"/>
        <w:jc w:val="both"/>
        <w:rPr>
          <w:rFonts w:ascii="Times New Roman" w:eastAsia="Calibri" w:hAnsi="Times New Roman" w:cs="Times New Roman"/>
          <w:b/>
          <w:noProof/>
          <w:color w:val="92D050"/>
          <w:sz w:val="24"/>
          <w:szCs w:val="28"/>
          <w:lang w:val="sr-Cyrl-RS" w:eastAsia="sr-Latn-RS"/>
        </w:rPr>
      </w:pPr>
    </w:p>
    <w:p w14:paraId="28F9485B" w14:textId="77777777" w:rsidR="00E278C5" w:rsidRPr="00E278C5" w:rsidRDefault="00E278C5" w:rsidP="00E278C5">
      <w:pPr>
        <w:tabs>
          <w:tab w:val="left" w:pos="3105"/>
        </w:tabs>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ru-RU"/>
        </w:rPr>
        <w:t xml:space="preserve">Савет за права детета у новом сазиву образован је одлукм Владе 01.04.2021. године. У периоду од образовња Савета за права детета, одржана је конститутивна седница Савета, дана </w:t>
      </w:r>
      <w:r w:rsidRPr="00E278C5">
        <w:rPr>
          <w:rFonts w:ascii="Times New Roman" w:eastAsia="Calibri" w:hAnsi="Times New Roman" w:cs="Times New Roman"/>
          <w:sz w:val="24"/>
          <w:szCs w:val="24"/>
          <w:lang w:val="sr-Cyrl-RS"/>
        </w:rPr>
        <w:t xml:space="preserve">21.07.2021. године. Савет је доставио извештаје са седнице Влади и Одбору за права детета Народне скупштине. </w:t>
      </w:r>
    </w:p>
    <w:p w14:paraId="7E59A0FF"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Cyrl-RS" w:eastAsia="en-GB"/>
        </w:rPr>
      </w:pPr>
    </w:p>
    <w:p w14:paraId="4F8263F3"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 xml:space="preserve">У извештајном периоду </w:t>
      </w:r>
      <w:r w:rsidRPr="00E278C5">
        <w:rPr>
          <w:rFonts w:ascii="Times New Roman" w:eastAsia="Times New Roman" w:hAnsi="Times New Roman" w:cs="Times New Roman"/>
          <w:bCs/>
          <w:noProof/>
          <w:sz w:val="24"/>
          <w:szCs w:val="24"/>
          <w:lang w:val="sr-Latn-RS" w:eastAsia="en-GB"/>
        </w:rPr>
        <w:t xml:space="preserve">IV </w:t>
      </w:r>
      <w:r w:rsidRPr="00E278C5">
        <w:rPr>
          <w:rFonts w:ascii="Times New Roman" w:eastAsia="Times New Roman" w:hAnsi="Times New Roman" w:cs="Times New Roman"/>
          <w:bCs/>
          <w:noProof/>
          <w:sz w:val="24"/>
          <w:szCs w:val="24"/>
          <w:lang w:val="sr-Cyrl-RS" w:eastAsia="en-GB"/>
        </w:rPr>
        <w:t>квартал 2021. године нема нових информација.</w:t>
      </w:r>
    </w:p>
    <w:p w14:paraId="58415125"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Cyrl-RS" w:eastAsia="en-GB"/>
        </w:rPr>
      </w:pPr>
    </w:p>
    <w:p w14:paraId="5CD2D98C"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lastRenderedPageBreak/>
        <w:t xml:space="preserve">3.4.4.2. Унапређивање услуга подршке за децу, одрасле и старе особе са интелектуалним сметњама и њихове породице, у циљу превенције институционализације кроз: -организовање дневних боравака; -организовање инклузивних радионица; -укључивање деце са развојним сметњама која су у ризику од издвајања из породице  у постојеће услуге  у заједници; -организовање услуга за рану рехабилитацију деце са сметњама у развоју и за подршку останку у породичном окружењу; -организовање мреже клубова инклузивних садржаја у  локалним заједницама за децу, одрасле и старе са интелектуалним сметњама и родитеље; -организовање едукативних радионица за родитеље за одговорно родитељство и учешће у рехабилитацији детета са сметњама у развоју. </w:t>
      </w:r>
    </w:p>
    <w:p w14:paraId="1FF0B949"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Континуирано, до III квартала 2021.</w:t>
      </w:r>
    </w:p>
    <w:p w14:paraId="7100EECC" w14:textId="77777777" w:rsidR="00E278C5" w:rsidRPr="00E278C5" w:rsidRDefault="00E278C5" w:rsidP="00E278C5">
      <w:pPr>
        <w:spacing w:after="0" w:line="276" w:lineRule="auto"/>
        <w:jc w:val="both"/>
        <w:rPr>
          <w:rFonts w:ascii="Times New Roman" w:eastAsia="Times New Roman" w:hAnsi="Times New Roman" w:cs="Times New Roman"/>
          <w:b/>
          <w:bCs/>
          <w:noProof/>
          <w:color w:val="FFC000"/>
          <w:sz w:val="24"/>
          <w:szCs w:val="24"/>
          <w:lang w:val="sr-Cyrl-RS"/>
        </w:rPr>
      </w:pPr>
    </w:p>
    <w:p w14:paraId="4BD5FAAD" w14:textId="77777777" w:rsidR="00E278C5" w:rsidRPr="00E278C5" w:rsidRDefault="00E278C5" w:rsidP="00E278C5">
      <w:pPr>
        <w:spacing w:after="0" w:line="276" w:lineRule="auto"/>
        <w:jc w:val="both"/>
        <w:rPr>
          <w:rFonts w:ascii="Times New Roman" w:eastAsia="Calibri" w:hAnsi="Times New Roman" w:cs="Times New Roman"/>
          <w:b/>
          <w:noProof/>
          <w:color w:val="FFFF00"/>
          <w:sz w:val="24"/>
          <w:szCs w:val="28"/>
          <w:lang w:val="sr-Cyrl-RS" w:eastAsia="sr-Latn-RS"/>
        </w:rPr>
      </w:pPr>
      <w:bookmarkStart w:id="17" w:name="_Hlk77692015"/>
      <w:r w:rsidRPr="00E278C5">
        <w:rPr>
          <w:rFonts w:ascii="Times New Roman" w:eastAsia="Calibri" w:hAnsi="Times New Roman" w:cs="Times New Roman"/>
          <w:b/>
          <w:noProof/>
          <w:color w:val="FFFF00"/>
          <w:sz w:val="24"/>
          <w:szCs w:val="28"/>
          <w:highlight w:val="lightGray"/>
          <w:lang w:val="sr-Cyrl-RS" w:eastAsia="sr-Latn-RS"/>
        </w:rPr>
        <w:t>Aктивнoст је делимично реализована.</w:t>
      </w:r>
      <w:r w:rsidRPr="00E278C5">
        <w:rPr>
          <w:rFonts w:ascii="Times New Roman" w:eastAsia="Calibri" w:hAnsi="Times New Roman" w:cs="Times New Roman"/>
          <w:b/>
          <w:noProof/>
          <w:color w:val="FFFF00"/>
          <w:sz w:val="24"/>
          <w:szCs w:val="28"/>
          <w:lang w:val="sr-Cyrl-RS" w:eastAsia="sr-Latn-RS"/>
        </w:rPr>
        <w:t xml:space="preserve">  </w:t>
      </w:r>
      <w:bookmarkEnd w:id="17"/>
    </w:p>
    <w:p w14:paraId="6AFE8E58"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noProof/>
          <w:sz w:val="24"/>
          <w:szCs w:val="24"/>
          <w:lang w:val="sr-Cyrl-RS" w:eastAsia="sr-Latn-RS"/>
        </w:rPr>
        <w:t>Подаци за 2021. годину</w:t>
      </w:r>
      <w:r w:rsidRPr="00E278C5">
        <w:rPr>
          <w:rFonts w:ascii="Calibri" w:eastAsia="Calibri" w:hAnsi="Calibri" w:cs="Times New Roman"/>
          <w:b/>
          <w:noProof/>
          <w:szCs w:val="28"/>
          <w:lang w:val="sr-Cyrl-RS" w:eastAsia="sr-Latn-RS"/>
        </w:rPr>
        <w:t xml:space="preserve"> - </w:t>
      </w:r>
      <w:r w:rsidRPr="00E278C5">
        <w:rPr>
          <w:rFonts w:ascii="Times New Roman" w:eastAsia="Calibri" w:hAnsi="Times New Roman" w:cs="Times New Roman"/>
          <w:sz w:val="24"/>
          <w:szCs w:val="24"/>
          <w:lang w:val="sr-Cyrl-RS"/>
        </w:rPr>
        <w:t xml:space="preserve">Министарство за рад, запошљавање, борачка и социјална питања израдило је </w:t>
      </w:r>
      <w:r w:rsidRPr="00E278C5">
        <w:rPr>
          <w:rFonts w:ascii="Times New Roman" w:eastAsia="Calibri" w:hAnsi="Times New Roman" w:cs="Times New Roman"/>
          <w:i/>
          <w:sz w:val="24"/>
          <w:szCs w:val="24"/>
          <w:lang w:val="sr-Cyrl-RS"/>
        </w:rPr>
        <w:t xml:space="preserve">Предлог стратегије деинституционализације и развоја услуга социјалне заштите у заједници 2022.-2026.год. </w:t>
      </w:r>
      <w:r w:rsidRPr="00E278C5">
        <w:rPr>
          <w:rFonts w:ascii="Times New Roman" w:eastAsia="Calibri" w:hAnsi="Times New Roman" w:cs="Times New Roman"/>
          <w:sz w:val="24"/>
          <w:szCs w:val="24"/>
          <w:lang w:val="sr-Cyrl-RS"/>
        </w:rPr>
        <w:t>Предлог је крајем децембра био на Влади али је скинут са дневног реда седнице. Очекује се усвајање на некој од наредних седница Владе. Стратегија деинституционализације у социјалној заштити треба да допринесе унапређењу система социјалне заштите кроз усаглашен систем мера, услова и инструмената јавне политике које Република Србија треба да спроведе како би се спречила институционализација, односно смањио број грађана који користе услуге домског смештаја као и да омогући развој услуга у заједници, што ће допринети да корисници система социјалне заштите којима је потребна интензивнија подршка већину својих потреба задовољавају у природном окружењу. Примарно је усмерена ка особама са интелектуалним и менталним тешкоћама које су у највећем ризику од институционализације и социјалног искључивања.</w:t>
      </w:r>
    </w:p>
    <w:p w14:paraId="42A7BB75"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37CF4A27"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Износи за наменске трансфере (средства која се из буџета Републике преносе јединицама локалних самоуправа за развој услуга социјалне заштите у заједници) су током 2021.год. знатно умањени и то за 200 милиона динара. Укупно је опредељено 556 милиона динара а 2020.год. тај износ је био 756 милиона динара. </w:t>
      </w:r>
    </w:p>
    <w:p w14:paraId="265C7B0F"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eastAsia="ja-JP"/>
        </w:rPr>
      </w:pPr>
    </w:p>
    <w:p w14:paraId="44E9AD77"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eastAsia="ja-JP"/>
        </w:rPr>
      </w:pPr>
      <w:r w:rsidRPr="00E278C5">
        <w:rPr>
          <w:rFonts w:ascii="Times New Roman" w:eastAsia="Calibri" w:hAnsi="Times New Roman" w:cs="Times New Roman"/>
          <w:sz w:val="24"/>
          <w:szCs w:val="24"/>
          <w:lang w:val="sr-Cyrl-RS" w:eastAsia="ja-JP"/>
        </w:rPr>
        <w:t xml:space="preserve">Укупан број издатих лиценци за услуге које превенирају институционализацију и дају подршку самосталном животу као што су: дневни боравак, помоћ у кући, прихватилиште, лични пратилац детета, персонални асистент, свратиште, СОС телефон, становање уз подршку, предах смештај и др. је у сталном порасту одн. има позитиван тренд од самог почетка процеса лиценцирања али и даље није довољан у односу на потребе корисника. Ради се о континуираном процесу. Ове услуге обезбеђује локална самоуправа а Република Србија их подржава финансирањем преко наменских трансфера. Листа свих лиценцираних пружалаца услуга социјалне заштите је јавно доступна на интернет страници Министарства. </w:t>
      </w:r>
    </w:p>
    <w:p w14:paraId="53B07EDA" w14:textId="77777777" w:rsidR="00E278C5" w:rsidRPr="00E278C5" w:rsidRDefault="00E278C5" w:rsidP="00E278C5">
      <w:pPr>
        <w:widowControl w:val="0"/>
        <w:autoSpaceDE w:val="0"/>
        <w:autoSpaceDN w:val="0"/>
        <w:spacing w:before="21" w:after="0" w:line="276" w:lineRule="auto"/>
        <w:jc w:val="both"/>
        <w:rPr>
          <w:rFonts w:ascii="Times New Roman" w:eastAsia="Calibri" w:hAnsi="Times New Roman" w:cs="Times New Roman"/>
          <w:sz w:val="24"/>
          <w:szCs w:val="24"/>
          <w:lang w:val="sr-Cyrl-RS" w:eastAsia="ja-JP"/>
        </w:rPr>
      </w:pPr>
    </w:p>
    <w:p w14:paraId="34FF5C1E" w14:textId="77777777" w:rsidR="00E278C5" w:rsidRPr="00E278C5" w:rsidRDefault="00E278C5" w:rsidP="00E278C5">
      <w:pPr>
        <w:widowControl w:val="0"/>
        <w:autoSpaceDE w:val="0"/>
        <w:autoSpaceDN w:val="0"/>
        <w:spacing w:before="21" w:after="0" w:line="276" w:lineRule="auto"/>
        <w:jc w:val="both"/>
        <w:rPr>
          <w:rFonts w:ascii="Times New Roman" w:eastAsia="Montserrat Light" w:hAnsi="Times New Roman" w:cs="Calibri"/>
          <w:sz w:val="24"/>
          <w:szCs w:val="24"/>
          <w:lang w:val="sr-Cyrl-RS" w:eastAsia="en-GB" w:bidi="en-GB"/>
        </w:rPr>
      </w:pPr>
      <w:r w:rsidRPr="00E278C5">
        <w:rPr>
          <w:rFonts w:ascii="Times New Roman" w:eastAsia="Calibri" w:hAnsi="Times New Roman" w:cs="Times New Roman"/>
          <w:sz w:val="24"/>
          <w:szCs w:val="24"/>
          <w:lang w:val="sr-Cyrl-RS" w:eastAsia="ja-JP"/>
        </w:rPr>
        <w:t xml:space="preserve">Републички завод за социјалну заштиту је током 2021.год. урадио истраживање </w:t>
      </w:r>
      <w:r w:rsidRPr="00E278C5">
        <w:rPr>
          <w:rFonts w:ascii="Times New Roman" w:eastAsia="Calibri" w:hAnsi="Times New Roman" w:cs="Times New Roman"/>
          <w:sz w:val="24"/>
          <w:szCs w:val="24"/>
          <w:lang w:val="sr-Cyrl-RS" w:eastAsia="ja-JP"/>
        </w:rPr>
        <w:lastRenderedPageBreak/>
        <w:t xml:space="preserve">''Мапирање ресурса дневних боравака за рад са родитељима''. </w:t>
      </w:r>
      <w:r w:rsidRPr="00E278C5">
        <w:rPr>
          <w:rFonts w:ascii="Times New Roman" w:eastAsia="Montserrat Light" w:hAnsi="Times New Roman" w:cs="Calibri"/>
          <w:b/>
          <w:bCs/>
          <w:sz w:val="24"/>
          <w:szCs w:val="24"/>
          <w:lang w:val="sr-Cyrl-RS" w:eastAsia="en-GB" w:bidi="en-GB"/>
        </w:rPr>
        <w:t>Сврха</w:t>
      </w:r>
      <w:r w:rsidRPr="00E278C5">
        <w:rPr>
          <w:rFonts w:ascii="Times New Roman" w:eastAsia="Montserrat Light" w:hAnsi="Times New Roman" w:cs="Calibri"/>
          <w:sz w:val="24"/>
          <w:szCs w:val="24"/>
          <w:lang w:val="sr-Cyrl-RS" w:eastAsia="en-GB" w:bidi="en-GB"/>
        </w:rPr>
        <w:t xml:space="preserve"> истраживања је допринос унапређивању капацитета услуга намењених деци у социјалној заштити и локалној заједници за пружање подршке родитељству, у складу са холистичким приступом као прихваћеном парадигмом у систему СЗ и у складу са нормативним и стратешким оквиром СЗ који јасно препознаје одговорност родитеља за добробит детета. </w:t>
      </w:r>
      <w:r w:rsidRPr="00E278C5">
        <w:rPr>
          <w:rFonts w:ascii="Times New Roman" w:eastAsia="Montserrat Light" w:hAnsi="Times New Roman" w:cs="Calibri"/>
          <w:b/>
          <w:bCs/>
          <w:sz w:val="24"/>
          <w:szCs w:val="24"/>
          <w:lang w:val="sr-Cyrl-RS" w:eastAsia="en-GB" w:bidi="en-GB"/>
        </w:rPr>
        <w:t>Циљ</w:t>
      </w:r>
      <w:r w:rsidRPr="00E278C5">
        <w:rPr>
          <w:rFonts w:ascii="Times New Roman" w:eastAsia="Montserrat Light" w:hAnsi="Times New Roman" w:cs="Calibri"/>
          <w:sz w:val="24"/>
          <w:szCs w:val="24"/>
          <w:lang w:val="sr-Cyrl-RS" w:eastAsia="en-GB" w:bidi="en-GB"/>
        </w:rPr>
        <w:t xml:space="preserve"> истраживања је утврђивање ресурса дневних боравака за децу са сметњама у развоју за пружање подршке родитељству и формулисање препорука за унапређење капацитета дневних боравака за бављење подршком родитељству. </w:t>
      </w:r>
    </w:p>
    <w:p w14:paraId="437DCC75" w14:textId="77777777" w:rsidR="00E278C5" w:rsidRPr="00E278C5" w:rsidRDefault="00E278C5" w:rsidP="00E278C5">
      <w:pPr>
        <w:spacing w:after="200" w:line="240" w:lineRule="auto"/>
        <w:jc w:val="both"/>
        <w:rPr>
          <w:rFonts w:ascii="Times New Roman" w:eastAsia="Calibri" w:hAnsi="Times New Roman" w:cs="Times New Roman"/>
          <w:sz w:val="24"/>
          <w:szCs w:val="24"/>
          <w:lang w:val="sr-Cyrl-RS" w:eastAsia="ja-JP"/>
        </w:rPr>
      </w:pPr>
    </w:p>
    <w:p w14:paraId="4C196B03" w14:textId="77777777" w:rsidR="00E278C5" w:rsidRPr="00E278C5" w:rsidRDefault="00E278C5" w:rsidP="00E278C5">
      <w:pPr>
        <w:spacing w:after="200" w:line="240" w:lineRule="auto"/>
        <w:jc w:val="both"/>
        <w:rPr>
          <w:rFonts w:ascii="Times New Roman" w:eastAsia="Calibri" w:hAnsi="Times New Roman" w:cs="Times New Roman"/>
          <w:sz w:val="24"/>
          <w:szCs w:val="24"/>
          <w:lang w:val="sr-Cyrl-RS" w:eastAsia="ja-JP"/>
        </w:rPr>
      </w:pPr>
      <w:r w:rsidRPr="00E278C5">
        <w:rPr>
          <w:rFonts w:ascii="Times New Roman" w:eastAsia="Calibri" w:hAnsi="Times New Roman" w:cs="Times New Roman"/>
          <w:sz w:val="24"/>
          <w:szCs w:val="24"/>
          <w:lang w:val="sr-Cyrl-RS" w:eastAsia="ja-JP"/>
        </w:rPr>
        <w:t xml:space="preserve">Анализа је показала да у дневним боравцима </w:t>
      </w:r>
      <w:r w:rsidRPr="00E278C5">
        <w:rPr>
          <w:rFonts w:ascii="Times New Roman" w:eastAsia="Calibri" w:hAnsi="Times New Roman" w:cs="Calibri"/>
          <w:sz w:val="24"/>
          <w:szCs w:val="24"/>
          <w:lang w:val="sr-Cyrl-RS"/>
        </w:rPr>
        <w:t xml:space="preserve">за децу, младе и одрасле са сметњама у развоју односно тешкоћама у развоју,  доминирају пунолетни корисници.  Републички завод за социјалну заштиту протеклих пет година прикупља податке о раду лиценцираних пружалаца услуга. Расположиви подаци показују да је број дневних боравака увећан за 177%, са 22 боравка 2016. године на 61 дневни боравак 2020. године.  Сразмерно је растао и број корисника дневних боравака, тако да је током протеклих пет година повећан за 176%. Протекле три године, пак, региструје се мањи пораст броја дневних боравака као и  незнатан пад укупног  броја корисника у 2020, што се може повезати са последицама пандемије изазване корона вирусом. </w:t>
      </w:r>
    </w:p>
    <w:p w14:paraId="062B2903" w14:textId="77777777" w:rsidR="00E278C5" w:rsidRPr="00E278C5" w:rsidRDefault="00E278C5" w:rsidP="00E278C5">
      <w:pPr>
        <w:shd w:val="clear" w:color="auto" w:fill="FFFFFF"/>
        <w:spacing w:after="0" w:line="240" w:lineRule="auto"/>
        <w:jc w:val="both"/>
        <w:rPr>
          <w:rFonts w:ascii="Times New Roman" w:eastAsia="Calibri" w:hAnsi="Times New Roman" w:cs="Times New Roman"/>
          <w:sz w:val="24"/>
          <w:szCs w:val="24"/>
          <w:shd w:val="clear" w:color="auto" w:fill="FFFFFF"/>
          <w:lang w:val="sr-Cyrl-RS"/>
        </w:rPr>
      </w:pPr>
      <w:r w:rsidRPr="00E278C5">
        <w:rPr>
          <w:rFonts w:ascii="Times New Roman" w:eastAsia="Calibri" w:hAnsi="Times New Roman" w:cs="Times New Roman"/>
          <w:sz w:val="24"/>
          <w:szCs w:val="24"/>
          <w:shd w:val="clear" w:color="auto" w:fill="FFFFFF"/>
          <w:lang w:val="sr-Cyrl-RS"/>
        </w:rPr>
        <w:t>Покрајински завод за социјалну заштиту (ПЗСЗ ) је током новембра месеца  реализовао  акредитован програм  обуке  „</w:t>
      </w:r>
      <w:r w:rsidRPr="00E278C5">
        <w:rPr>
          <w:rFonts w:ascii="Times New Roman" w:eastAsia="Calibri" w:hAnsi="Times New Roman" w:cs="Times New Roman"/>
          <w:i/>
          <w:sz w:val="24"/>
          <w:szCs w:val="24"/>
          <w:shd w:val="clear" w:color="auto" w:fill="FFFFFF"/>
          <w:lang w:val="sr-Cyrl-RS"/>
        </w:rPr>
        <w:t>Покретање услуге Предах за децу са сметњама у развоју и њихове породице</w:t>
      </w:r>
      <w:r w:rsidRPr="00E278C5">
        <w:rPr>
          <w:rFonts w:ascii="Times New Roman" w:eastAsia="Calibri" w:hAnsi="Times New Roman" w:cs="Times New Roman"/>
          <w:sz w:val="24"/>
          <w:szCs w:val="24"/>
          <w:shd w:val="clear" w:color="auto" w:fill="FFFFFF"/>
          <w:lang w:val="sr-Cyrl-RS"/>
        </w:rPr>
        <w:t xml:space="preserve">“ као вид подршке потенцијалним пружаоцима услуга за децу и младе са сметњама у развоју. </w:t>
      </w:r>
    </w:p>
    <w:p w14:paraId="40D1002D" w14:textId="77777777" w:rsidR="00E278C5" w:rsidRPr="00E278C5" w:rsidRDefault="00E278C5" w:rsidP="00E278C5">
      <w:pPr>
        <w:shd w:val="clear" w:color="auto" w:fill="FFFFFF"/>
        <w:spacing w:after="0" w:line="240" w:lineRule="auto"/>
        <w:jc w:val="both"/>
        <w:rPr>
          <w:rFonts w:ascii="Times New Roman" w:eastAsia="Calibri" w:hAnsi="Times New Roman" w:cs="Times New Roman"/>
          <w:sz w:val="24"/>
          <w:szCs w:val="24"/>
          <w:lang w:val="sr-Cyrl-RS"/>
        </w:rPr>
      </w:pPr>
    </w:p>
    <w:p w14:paraId="2D009F02" w14:textId="77777777" w:rsidR="00E278C5" w:rsidRPr="00E278C5" w:rsidRDefault="00E278C5" w:rsidP="00E278C5">
      <w:pPr>
        <w:shd w:val="clear" w:color="auto" w:fill="FFFFFF"/>
        <w:spacing w:after="0" w:line="240" w:lineRule="auto"/>
        <w:jc w:val="both"/>
        <w:rPr>
          <w:rFonts w:ascii="Times New Roman" w:eastAsia="Calibri" w:hAnsi="Times New Roman" w:cs="Times New Roman"/>
          <w:sz w:val="24"/>
          <w:szCs w:val="24"/>
          <w:lang w:val="sr-Latn-RS" w:eastAsia="sr-Latn-RS"/>
        </w:rPr>
      </w:pPr>
      <w:r w:rsidRPr="00E278C5">
        <w:rPr>
          <w:rFonts w:ascii="Times New Roman" w:eastAsia="Calibri" w:hAnsi="Times New Roman" w:cs="Times New Roman"/>
          <w:sz w:val="24"/>
          <w:szCs w:val="24"/>
          <w:lang w:val="sr-Cyrl-RS"/>
        </w:rPr>
        <w:t xml:space="preserve">У циљу унапређења услуга </w:t>
      </w:r>
      <w:r w:rsidRPr="00E278C5">
        <w:rPr>
          <w:rFonts w:ascii="Times New Roman" w:eastAsia="Calibri" w:hAnsi="Times New Roman" w:cs="Times New Roman"/>
          <w:b/>
          <w:sz w:val="24"/>
          <w:szCs w:val="24"/>
          <w:lang w:val="sr-Cyrl-RS"/>
        </w:rPr>
        <w:t>подршке за децу и младе са сметњама у развоју</w:t>
      </w:r>
      <w:r w:rsidRPr="00E278C5">
        <w:rPr>
          <w:rFonts w:ascii="Times New Roman" w:eastAsia="Calibri" w:hAnsi="Times New Roman" w:cs="Times New Roman"/>
          <w:sz w:val="24"/>
          <w:szCs w:val="24"/>
          <w:lang w:val="sr-Cyrl-RS"/>
        </w:rPr>
        <w:t xml:space="preserve"> ПЗСЗ је на основу Уговора са Управом за социјалну и дечију заштиту Града Новог Сада, реализовао Програм мониторинга појединачних програма удружења грађана у области социјалне заштите за чије финансирање или суфинансирање су додељена средства из буџета Града у 2021. години. Мониторингом је обухваћено 64 програма које су реализовала 58 удружења грађана, у периоду јул - децембар 2021. године. Циљеви мониторинга су били утврђивање спровођења програма у складу са плановима, одступања у односу на планирано и разлози за њих, утврђивање тешкоћа и изазова у реализацији, примера добре праксе као и анализа евиденције о корисницима и документације о стручном раду и реализованих активности. Крајњи циљ мониторинга је био да се дају препоруке за наставак даљих активности и препоруке за унапређење квалитета спровођења програма и ефеката по кориснике. Урађени су појединачни извештаји за сваки програм и упућени удружењима грађана, као и интегрисани извештај за Градску управу за социјалну и дечију заштиту са свим појединачним извештајима, обједињеним препорукама за удружења грађана и препорукама за Градску управу за социјалну и дечију заштиту.</w:t>
      </w:r>
    </w:p>
    <w:p w14:paraId="0BE0CF58" w14:textId="77777777" w:rsidR="00E278C5" w:rsidRPr="00E278C5" w:rsidRDefault="00E278C5" w:rsidP="00E278C5">
      <w:pPr>
        <w:spacing w:after="0" w:line="276" w:lineRule="auto"/>
        <w:jc w:val="both"/>
        <w:rPr>
          <w:rFonts w:ascii="Times New Roman" w:eastAsia="Calibri" w:hAnsi="Times New Roman" w:cs="Times New Roman"/>
          <w:b/>
          <w:bCs/>
          <w:sz w:val="24"/>
          <w:szCs w:val="24"/>
          <w:lang w:val="sr-Cyrl-RS"/>
        </w:rPr>
      </w:pPr>
    </w:p>
    <w:p w14:paraId="4A7F1E9D" w14:textId="77777777" w:rsidR="00E278C5" w:rsidRPr="00E278C5" w:rsidRDefault="00E278C5" w:rsidP="00E278C5">
      <w:pPr>
        <w:spacing w:after="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Републички завод за социјалну заштиту прикупља податке на годишњем нивоу. Подаци за 2021. годину биће на располагању половином 2022. године.</w:t>
      </w:r>
    </w:p>
    <w:p w14:paraId="09C636FE" w14:textId="77777777" w:rsidR="00E278C5" w:rsidRPr="00E278C5" w:rsidRDefault="00E278C5" w:rsidP="00E278C5">
      <w:pPr>
        <w:spacing w:before="100" w:beforeAutospacing="1" w:after="0" w:afterAutospacing="1" w:line="276" w:lineRule="auto"/>
        <w:jc w:val="both"/>
        <w:rPr>
          <w:rFonts w:ascii="Times New Roman" w:eastAsia="Times New Roman" w:hAnsi="Times New Roman" w:cs="Times New Roman"/>
          <w:b/>
          <w:noProof/>
          <w:color w:val="000000"/>
          <w:sz w:val="24"/>
          <w:szCs w:val="24"/>
          <w:lang w:val="sr-Cyrl-RS"/>
        </w:rPr>
      </w:pPr>
      <w:bookmarkStart w:id="18" w:name="_Hlk86439011"/>
      <w:r w:rsidRPr="00E278C5">
        <w:rPr>
          <w:rFonts w:ascii="Times New Roman" w:eastAsia="Times New Roman" w:hAnsi="Times New Roman" w:cs="Times New Roman"/>
          <w:b/>
          <w:noProof/>
          <w:color w:val="000000"/>
          <w:sz w:val="24"/>
          <w:szCs w:val="24"/>
          <w:lang w:val="sr-Cyrl-RS"/>
        </w:rPr>
        <w:lastRenderedPageBreak/>
        <w:t>3.4.4.3. Успостављање центара за децу, младе и породицу у  циљу таргетирања популације из вишеструко депривираних средина (посебно обраћајући пажњу на доступност ромским породицама и деци), у циљу: -подршке родитељу који трпи породично насиље; -подршке деци у ризику од напуштања школе; -подршке породицама у ризику од раздвајања (деци и родитељима);-подршке деци жртвама кривичних дела;-подршке деци са сметњама у развоју из вулнерабилних породица и у ризикуод смештаја у установу.</w:t>
      </w:r>
    </w:p>
    <w:p w14:paraId="14386C78" w14:textId="77777777" w:rsidR="00E278C5" w:rsidRPr="00E278C5" w:rsidRDefault="00E278C5" w:rsidP="00E278C5">
      <w:pPr>
        <w:spacing w:before="100" w:beforeAutospacing="1" w:after="0" w:afterAutospacing="1"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За успостављање правног оквира: II квартал 2021. За почетак имплементације  I квартал 2022.</w:t>
      </w:r>
    </w:p>
    <w:bookmarkEnd w:id="18"/>
    <w:p w14:paraId="53A5E1ED"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Times New Roman" w:hAnsi="Times New Roman" w:cs="Times New Roman"/>
          <w:noProof/>
          <w:sz w:val="24"/>
          <w:szCs w:val="24"/>
          <w:lang w:val="sr-Cyrl-RS"/>
        </w:rPr>
        <w:t xml:space="preserve"> </w:t>
      </w:r>
      <w:r w:rsidRPr="00E278C5">
        <w:rPr>
          <w:rFonts w:ascii="Times New Roman" w:eastAsia="Calibri" w:hAnsi="Times New Roman" w:cs="Times New Roman"/>
          <w:bCs/>
          <w:sz w:val="24"/>
          <w:szCs w:val="24"/>
          <w:lang w:val="sr-Cyrl-RS"/>
        </w:rPr>
        <w:t xml:space="preserve">Центри за децу, младе и породицу биће успостављени кроз измене и допуне Закона о социјалној заштити ради стварања правног основа. Ове измене и допуне су још увек у раду. </w:t>
      </w:r>
    </w:p>
    <w:p w14:paraId="1DD932FE"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eastAsia="en-GB"/>
        </w:rPr>
      </w:pPr>
      <w:r w:rsidRPr="00E278C5">
        <w:rPr>
          <w:rFonts w:ascii="Times New Roman" w:eastAsia="MS Mincho" w:hAnsi="Times New Roman" w:cs="Times New Roman"/>
          <w:b/>
          <w:noProof/>
          <w:sz w:val="24"/>
          <w:szCs w:val="24"/>
          <w:lang w:val="sr-Cyrl-RS" w:eastAsia="en-GB"/>
        </w:rPr>
        <w:t>3.4.4.4.</w:t>
      </w:r>
      <w:r w:rsidRPr="00E278C5">
        <w:rPr>
          <w:rFonts w:ascii="Times New Roman" w:eastAsia="Calibri" w:hAnsi="Times New Roman" w:cs="Times New Roman"/>
          <w:b/>
          <w:noProof/>
          <w:sz w:val="24"/>
          <w:szCs w:val="24"/>
          <w:lang w:val="sr-Cyrl-RS" w:eastAsia="en-GB"/>
        </w:rPr>
        <w:t xml:space="preserve"> 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као и кроз усвајање нове Стратегије развоја социјалне заштите.</w:t>
      </w:r>
    </w:p>
    <w:p w14:paraId="3085F159"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IV квартал 2020.</w:t>
      </w:r>
    </w:p>
    <w:p w14:paraId="1D88AA37" w14:textId="77777777" w:rsidR="00E278C5" w:rsidRPr="00E278C5" w:rsidRDefault="00E278C5" w:rsidP="00E278C5">
      <w:pPr>
        <w:spacing w:after="20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sz w:val="24"/>
          <w:szCs w:val="24"/>
          <w:lang w:val="sr-Cyrl-RS"/>
        </w:rPr>
        <w:t xml:space="preserve">  Стратегија социјалне заштите и измене и допуне Закона о социјалној заштити су још увек у процесу израде. Кашњење је проузроковано ковид кризом. Нова Влада је формирана 28.октобра 2020.год. па су морале бити формиране и нове радне групе за доношење ових докумената. У 2020.год. су урађене: </w:t>
      </w:r>
      <w:r w:rsidRPr="00E278C5">
        <w:rPr>
          <w:rFonts w:ascii="Times New Roman" w:eastAsia="Calibri" w:hAnsi="Times New Roman" w:cs="Times New Roman"/>
          <w:sz w:val="24"/>
          <w:szCs w:val="24"/>
          <w:lang w:val="en-US"/>
        </w:rPr>
        <w:t>ex</w:t>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sz w:val="24"/>
          <w:szCs w:val="24"/>
          <w:lang w:val="en-US"/>
        </w:rPr>
        <w:t>post</w:t>
      </w:r>
      <w:r w:rsidRPr="00E278C5">
        <w:rPr>
          <w:rFonts w:ascii="Times New Roman" w:eastAsia="Calibri" w:hAnsi="Times New Roman" w:cs="Times New Roman"/>
          <w:sz w:val="24"/>
          <w:szCs w:val="24"/>
          <w:lang w:val="sr-Cyrl-RS"/>
        </w:rPr>
        <w:t xml:space="preserve"> анализа важећег Закона о социјалној заштити као и </w:t>
      </w:r>
      <w:r w:rsidRPr="00E278C5">
        <w:rPr>
          <w:rFonts w:ascii="Times New Roman" w:eastAsia="Calibri" w:hAnsi="Times New Roman" w:cs="Times New Roman"/>
          <w:sz w:val="24"/>
          <w:szCs w:val="24"/>
          <w:lang w:val="en-US"/>
        </w:rPr>
        <w:t>ex</w:t>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sz w:val="24"/>
          <w:szCs w:val="24"/>
          <w:lang w:val="en-US"/>
        </w:rPr>
        <w:t>post</w:t>
      </w:r>
      <w:r w:rsidRPr="00E278C5">
        <w:rPr>
          <w:rFonts w:ascii="Times New Roman" w:eastAsia="Calibri" w:hAnsi="Times New Roman" w:cs="Times New Roman"/>
          <w:sz w:val="24"/>
          <w:szCs w:val="24"/>
          <w:lang w:val="sr-Cyrl-RS"/>
        </w:rPr>
        <w:t xml:space="preserve"> анализа претходне Стратегије социјалне заштите. У току је израда </w:t>
      </w:r>
      <w:r w:rsidRPr="00E278C5">
        <w:rPr>
          <w:rFonts w:ascii="Times New Roman" w:eastAsia="Calibri" w:hAnsi="Times New Roman" w:cs="Times New Roman"/>
          <w:sz w:val="24"/>
          <w:szCs w:val="24"/>
          <w:lang w:val="en-US"/>
        </w:rPr>
        <w:t>ex</w:t>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sz w:val="24"/>
          <w:szCs w:val="24"/>
          <w:lang w:val="en-US"/>
        </w:rPr>
        <w:t>ante</w:t>
      </w:r>
      <w:r w:rsidRPr="00E278C5">
        <w:rPr>
          <w:rFonts w:ascii="Times New Roman" w:eastAsia="Calibri" w:hAnsi="Times New Roman" w:cs="Times New Roman"/>
          <w:sz w:val="24"/>
          <w:szCs w:val="24"/>
          <w:lang w:val="sr-Cyrl-RS"/>
        </w:rPr>
        <w:t xml:space="preserve"> анализе ефеката нове Стратегије социјалне заштите. </w:t>
      </w:r>
      <w:r w:rsidRPr="00E278C5">
        <w:rPr>
          <w:rFonts w:ascii="Times New Roman" w:eastAsia="Times New Roman" w:hAnsi="Times New Roman" w:cs="Times New Roman"/>
          <w:noProof/>
          <w:color w:val="000000"/>
          <w:sz w:val="24"/>
          <w:szCs w:val="24"/>
          <w:lang w:val="sr-Cyrl-RS" w:eastAsia="en-GB"/>
        </w:rPr>
        <w:tab/>
        <w:t xml:space="preserve"> </w:t>
      </w:r>
    </w:p>
    <w:p w14:paraId="1EF6D361" w14:textId="77777777" w:rsidR="00E278C5" w:rsidRPr="00E278C5" w:rsidRDefault="00E278C5" w:rsidP="00E278C5">
      <w:pPr>
        <w:spacing w:after="0" w:line="276" w:lineRule="auto"/>
        <w:jc w:val="both"/>
        <w:rPr>
          <w:rFonts w:ascii="Times New Roman" w:eastAsia="Calibri" w:hAnsi="Times New Roman" w:cs="Times New Roman"/>
          <w:color w:val="000000"/>
          <w:sz w:val="24"/>
          <w:szCs w:val="24"/>
          <w:lang w:val="sr-Cyrl-RS"/>
        </w:rPr>
      </w:pPr>
      <w:r w:rsidRPr="00E278C5">
        <w:rPr>
          <w:rFonts w:ascii="Times New Roman" w:eastAsia="Calibri" w:hAnsi="Times New Roman" w:cs="Times New Roman"/>
          <w:color w:val="000000"/>
          <w:sz w:val="24"/>
          <w:szCs w:val="24"/>
          <w:lang w:val="sr-Cyrl-RS"/>
        </w:rPr>
        <w:t xml:space="preserve">Усвојен Закон о изменама и допунама Закона о финансијској подршци породици са децом 30. 06.2021,. године и објављен у „Службеном гласнику РС“, број 66/21 од 30.06.2021.                                                    </w:t>
      </w:r>
    </w:p>
    <w:p w14:paraId="7E17EA14" w14:textId="77777777" w:rsidR="00E278C5" w:rsidRPr="00E278C5" w:rsidRDefault="00E278C5" w:rsidP="00E278C5">
      <w:pPr>
        <w:spacing w:after="0" w:line="276" w:lineRule="auto"/>
        <w:jc w:val="both"/>
        <w:rPr>
          <w:rFonts w:ascii="Times New Roman" w:eastAsia="Calibri" w:hAnsi="Times New Roman" w:cs="Times New Roman"/>
          <w:color w:val="000000"/>
          <w:sz w:val="24"/>
          <w:szCs w:val="24"/>
          <w:lang w:val="sr-Latn-RS"/>
        </w:rPr>
      </w:pPr>
      <w:r w:rsidRPr="00E278C5">
        <w:rPr>
          <w:rFonts w:ascii="Times New Roman" w:eastAsia="Calibri" w:hAnsi="Times New Roman" w:cs="Times New Roman"/>
          <w:color w:val="000000"/>
          <w:sz w:val="24"/>
          <w:szCs w:val="24"/>
          <w:lang w:val="sr-Cyrl-RS"/>
        </w:rPr>
        <w:t>Закон се примењује од 01.07.2021. године осим одредаба које се односе на  чл. 17. и 18. Закона (жене пољопривредне осигуранице где је  предвиђена ретроактивна примена од 8.5.2021. године</w:t>
      </w:r>
      <w:r w:rsidRPr="00E278C5">
        <w:rPr>
          <w:rFonts w:ascii="Times New Roman" w:eastAsia="Calibri" w:hAnsi="Times New Roman" w:cs="Times New Roman"/>
          <w:color w:val="000000"/>
          <w:sz w:val="24"/>
          <w:szCs w:val="24"/>
          <w:lang w:val="sr-Latn-RS"/>
        </w:rPr>
        <w:t>)</w:t>
      </w:r>
      <w:r w:rsidRPr="00E278C5">
        <w:rPr>
          <w:rFonts w:ascii="Times New Roman" w:eastAsia="Calibri" w:hAnsi="Times New Roman" w:cs="Times New Roman"/>
          <w:color w:val="000000"/>
          <w:sz w:val="24"/>
          <w:szCs w:val="24"/>
          <w:lang w:val="sr-Cyrl-RS"/>
        </w:rPr>
        <w:t>. Остваривање права на накнаду зараде за време одсуства са рада ради посебне неге детета и права на остале накнаде по основу посебне неге детета више није условљено некоришћењем права на додатак за помоћ и негу другог лица за дете.</w:t>
      </w:r>
    </w:p>
    <w:p w14:paraId="767C0A28" w14:textId="77777777" w:rsidR="00E278C5" w:rsidRPr="00E278C5" w:rsidRDefault="00E278C5" w:rsidP="00E278C5">
      <w:pPr>
        <w:spacing w:after="0" w:line="276" w:lineRule="auto"/>
        <w:jc w:val="both"/>
        <w:rPr>
          <w:rFonts w:ascii="Times New Roman" w:eastAsia="Calibri" w:hAnsi="Times New Roman" w:cs="Times New Roman"/>
          <w:color w:val="000000"/>
          <w:sz w:val="24"/>
          <w:szCs w:val="24"/>
          <w:lang w:val="sr-Latn-RS"/>
        </w:rPr>
      </w:pPr>
    </w:p>
    <w:p w14:paraId="0F9E9B58"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3.4.4.5. Унапређење система хранитељства кроз повећањe доступности и квалитетауслуга за децу са сметњама у развоју и њихове породице кроз пуну примену прецедура и смерница за хранитељство као подељену бригу између хранитељске и биолошке породице.</w:t>
      </w:r>
    </w:p>
    <w:p w14:paraId="52BA275B"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 xml:space="preserve"> Рок: Континуирано, до 2021.</w:t>
      </w:r>
    </w:p>
    <w:p w14:paraId="4A84A43A" w14:textId="77777777" w:rsidR="00E278C5" w:rsidRPr="00E278C5" w:rsidRDefault="00E278C5" w:rsidP="00E278C5">
      <w:pPr>
        <w:spacing w:after="0" w:line="276" w:lineRule="auto"/>
        <w:jc w:val="both"/>
        <w:rPr>
          <w:rFonts w:ascii="Times New Roman" w:eastAsia="Calibri" w:hAnsi="Times New Roman" w:cs="Times New Roman"/>
          <w:bCs/>
          <w:noProof/>
          <w:color w:val="00B050"/>
          <w:sz w:val="24"/>
          <w:szCs w:val="24"/>
          <w:lang w:val="sr-Cyrl-RS"/>
        </w:rPr>
      </w:pPr>
    </w:p>
    <w:p w14:paraId="5D9D1A90" w14:textId="77777777" w:rsidR="00E278C5" w:rsidRPr="00E278C5" w:rsidRDefault="00E278C5" w:rsidP="00E278C5">
      <w:pPr>
        <w:spacing w:after="200" w:line="276" w:lineRule="auto"/>
        <w:jc w:val="both"/>
        <w:rPr>
          <w:rFonts w:ascii="Times New Roman" w:eastAsia="Times New Roman" w:hAnsi="Times New Roman" w:cs="Times New Roman"/>
          <w:noProof/>
          <w:color w:val="FFFF00"/>
          <w:sz w:val="24"/>
          <w:szCs w:val="24"/>
          <w:lang w:val="sr-Latn-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Times New Roman" w:hAnsi="Times New Roman" w:cs="Times New Roman"/>
          <w:sz w:val="24"/>
          <w:szCs w:val="24"/>
          <w:lang w:val="sr-Cyrl-RS"/>
        </w:rPr>
        <w:t xml:space="preserve"> Пуна примена процедура и Смерница за повремени породични смештај које су подршка центрима за социјални рад и центрима за породични смештај у раду са децом са сметњама у развоју и њиховим породицама обезбеђује се стручном подршком од стране Министарства и завода за социјалну заштиту у појединачним случајевима по захтеву центара за социјални рад или на конференцијама случаја као и кроз супервизијске састанке. </w:t>
      </w:r>
    </w:p>
    <w:p w14:paraId="6F10E9D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r w:rsidRPr="00E278C5">
        <w:rPr>
          <w:rFonts w:ascii="Times New Roman" w:eastAsia="Times New Roman" w:hAnsi="Times New Roman" w:cs="Times New Roman"/>
          <w:sz w:val="24"/>
          <w:szCs w:val="24"/>
          <w:lang w:val="sr-Cyrl-RS"/>
        </w:rPr>
        <w:tab/>
      </w:r>
    </w:p>
    <w:p w14:paraId="76E6D927"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току је рад на </w:t>
      </w:r>
      <w:r w:rsidRPr="00E278C5">
        <w:rPr>
          <w:rFonts w:ascii="Times New Roman" w:eastAsia="Times New Roman" w:hAnsi="Times New Roman" w:cs="Times New Roman"/>
          <w:i/>
          <w:sz w:val="24"/>
          <w:szCs w:val="24"/>
          <w:lang w:val="sr-Cyrl-RS"/>
        </w:rPr>
        <w:t>изменама и допунама Правилника о хранитељству</w:t>
      </w:r>
      <w:r w:rsidRPr="00E278C5">
        <w:rPr>
          <w:rFonts w:ascii="Times New Roman" w:eastAsia="Times New Roman" w:hAnsi="Times New Roman" w:cs="Times New Roman"/>
          <w:sz w:val="24"/>
          <w:szCs w:val="24"/>
          <w:lang w:val="sr-Cyrl-RS"/>
        </w:rPr>
        <w:t xml:space="preserve"> у оквиру УНИЦЕФ пројекта који ће обухватити и активности обуке једног броја хранитељских породица за ургентни смештај деце. РГ за измене и допуне Правилника формирало је Министарство за бригу о породици и демографију. Сектор за социјалну заштиту МРЗБСП има свог представника у РГ. </w:t>
      </w:r>
    </w:p>
    <w:p w14:paraId="1125B278"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6E3C5E76"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sz w:val="24"/>
          <w:szCs w:val="24"/>
          <w:lang w:val="sr-Cyrl-RS"/>
        </w:rPr>
        <w:t xml:space="preserve">Покрајински завод за социјалну заштиту (ПЗСЗ) као континуирану активност пружао је стручну подршку центрима за социјални рад у појединачним предметима кроз учешће представника ПЗСЗ на конференцијама случајева у организацији ЦСР, по захтеву ЦСР, надлежног Покрајинског секретаријата за социјалну политику, демографију и равноправност полова, надлежног Министарства или других релевантних државних органа и установа. Стручна подршка се реализује је кроз анализу документације, разговор са члановима стручног тима и давање препорука и сугестија везано за стручни поступак и даљи рад на случају. </w:t>
      </w:r>
    </w:p>
    <w:p w14:paraId="1D00CFE7"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ПЗСЗ је пружао подршку ЦПСУ Суботица у организовању стручног рада и израде интерних процедура у овој установи, операционализације корака у сарадњи и реализацији стручних поступака у заштити деце и младих у сарадњи са ЦСР Суботица. </w:t>
      </w:r>
    </w:p>
    <w:p w14:paraId="43348E22"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523D978D"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У склопу стручне подршке ЦПСУ у Војводини, ПЗСЗ је у сарадњи са ЦПСУ Нови Сад реализовао едукацију без провере знања „Извештај о остваривању заштите детета/младе особе на хранитељству“. Циљ едукације био је унапређење знања и вештина саветника за хранитељство у области сачињавања извештаја о детету/младој особи на хранитељству, а који се у складу са Правилником о хранитељству  доставља упутном ЦСР два пута годишње. На едукацији одржаној 17. 12. 2021. године учествовало је укупно 19 запослених из ЦПСУ Нови Сад и ЦПСУ Суботица.</w:t>
      </w:r>
    </w:p>
    <w:p w14:paraId="1FEBD6F7" w14:textId="77777777" w:rsidR="00E278C5" w:rsidRPr="00E278C5" w:rsidRDefault="00E278C5" w:rsidP="00E278C5">
      <w:pPr>
        <w:spacing w:after="0" w:line="240" w:lineRule="auto"/>
        <w:ind w:firstLine="720"/>
        <w:jc w:val="both"/>
        <w:rPr>
          <w:rFonts w:ascii="Times New Roman" w:eastAsia="Calibri" w:hAnsi="Times New Roman" w:cs="Times New Roman"/>
          <w:color w:val="0070C0"/>
          <w:sz w:val="24"/>
          <w:szCs w:val="24"/>
          <w:lang w:val="sr-Latn-RS"/>
        </w:rPr>
      </w:pPr>
    </w:p>
    <w:p w14:paraId="35A273EF"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3.4.4.6. Унапредити квалитет рада са корисницима на институционалном смештају у циљу ефикаснијег укључивања у  заједницу кроз: -пружање психосоцијалне подршке за друштвену реинтеграцију; -организовање контаката ван установе и укључивање у локалне услуге подршке попут дневних боравака и клубова; -укључивање у културне и спортске манифестације и кампове.</w:t>
      </w:r>
    </w:p>
    <w:p w14:paraId="34466620"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Latn-RS"/>
        </w:rPr>
      </w:pPr>
      <w:r w:rsidRPr="00E278C5">
        <w:rPr>
          <w:rFonts w:ascii="Times New Roman" w:eastAsia="Calibri" w:hAnsi="Times New Roman" w:cs="Times New Roman"/>
          <w:b/>
          <w:noProof/>
          <w:sz w:val="24"/>
          <w:szCs w:val="24"/>
          <w:lang w:val="sr-Cyrl-RS"/>
        </w:rPr>
        <w:t>Рок: Континуирано.</w:t>
      </w:r>
    </w:p>
    <w:p w14:paraId="0BC8AC59"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Latn-RS"/>
        </w:rPr>
      </w:pPr>
    </w:p>
    <w:p w14:paraId="2C889A31"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sz w:val="24"/>
          <w:szCs w:val="24"/>
          <w:lang w:val="sr-Cyrl-RS" w:eastAsia="ja-JP"/>
        </w:rPr>
        <w:t>Обезбеђивање корисницима на смештају рекреативних, oкупационо-едукативних и културно-забавних активности садржано је у програму сваког пружаоца услуге смештаја, а са циљем развијања потенцијала и одржавања функционалности корисника</w:t>
      </w:r>
      <w:r w:rsidRPr="00E278C5">
        <w:rPr>
          <w:rFonts w:ascii="Times New Roman" w:eastAsia="Calibri" w:hAnsi="Times New Roman" w:cs="Times New Roman"/>
          <w:sz w:val="24"/>
          <w:szCs w:val="24"/>
          <w:lang w:val="sr-Latn-RS" w:eastAsia="ja-JP"/>
        </w:rPr>
        <w:t>.</w:t>
      </w:r>
    </w:p>
    <w:p w14:paraId="0F9004B3"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eastAsia="ja-JP"/>
        </w:rPr>
      </w:pPr>
      <w:r w:rsidRPr="00E278C5">
        <w:rPr>
          <w:rFonts w:ascii="Times New Roman" w:eastAsia="Calibri" w:hAnsi="Times New Roman" w:cs="Times New Roman"/>
          <w:sz w:val="24"/>
          <w:szCs w:val="24"/>
          <w:lang w:val="sr-Cyrl-RS" w:eastAsia="ja-JP"/>
        </w:rPr>
        <w:t xml:space="preserve"> </w:t>
      </w:r>
    </w:p>
    <w:p w14:paraId="2310F1AA"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ja-JP"/>
        </w:rPr>
      </w:pPr>
      <w:r w:rsidRPr="00E278C5">
        <w:rPr>
          <w:rFonts w:ascii="Times New Roman" w:eastAsia="Calibri" w:hAnsi="Times New Roman" w:cs="Times New Roman"/>
          <w:sz w:val="24"/>
          <w:szCs w:val="24"/>
          <w:lang w:val="sr-Cyrl-RS" w:eastAsia="ja-JP"/>
        </w:rPr>
        <w:t xml:space="preserve">Усвојен је и </w:t>
      </w:r>
      <w:r w:rsidRPr="00E278C5">
        <w:rPr>
          <w:rFonts w:ascii="Times New Roman" w:eastAsia="Calibri" w:hAnsi="Times New Roman" w:cs="Times New Roman"/>
          <w:i/>
          <w:sz w:val="24"/>
          <w:szCs w:val="24"/>
          <w:lang w:val="sr-Cyrl-RS" w:eastAsia="ja-JP"/>
        </w:rPr>
        <w:t>Закон о правима корисника услуга привременог смештаја у социјалној заштити</w:t>
      </w:r>
      <w:r w:rsidRPr="00E278C5">
        <w:rPr>
          <w:rFonts w:ascii="Times New Roman" w:eastAsia="Calibri" w:hAnsi="Times New Roman" w:cs="Times New Roman"/>
          <w:sz w:val="24"/>
          <w:szCs w:val="24"/>
          <w:lang w:val="sr-Cyrl-RS" w:eastAsia="ja-JP"/>
        </w:rPr>
        <w:t xml:space="preserve"> (''Сл. гласник РС'' број 126/2021) који је почео да важи од 31.12.2021.год. Овим законом унапређује се положај корисника услуга привременог смештаја, кроз процес очувања квалитета живота и потенцијала корисника, развоја и припреме корисника за живот у заједници, без дискриминације под равноправним условима уз активно, ефективно и информисано учешће корисника услуга социјалне заштите као и особа од поверења које им пружају подршку у доношењу одлука, у складу са приступом заснованим на људским правима. </w:t>
      </w:r>
    </w:p>
    <w:p w14:paraId="5C13C7CB"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ja-JP"/>
        </w:rPr>
      </w:pPr>
    </w:p>
    <w:p w14:paraId="7DE4AA0F"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ja-JP"/>
        </w:rPr>
      </w:pPr>
      <w:r w:rsidRPr="00E278C5">
        <w:rPr>
          <w:rFonts w:ascii="Times New Roman" w:eastAsia="Calibri" w:hAnsi="Times New Roman" w:cs="Times New Roman"/>
          <w:sz w:val="24"/>
          <w:szCs w:val="24"/>
          <w:lang w:val="sr-Cyrl-RS" w:eastAsia="ja-JP"/>
        </w:rPr>
        <w:t xml:space="preserve">Остваривање права корисника услуга привременог смештаја у социјалној заштити подразумева континуирано оспособљавање корисника за самосталан живот и пуно и равноправно учешће у друштву и остваривање социјалне инклузије и кроз процес деинституционализације и усмерено је на оснаживање корисника у циљу очувања и развоја потенцијала, као и дугорочно напуштање привременог смештаја и укљученост у локалну заједницу уз коришћење услуга у заједници. </w:t>
      </w:r>
    </w:p>
    <w:p w14:paraId="485CF031"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ja-JP"/>
        </w:rPr>
      </w:pPr>
    </w:p>
    <w:p w14:paraId="30777379"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eastAsia="ja-JP"/>
        </w:rPr>
      </w:pPr>
      <w:r w:rsidRPr="00E278C5">
        <w:rPr>
          <w:rFonts w:ascii="Times New Roman" w:eastAsia="Calibri" w:hAnsi="Times New Roman" w:cs="Times New Roman"/>
          <w:sz w:val="24"/>
          <w:szCs w:val="24"/>
          <w:lang w:val="sr-Cyrl-RS" w:eastAsia="ja-JP"/>
        </w:rPr>
        <w:t xml:space="preserve">Приликом одлучивања о смештају корисника, уз информисани пристанак пунолетног корисника, законског заступника малолетног корисника, када надлежни центар за социјални рад доноси одлуку, дужан је да испита све могућности подршке за корисника, коришћењем дневних услуга у заједници, услуга подршке за самостални живот или коришћењем других услуга ванинституционалне подршке или заштите. </w:t>
      </w:r>
    </w:p>
    <w:p w14:paraId="7195C378" w14:textId="77777777" w:rsidR="00E278C5" w:rsidRPr="00E278C5" w:rsidRDefault="00E278C5" w:rsidP="00E278C5">
      <w:pPr>
        <w:shd w:val="clear" w:color="auto" w:fill="FFFFFF"/>
        <w:spacing w:after="0" w:line="240" w:lineRule="auto"/>
        <w:jc w:val="both"/>
        <w:textAlignment w:val="baseline"/>
        <w:rPr>
          <w:rFonts w:ascii="Times New Roman" w:eastAsia="Calibri" w:hAnsi="Times New Roman" w:cs="Times New Roman"/>
          <w:sz w:val="24"/>
          <w:szCs w:val="24"/>
          <w:lang w:val="sr-Latn-RS" w:eastAsia="ja-JP"/>
        </w:rPr>
      </w:pPr>
    </w:p>
    <w:p w14:paraId="1978BC9F"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r w:rsidRPr="00E278C5">
        <w:rPr>
          <w:rFonts w:ascii="Times New Roman" w:eastAsia="Times New Roman" w:hAnsi="Times New Roman" w:cs="Times New Roman"/>
          <w:bCs/>
          <w:sz w:val="24"/>
          <w:szCs w:val="24"/>
          <w:bdr w:val="none" w:sz="0" w:space="0" w:color="auto" w:frame="1"/>
          <w:lang w:val="sr-Cyrl-RS"/>
        </w:rPr>
        <w:t>Индивидуални план услуге</w:t>
      </w:r>
      <w:r w:rsidRPr="00E278C5">
        <w:rPr>
          <w:rFonts w:ascii="Times New Roman" w:eastAsia="Times New Roman" w:hAnsi="Times New Roman" w:cs="Times New Roman"/>
          <w:sz w:val="24"/>
          <w:szCs w:val="24"/>
          <w:lang w:val="sr-Cyrl-RS"/>
        </w:rPr>
        <w:t>, у чијем доношењу учествује корисник, обавезно садржи и план завршетка коришћења услуге смештаја и повратка корисника у заједницу уз обезбеђивање услуга подршке за пуну интеграцију у породицу и инклузију у заједници кроз процес деинституционализације.</w:t>
      </w:r>
    </w:p>
    <w:p w14:paraId="47E8D423"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p>
    <w:p w14:paraId="4A1F1B48"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bCs/>
          <w:sz w:val="24"/>
          <w:szCs w:val="24"/>
          <w:bdr w:val="none" w:sz="0" w:space="0" w:color="auto" w:frame="1"/>
          <w:lang w:val="sr-Cyrl-RS"/>
        </w:rPr>
        <w:t>Домски смештај</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sz w:val="24"/>
          <w:szCs w:val="24"/>
          <w:lang w:val="sr-Cyrl-RS"/>
        </w:rPr>
        <w:t>је привремен и обезбеђује кориснику становање и задовољење основних животних потреба, здравствену заштиту, психосоцијалну стручну подршку и развој социјалних вештина и очување потенцијала, приступ образовању и друге видове подршке у сврху припреме за његов повратак у биолошку породицу, одлазак у другу породицу, односно његову припрему за самосталан живот или живот у заједници уз подршку, у складу с породичним ресурсима, његовим потребама и најбољим интересом детета, односно слободно израженом вољом и жељом корисника у оквиру процеса деинституционализације и уз употребу услуга подршке из закона који уређује социјалну заштиту.</w:t>
      </w:r>
    </w:p>
    <w:p w14:paraId="26666775"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val="sr-Latn-RS"/>
        </w:rPr>
      </w:pPr>
    </w:p>
    <w:p w14:paraId="419BC63A"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bCs/>
          <w:sz w:val="24"/>
          <w:szCs w:val="24"/>
          <w:bdr w:val="none" w:sz="0" w:space="0" w:color="auto" w:frame="1"/>
          <w:lang w:val="sr-Cyrl-RS"/>
        </w:rPr>
        <w:t>Предах смештај</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sz w:val="24"/>
          <w:szCs w:val="24"/>
          <w:lang w:val="sr-Cyrl-RS"/>
        </w:rPr>
        <w:t xml:space="preserve">је краткорочни и повремени смештај који се обезбеђује као дневни, викенд или вишедневни смештај, у сврху подршке кориснику и његовој породици у одржавању и побољшању квалитета живота, с циљем његовог останка у породици. </w:t>
      </w:r>
    </w:p>
    <w:p w14:paraId="101066EE"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p>
    <w:p w14:paraId="6049735A"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Смештај у прихватилиште је краткотрајан смештај у сврху осигурања безбедности и изналажења одрживих решења за кризне ситуације.</w:t>
      </w:r>
    </w:p>
    <w:p w14:paraId="7CDB3B0D"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p>
    <w:p w14:paraId="01756F7E"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Овим законом се уређују и</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i/>
          <w:iCs/>
          <w:sz w:val="24"/>
          <w:szCs w:val="24"/>
          <w:bdr w:val="none" w:sz="0" w:space="0" w:color="auto" w:frame="1"/>
          <w:lang w:val="sr-Cyrl-RS"/>
        </w:rPr>
        <w:t xml:space="preserve">Временско ограничење смештаја; Упознавање корисника </w:t>
      </w:r>
      <w:r w:rsidRPr="00E278C5">
        <w:rPr>
          <w:rFonts w:ascii="Times New Roman" w:eastAsia="Times New Roman" w:hAnsi="Times New Roman" w:cs="Times New Roman"/>
          <w:i/>
          <w:iCs/>
          <w:sz w:val="24"/>
          <w:szCs w:val="24"/>
          <w:bdr w:val="none" w:sz="0" w:space="0" w:color="auto" w:frame="1"/>
          <w:lang w:val="sr-Latn-RS"/>
        </w:rPr>
        <w:t> </w:t>
      </w:r>
      <w:r w:rsidRPr="00E278C5">
        <w:rPr>
          <w:rFonts w:ascii="Times New Roman" w:eastAsia="Times New Roman" w:hAnsi="Times New Roman" w:cs="Times New Roman"/>
          <w:i/>
          <w:iCs/>
          <w:sz w:val="24"/>
          <w:szCs w:val="24"/>
          <w:bdr w:val="none" w:sz="0" w:space="0" w:color="auto" w:frame="1"/>
          <w:lang w:val="sr-Cyrl-RS"/>
        </w:rPr>
        <w:t>са правима и обавезама; Изјава о пристанку на смештај;</w:t>
      </w:r>
      <w:r w:rsidRPr="00E278C5">
        <w:rPr>
          <w:rFonts w:ascii="Times New Roman" w:eastAsia="Times New Roman" w:hAnsi="Times New Roman" w:cs="Times New Roman"/>
          <w:i/>
          <w:iCs/>
          <w:sz w:val="24"/>
          <w:szCs w:val="24"/>
          <w:bdr w:val="none" w:sz="0" w:space="0" w:color="auto" w:frame="1"/>
          <w:lang w:val="sr-Latn-RS"/>
        </w:rPr>
        <w:t> </w:t>
      </w:r>
      <w:r w:rsidRPr="00E278C5">
        <w:rPr>
          <w:rFonts w:ascii="Times New Roman" w:eastAsia="Times New Roman" w:hAnsi="Times New Roman" w:cs="Times New Roman"/>
          <w:i/>
          <w:iCs/>
          <w:sz w:val="24"/>
          <w:szCs w:val="24"/>
          <w:bdr w:val="none" w:sz="0" w:space="0" w:color="auto" w:frame="1"/>
          <w:lang w:val="sr-Cyrl-RS"/>
        </w:rPr>
        <w:t xml:space="preserve"> Избор особе од поверења; Преиспитивање одлуке о смештају; Престанак смештаја; Жалба на одлуку о смештају</w:t>
      </w:r>
      <w:r w:rsidRPr="00E278C5">
        <w:rPr>
          <w:rFonts w:ascii="Times New Roman" w:eastAsia="Times New Roman" w:hAnsi="Times New Roman" w:cs="Times New Roman"/>
          <w:sz w:val="24"/>
          <w:szCs w:val="24"/>
          <w:lang w:val="sr-Cyrl-RS"/>
        </w:rPr>
        <w:t>.</w:t>
      </w:r>
    </w:p>
    <w:p w14:paraId="1142DB5D"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p>
    <w:p w14:paraId="4CE6472B"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Законом су обухваћене и</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i/>
          <w:iCs/>
          <w:sz w:val="24"/>
          <w:szCs w:val="24"/>
          <w:bdr w:val="none" w:sz="0" w:space="0" w:color="auto" w:frame="1"/>
          <w:lang w:val="sr-Cyrl-RS"/>
        </w:rPr>
        <w:t>заштита од злостављања, експлоатације и занемаривања</w:t>
      </w:r>
      <w:r w:rsidRPr="00E278C5">
        <w:rPr>
          <w:rFonts w:ascii="Times New Roman" w:eastAsia="Times New Roman" w:hAnsi="Times New Roman" w:cs="Times New Roman"/>
          <w:sz w:val="24"/>
          <w:szCs w:val="24"/>
          <w:lang w:val="sr-Cyrl-RS"/>
        </w:rPr>
        <w:t>,</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i/>
          <w:iCs/>
          <w:sz w:val="24"/>
          <w:szCs w:val="24"/>
          <w:bdr w:val="none" w:sz="0" w:space="0" w:color="auto" w:frame="1"/>
          <w:lang w:val="sr-Cyrl-RS"/>
        </w:rPr>
        <w:t>права и обавезе корисника приликом коришћења услуге смештаја</w:t>
      </w:r>
      <w:r w:rsidRPr="00E278C5">
        <w:rPr>
          <w:rFonts w:ascii="Times New Roman" w:eastAsia="Times New Roman" w:hAnsi="Times New Roman" w:cs="Times New Roman"/>
          <w:sz w:val="24"/>
          <w:szCs w:val="24"/>
          <w:lang w:val="sr-Cyrl-RS"/>
        </w:rPr>
        <w:t>;</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i/>
          <w:iCs/>
          <w:sz w:val="24"/>
          <w:szCs w:val="24"/>
          <w:bdr w:val="none" w:sz="0" w:space="0" w:color="auto" w:frame="1"/>
          <w:lang w:val="sr-Cyrl-RS"/>
        </w:rPr>
        <w:t>поступање у инцидентним ситуацијама</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sz w:val="24"/>
          <w:szCs w:val="24"/>
          <w:lang w:val="sr-Cyrl-RS"/>
        </w:rPr>
        <w:t>а такође се уређује и</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i/>
          <w:iCs/>
          <w:sz w:val="24"/>
          <w:szCs w:val="24"/>
          <w:bdr w:val="none" w:sz="0" w:space="0" w:color="auto" w:frame="1"/>
          <w:lang w:val="sr-Cyrl-RS"/>
        </w:rPr>
        <w:t>механизам контроле квалитета услуге</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sz w:val="24"/>
          <w:szCs w:val="24"/>
          <w:lang w:val="sr-Cyrl-RS"/>
        </w:rPr>
        <w:t>од стране министарства надлежног за социјалну заштиту.</w:t>
      </w:r>
    </w:p>
    <w:p w14:paraId="39450D6F"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Latn-RS"/>
        </w:rPr>
      </w:pPr>
    </w:p>
    <w:p w14:paraId="29211E29" w14:textId="77777777" w:rsidR="00E278C5" w:rsidRPr="00E278C5" w:rsidRDefault="00E278C5" w:rsidP="00E278C5">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Прописан је рок од 9 месеци за доношење</w:t>
      </w:r>
      <w:r w:rsidRPr="00E278C5">
        <w:rPr>
          <w:rFonts w:ascii="Times New Roman" w:eastAsia="Times New Roman" w:hAnsi="Times New Roman" w:cs="Times New Roman"/>
          <w:sz w:val="24"/>
          <w:szCs w:val="24"/>
          <w:lang w:val="sr-Latn-RS"/>
        </w:rPr>
        <w:t> </w:t>
      </w:r>
      <w:r w:rsidRPr="00E278C5">
        <w:rPr>
          <w:rFonts w:ascii="Times New Roman" w:eastAsia="Times New Roman" w:hAnsi="Times New Roman" w:cs="Times New Roman"/>
          <w:bCs/>
          <w:sz w:val="24"/>
          <w:szCs w:val="24"/>
          <w:bdr w:val="none" w:sz="0" w:space="0" w:color="auto" w:frame="1"/>
          <w:lang w:val="sr-Cyrl-RS"/>
        </w:rPr>
        <w:t>подзаконских аката неопходних за спровођење овог закона</w:t>
      </w:r>
      <w:r w:rsidRPr="00E278C5">
        <w:rPr>
          <w:rFonts w:ascii="Times New Roman" w:eastAsia="Times New Roman" w:hAnsi="Times New Roman" w:cs="Times New Roman"/>
          <w:sz w:val="24"/>
          <w:szCs w:val="24"/>
          <w:lang w:val="sr-Cyrl-RS"/>
        </w:rPr>
        <w:t>.</w:t>
      </w:r>
    </w:p>
    <w:p w14:paraId="768EE5A1" w14:textId="77777777" w:rsidR="00E278C5" w:rsidRPr="00E278C5" w:rsidRDefault="00E278C5" w:rsidP="00E278C5">
      <w:pPr>
        <w:spacing w:after="200" w:line="240" w:lineRule="auto"/>
        <w:jc w:val="both"/>
        <w:rPr>
          <w:rFonts w:ascii="Times New Roman" w:eastAsia="Times New Roman" w:hAnsi="Times New Roman" w:cs="Times New Roman"/>
          <w:sz w:val="24"/>
          <w:szCs w:val="24"/>
          <w:lang w:val="sr-Latn-RS"/>
        </w:rPr>
      </w:pPr>
    </w:p>
    <w:p w14:paraId="630C506A" w14:textId="77777777" w:rsidR="00E278C5" w:rsidRPr="00E278C5" w:rsidRDefault="00E278C5" w:rsidP="00E278C5">
      <w:pPr>
        <w:spacing w:after="20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ПЗСЗ организовао је и реализовао стручни скуп - округли сто за стручне раднике у установама за смештај одраслих и старијих са темом: „ Неговање односа и контаката корисника на домском смештају са породицом и  значајним особама у доба пандемије“. Стручном скупу присуствовало је укупно 17 стручних радника из 16 установа са територије АП Војводине. Због неповољних епидемиолошких прилика стручни скуп је одржан онлајн. У просторијама Клуба за одрасле и старије при Геронтолошком центру Суботица дана 24. 11. 2021. године одржана је едукација без провере знања „Мотивација за рад у установама за смештај корисника. Едукацији је присуствовало укупно 21 стручни радник и стручни сарадник из Геронтолошког центра Суботица и приватних домова за смештај одраслих и старијих на територији Града Суботица. </w:t>
      </w:r>
    </w:p>
    <w:p w14:paraId="6A75E72B" w14:textId="77777777" w:rsidR="00E278C5" w:rsidRPr="00E278C5" w:rsidRDefault="00E278C5" w:rsidP="00E278C5">
      <w:pPr>
        <w:spacing w:after="20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Стручна подршка установама за децу и младе пружена је кроз организовање радних састанка са директорима установа током године, на којима су размењиване информације о актуелним приликама у установама, изазовима и тешкоћама у раду, начинима превазилажења. Такође, установама за децу и младе пружена је стручна подршка у припреми и реализацији округлог стола под називом „Право на притужбу деце и младих на домском смештају”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а који је одржан октобра месеца у Дому за децу и младе „Вера Радивојевић“ у Белој Цркви уз учешће стручних радника из  овог дома и Дома за децу и младе „Споменак“ из Панчева.</w:t>
      </w:r>
    </w:p>
    <w:p w14:paraId="483255B4"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ja-JP"/>
        </w:rPr>
      </w:pPr>
      <w:r w:rsidRPr="00E278C5">
        <w:rPr>
          <w:rFonts w:ascii="Times New Roman" w:eastAsia="Times New Roman" w:hAnsi="Times New Roman" w:cs="Times New Roman"/>
          <w:b/>
          <w:noProof/>
          <w:sz w:val="24"/>
          <w:szCs w:val="24"/>
          <w:lang w:val="sr-Cyrl-RS" w:eastAsia="ja-JP"/>
        </w:rPr>
        <w:t>3.4.4.7. Унапређење постојећих ресурса у великим и малим резиденцијалним установама за децу и израда препорука о томе на који начин они могу бити употребљени у процесу преласка са институциналне на заштиту у заједници кроз усвајање Стратегије деинституционализацијe и рaзвој услуга у заједници.</w:t>
      </w:r>
    </w:p>
    <w:p w14:paraId="4E0EC89C"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До IV квартала 2020.</w:t>
      </w:r>
    </w:p>
    <w:p w14:paraId="2832E9EE"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Latn-RS" w:eastAsia="ja-JP"/>
        </w:rPr>
      </w:pPr>
      <w:bookmarkStart w:id="19" w:name="_Hlk86440735"/>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eastAsia="ja-JP"/>
        </w:rPr>
        <w:t xml:space="preserve"> </w:t>
      </w:r>
      <w:bookmarkEnd w:id="19"/>
      <w:r w:rsidRPr="00E278C5">
        <w:rPr>
          <w:rFonts w:ascii="Times New Roman" w:eastAsia="Times New Roman" w:hAnsi="Times New Roman" w:cs="Times New Roman"/>
          <w:sz w:val="24"/>
          <w:szCs w:val="24"/>
          <w:lang w:val="sr-Cyrl-RS"/>
        </w:rPr>
        <w:t xml:space="preserve">Планови за трансформацију установа биће урађени након доношења </w:t>
      </w:r>
      <w:r w:rsidRPr="00E278C5">
        <w:rPr>
          <w:rFonts w:ascii="Times New Roman" w:eastAsia="Times New Roman" w:hAnsi="Times New Roman" w:cs="Times New Roman"/>
          <w:i/>
          <w:sz w:val="24"/>
          <w:szCs w:val="24"/>
          <w:lang w:val="sr-Cyrl-RS"/>
        </w:rPr>
        <w:t xml:space="preserve">Стратегије деинституционализације и развоја услуга социјалне заштите у </w:t>
      </w:r>
      <w:r w:rsidRPr="00E278C5">
        <w:rPr>
          <w:rFonts w:ascii="Times New Roman" w:eastAsia="Times New Roman" w:hAnsi="Times New Roman" w:cs="Times New Roman"/>
          <w:i/>
          <w:sz w:val="24"/>
          <w:szCs w:val="24"/>
          <w:lang w:val="sr-Cyrl-RS"/>
        </w:rPr>
        <w:lastRenderedPageBreak/>
        <w:t>заједници</w:t>
      </w:r>
      <w:r w:rsidRPr="00E278C5">
        <w:rPr>
          <w:rFonts w:ascii="Times New Roman" w:eastAsia="Times New Roman" w:hAnsi="Times New Roman" w:cs="Times New Roman"/>
          <w:sz w:val="24"/>
          <w:szCs w:val="24"/>
          <w:lang w:val="sr-Cyrl-RS"/>
        </w:rPr>
        <w:t xml:space="preserve"> 2022-2026 као и пратећег АП за њено спровођење. Предлог стратегије ДИ упућен је у процедуру усвајања на влади. </w:t>
      </w:r>
    </w:p>
    <w:p w14:paraId="4445207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2AFB0FE8"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r w:rsidRPr="00E278C5">
        <w:rPr>
          <w:rFonts w:ascii="Times New Roman" w:eastAsia="Times New Roman" w:hAnsi="Times New Roman" w:cs="Times New Roman"/>
          <w:sz w:val="24"/>
          <w:szCs w:val="24"/>
          <w:lang w:val="sr-Cyrl-RS"/>
        </w:rPr>
        <w:t xml:space="preserve">Највећи број деце без родитељског старања у Србији није на смештају у резиденцијалним установама већ у хранитељским породицама (90%). У домовима је на смештају око 600 деце а ради се већином о деци са сметњама у развоју са компликованим здравственим статусом. </w:t>
      </w:r>
    </w:p>
    <w:p w14:paraId="7C9E043B"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55153A2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3.4.4.8. Развијати капацитете пружалаца услуга социјалне заштите у складу са процесима деинституционализације и децентрализације система кроз организовање обука за запослене за пружање психосоцијалне подршке за друштвену реинтеграцију.</w:t>
      </w:r>
    </w:p>
    <w:p w14:paraId="2A65BC05"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Latn-RS"/>
        </w:rPr>
      </w:pPr>
      <w:r w:rsidRPr="00E278C5">
        <w:rPr>
          <w:rFonts w:ascii="Times New Roman" w:eastAsia="Calibri" w:hAnsi="Times New Roman" w:cs="Times New Roman"/>
          <w:b/>
          <w:noProof/>
          <w:sz w:val="24"/>
          <w:szCs w:val="24"/>
          <w:lang w:val="sr-Cyrl-RS"/>
        </w:rPr>
        <w:t>Рок: Континуирано.</w:t>
      </w:r>
    </w:p>
    <w:p w14:paraId="1BEAE655"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Latn-RS"/>
        </w:rPr>
      </w:pPr>
    </w:p>
    <w:p w14:paraId="1D930E8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eastAsia="ja-JP"/>
        </w:rPr>
        <w:t xml:space="preserve"> </w:t>
      </w:r>
      <w:r w:rsidRPr="00E278C5">
        <w:rPr>
          <w:rFonts w:ascii="Times New Roman" w:eastAsia="Calibri" w:hAnsi="Times New Roman" w:cs="Times New Roman"/>
          <w:sz w:val="24"/>
          <w:szCs w:val="24"/>
          <w:lang w:val="sr-Cyrl-RS"/>
        </w:rPr>
        <w:t xml:space="preserve">У Регистру акредитованих програма који води Републички завод за социјалну заштиту постоје три програма чији се садржаји односе на наведену проблематику: „Програм подршке младима који напуштају заштиту за осамостаљивање и живот у породици“, „Ка де-институционализацији и трансформацији установа“ и „Реинтеграција малолетника у социјалну средину.“ </w:t>
      </w:r>
    </w:p>
    <w:p w14:paraId="2DA19ECC" w14:textId="77777777" w:rsidR="00E278C5" w:rsidRPr="00E278C5" w:rsidRDefault="00E278C5" w:rsidP="00E278C5">
      <w:pPr>
        <w:spacing w:after="0" w:line="276" w:lineRule="auto"/>
        <w:jc w:val="both"/>
        <w:rPr>
          <w:rFonts w:ascii="Times New Roman" w:eastAsia="Calibri" w:hAnsi="Times New Roman" w:cs="Times New Roman"/>
          <w:noProof/>
          <w:color w:val="FF0000"/>
          <w:sz w:val="24"/>
          <w:szCs w:val="24"/>
          <w:lang w:val="sr-Cyrl-RS"/>
        </w:rPr>
      </w:pPr>
    </w:p>
    <w:p w14:paraId="2C55C9B5"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Допринос Покрајинског ЗСЗ наведеној активности је партнерство са Новосадским хуманитарним центром у пројекту INTERREG IPA Хрватска Србија 2019-2021. „Инклузивна заједница“, а носилац овог пројекта је Волонтерски центар Осијек. Основни циљ пројекта је унапређење социјалних услуга у Осијеку и Новом Саду за кориснике социјалне заштите у ризику од сиромаштва и искључености кроз: а) развој локалних институционалних капацитета и б) јачање сарадње пражалаца социјалних услуга из Хрватске и Србије. У 2020. години у оквиру својих планираних пројектних активности Покрајински ЗСЗ је организовао и реализовао два округла стола. Први округли сто под називом  „Социјално предузетништво и услуга помоћ у кући за одрасле и старије“ реализован је 16.2.2020.године. Циљ је био упознавање са заступљеношћу услуге помоћ у кући за одрасле и старије на територији Републике Србије, стањем, финансирањем и могућности развоја социјалног предузетништва. Други округли сто под називом „Услуге социјалне заштите за одрасле и старије кориснике“  реализован је 28.9.2020. године. Циљ округлог стола је био упознавање са могућностима социјалног предузетништва у раду са одраслим и старијим корисницима  и значајем мониторинга услуга социјалне заштите. Учесници  округлог стола су били пружаоци услуге помоћ у кући за одрасле и старије кориснике (НВО, приватни пружаоци услуге и центри за социјални рад и геронтолошки центри) са територије АП Војводине.</w:t>
      </w:r>
    </w:p>
    <w:p w14:paraId="7227F72C"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02424BB3" w14:textId="77777777" w:rsidR="00E278C5" w:rsidRPr="00E278C5" w:rsidRDefault="00E278C5" w:rsidP="00E278C5">
      <w:pPr>
        <w:spacing w:after="0" w:line="276" w:lineRule="auto"/>
        <w:ind w:firstLine="720"/>
        <w:jc w:val="both"/>
        <w:rPr>
          <w:rFonts w:ascii="Times New Roman" w:eastAsia="Calibri" w:hAnsi="Times New Roman" w:cs="Times New Roman"/>
          <w:noProof/>
          <w:color w:val="FF0000"/>
          <w:sz w:val="24"/>
          <w:szCs w:val="24"/>
          <w:lang w:val="sr-Cyrl-RS"/>
        </w:rPr>
      </w:pPr>
    </w:p>
    <w:p w14:paraId="445EB71E"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lastRenderedPageBreak/>
        <w:t>3.4.4.9.  Анализа ефеката примењеног организационог модела у центрима за социјални рад и на основу тога уношење неопходних измена у нормативноправном оквиру који уређује организацију стручног рада у центрима за социјални рад</w:t>
      </w:r>
    </w:p>
    <w:p w14:paraId="00A3D05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b/>
          <w:noProof/>
          <w:sz w:val="24"/>
          <w:szCs w:val="24"/>
          <w:lang w:val="sr-Cyrl-RS" w:eastAsia="en-GB"/>
        </w:rPr>
        <w:t>Рок: До I квартала 2020</w:t>
      </w:r>
      <w:r w:rsidRPr="00E278C5">
        <w:rPr>
          <w:rFonts w:ascii="Times New Roman" w:eastAsia="Times New Roman" w:hAnsi="Times New Roman" w:cs="Times New Roman"/>
          <w:noProof/>
          <w:sz w:val="24"/>
          <w:szCs w:val="24"/>
          <w:lang w:val="sr-Cyrl-RS"/>
        </w:rPr>
        <w:t xml:space="preserve"> </w:t>
      </w:r>
    </w:p>
    <w:p w14:paraId="277D8828"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 </w:t>
      </w:r>
    </w:p>
    <w:p w14:paraId="15DD307D" w14:textId="77777777" w:rsidR="00E278C5" w:rsidRPr="00E278C5" w:rsidRDefault="00E278C5" w:rsidP="00E278C5">
      <w:pPr>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Cs/>
          <w:sz w:val="24"/>
          <w:szCs w:val="24"/>
          <w:lang w:val="sr-Cyrl-RS"/>
        </w:rPr>
        <w:t xml:space="preserve"> Републички завод за социјалну заштиту је у сарадњи са УНИЦЕФ спровео истраживање ''Оптерећеност водитеља случаја у центрима за социјални рад у Србији'' чији су резултати публиковани</w:t>
      </w:r>
      <w:r w:rsidRPr="00E278C5">
        <w:rPr>
          <w:rFonts w:ascii="Times New Roman" w:eastAsia="Calibri" w:hAnsi="Times New Roman" w:cs="Times New Roman"/>
          <w:bCs/>
          <w:sz w:val="24"/>
          <w:szCs w:val="24"/>
          <w:lang w:val="sr-Latn-RS"/>
        </w:rPr>
        <w:t xml:space="preserve"> </w:t>
      </w:r>
      <w:r w:rsidRPr="00E278C5">
        <w:rPr>
          <w:rFonts w:ascii="Times New Roman" w:eastAsia="Calibri" w:hAnsi="Times New Roman" w:cs="Times New Roman"/>
          <w:bCs/>
          <w:sz w:val="24"/>
          <w:szCs w:val="24"/>
          <w:lang w:val="sr-Cyrl-RS"/>
        </w:rPr>
        <w:t xml:space="preserve"> 2021.год. и представљени Министарству. Основни циљ истраживања био је да се утврди оптерећеност водитеља случаја кроз број досијеа и сложеност посла у раду на досијеу, тј. вођењу случаја и да се на основу добијених налаза креирају препоруке за унапређење организације рада у ЦСР. Сврха истраживања је унапређење ефективности водитеља случаја у заштити деце и породице у складу са савременим стандардима стручног рада и стимулисање дебате у области социјалне заштите обезбеђивањем емпиријских сазнања о вођењу случаја у ЦСР. </w:t>
      </w:r>
    </w:p>
    <w:p w14:paraId="6199F51A"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Latn-RS"/>
        </w:rPr>
      </w:pPr>
    </w:p>
    <w:p w14:paraId="6A5CC5CA"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Утврђено је да постоје разлике у броју и сложености случајева у односу на карактеристике региона, карактеристике водитеља случаја и величину ЦСР. Највећа оптерећеност бројем случајева забележена је у малим ЦСР, код водитеља који раде од три до пет година и водитеља запослених дуже од двадесет година те у региону Војводине. Водитељи случаја не располажу са довољно времена да у једном месецу реализују све послове у раду на оддељеним случајевима нити остале послове из њихове надлежности који нису везани за рад на случају. Утврђене су и разлике у односу на потребно време које произлазе из карактеристика региона, водитеља случаја и организације ЦСР. </w:t>
      </w:r>
    </w:p>
    <w:p w14:paraId="041CC8BA"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Latn-RS"/>
        </w:rPr>
      </w:pPr>
    </w:p>
    <w:p w14:paraId="5F4D4216"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У односу на међународне оквире у погледу оптерећености бројем случајева којима један водитељ може бити оптерећен (разумно оптерећење у САД је 20 истовремено отворених случајева, у Великој Британији – 17, Нови Зеланд – 12, Аустралија – 18, Јужна Африка – 60 случајева по једном професионалцу) број од 117 случајева по једном водитељу у Србији далеко превазилази препоручене стандарде или искуства у другим земљама. Чак једна трећина додељених случајева није ни започета управо због превисоког укупног броја случајева којима је водитељ задужен. </w:t>
      </w:r>
    </w:p>
    <w:p w14:paraId="31ED40E0"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Latn-RS"/>
        </w:rPr>
      </w:pPr>
    </w:p>
    <w:p w14:paraId="75DEA704"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Поред тога, налази истраживања су показали да водитељи случаја у великим ЦСР који су смештени у већим урбаним срединама показују боље радне перформансе. Велики центри за социјални рад далеко више упућују кориснике на услуге социјалне заштите у заједници. Дакле, доступност услуга социјалне заштите у локалној заједници позитивно утиче на ефикасност рада водитеља случаја и доприноси смањењу радног оптерећења. Такође, водитељи случаја располажу различитим нивоом и садржајем знања, вештина и ставова што указује на потребу за континуираним стручним усавршавањем где кључну улогу имају супервизијска подршка и обуке. У контексту овог истраживања стручно усавршавање има посебан значај јер одговарајућа знања, вештине и ставови позитивно утичу на смањење оптерећења. </w:t>
      </w:r>
    </w:p>
    <w:p w14:paraId="79BA35E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7B26C2D"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lastRenderedPageBreak/>
        <w:t>3.4.4.10. Изменити и допунити Закон о малолетним учиниоцима кривичних дела и кривичноправној заштити малолетних лица у циљу:  -преиспитивања врста и система кривичних санкција за малолетнике; -увођења ширег спектра посебних обавеза;</w:t>
      </w:r>
    </w:p>
    <w:p w14:paraId="12ED0066"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Latn-RS"/>
        </w:rPr>
      </w:pPr>
      <w:r w:rsidRPr="00E278C5">
        <w:rPr>
          <w:rFonts w:ascii="Times New Roman" w:eastAsia="Times New Roman" w:hAnsi="Times New Roman" w:cs="Times New Roman"/>
          <w:b/>
          <w:bCs/>
          <w:noProof/>
          <w:sz w:val="24"/>
          <w:szCs w:val="24"/>
          <w:lang w:val="sr-Cyrl-RS"/>
        </w:rPr>
        <w:t>-увођења нових васпитних налога; -усклађивања са одредбама новог Законика о кривичном поступку (пре свега у односу на фазе поступка те промењене улоге службених актера поступка у појединим процесним стадијумима).</w:t>
      </w:r>
    </w:p>
    <w:p w14:paraId="2934FAE2"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ab/>
      </w:r>
    </w:p>
    <w:p w14:paraId="708981EC"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IV квартал 2020.</w:t>
      </w:r>
    </w:p>
    <w:p w14:paraId="664A220F" w14:textId="77777777" w:rsidR="00E278C5" w:rsidRPr="00E278C5" w:rsidRDefault="00E278C5" w:rsidP="00E278C5">
      <w:pPr>
        <w:spacing w:after="0" w:line="276" w:lineRule="auto"/>
        <w:jc w:val="both"/>
        <w:rPr>
          <w:rFonts w:ascii="Times New Roman" w:eastAsia="Times New Roman" w:hAnsi="Times New Roman" w:cs="Times New Roman"/>
          <w:b/>
          <w:bCs/>
          <w:noProof/>
          <w:color w:val="FF0000"/>
          <w:sz w:val="24"/>
          <w:szCs w:val="24"/>
          <w:lang w:val="sr-Cyrl-RS"/>
        </w:rPr>
      </w:pPr>
    </w:p>
    <w:p w14:paraId="450985DF" w14:textId="77777777" w:rsidR="00E278C5" w:rsidRPr="00E278C5" w:rsidRDefault="00E278C5" w:rsidP="00E278C5">
      <w:pPr>
        <w:spacing w:after="0" w:line="276" w:lineRule="auto"/>
        <w:jc w:val="both"/>
        <w:rPr>
          <w:rFonts w:ascii="Times New Roman" w:eastAsia="Calibri" w:hAnsi="Times New Roman" w:cs="Times New Roman"/>
          <w:bCs/>
          <w:noProof/>
          <w:sz w:val="24"/>
          <w:szCs w:val="28"/>
          <w:lang w:val="sr-Cyrl-RS" w:eastAsia="sr-Latn-RS"/>
        </w:rPr>
      </w:pPr>
      <w:bookmarkStart w:id="20" w:name="_Hlk86429374"/>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rPr>
        <w:t xml:space="preserve"> </w:t>
      </w:r>
      <w:bookmarkEnd w:id="20"/>
      <w:r w:rsidRPr="00E278C5">
        <w:rPr>
          <w:rFonts w:ascii="Times New Roman" w:eastAsia="Calibri" w:hAnsi="Times New Roman" w:cs="Times New Roman"/>
          <w:bCs/>
          <w:noProof/>
          <w:sz w:val="24"/>
          <w:szCs w:val="28"/>
          <w:lang w:val="sr-Cyrl-RS" w:eastAsia="sr-Latn-RS"/>
        </w:rPr>
        <w:t>Министарство правде припремило је нацрт измена и допуна Закона који је упућен Европској комисији на мишљење. Рад на Нацрту треба се наставља ради усаглашавања са коментарима ЕК.</w:t>
      </w:r>
    </w:p>
    <w:p w14:paraId="19618F7C" w14:textId="77777777" w:rsidR="00E278C5" w:rsidRPr="00E278C5" w:rsidRDefault="00E278C5" w:rsidP="00E278C5">
      <w:pPr>
        <w:spacing w:after="0" w:line="276" w:lineRule="auto"/>
        <w:jc w:val="both"/>
        <w:rPr>
          <w:rFonts w:ascii="Times New Roman" w:eastAsia="Calibri" w:hAnsi="Times New Roman" w:cs="Times New Roman"/>
          <w:bCs/>
          <w:strike/>
          <w:noProof/>
          <w:sz w:val="24"/>
          <w:szCs w:val="28"/>
          <w:lang w:val="sr-Cyrl-RS" w:eastAsia="sr-Latn-RS"/>
        </w:rPr>
      </w:pPr>
    </w:p>
    <w:p w14:paraId="4ECA48DC" w14:textId="77777777" w:rsidR="00E278C5" w:rsidRPr="00E278C5" w:rsidRDefault="00E278C5" w:rsidP="00E278C5">
      <w:pPr>
        <w:spacing w:after="200" w:line="276" w:lineRule="auto"/>
        <w:jc w:val="both"/>
        <w:rPr>
          <w:rFonts w:ascii="Times New Roman" w:eastAsia="Calibri" w:hAnsi="Times New Roman" w:cs="Times New Roman"/>
          <w:b/>
          <w:noProof/>
          <w:spacing w:val="-1"/>
          <w:sz w:val="24"/>
          <w:szCs w:val="24"/>
          <w:lang w:val="sr-Cyrl-RS"/>
        </w:rPr>
      </w:pPr>
      <w:r w:rsidRPr="00E278C5">
        <w:rPr>
          <w:rFonts w:ascii="Times New Roman" w:eastAsia="Calibri" w:hAnsi="Times New Roman" w:cs="Times New Roman"/>
          <w:b/>
          <w:noProof/>
          <w:spacing w:val="-1"/>
          <w:sz w:val="24"/>
          <w:szCs w:val="24"/>
          <w:lang w:val="sr-Cyrl-RS"/>
        </w:rPr>
        <w:t>3.4.4.11. Унапредити рад Савета за праћење и унапређење рада органа кривичног поступка и извршења кривичних санкција према малолетницима у циљ остваривања координације државних органа, правосуђа и невладиног сектора у поступању са малолетним учиниоцимак ривичних дела кроз: одржавањередовнихсастанакаСавета; одржавањередовнихсастанака Савета са другим релевантним органима и невладиним сектором; покретање иницијатива за измене нормативног оквира, усвајање најбољих пракси и других корака потребних за развој правосуђа по мери детета.</w:t>
      </w:r>
    </w:p>
    <w:p w14:paraId="4159FE55"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Континуирано</w:t>
      </w:r>
    </w:p>
    <w:p w14:paraId="347ED7A0" w14:textId="77777777" w:rsidR="00E278C5" w:rsidRPr="00E278C5" w:rsidRDefault="00E278C5" w:rsidP="00E278C5">
      <w:pPr>
        <w:spacing w:after="0" w:line="276" w:lineRule="auto"/>
        <w:jc w:val="both"/>
        <w:rPr>
          <w:rFonts w:ascii="Times New Roman" w:eastAsia="Times New Roman" w:hAnsi="Times New Roman" w:cs="Times New Roman"/>
          <w:b/>
          <w:bCs/>
          <w:noProof/>
          <w:color w:val="FF0000"/>
          <w:sz w:val="24"/>
          <w:szCs w:val="24"/>
          <w:lang w:val="sr-Cyrl-RS"/>
        </w:rPr>
      </w:pPr>
    </w:p>
    <w:p w14:paraId="0122D950"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pacing w:val="-1"/>
          <w:sz w:val="24"/>
          <w:szCs w:val="24"/>
          <w:lang w:val="sr-Cyrl-RS"/>
        </w:rPr>
        <w:t>Савет за праћење и унапређење рада органа кривичног поступка и извршења кривичних санкција према малолетницима континуирано спроводи своје активности.</w:t>
      </w:r>
    </w:p>
    <w:p w14:paraId="30F790C7" w14:textId="77777777" w:rsidR="00E278C5" w:rsidRPr="00E278C5" w:rsidRDefault="00E278C5" w:rsidP="00E278C5">
      <w:pPr>
        <w:spacing w:after="200" w:line="276" w:lineRule="auto"/>
        <w:jc w:val="both"/>
        <w:rPr>
          <w:rFonts w:ascii="Times New Roman" w:eastAsia="Calibri" w:hAnsi="Times New Roman" w:cs="Times New Roman"/>
          <w:noProof/>
          <w:spacing w:val="-1"/>
          <w:sz w:val="24"/>
          <w:szCs w:val="24"/>
          <w:lang w:val="sr-Cyrl-RS"/>
        </w:rPr>
      </w:pPr>
      <w:r w:rsidRPr="00E278C5">
        <w:rPr>
          <w:rFonts w:ascii="Times New Roman" w:eastAsia="Calibri" w:hAnsi="Times New Roman" w:cs="Times New Roman"/>
          <w:noProof/>
          <w:spacing w:val="-1"/>
          <w:sz w:val="24"/>
          <w:szCs w:val="24"/>
          <w:lang w:val="sr-Cyrl-RS"/>
        </w:rPr>
        <w:t xml:space="preserve">У  првом кварталу 2021. године Савет је одржао три састанка : 1.02.2021, 1.03.2021 и 29.03.2021. године – састанак са представницима Регулаторног тела за електронске медије. У фокусу Савета је посебно било питање начина извештавања медија о малолетницима у судским поступцима. </w:t>
      </w:r>
    </w:p>
    <w:p w14:paraId="2479FD69" w14:textId="77777777" w:rsidR="00E278C5" w:rsidRPr="00E278C5" w:rsidRDefault="00E278C5" w:rsidP="00E278C5">
      <w:pPr>
        <w:spacing w:after="200" w:line="276" w:lineRule="auto"/>
        <w:jc w:val="both"/>
        <w:rPr>
          <w:rFonts w:ascii="Times New Roman" w:eastAsia="Calibri" w:hAnsi="Times New Roman" w:cs="Times New Roman"/>
          <w:noProof/>
          <w:spacing w:val="-1"/>
          <w:sz w:val="24"/>
          <w:szCs w:val="24"/>
          <w:lang w:val="sr-Cyrl-RS"/>
        </w:rPr>
      </w:pPr>
      <w:r w:rsidRPr="00E278C5">
        <w:rPr>
          <w:rFonts w:ascii="Times New Roman" w:eastAsia="Calibri" w:hAnsi="Times New Roman" w:cs="Times New Roman"/>
          <w:noProof/>
          <w:spacing w:val="-1"/>
          <w:sz w:val="24"/>
          <w:szCs w:val="24"/>
          <w:lang w:val="sr-Cyrl-RS"/>
        </w:rPr>
        <w:t xml:space="preserve">У том смислу је 29.03.2021. године одржан састанак са представницима Регулаторног тела за електронске медије,  којом приликом су усвојени одговарајући закључци и договорено да се настави континуирана сарадња између РЕМ-а и Савета за малолетнике. Чланови Савета за малолетнике су указали  да треба успоставити критеријуме приликом процене јавног интереса тако да је примаран интерес детета и као такав изнад јавног интереса, јер је примећено да се у великом броју случајева информацијама о догађајима у којима су актери малолетна лица, наводе имена и подаци чије је изношење законом забрањено или </w:t>
      </w:r>
      <w:r w:rsidRPr="00E278C5">
        <w:rPr>
          <w:rFonts w:ascii="Times New Roman" w:eastAsia="Calibri" w:hAnsi="Times New Roman" w:cs="Times New Roman"/>
          <w:noProof/>
          <w:spacing w:val="-1"/>
          <w:sz w:val="24"/>
          <w:szCs w:val="24"/>
          <w:lang w:val="sr-Cyrl-RS"/>
        </w:rPr>
        <w:lastRenderedPageBreak/>
        <w:t xml:space="preserve">представља злоупотребу података о члановима породице, комшијама, школским друговима и сл. Указано је и да треба узети у обзир и Европску директиву 2016/800 о процесним гаранцијама за децу која су осумњичена или оптужена у кривичним поступцима   из 2016. године, у којој се у члану 14.став 4 указује на обавезу медија на предузимање саморегулаторних мера како би се обезбедила заштита приватности деце током кривичног поступка.   Такође, је закључено да је потребно да се сачини оквирни план посебне (додатне) обуке новинара и уредника у вези са начином извештавања о малолетним лицима у најбољем интересу детета у предистражном и кривичном поступку, као и другим догађајима који се односе на децу у контакту са законом. </w:t>
      </w:r>
    </w:p>
    <w:p w14:paraId="76FB5F53" w14:textId="77777777" w:rsidR="00E278C5" w:rsidRPr="00E278C5" w:rsidRDefault="00E278C5" w:rsidP="00E278C5">
      <w:pPr>
        <w:spacing w:after="200" w:line="276" w:lineRule="auto"/>
        <w:jc w:val="both"/>
        <w:rPr>
          <w:rFonts w:ascii="Times New Roman" w:eastAsia="Calibri" w:hAnsi="Times New Roman" w:cs="Times New Roman"/>
          <w:noProof/>
          <w:spacing w:val="-1"/>
          <w:sz w:val="24"/>
          <w:szCs w:val="24"/>
          <w:lang w:val="sr-Cyrl-RS"/>
        </w:rPr>
      </w:pPr>
      <w:r w:rsidRPr="00E278C5">
        <w:rPr>
          <w:rFonts w:ascii="Times New Roman" w:eastAsia="Calibri" w:hAnsi="Times New Roman" w:cs="Times New Roman"/>
          <w:noProof/>
          <w:spacing w:val="-1"/>
          <w:sz w:val="24"/>
          <w:szCs w:val="24"/>
          <w:lang w:val="sr-Cyrl-RS"/>
        </w:rPr>
        <w:t>На састанку одржаном 1.03.2021. године усвојен је Извештај о раду Савета за 2020.годину који је достављен и Врховном касационом суду и Министарству правде.</w:t>
      </w:r>
    </w:p>
    <w:p w14:paraId="2484E1DC" w14:textId="77777777" w:rsidR="00E278C5" w:rsidRPr="00E278C5" w:rsidRDefault="00E278C5" w:rsidP="00E278C5">
      <w:pPr>
        <w:spacing w:line="276" w:lineRule="auto"/>
        <w:jc w:val="both"/>
        <w:rPr>
          <w:rFonts w:ascii="Times New Roman" w:eastAsia="Calibri" w:hAnsi="Times New Roman" w:cs="Times New Roman"/>
          <w:spacing w:val="-1"/>
          <w:sz w:val="24"/>
          <w:szCs w:val="24"/>
          <w:lang w:val="sr-Cyrl-RS"/>
        </w:rPr>
      </w:pPr>
      <w:r w:rsidRPr="00E278C5">
        <w:rPr>
          <w:rFonts w:ascii="Times New Roman" w:eastAsia="Calibri" w:hAnsi="Times New Roman" w:cs="Times New Roman"/>
          <w:noProof/>
          <w:spacing w:val="-1"/>
          <w:sz w:val="24"/>
          <w:szCs w:val="24"/>
          <w:lang w:val="sr-Cyrl-RS"/>
        </w:rPr>
        <w:t>Чланови Савета учествују у раду Радне групе Министарства правде за измену Закона о малолетним учиниоцима кривичних дела и кривичноправној заштити малолетних лица. Током јуна 2021. године</w:t>
      </w:r>
      <w:r w:rsidRPr="00E278C5">
        <w:rPr>
          <w:rFonts w:ascii="Times New Roman" w:eastAsia="Calibri" w:hAnsi="Times New Roman" w:cs="Times New Roman"/>
          <w:spacing w:val="-1"/>
          <w:sz w:val="24"/>
          <w:szCs w:val="24"/>
          <w:lang w:val="sr-Cyrl-RS"/>
        </w:rPr>
        <w:t xml:space="preserve"> чланови Савета су разматрали нацрт измена Закона о малолетним учиниоцима кривичних дела и кривичноправној заштити малолетних лица. Одржавање наредног састанка  Савета  је планирано током октобра.</w:t>
      </w:r>
    </w:p>
    <w:p w14:paraId="18D989F8" w14:textId="77777777" w:rsidR="00E278C5" w:rsidRPr="00E278C5" w:rsidRDefault="00E278C5" w:rsidP="00E278C5">
      <w:pPr>
        <w:spacing w:after="200" w:line="276" w:lineRule="auto"/>
        <w:jc w:val="both"/>
        <w:rPr>
          <w:rFonts w:ascii="Times New Roman" w:eastAsia="Calibri" w:hAnsi="Times New Roman" w:cs="Times New Roman"/>
          <w:spacing w:val="-1"/>
          <w:sz w:val="24"/>
          <w:szCs w:val="24"/>
          <w:lang w:val="ru-RU"/>
        </w:rPr>
      </w:pPr>
      <w:r w:rsidRPr="00E278C5">
        <w:rPr>
          <w:rFonts w:ascii="Times New Roman" w:eastAsia="Calibri" w:hAnsi="Times New Roman" w:cs="Times New Roman"/>
          <w:spacing w:val="-1"/>
          <w:sz w:val="24"/>
          <w:szCs w:val="24"/>
          <w:lang w:val="ru-RU"/>
        </w:rPr>
        <w:t xml:space="preserve">У четвртом кварталу 2021. године Савет је одржао два састанка. Последњи састанак је био одржан 8. децембра 2021. године. Савет је иницирао посебне обуке стручних лица - вештака, психолога, социолога који би пружили подршку  малолетним лицима оштећеним  кривичним делом,  као и коришћење посебне опреме за саслушање малолетних сведока и оштећених. </w:t>
      </w:r>
    </w:p>
    <w:p w14:paraId="6C8EA8C9" w14:textId="77777777" w:rsidR="00E278C5" w:rsidRPr="00E278C5" w:rsidRDefault="00E278C5" w:rsidP="00E278C5">
      <w:pPr>
        <w:spacing w:after="200" w:line="276" w:lineRule="auto"/>
        <w:jc w:val="both"/>
        <w:rPr>
          <w:rFonts w:ascii="Times New Roman" w:eastAsia="Calibri" w:hAnsi="Times New Roman" w:cs="Times New Roman"/>
          <w:spacing w:val="-1"/>
          <w:sz w:val="24"/>
          <w:szCs w:val="24"/>
          <w:highlight w:val="yellow"/>
          <w:lang w:val="ru-RU"/>
        </w:rPr>
      </w:pPr>
      <w:r w:rsidRPr="00E278C5">
        <w:rPr>
          <w:rFonts w:ascii="Times New Roman" w:eastAsia="Calibri" w:hAnsi="Times New Roman" w:cs="Times New Roman"/>
          <w:spacing w:val="-1"/>
          <w:sz w:val="24"/>
          <w:szCs w:val="24"/>
          <w:lang w:val="ru-RU"/>
        </w:rPr>
        <w:t>У овом извештајном периду чланови Савета су учествовали у раду  Конферениције „Ка позитивном малолетничком правосуђу“. У организацији Републичког завода за социјалну заштиту и у сарадњи са УНИЦЕФ.  Једна компонента пројекта спроведеног у сарадњи УНИЦЕФ је била усмерена на унапређење примене васпитних налога и у оквиру ње Републички завод је кроз различите активности пружио подршку да се добра пракса у примени васпитних налога имплементира у седам градова: Зрењанин, Лесковац, Чачак, Крушевац, Ваљево, Шабац и Сремска Митровица. На конференцији је своја искуства у примени васпитних налога изнела В. Софреновић, судија за малолетнике Вишег суда у Београду. Такође, Љ. Марковић стручни сарадник Вишег суда у Београду и С. Ђурђић, судија Апелационог суда у Новом Саду су приказали резултате истраживања везаног за начин бележења података о васпитним налозима у РС,  које је спровео Савет.</w:t>
      </w:r>
    </w:p>
    <w:p w14:paraId="37EE21FA"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 xml:space="preserve">3.4.4.12.  Повећање примене васпитних налога и давање приоритета ресторативном приступу у поступању са малолетним учиниоцима кривичних дела у циљу њихове реинтеграције и смањења стопе рецидивизма, кроз:   - пилотирање нацрта подзаконског акта којим се уређује примена васпитних налога у Београду, Нишу, Новом Саду и Крагујевцу, - дефинисање улоге органа старатељства као надлежног за </w:t>
      </w:r>
      <w:r w:rsidRPr="00E278C5">
        <w:rPr>
          <w:rFonts w:ascii="Times New Roman" w:eastAsia="Times New Roman" w:hAnsi="Times New Roman" w:cs="Times New Roman"/>
          <w:b/>
          <w:noProof/>
          <w:sz w:val="24"/>
          <w:szCs w:val="24"/>
          <w:lang w:val="sr-Cyrl-RS" w:eastAsia="en-GB"/>
        </w:rPr>
        <w:lastRenderedPageBreak/>
        <w:t>организацију примене васпитних налога; - уређење питања дугорочног финансирања примене васпитних налога;  - унапређену примену алтернативних санкција; -унапређење мере прикупљања података спроведене уз увођење нових механизама за праћење ефикасности током времена и документовање утицаја на децу.</w:t>
      </w:r>
    </w:p>
    <w:p w14:paraId="459A5082"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 до достизања адекватне стопе примене васпитних налога.</w:t>
      </w:r>
    </w:p>
    <w:p w14:paraId="4C0F5927"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p>
    <w:p w14:paraId="03DC036A"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sz w:val="24"/>
          <w:szCs w:val="24"/>
          <w:lang w:val="sr-Cyrl-RS"/>
        </w:rPr>
        <w:t xml:space="preserve">Републички завод за социјалну заштиту реализује пројекат који се односи на унапређење примене васпитних налога у седам градова: Лесковац, Крушевац, Чачак, Шабац, Зрењанин, Сремска Митровица и Ваљево. Основни циљ је да се у наведеним срединама унапреди пракса примене васпитних налога, поштовањем стандарда и процедура за њихову примену и успостављањем боље сарадње у овој области на локалном нивоу. Републички завод жели да у ових седам градова имплементира добру праксу коју је на унапређењу примене васпитних налога у претходним годинама развио у Београду, Нишу, Крагујевцу и Новом Саду. </w:t>
      </w:r>
    </w:p>
    <w:p w14:paraId="2A7BAF9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660CACB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првом кварталу 2021. године су у свакој од наведених средина формирани тимови који се састоје од представника центара за социјални рад и представника правосуђа (тужилац и судија за малолетнике). За наведене тимове је креирана обука </w:t>
      </w:r>
      <w:r w:rsidRPr="00E278C5">
        <w:rPr>
          <w:rFonts w:ascii="Times New Roman" w:eastAsia="Calibri" w:hAnsi="Times New Roman" w:cs="Times New Roman"/>
          <w:sz w:val="24"/>
          <w:szCs w:val="24"/>
          <w:lang w:val="sr-Cyrl-RS"/>
        </w:rPr>
        <w:t>„Процена деце и малолетника у систему малолетничког правосуђа“, која је реализована</w:t>
      </w:r>
      <w:r w:rsidRPr="00E278C5">
        <w:rPr>
          <w:rFonts w:ascii="Times New Roman" w:eastAsia="Calibri" w:hAnsi="Times New Roman" w:cs="Times New Roman"/>
          <w:bCs/>
          <w:sz w:val="24"/>
          <w:szCs w:val="24"/>
          <w:lang w:val="sr-Cyrl-RS"/>
        </w:rPr>
        <w:t xml:space="preserve"> </w:t>
      </w:r>
      <w:r w:rsidRPr="00E278C5">
        <w:rPr>
          <w:rFonts w:ascii="Times New Roman" w:eastAsia="Times New Roman" w:hAnsi="Times New Roman" w:cs="Times New Roman"/>
          <w:sz w:val="24"/>
          <w:szCs w:val="24"/>
          <w:lang w:val="sr-Cyrl-RS"/>
        </w:rPr>
        <w:t>1. октобра 2021. године у Београду.</w:t>
      </w:r>
    </w:p>
    <w:p w14:paraId="0F49E4E9"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20DF739F"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sz w:val="24"/>
          <w:szCs w:val="24"/>
          <w:lang w:val="sr-Cyrl-RS"/>
        </w:rPr>
        <w:t>На иницијативу Републичког завода за социјалну заштиту и уз подршку УНИЦЕФ, потписани су протоколи о сарадњи на унапређењу примене васпитних налога на територији у надлежности Вишег суда у Лесковцу и Вишег јавног тужилаштва у Лесковцу, односно на територији Јабланичког округа.</w:t>
      </w:r>
      <w:r w:rsidRPr="00E278C5">
        <w:rPr>
          <w:rFonts w:ascii="Times New Roman" w:eastAsia="Calibri" w:hAnsi="Times New Roman" w:cs="Times New Roman"/>
          <w:sz w:val="24"/>
          <w:szCs w:val="24"/>
          <w:lang w:val="sr-Latn-RS"/>
        </w:rPr>
        <w:t> </w:t>
      </w:r>
      <w:r w:rsidRPr="00E278C5">
        <w:rPr>
          <w:rFonts w:ascii="Times New Roman" w:eastAsia="Calibri" w:hAnsi="Times New Roman" w:cs="Times New Roman"/>
          <w:sz w:val="24"/>
          <w:szCs w:val="24"/>
          <w:lang w:val="sr-Cyrl-RS"/>
        </w:rPr>
        <w:t xml:space="preserve"> Директор Центра за социјални рад у Лесковцу, председник Вишег суда, Виши јавни тужилац, директор ЈКП „Комуналац“ из Лесковца и директорка Лесковачког културног центра, потписали су протоколе о сарадњи 2. новембра 2021. године. Потписивању уговора о сарадњи присуствовали су и директори центара за социјални рад из Власотинца, Црне Траве, Лебана и Бојника. Овом активношћу су створени сви предуслови за примену васпитних налога на територији Јабланичког округа. И у осталим срединама су направљени прелиминарни договори о успостављању сарадње на примени васпитних налога, који би у наредном периоду требало да резултирају потписивањем протокола о сарадњи.</w:t>
      </w:r>
    </w:p>
    <w:p w14:paraId="37635E59" w14:textId="77777777" w:rsidR="00E278C5" w:rsidRPr="00E278C5" w:rsidRDefault="00E278C5" w:rsidP="00E278C5">
      <w:pPr>
        <w:spacing w:after="0" w:line="276" w:lineRule="auto"/>
        <w:jc w:val="both"/>
        <w:rPr>
          <w:rFonts w:ascii="Times New Roman" w:eastAsia="Times New Roman" w:hAnsi="Times New Roman" w:cs="Times New Roman"/>
          <w:noProof/>
          <w:color w:val="00B050"/>
          <w:sz w:val="24"/>
          <w:szCs w:val="24"/>
          <w:lang w:val="sr-Latn-RS"/>
        </w:rPr>
      </w:pPr>
    </w:p>
    <w:p w14:paraId="7A27500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noProof/>
          <w:sz w:val="24"/>
          <w:szCs w:val="24"/>
          <w:lang w:val="sr-Cyrl-RS" w:eastAsia="en-GB"/>
        </w:rPr>
        <w:t>3.4.4.13.  Унапређење компетенција стручних радника у области социјалне заштите за примену васпитних налога.</w:t>
      </w:r>
    </w:p>
    <w:p w14:paraId="5135F243"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w:t>
      </w:r>
    </w:p>
    <w:p w14:paraId="1D9BC66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C1699D4" w14:textId="77777777" w:rsidR="00E278C5" w:rsidRPr="00E278C5" w:rsidRDefault="00E278C5" w:rsidP="00E278C5">
      <w:pPr>
        <w:spacing w:after="0" w:line="27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ru-RU" w:eastAsia="ja-JP"/>
        </w:rPr>
        <w:t>У Регистру акредитованих програма постоје два програма чији садржаји се односе на васпитне налоге: ,,Улога ЦСР и других пружалаца услуга социјалне заштите у примени васпитних налога</w:t>
      </w:r>
      <w:r w:rsidRPr="00E278C5">
        <w:rPr>
          <w:rFonts w:ascii="Times New Roman" w:eastAsia="Times New Roman" w:hAnsi="Times New Roman" w:cs="Times New Roman"/>
          <w:noProof/>
          <w:sz w:val="24"/>
          <w:szCs w:val="24"/>
          <w:lang w:val="sr-Cyrl-RS" w:eastAsia="ja-JP"/>
        </w:rPr>
        <w:t>”</w:t>
      </w:r>
      <w:r w:rsidRPr="00E278C5">
        <w:rPr>
          <w:rFonts w:ascii="Times New Roman" w:eastAsia="Times New Roman" w:hAnsi="Times New Roman" w:cs="Times New Roman"/>
          <w:noProof/>
          <w:sz w:val="24"/>
          <w:szCs w:val="24"/>
          <w:lang w:val="ru-RU" w:eastAsia="ja-JP"/>
        </w:rPr>
        <w:t xml:space="preserve"> и ,,Налаз и мишљење органа </w:t>
      </w:r>
      <w:r w:rsidRPr="00E278C5">
        <w:rPr>
          <w:rFonts w:ascii="Times New Roman" w:eastAsia="Times New Roman" w:hAnsi="Times New Roman" w:cs="Times New Roman"/>
          <w:noProof/>
          <w:sz w:val="24"/>
          <w:szCs w:val="24"/>
          <w:lang w:val="ru-RU" w:eastAsia="ja-JP"/>
        </w:rPr>
        <w:lastRenderedPageBreak/>
        <w:t>старатељства</w:t>
      </w:r>
      <w:r w:rsidRPr="00E278C5">
        <w:rPr>
          <w:rFonts w:ascii="Times New Roman" w:eastAsia="Times New Roman" w:hAnsi="Times New Roman" w:cs="Times New Roman"/>
          <w:noProof/>
          <w:sz w:val="24"/>
          <w:szCs w:val="24"/>
          <w:lang w:val="sr-Cyrl-RS" w:eastAsia="ja-JP"/>
        </w:rPr>
        <w:t>”</w:t>
      </w:r>
      <w:r w:rsidRPr="00E278C5">
        <w:rPr>
          <w:rFonts w:ascii="Times New Roman" w:eastAsia="Times New Roman" w:hAnsi="Times New Roman" w:cs="Times New Roman"/>
          <w:noProof/>
          <w:sz w:val="24"/>
          <w:szCs w:val="24"/>
          <w:lang w:val="ru-RU" w:eastAsia="ja-JP"/>
        </w:rPr>
        <w:t xml:space="preserve">. </w:t>
      </w:r>
      <w:r w:rsidRPr="00E278C5">
        <w:rPr>
          <w:rFonts w:ascii="Times New Roman" w:eastAsia="Times New Roman" w:hAnsi="Times New Roman" w:cs="Times New Roman"/>
          <w:noProof/>
          <w:sz w:val="24"/>
          <w:szCs w:val="24"/>
          <w:lang w:val="sr-Cyrl-RS" w:eastAsia="ja-JP"/>
        </w:rPr>
        <w:t xml:space="preserve"> </w:t>
      </w:r>
      <w:r w:rsidRPr="00E278C5">
        <w:rPr>
          <w:rFonts w:ascii="Times New Roman" w:eastAsia="Times New Roman" w:hAnsi="Times New Roman" w:cs="Times New Roman"/>
          <w:noProof/>
          <w:sz w:val="24"/>
          <w:szCs w:val="24"/>
          <w:lang w:val="ru-RU" w:eastAsia="ja-JP"/>
        </w:rPr>
        <w:t xml:space="preserve"> У оквиру пројекта Републичког завода за социјалну заштиту  је планирано да се у седам градова</w:t>
      </w:r>
      <w:r w:rsidRPr="00E278C5">
        <w:rPr>
          <w:rFonts w:ascii="Times New Roman" w:eastAsia="Times New Roman" w:hAnsi="Times New Roman" w:cs="Times New Roman"/>
          <w:noProof/>
          <w:sz w:val="24"/>
          <w:szCs w:val="24"/>
          <w:lang w:val="sr-Cyrl-RS" w:eastAsia="ja-JP"/>
        </w:rPr>
        <w:t xml:space="preserve"> (Лесковац, Крушевац, Чачак, Шабац, Зрењанин, Сремска Митровица и Ваљево)</w:t>
      </w:r>
      <w:r w:rsidRPr="00E278C5">
        <w:rPr>
          <w:rFonts w:ascii="Times New Roman" w:eastAsia="Times New Roman" w:hAnsi="Times New Roman" w:cs="Times New Roman"/>
          <w:noProof/>
          <w:sz w:val="24"/>
          <w:szCs w:val="24"/>
          <w:lang w:val="ru-RU" w:eastAsia="ja-JP"/>
        </w:rPr>
        <w:t xml:space="preserve"> реализују обуке  по наведеним акредитованим програмима.</w:t>
      </w:r>
      <w:r w:rsidRPr="00E278C5">
        <w:rPr>
          <w:rFonts w:ascii="Times New Roman" w:eastAsia="Times New Roman" w:hAnsi="Times New Roman" w:cs="Times New Roman"/>
          <w:noProof/>
          <w:sz w:val="24"/>
          <w:szCs w:val="24"/>
          <w:lang w:val="sr-Cyrl-RS" w:eastAsia="ja-JP"/>
        </w:rPr>
        <w:t xml:space="preserve"> </w:t>
      </w:r>
    </w:p>
    <w:p w14:paraId="0A18605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ja-JP"/>
        </w:rPr>
      </w:pPr>
    </w:p>
    <w:p w14:paraId="64359D7C"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r w:rsidRPr="00E278C5">
        <w:rPr>
          <w:rFonts w:ascii="Times New Roman" w:eastAsia="Times New Roman" w:hAnsi="Times New Roman" w:cs="Times New Roman"/>
          <w:noProof/>
          <w:sz w:val="24"/>
          <w:szCs w:val="24"/>
          <w:lang w:val="sr-Cyrl-RS" w:eastAsia="ja-JP"/>
        </w:rPr>
        <w:t>У  јулу месецу 2021. године је почела реализација обука по акредитованом програму „Налаз и мишљење органа старатељства у кривичном поступку према малолетницима“. Обуке су се  реализовале  у седам градова у којима су формирани локални тимови, али су у њих били укључени и стручни радници из општина које су у надлежности Виших судова у ових седам градова. Обуке су реализоване следећом динамиком:</w:t>
      </w:r>
    </w:p>
    <w:p w14:paraId="77E785B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p>
    <w:p w14:paraId="0802D937"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15. и 16. јул – Зрењанин</w:t>
      </w:r>
    </w:p>
    <w:p w14:paraId="7053CAF3"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20. јул – Чачак</w:t>
      </w:r>
    </w:p>
    <w:p w14:paraId="599DC06A"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23. јул – Ваљево</w:t>
      </w:r>
    </w:p>
    <w:p w14:paraId="13EB912E"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26. и 27. јул Лесковац</w:t>
      </w:r>
    </w:p>
    <w:p w14:paraId="4F2D500D"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3. август – Крушевац</w:t>
      </w:r>
    </w:p>
    <w:p w14:paraId="1864E15C"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1. септембар – Сремска Митровица</w:t>
      </w:r>
    </w:p>
    <w:p w14:paraId="712649B4" w14:textId="77777777" w:rsidR="00E278C5" w:rsidRPr="00E278C5" w:rsidRDefault="00E278C5" w:rsidP="00F100F2">
      <w:pPr>
        <w:numPr>
          <w:ilvl w:val="0"/>
          <w:numId w:val="25"/>
        </w:numPr>
        <w:spacing w:after="0" w:line="276" w:lineRule="auto"/>
        <w:jc w:val="both"/>
        <w:rPr>
          <w:rFonts w:ascii="Times New Roman" w:eastAsia="Times New Roman" w:hAnsi="Times New Roman" w:cs="Times New Roman"/>
          <w:noProof/>
          <w:sz w:val="24"/>
          <w:szCs w:val="24"/>
          <w:lang w:val="sr-Cyrl-RS" w:eastAsia="ja-JP"/>
        </w:rPr>
      </w:pPr>
    </w:p>
    <w:p w14:paraId="64E682F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r w:rsidRPr="00E278C5">
        <w:rPr>
          <w:rFonts w:ascii="Times New Roman" w:eastAsia="Times New Roman" w:hAnsi="Times New Roman" w:cs="Times New Roman"/>
          <w:noProof/>
          <w:sz w:val="24"/>
          <w:szCs w:val="24"/>
          <w:lang w:val="sr-Cyrl-RS" w:eastAsia="ja-JP"/>
        </w:rPr>
        <w:t xml:space="preserve">Укупан број стручних радника који су у овом циклусу завршили акредитовани програм обуке „Налаз и мишљење органа старатељства у кривичном поступку према малолетницима“ је 156. </w:t>
      </w:r>
    </w:p>
    <w:p w14:paraId="7A3A177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p>
    <w:p w14:paraId="21A307C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r w:rsidRPr="00E278C5">
        <w:rPr>
          <w:rFonts w:ascii="Times New Roman" w:eastAsia="Times New Roman" w:hAnsi="Times New Roman" w:cs="Times New Roman"/>
          <w:noProof/>
          <w:sz w:val="24"/>
          <w:szCs w:val="24"/>
          <w:lang w:val="sr-Cyrl-RS" w:eastAsia="ja-JP"/>
        </w:rPr>
        <w:t xml:space="preserve">У току су припреме за почетак реализације другог акредитованог програма </w:t>
      </w:r>
      <w:r w:rsidRPr="00E278C5">
        <w:rPr>
          <w:rFonts w:ascii="Times New Roman" w:eastAsia="Times New Roman" w:hAnsi="Times New Roman" w:cs="Times New Roman"/>
          <w:noProof/>
          <w:sz w:val="24"/>
          <w:szCs w:val="24"/>
          <w:lang w:val="ru-RU" w:eastAsia="ja-JP"/>
        </w:rPr>
        <w:t>,,Улога ЦСР и других пружалаца услуга социјалне заштите у примени васпитних налога</w:t>
      </w:r>
      <w:r w:rsidRPr="00E278C5">
        <w:rPr>
          <w:rFonts w:ascii="Times New Roman" w:eastAsia="Times New Roman" w:hAnsi="Times New Roman" w:cs="Times New Roman"/>
          <w:noProof/>
          <w:sz w:val="24"/>
          <w:szCs w:val="24"/>
          <w:lang w:val="sr-Cyrl-RS" w:eastAsia="ja-JP"/>
        </w:rPr>
        <w:t>”. Прве обуке су заказане у Зрењанину у другој недељи октобра.</w:t>
      </w:r>
    </w:p>
    <w:p w14:paraId="066D0A39"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p>
    <w:p w14:paraId="202DEC6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 xml:space="preserve">У току четвртог квартала завршена је реализација  циклуса другог акредитованог програма </w:t>
      </w:r>
      <w:r w:rsidRPr="00E278C5">
        <w:rPr>
          <w:rFonts w:ascii="Times New Roman" w:eastAsia="Times New Roman" w:hAnsi="Times New Roman" w:cs="Times New Roman"/>
          <w:noProof/>
          <w:sz w:val="24"/>
          <w:szCs w:val="24"/>
          <w:lang w:val="ru-RU" w:eastAsia="ja-JP"/>
        </w:rPr>
        <w:t>,,Улога ЦСР и других пружалаца услуга социјалне заштите у примени васпитних налога</w:t>
      </w:r>
      <w:r w:rsidRPr="00E278C5">
        <w:rPr>
          <w:rFonts w:ascii="Times New Roman" w:eastAsia="Times New Roman" w:hAnsi="Times New Roman" w:cs="Times New Roman"/>
          <w:noProof/>
          <w:sz w:val="24"/>
          <w:szCs w:val="24"/>
          <w:lang w:val="sr-Cyrl-RS" w:eastAsia="ja-JP"/>
        </w:rPr>
        <w:t>”. Реализовано укупно 10 обука:</w:t>
      </w:r>
    </w:p>
    <w:p w14:paraId="1CD2C7AB"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 xml:space="preserve">Од 13. до 15. октобра  -  Зрењанин </w:t>
      </w:r>
    </w:p>
    <w:p w14:paraId="5D42B0F4"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4.новембар – Чачак</w:t>
      </w:r>
    </w:p>
    <w:p w14:paraId="628B6591"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10. новембар – Ваљево</w:t>
      </w:r>
    </w:p>
    <w:p w14:paraId="18C45F38"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16. и 17. новембар Лесковац</w:t>
      </w:r>
    </w:p>
    <w:p w14:paraId="40859E44"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22.новембар – Шабац</w:t>
      </w:r>
    </w:p>
    <w:p w14:paraId="61157603"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25.новембар – Сремска Митровица</w:t>
      </w:r>
    </w:p>
    <w:p w14:paraId="0F5D2CBB" w14:textId="77777777" w:rsidR="00E278C5" w:rsidRPr="00E278C5" w:rsidRDefault="00E278C5" w:rsidP="00F100F2">
      <w:pPr>
        <w:numPr>
          <w:ilvl w:val="0"/>
          <w:numId w:val="31"/>
        </w:numPr>
        <w:spacing w:after="0" w:line="276" w:lineRule="auto"/>
        <w:contextualSpacing/>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2.децембар - Крушевац</w:t>
      </w:r>
    </w:p>
    <w:p w14:paraId="0489BB08" w14:textId="77777777" w:rsidR="00E278C5" w:rsidRPr="00E278C5" w:rsidRDefault="00E278C5" w:rsidP="00E278C5">
      <w:pPr>
        <w:spacing w:before="100" w:beforeAutospacing="1" w:after="100" w:afterAutospacing="1" w:line="240"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t>Укупан број стручних радника који су у овом циклусу завршили овај акредитовани програм је 170.</w:t>
      </w:r>
    </w:p>
    <w:p w14:paraId="32D8E51E" w14:textId="77777777" w:rsidR="00E278C5" w:rsidRPr="00E278C5" w:rsidRDefault="00E278C5" w:rsidP="00E278C5">
      <w:pPr>
        <w:spacing w:before="100" w:beforeAutospacing="1" w:after="100" w:afterAutospacing="1" w:line="240" w:lineRule="auto"/>
        <w:jc w:val="both"/>
        <w:rPr>
          <w:rFonts w:ascii="Times New Roman" w:eastAsia="Times New Roman" w:hAnsi="Times New Roman" w:cs="Times New Roman"/>
          <w:noProof/>
          <w:sz w:val="24"/>
          <w:szCs w:val="24"/>
          <w:lang w:val="sr-Cyrl-RS" w:eastAsia="ja-JP"/>
        </w:rPr>
      </w:pPr>
      <w:r w:rsidRPr="00E278C5">
        <w:rPr>
          <w:rFonts w:ascii="Times New Roman" w:eastAsia="Times New Roman" w:hAnsi="Times New Roman" w:cs="Times New Roman"/>
          <w:noProof/>
          <w:sz w:val="24"/>
          <w:szCs w:val="24"/>
          <w:lang w:val="sr-Cyrl-RS" w:eastAsia="ja-JP"/>
        </w:rPr>
        <w:lastRenderedPageBreak/>
        <w:t>Може се закључити да су реализацијом ових активности унапређење компетенције 326 стручних радника из центара за социјални рад из 36 општина.</w:t>
      </w:r>
    </w:p>
    <w:p w14:paraId="45DA871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3.4.4.14.</w:t>
      </w:r>
      <w:r w:rsidRPr="00E278C5">
        <w:rPr>
          <w:rFonts w:ascii="Times New Roman" w:eastAsia="Times New Roman" w:hAnsi="Times New Roman" w:cs="Times New Roman"/>
          <w:b/>
          <w:noProof/>
          <w:sz w:val="24"/>
          <w:szCs w:val="24"/>
          <w:lang w:val="sr-Cyrl-RS" w:eastAsia="en-GB"/>
        </w:rPr>
        <w:tab/>
        <w:t>Донети подзаконске акте којима се ближе уређује примена васпитних налога у складу с приступом који примену васпитних налога ставља у контекст одговорности заједнице.</w:t>
      </w:r>
    </w:p>
    <w:p w14:paraId="6B7E4DDB" w14:textId="77777777" w:rsidR="00E278C5" w:rsidRPr="00E278C5" w:rsidRDefault="00E278C5" w:rsidP="00E278C5">
      <w:pPr>
        <w:spacing w:after="200" w:line="276" w:lineRule="auto"/>
        <w:rPr>
          <w:rFonts w:ascii="Times New Roman" w:eastAsia="Times New Roman"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4"/>
          <w:lang w:val="sr-Cyrl-RS" w:eastAsia="en-GB"/>
        </w:rPr>
        <w:t>До II квартала 2021.</w:t>
      </w:r>
    </w:p>
    <w:p w14:paraId="677DC118" w14:textId="77777777" w:rsidR="00E278C5" w:rsidRPr="00E278C5" w:rsidRDefault="00E278C5" w:rsidP="00E278C5">
      <w:pPr>
        <w:spacing w:after="200" w:line="276" w:lineRule="auto"/>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rPr>
        <w:t xml:space="preserve">  Како нису усвојене измене и допуне Закона о малолетним учиниоцима кривичних дела и кривичноправној заштити малолетника нису усвојени ни пратећи подзаконски акти.</w:t>
      </w:r>
    </w:p>
    <w:p w14:paraId="5E659D31" w14:textId="77777777" w:rsidR="00E278C5" w:rsidRPr="00E278C5" w:rsidRDefault="00E278C5" w:rsidP="00E278C5">
      <w:pPr>
        <w:spacing w:after="200" w:line="276" w:lineRule="auto"/>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3.4.4.15.</w:t>
      </w:r>
      <w:r w:rsidRPr="00E278C5">
        <w:rPr>
          <w:rFonts w:ascii="Times New Roman" w:eastAsia="Times New Roman" w:hAnsi="Times New Roman" w:cs="Times New Roman"/>
          <w:b/>
          <w:noProof/>
          <w:sz w:val="24"/>
          <w:szCs w:val="24"/>
          <w:lang w:val="sr-Cyrl-RS" w:eastAsia="en-GB"/>
        </w:rPr>
        <w:tab/>
        <w:t xml:space="preserve">Спроводити обуке за специјализацију судија и тужилаца, полицијских службеника и адвоката који поступају у малолетничким предметима </w:t>
      </w:r>
    </w:p>
    <w:p w14:paraId="7B4C5B15" w14:textId="77777777" w:rsidR="00E278C5" w:rsidRPr="00E278C5" w:rsidRDefault="00E278C5" w:rsidP="00E278C5">
      <w:pPr>
        <w:spacing w:after="200" w:line="276" w:lineRule="auto"/>
        <w:rPr>
          <w:rFonts w:ascii="Times New Roman" w:eastAsia="Times New Roman"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w:t>
      </w:r>
      <w:r w:rsidRPr="00E278C5">
        <w:rPr>
          <w:rFonts w:ascii="Calibri" w:eastAsia="Calibri" w:hAnsi="Calibri" w:cs="Times New Roman"/>
          <w:noProof/>
          <w:lang w:val="sr-Cyrl-RS"/>
        </w:rPr>
        <w:t xml:space="preserve"> </w:t>
      </w:r>
      <w:r w:rsidRPr="00E278C5">
        <w:rPr>
          <w:rFonts w:ascii="Times New Roman" w:eastAsia="Calibri" w:hAnsi="Times New Roman" w:cs="Times New Roman"/>
          <w:b/>
          <w:noProof/>
          <w:sz w:val="24"/>
          <w:szCs w:val="24"/>
          <w:lang w:val="sr-Cyrl-RS" w:eastAsia="en-GB"/>
        </w:rPr>
        <w:t>Континуирано, у складу са годишњим програмом обуке</w:t>
      </w:r>
    </w:p>
    <w:p w14:paraId="3B4F1F41"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4"/>
          <w:lang w:val="sr-Cyrl-RS" w:eastAsia="en-GB"/>
        </w:rPr>
        <w:t xml:space="preserve">Према програму Правосудне академије, 5. јуна, 4. јуна, 2. јуна, 22. маја, 23. априла и 21. априла 2021, одржани су семинари у области Кривично право, на тему: Малолетници као учиниоци кривичних дела и малолетна лица као оштећена кривичним делом. Према структури обукама је присуствовало: Судије основног суда - кривично одељење (16), Судије Прекршајног апелационог суда и прекршајног суда (103), Основни јавни тужиоци и заменици (1), Адвоката (65). Сви учесници су добили сертификате о завршеном семинару. </w:t>
      </w:r>
    </w:p>
    <w:p w14:paraId="656EC65F"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Током трећег квартала 2021. године одржана су 4 једнодневна семинара на тему „Малолетници као учиниоци кривичних дела и малолетна лица као оштећена кривичним делом“. </w:t>
      </w:r>
      <w:r w:rsidRPr="00E278C5">
        <w:rPr>
          <w:rFonts w:ascii="Times New Roman" w:eastAsia="Calibri" w:hAnsi="Times New Roman" w:cs="Times New Roman"/>
          <w:bCs/>
          <w:sz w:val="24"/>
          <w:szCs w:val="24"/>
          <w:lang w:val="sr-Cyrl-RS"/>
        </w:rPr>
        <w:t>Укупан број учесника је био 144,</w:t>
      </w:r>
      <w:r w:rsidRPr="00E278C5">
        <w:rPr>
          <w:rFonts w:ascii="Times New Roman" w:eastAsia="Calibri" w:hAnsi="Times New Roman" w:cs="Times New Roman"/>
          <w:sz w:val="24"/>
          <w:szCs w:val="24"/>
          <w:lang w:val="sr-Cyrl-RS"/>
        </w:rPr>
        <w:t xml:space="preserve"> од чега 47 из редова адвоката и 97 из редова полицијских службеника. </w:t>
      </w:r>
    </w:p>
    <w:p w14:paraId="65BD0878" w14:textId="77777777" w:rsidR="00E278C5" w:rsidRPr="00E278C5" w:rsidRDefault="00E278C5" w:rsidP="00E278C5">
      <w:pPr>
        <w:spacing w:after="200" w:line="276" w:lineRule="auto"/>
        <w:jc w:val="both"/>
        <w:rPr>
          <w:rFonts w:ascii="Times New Roman" w:eastAsia="Calibri" w:hAnsi="Times New Roman" w:cs="Times New Roman"/>
          <w:b/>
          <w:sz w:val="24"/>
          <w:szCs w:val="24"/>
          <w:lang w:val="sr-Latn-RS"/>
        </w:rPr>
      </w:pPr>
      <w:r w:rsidRPr="00E278C5">
        <w:rPr>
          <w:rFonts w:ascii="Times New Roman" w:eastAsia="Calibri" w:hAnsi="Times New Roman" w:cs="Times New Roman"/>
          <w:sz w:val="24"/>
          <w:szCs w:val="24"/>
          <w:lang w:val="sr-Cyrl-RS"/>
        </w:rPr>
        <w:t xml:space="preserve">Током четвртог квартала 2021. године одржано је 20 </w:t>
      </w:r>
      <w:r w:rsidRPr="00E278C5">
        <w:rPr>
          <w:rFonts w:ascii="Times New Roman" w:eastAsia="Calibri" w:hAnsi="Times New Roman" w:cs="Times New Roman"/>
          <w:sz w:val="24"/>
          <w:szCs w:val="24"/>
          <w:lang w:val="ru-RU"/>
        </w:rPr>
        <w:t>једнодневних семинара на тему: ,,Малолетници као учиниоци кривичних дела и малолетна лица као оштећена кривичним делом (</w:t>
      </w:r>
      <w:r w:rsidRPr="00E278C5">
        <w:rPr>
          <w:rFonts w:ascii="Times New Roman" w:eastAsia="Calibri" w:hAnsi="Times New Roman" w:cs="Times New Roman"/>
          <w:sz w:val="24"/>
          <w:szCs w:val="24"/>
          <w:lang w:val="sr-Latn-RS"/>
        </w:rPr>
        <w:t>I</w:t>
      </w:r>
      <w:r w:rsidRPr="00E278C5">
        <w:rPr>
          <w:rFonts w:ascii="Times New Roman" w:eastAsia="Calibri" w:hAnsi="Times New Roman" w:cs="Times New Roman"/>
          <w:sz w:val="24"/>
          <w:szCs w:val="24"/>
          <w:lang w:val="ru-RU"/>
        </w:rPr>
        <w:t xml:space="preserve"> и </w:t>
      </w:r>
      <w:r w:rsidRPr="00E278C5">
        <w:rPr>
          <w:rFonts w:ascii="Times New Roman" w:eastAsia="Calibri" w:hAnsi="Times New Roman" w:cs="Times New Roman"/>
          <w:sz w:val="24"/>
          <w:szCs w:val="24"/>
          <w:lang w:val="sr-Latn-RS"/>
        </w:rPr>
        <w:t>II</w:t>
      </w:r>
      <w:r w:rsidRPr="00E278C5">
        <w:rPr>
          <w:rFonts w:ascii="Times New Roman" w:eastAsia="Calibri" w:hAnsi="Times New Roman" w:cs="Times New Roman"/>
          <w:sz w:val="24"/>
          <w:szCs w:val="24"/>
          <w:lang w:val="ru-RU"/>
        </w:rPr>
        <w:t xml:space="preserve"> фаза)'' за укупно 651 учесника. </w:t>
      </w:r>
    </w:p>
    <w:p w14:paraId="1FFADB42"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3.4.4.16. Израда и примена специјализованих програма третмана и програма припреме за отпуст малолетних учинилаца кривичних дела.</w:t>
      </w:r>
    </w:p>
    <w:p w14:paraId="75BA2985"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w:t>
      </w:r>
    </w:p>
    <w:p w14:paraId="01D7DC84"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p>
    <w:p w14:paraId="5133578B"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Latn-RS" w:eastAsia="sr-Latn-RS"/>
        </w:rPr>
      </w:pPr>
      <w:bookmarkStart w:id="21" w:name="_Hlk77065372"/>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21"/>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оквиру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пројекта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Унапређење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капацитета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Управе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извршење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кривичних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санкција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области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алтернативних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санкција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постпеналне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задравствене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заштите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реализује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пилот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пројекат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Васпитно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поправном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дому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Крушевцу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који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обухвата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израду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програма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припреме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отпуст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малолетника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обуку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lastRenderedPageBreak/>
        <w:t>запослених</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примену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програма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уз</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активно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учествовање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Повереничке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службе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Пилот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пројекат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реализује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периоду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од</w:t>
      </w:r>
      <w:r w:rsidRPr="00E278C5">
        <w:rPr>
          <w:rFonts w:ascii="Times New Roman" w:eastAsia="Calibri" w:hAnsi="Times New Roman" w:cs="Times New Roman"/>
          <w:sz w:val="24"/>
          <w:lang w:val="sr-Latn-RS"/>
        </w:rPr>
        <w:t xml:space="preserve"> 01.11.2021. </w:t>
      </w:r>
      <w:r w:rsidRPr="00E278C5">
        <w:rPr>
          <w:rFonts w:ascii="Times New Roman" w:eastAsia="Calibri" w:hAnsi="Times New Roman" w:cs="Times New Roman"/>
          <w:sz w:val="24"/>
          <w:lang w:val="en-US"/>
        </w:rPr>
        <w:t>године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до</w:t>
      </w:r>
      <w:r w:rsidRPr="00E278C5">
        <w:rPr>
          <w:rFonts w:ascii="Times New Roman" w:eastAsia="Calibri" w:hAnsi="Times New Roman" w:cs="Times New Roman"/>
          <w:sz w:val="24"/>
          <w:lang w:val="sr-Latn-RS"/>
        </w:rPr>
        <w:t xml:space="preserve"> 01.04.2022. </w:t>
      </w:r>
      <w:r w:rsidRPr="00E278C5">
        <w:rPr>
          <w:rFonts w:ascii="Times New Roman" w:eastAsia="Calibri" w:hAnsi="Times New Roman" w:cs="Times New Roman"/>
          <w:sz w:val="24"/>
          <w:lang w:val="en-US"/>
        </w:rPr>
        <w:t>године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основу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израђеног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програма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припреме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отпуст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тако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три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месеца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врши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припрема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отпуст</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штићеника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Васпитно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поправном</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дому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Крушевцу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друга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три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месеца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након</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отпуста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штићеника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Повереничке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канцеларије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сарадњи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организацијама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цивилног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друштва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јединицама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локалне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самоуправе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пружају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потребне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мере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помоћи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циљу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лакшег</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укључивања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малолетника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друштвену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заједницу</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како</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убудуће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не</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би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вршили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кривична</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en-US"/>
        </w:rPr>
        <w:t>дела</w:t>
      </w:r>
      <w:r w:rsidRPr="00E278C5">
        <w:rPr>
          <w:rFonts w:ascii="Times New Roman" w:eastAsia="Calibri" w:hAnsi="Times New Roman" w:cs="Times New Roman"/>
          <w:sz w:val="24"/>
          <w:lang w:val="sr-Latn-RS"/>
        </w:rPr>
        <w:t xml:space="preserve">. </w:t>
      </w:r>
    </w:p>
    <w:p w14:paraId="39B2540E"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eastAsia="ja-JP"/>
        </w:rPr>
      </w:pPr>
      <w:r w:rsidRPr="00E278C5">
        <w:rPr>
          <w:rFonts w:ascii="Times New Roman" w:eastAsia="Times New Roman" w:hAnsi="Times New Roman" w:cs="Times New Roman"/>
          <w:sz w:val="24"/>
          <w:szCs w:val="24"/>
          <w:lang w:val="ru-RU" w:eastAsia="ja-JP"/>
        </w:rPr>
        <w:t>У Заводу за васпитање деце и омладине Београд успостављена је у радној јединици за смештај корисника са проблемима у понашању и изреченом васпитном мером, васпитна група за млађе малолетнике чији је рад организован у складу са програмом интензивног третмана (ПИТ програм).</w:t>
      </w:r>
    </w:p>
    <w:p w14:paraId="094F5E6D"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eastAsia="ja-JP"/>
        </w:rPr>
      </w:pPr>
    </w:p>
    <w:p w14:paraId="44E63E0F"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ja-JP"/>
        </w:rPr>
      </w:pPr>
      <w:r w:rsidRPr="00E278C5">
        <w:rPr>
          <w:rFonts w:ascii="Times New Roman" w:eastAsia="Times New Roman" w:hAnsi="Times New Roman" w:cs="Times New Roman"/>
          <w:sz w:val="24"/>
          <w:szCs w:val="24"/>
          <w:lang w:val="ru-RU" w:eastAsia="ja-JP"/>
        </w:rPr>
        <w:t>Републички завод за социјалну заштиту је конкурисао и</w:t>
      </w:r>
      <w:r w:rsidRPr="00E278C5">
        <w:rPr>
          <w:rFonts w:ascii="Times New Roman" w:eastAsia="Times New Roman" w:hAnsi="Times New Roman" w:cs="Times New Roman"/>
          <w:sz w:val="24"/>
          <w:szCs w:val="24"/>
          <w:lang w:val="sr-Latn-RS" w:eastAsia="ja-JP"/>
        </w:rPr>
        <w:t> </w:t>
      </w:r>
      <w:r w:rsidRPr="00E278C5">
        <w:rPr>
          <w:rFonts w:ascii="Times New Roman" w:eastAsia="Times New Roman" w:hAnsi="Times New Roman" w:cs="Times New Roman"/>
          <w:sz w:val="24"/>
          <w:szCs w:val="24"/>
          <w:lang w:val="ru-RU" w:eastAsia="ja-JP"/>
        </w:rPr>
        <w:t xml:space="preserve"> добио</w:t>
      </w:r>
      <w:r w:rsidRPr="00E278C5">
        <w:rPr>
          <w:rFonts w:ascii="Times New Roman" w:eastAsia="Times New Roman" w:hAnsi="Times New Roman" w:cs="Times New Roman"/>
          <w:sz w:val="24"/>
          <w:szCs w:val="24"/>
          <w:lang w:val="sr-Latn-RS" w:eastAsia="ja-JP"/>
        </w:rPr>
        <w:t> </w:t>
      </w:r>
      <w:r w:rsidRPr="00E278C5">
        <w:rPr>
          <w:rFonts w:ascii="Times New Roman" w:eastAsia="Times New Roman" w:hAnsi="Times New Roman" w:cs="Times New Roman"/>
          <w:sz w:val="24"/>
          <w:szCs w:val="24"/>
          <w:lang w:val="ru-RU" w:eastAsia="ja-JP"/>
        </w:rPr>
        <w:t xml:space="preserve"> од ЕУ пројекат ( </w:t>
      </w:r>
      <w:r w:rsidRPr="00E278C5">
        <w:rPr>
          <w:rFonts w:ascii="Times New Roman" w:eastAsia="Times New Roman" w:hAnsi="Times New Roman" w:cs="Times New Roman"/>
          <w:sz w:val="24"/>
          <w:szCs w:val="24"/>
          <w:lang w:val="sr-Latn-RS" w:eastAsia="ja-JP"/>
        </w:rPr>
        <w:t>REC</w:t>
      </w:r>
      <w:r w:rsidRPr="00E278C5">
        <w:rPr>
          <w:rFonts w:ascii="Times New Roman" w:eastAsia="Times New Roman" w:hAnsi="Times New Roman" w:cs="Times New Roman"/>
          <w:sz w:val="24"/>
          <w:szCs w:val="24"/>
          <w:lang w:val="ru-RU" w:eastAsia="ja-JP"/>
        </w:rPr>
        <w:t xml:space="preserve"> пројекат) који се односи на испитивање потреба, креирање програма и примену нових третманских програма у сва три Завода за васпитање у Србији: Београд, Ниш, Књажевац. </w:t>
      </w:r>
    </w:p>
    <w:p w14:paraId="4FE7A3B5"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048043EE"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Акредитовани програм „</w:t>
      </w:r>
      <w:r w:rsidRPr="00E278C5">
        <w:rPr>
          <w:rFonts w:ascii="Times New Roman" w:eastAsia="Calibri" w:hAnsi="Times New Roman" w:cs="Times New Roman"/>
          <w:sz w:val="24"/>
          <w:szCs w:val="24"/>
          <w:lang w:val="ru-RU"/>
        </w:rPr>
        <w:t>Програм интензивног третмана деце са вишеструким сметњама у понашању, емоционалном и социјалном развоју и функционисању – ПИТ</w:t>
      </w:r>
      <w:r w:rsidRPr="00E278C5">
        <w:rPr>
          <w:rFonts w:ascii="Times New Roman" w:eastAsia="Calibri" w:hAnsi="Times New Roman" w:cs="Times New Roman"/>
          <w:sz w:val="24"/>
          <w:szCs w:val="24"/>
          <w:lang w:val="sr-Cyrl-RS"/>
        </w:rPr>
        <w:t>“ је у 2021.години реализован два пута и похађало га је укупно 26 стручних радника.</w:t>
      </w:r>
      <w:r w:rsidRPr="00E278C5">
        <w:rPr>
          <w:rFonts w:ascii="Times New Roman" w:eastAsia="Calibri" w:hAnsi="Times New Roman" w:cs="Times New Roman"/>
          <w:sz w:val="24"/>
          <w:szCs w:val="24"/>
          <w:lang w:val="sr-Latn-RS"/>
        </w:rPr>
        <w:t xml:space="preserve"> A</w:t>
      </w:r>
      <w:r w:rsidRPr="00E278C5">
        <w:rPr>
          <w:rFonts w:ascii="Times New Roman" w:eastAsia="Times New Roman" w:hAnsi="Times New Roman" w:cs="Times New Roman"/>
          <w:sz w:val="24"/>
          <w:szCs w:val="24"/>
          <w:lang w:val="sr-Cyrl-RS" w:eastAsia="ja-JP"/>
        </w:rPr>
        <w:t xml:space="preserve">кредитовани програм </w:t>
      </w:r>
      <w:r w:rsidRPr="00E278C5">
        <w:rPr>
          <w:rFonts w:ascii="Times New Roman" w:eastAsia="Times New Roman" w:hAnsi="Times New Roman" w:cs="Times New Roman"/>
          <w:sz w:val="24"/>
          <w:szCs w:val="24"/>
          <w:lang w:val="ru-RU" w:eastAsia="ja-JP"/>
        </w:rPr>
        <w:t xml:space="preserve"> «Реинтеграција малолетника у социјалну средину» је 2021.године реализован два пута и похађало га је укупно 44 стручна радника. </w:t>
      </w:r>
    </w:p>
    <w:p w14:paraId="47BAA78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ja-JP"/>
        </w:rPr>
      </w:pPr>
    </w:p>
    <w:p w14:paraId="5EB9A402" w14:textId="77777777" w:rsidR="00E278C5" w:rsidRPr="00E278C5" w:rsidRDefault="00E278C5" w:rsidP="00E278C5">
      <w:pPr>
        <w:spacing w:after="200" w:line="276" w:lineRule="auto"/>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3.4.4.17. Увођење посттрауматског саветовања и подршке за децу жртве/сведоке у кривичном поступку у оквиру услуга за подршку породици.</w:t>
      </w:r>
    </w:p>
    <w:p w14:paraId="12D5C2E3" w14:textId="77777777" w:rsidR="00E278C5" w:rsidRPr="00E278C5" w:rsidRDefault="00E278C5" w:rsidP="00E278C5">
      <w:pPr>
        <w:spacing w:after="200" w:line="276" w:lineRule="auto"/>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I квартал 2016 до I квартала 2020.</w:t>
      </w:r>
    </w:p>
    <w:p w14:paraId="2DA22FFE"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sz w:val="24"/>
          <w:szCs w:val="24"/>
          <w:lang w:val="sr-Cyrl-RS"/>
        </w:rPr>
        <w:t>Центри за подршку породици односно центри за децу, младе и породицу биће успостављени након доношења измена и допуна Закона о социјалној заштити и стварања правног основа за њихово формирање. У оквиру ових центара биће уведена и услуга пост-трауматског саветовања и подршке за децу жртве/сведоке у кривичном поступку.</w:t>
      </w:r>
    </w:p>
    <w:p w14:paraId="4217FF96"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3.4.4.18.</w:t>
      </w:r>
      <w:r w:rsidRPr="00E278C5">
        <w:rPr>
          <w:rFonts w:ascii="Times New Roman" w:eastAsia="Times New Roman" w:hAnsi="Times New Roman" w:cs="Times New Roman"/>
          <w:b/>
          <w:bCs/>
          <w:noProof/>
          <w:sz w:val="24"/>
          <w:szCs w:val="24"/>
          <w:lang w:val="sr-Cyrl-RS" w:eastAsia="en-GB"/>
        </w:rPr>
        <w:tab/>
        <w:t xml:space="preserve">Унапређење пракси за вођење података у судовима тако да се води евиденција о поштовању принципа ‘најбољег интереса детета’ у грађанском поступку. </w:t>
      </w:r>
    </w:p>
    <w:p w14:paraId="2DB4EEF1"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Calibri" w:hAnsi="Times New Roman" w:cs="Times New Roman"/>
          <w:b/>
          <w:noProof/>
          <w:sz w:val="24"/>
          <w:szCs w:val="24"/>
          <w:lang w:val="sr-Cyrl-RS" w:eastAsia="en-GB"/>
        </w:rPr>
        <w:t xml:space="preserve">Рок: </w:t>
      </w:r>
      <w:r w:rsidRPr="00E278C5">
        <w:rPr>
          <w:rFonts w:ascii="Times New Roman" w:eastAsia="Times New Roman" w:hAnsi="Times New Roman" w:cs="Times New Roman"/>
          <w:b/>
          <w:bCs/>
          <w:noProof/>
          <w:sz w:val="24"/>
          <w:szCs w:val="24"/>
          <w:lang w:val="sr-Cyrl-RS" w:eastAsia="en-GB"/>
        </w:rPr>
        <w:t>Континуирано, до IV квартала 2020</w:t>
      </w:r>
    </w:p>
    <w:p w14:paraId="113F580A"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E278C5">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E278C5">
        <w:rPr>
          <w:rFonts w:ascii="Times New Roman" w:eastAsia="Times New Roman" w:hAnsi="Times New Roman" w:cs="Times New Roman"/>
          <w:noProof/>
          <w:sz w:val="24"/>
          <w:szCs w:val="24"/>
          <w:lang w:val="sr-Latn-RS" w:eastAsia="en-GB"/>
        </w:rPr>
        <w:t>.</w:t>
      </w:r>
      <w:r w:rsidRPr="00E278C5">
        <w:rPr>
          <w:rFonts w:ascii="Times New Roman" w:eastAsia="Times New Roman" w:hAnsi="Times New Roman" w:cs="Times New Roman"/>
          <w:noProof/>
          <w:sz w:val="24"/>
          <w:szCs w:val="24"/>
          <w:lang w:val="sr-Cyrl-RS" w:eastAsia="en-GB"/>
        </w:rPr>
        <w:t xml:space="preserve">Радна група је израдила Смернице за учешће деце у свим парничним поступцима. Смернице укључују: а) процену способности детета да да своје мишљење; б) како припремити и упознати дете са правним поступком и ширим контекстом давања изјава и ц) начин на који се тражи дететово мишљење, као и </w:t>
      </w:r>
      <w:r w:rsidRPr="00E278C5">
        <w:rPr>
          <w:rFonts w:ascii="Times New Roman" w:eastAsia="Times New Roman" w:hAnsi="Times New Roman" w:cs="Times New Roman"/>
          <w:noProof/>
          <w:sz w:val="24"/>
          <w:szCs w:val="24"/>
          <w:lang w:val="sr-Cyrl-RS" w:eastAsia="en-GB"/>
        </w:rPr>
        <w:lastRenderedPageBreak/>
        <w:t>Инструмент за процену најбољег интереса детета. Смернице су штампане и дистрибуиране свим судовима у грађанским поступцима и свим центрима за социјални рад.</w:t>
      </w:r>
    </w:p>
    <w:p w14:paraId="46212BDC"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У вези са овом активношћу ВКС указује да да би се могло предвидети увођење извештаја за првостепене судове у апликације за управљање предметима и омогућити евидентирање свих грађанских предмета у којима се као учесници појављују деца. Да ли је првостепени суд ценио „најбољи интерес детета“ се не би могло оцењивати кроз апликацију (јер је то законска обавеза), и могло би евентуално  да буде предмет оцене у поступку по правним лековима. Измена у апликацији за управљање предметима је у надлежности Министарства правде.</w:t>
      </w:r>
    </w:p>
    <w:p w14:paraId="019C618E"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3.4.4.19.  Надзор над спровођењем нове Националне Стратегије за превенцију и заштиту деце од насиља и пратећег Акционог плана.</w:t>
      </w:r>
    </w:p>
    <w:p w14:paraId="675734C3"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r w:rsidRPr="00E278C5">
        <w:rPr>
          <w:rFonts w:ascii="Times New Roman" w:eastAsia="Calibri" w:hAnsi="Times New Roman" w:cs="Times New Roman"/>
          <w:b/>
          <w:noProof/>
          <w:sz w:val="24"/>
          <w:szCs w:val="24"/>
          <w:lang w:val="sr-Cyrl-RS" w:eastAsia="en-GB"/>
        </w:rPr>
        <w:t>Рок: Почев од II квартала 2020. До истека Стратегије</w:t>
      </w:r>
    </w:p>
    <w:p w14:paraId="1790152E" w14:textId="77777777" w:rsidR="00E278C5" w:rsidRPr="00E278C5" w:rsidRDefault="00E278C5" w:rsidP="00E278C5">
      <w:pPr>
        <w:spacing w:after="0" w:line="276" w:lineRule="auto"/>
        <w:ind w:firstLine="720"/>
        <w:jc w:val="both"/>
        <w:rPr>
          <w:rFonts w:ascii="Times New Roman" w:eastAsia="Times New Roman" w:hAnsi="Times New Roman" w:cs="Times New Roman"/>
          <w:noProof/>
          <w:color w:val="00B050"/>
          <w:sz w:val="24"/>
          <w:szCs w:val="24"/>
          <w:lang w:val="sr-Cyrl-RS"/>
        </w:rPr>
      </w:pPr>
    </w:p>
    <w:p w14:paraId="0D8939B7" w14:textId="77777777" w:rsidR="00E278C5" w:rsidRPr="00E278C5" w:rsidRDefault="00E278C5" w:rsidP="00E278C5">
      <w:pPr>
        <w:tabs>
          <w:tab w:val="left" w:pos="3105"/>
        </w:tabs>
        <w:spacing w:after="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 xml:space="preserve">Министар за бригу о породици и демографију, као председник Савета за права детета је 21.09.2021. године доставио Влади иницијативу за образовање </w:t>
      </w:r>
      <w:r w:rsidRPr="00E278C5">
        <w:rPr>
          <w:rFonts w:ascii="Times New Roman" w:eastAsia="Times New Roman" w:hAnsi="Times New Roman" w:cs="Times New Roman"/>
          <w:sz w:val="24"/>
          <w:szCs w:val="24"/>
          <w:lang w:val="sr-Cyrl-RS"/>
        </w:rPr>
        <w:t>Радне групе за спровођење и праћење Стратегија за превенцију и заштиту деце од насиља за период од 2020. до 2023. године ("Службени гласник РС", бр. 80/2020. године).</w:t>
      </w:r>
    </w:p>
    <w:p w14:paraId="6477D734" w14:textId="77777777" w:rsidR="00E278C5" w:rsidRPr="00E278C5" w:rsidRDefault="00E278C5" w:rsidP="00E278C5">
      <w:pPr>
        <w:tabs>
          <w:tab w:val="left" w:pos="3105"/>
        </w:tabs>
        <w:spacing w:after="0" w:line="276" w:lineRule="auto"/>
        <w:jc w:val="both"/>
        <w:rPr>
          <w:rFonts w:ascii="Times New Roman" w:eastAsia="Times New Roman" w:hAnsi="Times New Roman" w:cs="Times New Roman"/>
          <w:sz w:val="24"/>
          <w:szCs w:val="24"/>
          <w:lang w:val="sr-Cyrl-RS"/>
        </w:rPr>
      </w:pPr>
    </w:p>
    <w:p w14:paraId="6487C8CB" w14:textId="77777777" w:rsidR="00E278C5" w:rsidRPr="00E278C5" w:rsidRDefault="00E278C5" w:rsidP="00E278C5">
      <w:pPr>
        <w:tabs>
          <w:tab w:val="left" w:pos="3105"/>
        </w:tabs>
        <w:spacing w:after="0" w:line="276" w:lineRule="auto"/>
        <w:jc w:val="both"/>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sz w:val="24"/>
          <w:szCs w:val="24"/>
          <w:lang w:val="sr-Cyrl-RS"/>
        </w:rPr>
        <w:t>У четвртом кварталу 2021. године нема нових информација.</w:t>
      </w:r>
    </w:p>
    <w:p w14:paraId="482F0AF5" w14:textId="77777777" w:rsidR="00E278C5" w:rsidRPr="00E278C5" w:rsidRDefault="00E278C5" w:rsidP="00E278C5">
      <w:pPr>
        <w:spacing w:after="200" w:line="276" w:lineRule="auto"/>
        <w:rPr>
          <w:rFonts w:ascii="Times New Roman" w:eastAsia="Times New Roman" w:hAnsi="Times New Roman" w:cs="Times New Roman"/>
          <w:noProof/>
          <w:color w:val="00B050"/>
          <w:sz w:val="24"/>
          <w:szCs w:val="24"/>
          <w:lang w:val="sr-Cyrl-RS"/>
        </w:rPr>
      </w:pPr>
    </w:p>
    <w:p w14:paraId="4FC43278"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3.4.4.20.  Усвајање новог Општег протокола за заштиту деце од злостављања и занемаривања у циљу усклађивања са најбољим праксама ЕУ.</w:t>
      </w:r>
    </w:p>
    <w:p w14:paraId="34D0FACA"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IV  квартал 2020. године за усвајање Општег протокола Континуирана имплементација и мониторинг резултата</w:t>
      </w:r>
    </w:p>
    <w:p w14:paraId="5031DF03"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p>
    <w:p w14:paraId="244568CF" w14:textId="77777777" w:rsidR="00E278C5" w:rsidRPr="00E278C5" w:rsidRDefault="00E278C5" w:rsidP="00E278C5">
      <w:pPr>
        <w:spacing w:line="276" w:lineRule="auto"/>
        <w:jc w:val="both"/>
        <w:rPr>
          <w:rFonts w:ascii="Times New Roman" w:eastAsia="Times New Roman" w:hAnsi="Times New Roman" w:cs="Times New Roman"/>
          <w:noProof/>
          <w:color w:val="FF0000"/>
          <w:sz w:val="24"/>
          <w:szCs w:val="24"/>
          <w:lang w:val="sr-Cyrl-RS"/>
        </w:rPr>
      </w:pPr>
      <w:r w:rsidRPr="00E278C5">
        <w:rPr>
          <w:rFonts w:ascii="Times New Roman" w:eastAsia="Times New Roman" w:hAnsi="Times New Roman" w:cs="Times New Roman"/>
          <w:b/>
          <w:bCs/>
          <w:noProof/>
          <w:color w:val="FF0000"/>
          <w:sz w:val="24"/>
          <w:szCs w:val="24"/>
          <w:lang w:val="sr-Cyrl-RS"/>
        </w:rPr>
        <w:t>Aктивнoст ниje рeaлизoвaнa</w:t>
      </w:r>
      <w:r w:rsidRPr="00E278C5">
        <w:rPr>
          <w:rFonts w:ascii="Times New Roman" w:eastAsia="Times New Roman" w:hAnsi="Times New Roman" w:cs="Times New Roman"/>
          <w:b/>
          <w:bCs/>
          <w:noProof/>
          <w:color w:val="FF0000"/>
          <w:sz w:val="24"/>
          <w:szCs w:val="24"/>
          <w:lang w:val="sr-Latn-RS"/>
        </w:rPr>
        <w:t>.</w:t>
      </w:r>
      <w:r w:rsidRPr="00E278C5">
        <w:rPr>
          <w:rFonts w:ascii="Times New Roman" w:eastAsia="Times New Roman" w:hAnsi="Times New Roman" w:cs="Times New Roman"/>
          <w:noProof/>
          <w:color w:val="FF0000"/>
          <w:sz w:val="24"/>
          <w:szCs w:val="24"/>
          <w:lang w:val="sr-Cyrl-RS"/>
        </w:rPr>
        <w:t xml:space="preserve">   </w:t>
      </w:r>
      <w:r w:rsidRPr="00E278C5">
        <w:rPr>
          <w:rFonts w:ascii="Times New Roman" w:eastAsia="Calibri" w:hAnsi="Times New Roman" w:cs="Times New Roman"/>
          <w:bCs/>
          <w:sz w:val="24"/>
          <w:lang w:val="sr-Cyrl-RS"/>
        </w:rPr>
        <w:t xml:space="preserve">Нови Општи протокол за </w:t>
      </w:r>
      <w:r w:rsidRPr="00E278C5">
        <w:rPr>
          <w:rFonts w:ascii="Times New Roman" w:eastAsia="Calibri" w:hAnsi="Times New Roman" w:cs="Times New Roman"/>
          <w:bCs/>
          <w:sz w:val="24"/>
          <w:szCs w:val="24"/>
          <w:lang w:val="sr-Cyrl-RS"/>
        </w:rPr>
        <w:t xml:space="preserve">заштиту деце од злостављања и занемаривања није усвојен. У току је формирање радне групе за израду предлога </w:t>
      </w:r>
      <w:r w:rsidRPr="00E278C5">
        <w:rPr>
          <w:rFonts w:ascii="Times New Roman" w:eastAsia="Calibri" w:hAnsi="Times New Roman" w:cs="Times New Roman"/>
          <w:bCs/>
          <w:sz w:val="24"/>
          <w:lang w:val="sr-Cyrl-RS"/>
        </w:rPr>
        <w:t>Општег протокола</w:t>
      </w:r>
      <w:r w:rsidRPr="00E278C5">
        <w:rPr>
          <w:rFonts w:ascii="Times New Roman" w:eastAsia="Calibri" w:hAnsi="Times New Roman" w:cs="Times New Roman"/>
          <w:bCs/>
          <w:sz w:val="24"/>
          <w:szCs w:val="24"/>
          <w:lang w:val="sr-Cyrl-RS"/>
        </w:rPr>
        <w:t xml:space="preserve"> </w:t>
      </w:r>
      <w:r w:rsidRPr="00E278C5">
        <w:rPr>
          <w:rFonts w:ascii="Times New Roman" w:eastAsia="Calibri" w:hAnsi="Times New Roman" w:cs="Times New Roman"/>
          <w:bCs/>
          <w:sz w:val="24"/>
          <w:lang w:val="sr-Cyrl-RS"/>
        </w:rPr>
        <w:t xml:space="preserve">за </w:t>
      </w:r>
      <w:r w:rsidRPr="00E278C5">
        <w:rPr>
          <w:rFonts w:ascii="Times New Roman" w:eastAsia="Calibri" w:hAnsi="Times New Roman" w:cs="Times New Roman"/>
          <w:bCs/>
          <w:sz w:val="24"/>
          <w:szCs w:val="24"/>
          <w:lang w:val="sr-Cyrl-RS"/>
        </w:rPr>
        <w:t>заштиту деце од злостављања и занемаривања.</w:t>
      </w:r>
    </w:p>
    <w:p w14:paraId="15D28433" w14:textId="77777777" w:rsidR="00E278C5" w:rsidRPr="00E278C5" w:rsidRDefault="00E278C5" w:rsidP="00E278C5">
      <w:pPr>
        <w:spacing w:line="276" w:lineRule="auto"/>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3.4.4.21. Израда нових посебних протокола, за заштиту деце од злостављања и занемаривања и стварање претпоставки за обавезност њихове примене а посебно у областима:  -поступања правосудних органа у заштити малолетних лица од злостављања и занемаривања; -заштите деце у установама социјалне заштите од злостављања и занемаривања; -поступања полицијских службеника у заштити малолетних лица од злостављања и занемаривања; -система здравствене заштите за </w:t>
      </w:r>
      <w:r w:rsidRPr="00E278C5">
        <w:rPr>
          <w:rFonts w:ascii="Times New Roman" w:eastAsia="Times New Roman" w:hAnsi="Times New Roman" w:cs="Times New Roman"/>
          <w:b/>
          <w:noProof/>
          <w:sz w:val="24"/>
          <w:szCs w:val="24"/>
          <w:lang w:val="sr-Cyrl-RS"/>
        </w:rPr>
        <w:lastRenderedPageBreak/>
        <w:t>заштиту деце од злостављања и занемаривања; -заштите деце и ученика од насиља, злостављања и занемаривања у образовно-васпитним установама.</w:t>
      </w:r>
    </w:p>
    <w:p w14:paraId="48265871"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eastAsia="en-GB"/>
        </w:rPr>
        <w:t xml:space="preserve">Рок: </w:t>
      </w:r>
      <w:r w:rsidRPr="00E278C5">
        <w:rPr>
          <w:rFonts w:ascii="Times New Roman" w:eastAsia="Times New Roman" w:hAnsi="Times New Roman" w:cs="Times New Roman"/>
          <w:b/>
          <w:noProof/>
          <w:sz w:val="24"/>
          <w:szCs w:val="24"/>
          <w:lang w:val="sr-Cyrl-RS"/>
        </w:rPr>
        <w:t>До II квартала 2021. године (усклађивање протокола) 2021.  година (интегрисање у секторска подзаконска акта)</w:t>
      </w:r>
    </w:p>
    <w:p w14:paraId="021BBE92" w14:textId="77777777" w:rsidR="00E278C5" w:rsidRPr="00E278C5" w:rsidRDefault="00E278C5" w:rsidP="00E278C5">
      <w:pPr>
        <w:spacing w:line="276" w:lineRule="auto"/>
        <w:jc w:val="both"/>
        <w:rPr>
          <w:rFonts w:ascii="Times New Roman" w:eastAsia="Times New Roman" w:hAnsi="Times New Roman" w:cs="Times New Roman"/>
          <w:noProof/>
          <w:color w:val="FF0000"/>
          <w:sz w:val="24"/>
          <w:szCs w:val="24"/>
          <w:lang w:val="sr-Latn-RS"/>
        </w:rPr>
      </w:pPr>
      <w:r w:rsidRPr="00E278C5">
        <w:rPr>
          <w:rFonts w:ascii="Times New Roman" w:eastAsia="Times New Roman" w:hAnsi="Times New Roman" w:cs="Times New Roman"/>
          <w:b/>
          <w:bCs/>
          <w:noProof/>
          <w:color w:val="FF0000"/>
          <w:sz w:val="24"/>
          <w:szCs w:val="24"/>
          <w:lang w:val="sr-Cyrl-RS"/>
        </w:rPr>
        <w:t>Aктивнoст ниje рeaлизoвaнa</w:t>
      </w:r>
      <w:r w:rsidRPr="00E278C5">
        <w:rPr>
          <w:rFonts w:ascii="Times New Roman" w:eastAsia="Times New Roman" w:hAnsi="Times New Roman" w:cs="Times New Roman"/>
          <w:b/>
          <w:bCs/>
          <w:noProof/>
          <w:color w:val="FF0000"/>
          <w:sz w:val="24"/>
          <w:szCs w:val="24"/>
          <w:lang w:val="sr-Latn-RS"/>
        </w:rPr>
        <w:t>.</w:t>
      </w:r>
      <w:r w:rsidRPr="00E278C5">
        <w:rPr>
          <w:rFonts w:ascii="Times New Roman" w:eastAsia="Times New Roman" w:hAnsi="Times New Roman" w:cs="Times New Roman"/>
          <w:noProof/>
          <w:color w:val="FF0000"/>
          <w:sz w:val="24"/>
          <w:szCs w:val="24"/>
          <w:lang w:val="sr-Cyrl-RS"/>
        </w:rPr>
        <w:t xml:space="preserve">   </w:t>
      </w:r>
      <w:r w:rsidRPr="00E278C5">
        <w:rPr>
          <w:rFonts w:ascii="Times New Roman" w:eastAsia="Times New Roman" w:hAnsi="Times New Roman" w:cs="Times New Roman"/>
          <w:sz w:val="24"/>
          <w:szCs w:val="24"/>
          <w:lang w:val="sr-Cyrl-RS"/>
        </w:rPr>
        <w:t xml:space="preserve">Посебни протокол у области социјалне заштите биће донет након доношења новог Општег протокола за заштиту деце од насиља. </w:t>
      </w:r>
    </w:p>
    <w:p w14:paraId="7D6AA081"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7E9C8147" w14:textId="77777777" w:rsidR="00E278C5" w:rsidRPr="00E278C5" w:rsidRDefault="00E278C5" w:rsidP="00E278C5">
      <w:pPr>
        <w:spacing w:after="0" w:line="240"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Министарству за бригу о породици и демографију формирана је Радна група за израду новог Општег протокола за заштиту деце од насиља. МРЗБСП  има свог представника у радној групи. Дана 24.11.2021. одржан је први састанак радне групе.</w:t>
      </w:r>
    </w:p>
    <w:p w14:paraId="551880B2"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280E08E7"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noProof/>
          <w:sz w:val="24"/>
          <w:szCs w:val="24"/>
          <w:lang w:val="sr-Cyrl-RS"/>
        </w:rPr>
        <w:t>3.4.4.22.</w:t>
      </w: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bCs/>
          <w:noProof/>
          <w:sz w:val="24"/>
          <w:szCs w:val="24"/>
          <w:lang w:val="sr-Cyrl-RS"/>
        </w:rPr>
        <w:t>Примена механизма   за решавање случајева несталe новорођенчади из породилишта у вези са пресудом Зорица Јовановић против Србије (представка бр. 21794/08) како би се омогућило свим родитељима у сличним ситуацијама да добију одговарајуће одговоре и накнаду, у складу са Законом о утврђивању чињеница о статусу новорођене деце за коју се сумња да су нестала из породилишта у Републици Србији („Службени гласник РС“, број 18 од 3. марта 2020).</w:t>
      </w:r>
    </w:p>
    <w:p w14:paraId="3D78506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4BB121A9"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Times New Roman" w:hAnsi="Times New Roman" w:cs="Times New Roman"/>
          <w:b/>
          <w:noProof/>
          <w:sz w:val="24"/>
          <w:szCs w:val="24"/>
          <w:lang w:val="sr-Cyrl-RS"/>
        </w:rPr>
        <w:t xml:space="preserve"> :Континуирано</w:t>
      </w:r>
    </w:p>
    <w:p w14:paraId="65652A9B" w14:textId="77777777" w:rsidR="00E278C5" w:rsidRPr="00E278C5" w:rsidRDefault="00E278C5" w:rsidP="00E278C5">
      <w:pPr>
        <w:widowControl w:val="0"/>
        <w:autoSpaceDE w:val="0"/>
        <w:autoSpaceDN w:val="0"/>
        <w:adjustRightInd w:val="0"/>
        <w:spacing w:after="0" w:line="276" w:lineRule="auto"/>
        <w:ind w:right="48"/>
        <w:contextualSpacing/>
        <w:rPr>
          <w:rFonts w:ascii="Times New Roman" w:eastAsia="Times New Roman" w:hAnsi="Times New Roman" w:cs="Times New Roman"/>
          <w:b/>
          <w:noProof/>
          <w:color w:val="FF0000"/>
          <w:sz w:val="24"/>
          <w:szCs w:val="24"/>
          <w:u w:val="single"/>
          <w:lang w:val="sr-Cyrl-RS"/>
        </w:rPr>
      </w:pPr>
    </w:p>
    <w:p w14:paraId="752070D2"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Aктивнoст се успешно реализује.</w:t>
      </w:r>
    </w:p>
    <w:p w14:paraId="7895136F" w14:textId="77777777" w:rsidR="00E278C5" w:rsidRPr="00E278C5" w:rsidRDefault="00E278C5"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 </w:t>
      </w:r>
      <w:r w:rsidRPr="00E278C5">
        <w:rPr>
          <w:rFonts w:ascii="Times New Roman" w:eastAsia="Times New Roman" w:hAnsi="Times New Roman" w:cs="Times New Roman"/>
          <w:noProof/>
          <w:sz w:val="24"/>
          <w:szCs w:val="24"/>
          <w:lang w:val="sr-Cyrl-RS"/>
        </w:rPr>
        <w:t xml:space="preserve">У извештајном периоду III квартал 2021. године полицијски службеници криминалистичке полиције наставили су рад у 290 предмета  за утврђивање чињеница о статусу новорођене деце за коју се сумња да су нестала из породилишта у Републици Србији по захтевима вишег суда у Београду, Крагујевцу, Нишу и Новом Саду. </w:t>
      </w:r>
    </w:p>
    <w:p w14:paraId="0A177FCA" w14:textId="77777777" w:rsidR="00E278C5" w:rsidRPr="00E278C5" w:rsidRDefault="00E278C5" w:rsidP="00E278C5">
      <w:pPr>
        <w:widowControl w:val="0"/>
        <w:autoSpaceDE w:val="0"/>
        <w:autoSpaceDN w:val="0"/>
        <w:adjustRightInd w:val="0"/>
        <w:spacing w:after="0" w:line="276" w:lineRule="auto"/>
        <w:ind w:right="48"/>
        <w:jc w:val="both"/>
        <w:rPr>
          <w:rFonts w:ascii="Times New Roman" w:eastAsia="Calibri" w:hAnsi="Times New Roman" w:cs="Times New Roman"/>
          <w:noProof/>
          <w:sz w:val="24"/>
          <w:szCs w:val="24"/>
          <w:lang w:val="sr-Cyrl-RS"/>
        </w:rPr>
      </w:pPr>
    </w:p>
    <w:p w14:paraId="428E229A"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Рок за подношење предлога према наведеном Закону био до 3. новембра 2020. године, а према шестомесечном извештају о раду судова, до 30.06.2021. године пред вишим судовима који у овим предметима поступају као првостепени, мериторно је решено 18 предмета, а пред апелационим судовима 16. Остало је у раду 587 предмета пред вишим судовима и 13 предмета пред апелационим судовима.</w:t>
      </w:r>
    </w:p>
    <w:p w14:paraId="61D24CF4" w14:textId="77777777" w:rsidR="00E278C5" w:rsidRPr="00E278C5" w:rsidRDefault="00E278C5" w:rsidP="00E278C5">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sr-Latn-RS"/>
        </w:rPr>
      </w:pPr>
      <w:r w:rsidRPr="00E278C5">
        <w:rPr>
          <w:rFonts w:ascii="Times New Roman" w:eastAsia="Times New Roman" w:hAnsi="Times New Roman" w:cs="Times New Roman"/>
          <w:sz w:val="24"/>
          <w:szCs w:val="24"/>
          <w:lang w:val="ru-RU"/>
        </w:rPr>
        <w:t>У</w:t>
      </w:r>
      <w:r w:rsidRPr="00E278C5">
        <w:rPr>
          <w:rFonts w:ascii="Times New Roman" w:eastAsia="Calibri" w:hAnsi="Times New Roman" w:cs="Times New Roman"/>
          <w:sz w:val="24"/>
          <w:szCs w:val="24"/>
          <w:lang w:val="sr-Latn-RS"/>
        </w:rPr>
        <w:t xml:space="preserve"> IV </w:t>
      </w:r>
      <w:r w:rsidRPr="00E278C5">
        <w:rPr>
          <w:rFonts w:ascii="Times New Roman" w:eastAsia="Calibri" w:hAnsi="Times New Roman" w:cs="Times New Roman"/>
          <w:sz w:val="24"/>
          <w:szCs w:val="24"/>
          <w:lang w:val="sr-Cyrl-RS"/>
        </w:rPr>
        <w:t>кварталу 2021</w:t>
      </w:r>
      <w:r w:rsidRPr="00E278C5">
        <w:rPr>
          <w:rFonts w:ascii="Times New Roman" w:eastAsia="Calibri" w:hAnsi="Times New Roman" w:cs="Times New Roman"/>
          <w:sz w:val="24"/>
          <w:szCs w:val="24"/>
          <w:lang w:val="sr-Cyrl-CS"/>
        </w:rPr>
        <w:t>. године</w:t>
      </w:r>
      <w:r w:rsidRPr="00E278C5">
        <w:rPr>
          <w:rFonts w:ascii="Times New Roman" w:eastAsia="Times New Roman" w:hAnsi="Times New Roman" w:cs="Times New Roman"/>
          <w:sz w:val="24"/>
          <w:szCs w:val="24"/>
          <w:lang w:val="ru-RU"/>
        </w:rPr>
        <w:t xml:space="preserve"> није било промена у односу на претходни извештајни период. Полицијски службеници криминалистичке полиције наставили су рад у 290 предмета  за утврђивање чињеница о статусу новорођене деце за коју се сумња да су нестала из породилишта у Републици Србији по захтевима вишег суда у Београду, Крагујевцу, Нишу и Новом Саду. </w:t>
      </w:r>
    </w:p>
    <w:p w14:paraId="5BDF12C4" w14:textId="77777777" w:rsidR="00E278C5" w:rsidRPr="00E278C5" w:rsidRDefault="00E278C5" w:rsidP="00E278C5">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sr-Latn-RS"/>
        </w:rPr>
      </w:pPr>
    </w:p>
    <w:p w14:paraId="17DFD926"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ru-RU"/>
        </w:rPr>
        <w:lastRenderedPageBreak/>
        <w:t>Нови статистички подаци о примени Закона о утврђивању чињеница о статусу новорођене деце за коју се сумња да су нестала из породилишта у Републици Србији биће доступни по усвајању Годишњег извештаја о раду судова за 2021. годину</w:t>
      </w:r>
    </w:p>
    <w:p w14:paraId="019A4885"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p>
    <w:p w14:paraId="16DCD54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 ПРОЦЕСНЕ ГАРАНЦИЈЕ</w:t>
      </w:r>
    </w:p>
    <w:p w14:paraId="30EE0EA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3.5.1.1. Анализа усклађености процесних закона са Законом о бесплатној правној помоћи и накнадне измене.</w:t>
      </w:r>
      <w:r w:rsidRPr="00E278C5">
        <w:rPr>
          <w:rFonts w:ascii="Times New Roman" w:eastAsia="Times New Roman" w:hAnsi="Times New Roman" w:cs="Times New Roman"/>
          <w:b/>
          <w:noProof/>
          <w:sz w:val="24"/>
          <w:szCs w:val="20"/>
          <w:lang w:val="sr-Cyrl-RS"/>
        </w:rPr>
        <w:tab/>
      </w:r>
    </w:p>
    <w:p w14:paraId="37B43109"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0"/>
          <w:lang w:val="sr-Cyrl-RS"/>
        </w:rPr>
        <w:t>До I квартала 2021</w:t>
      </w:r>
    </w:p>
    <w:p w14:paraId="16C9EFBD"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Times New Roman" w:hAnsi="Times New Roman" w:cs="Times New Roman"/>
          <w:bCs/>
          <w:noProof/>
          <w:sz w:val="24"/>
          <w:szCs w:val="20"/>
          <w:lang w:val="sr-Cyrl-RS"/>
        </w:rPr>
        <w:t>Министраству правде је достављена анализа потребних амандмана. Предложене измене и допуне Законика о парничном поступку садржане су у Нацрту измена и допуна Законика о парничном поступку.</w:t>
      </w:r>
    </w:p>
    <w:p w14:paraId="5BFEF023"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3.5.1.2.</w:t>
      </w:r>
      <w:r w:rsidRPr="00E278C5">
        <w:rPr>
          <w:rFonts w:ascii="Times New Roman" w:eastAsia="Times New Roman" w:hAnsi="Times New Roman" w:cs="Times New Roman"/>
          <w:b/>
          <w:noProof/>
          <w:sz w:val="24"/>
          <w:szCs w:val="20"/>
          <w:lang w:val="sr-Cyrl-RS"/>
        </w:rPr>
        <w:tab/>
        <w:t>Обезбедити адекватну алокацију буџетских средстава за финансирање система бесплатне правне помоћи, нарочито у погледу обавезе јединица локалне самоуправе.</w:t>
      </w:r>
      <w:r w:rsidRPr="00E278C5">
        <w:rPr>
          <w:rFonts w:ascii="Times New Roman" w:eastAsia="Times New Roman" w:hAnsi="Times New Roman" w:cs="Times New Roman"/>
          <w:b/>
          <w:noProof/>
          <w:sz w:val="24"/>
          <w:szCs w:val="20"/>
          <w:lang w:val="sr-Cyrl-RS"/>
        </w:rPr>
        <w:tab/>
        <w:t>Јединице локалне самоуправе- идентификација корисника и утврђивање права на бесплатну правну помоћ</w:t>
      </w:r>
    </w:p>
    <w:p w14:paraId="5E4F5DAF"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0"/>
          <w:lang w:val="sr-Cyrl-RS"/>
        </w:rPr>
        <w:t>Континуирано, почев од усвајања закона</w:t>
      </w:r>
    </w:p>
    <w:p w14:paraId="25C9DCCA"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sr-Latn-RS"/>
        </w:rPr>
        <w:t xml:space="preserve">Годишњи извештај МП је доступан на интернет страници на </w:t>
      </w:r>
      <w:hyperlink r:id="rId44" w:history="1">
        <w:r w:rsidRPr="00E278C5">
          <w:rPr>
            <w:rFonts w:ascii="Times New Roman" w:eastAsia="Times New Roman" w:hAnsi="Times New Roman" w:cs="Times New Roman"/>
            <w:bCs/>
            <w:noProof/>
            <w:color w:val="0563C1"/>
            <w:sz w:val="24"/>
            <w:szCs w:val="20"/>
            <w:u w:val="single"/>
            <w:lang w:val="sr-Cyrl-RS"/>
          </w:rPr>
          <w:t>https://www.mpravde.gov.rs/files/Godisnji%20izvestaj%20BPP%20mart%202021.pdf</w:t>
        </w:r>
      </w:hyperlink>
      <w:r w:rsidRPr="00E278C5">
        <w:rPr>
          <w:rFonts w:ascii="Times New Roman" w:eastAsia="Times New Roman" w:hAnsi="Times New Roman" w:cs="Times New Roman"/>
          <w:bCs/>
          <w:noProof/>
          <w:sz w:val="24"/>
          <w:szCs w:val="20"/>
          <w:lang w:val="sr-Cyrl-RS"/>
        </w:rPr>
        <w:t xml:space="preserve">  </w:t>
      </w:r>
    </w:p>
    <w:p w14:paraId="4C27FF88"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Нови подаци за 2021. годину ће бити објављени 31 марта 2022. године за претходну годину. У току је прикупљање података из ЈЛС.</w:t>
      </w:r>
    </w:p>
    <w:p w14:paraId="3582EF8E"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Важно је навести да ЈЛС  редовно достављају Министарству захтеве за рефундацију 50% исплаћених средстава за трошкове пружања бесплатне правне помоћи. Током 2021, 1.300.000РСД је исплаћено од стране министарства. </w:t>
      </w:r>
    </w:p>
    <w:p w14:paraId="7B2CEAAE"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3.5.1.3.</w:t>
      </w:r>
      <w:r w:rsidRPr="00E278C5">
        <w:rPr>
          <w:rFonts w:ascii="Times New Roman" w:eastAsia="Times New Roman" w:hAnsi="Times New Roman" w:cs="Times New Roman"/>
          <w:b/>
          <w:noProof/>
          <w:sz w:val="24"/>
          <w:szCs w:val="20"/>
          <w:lang w:val="sr-Cyrl-RS"/>
        </w:rPr>
        <w:tab/>
        <w:t>Спровести обуку: -пружалаца бесплатне правне помоћи у вези са почетком примене закона; -запослених у јединицама локалне самоуправе који одлучују о захтеву за бесплатну правну помоћ.</w:t>
      </w:r>
      <w:r w:rsidRPr="00E278C5">
        <w:rPr>
          <w:rFonts w:ascii="Times New Roman" w:eastAsia="Times New Roman" w:hAnsi="Times New Roman" w:cs="Times New Roman"/>
          <w:b/>
          <w:noProof/>
          <w:sz w:val="24"/>
          <w:szCs w:val="20"/>
          <w:lang w:val="sr-Cyrl-RS"/>
        </w:rPr>
        <w:tab/>
      </w:r>
    </w:p>
    <w:p w14:paraId="05341C16"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0"/>
          <w:lang w:val="sr-Cyrl-RS"/>
        </w:rPr>
        <w:t>Континуирано, почев од III квартала 2019.</w:t>
      </w:r>
    </w:p>
    <w:p w14:paraId="3B2629AC"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Министарство је у свакодневном контакту са запосленима у јединицама локалне самоуправе који одлучују о захтевима за бесплатну правну помоћ. У априлу 2021. организована је обука за додатно особље у ЛСУ за овлашћење да одлучује о пријавама за бесплатну правну помоћ, због флуктуације особља </w:t>
      </w:r>
      <w:r w:rsidRPr="00E278C5">
        <w:rPr>
          <w:rFonts w:ascii="Times New Roman" w:eastAsia="Times New Roman" w:hAnsi="Times New Roman" w:cs="Times New Roman"/>
          <w:bCs/>
          <w:noProof/>
          <w:sz w:val="24"/>
          <w:szCs w:val="20"/>
          <w:lang w:val="sr-Cyrl-RS"/>
        </w:rPr>
        <w:lastRenderedPageBreak/>
        <w:t xml:space="preserve">у ЛСУ. С обзиром на ситуацију са </w:t>
      </w:r>
      <w:r w:rsidRPr="00E278C5">
        <w:rPr>
          <w:rFonts w:ascii="Times New Roman" w:eastAsia="Times New Roman" w:hAnsi="Times New Roman" w:cs="Times New Roman"/>
          <w:bCs/>
          <w:noProof/>
          <w:sz w:val="24"/>
          <w:szCs w:val="20"/>
        </w:rPr>
        <w:t>COVID</w:t>
      </w:r>
      <w:r w:rsidRPr="00E278C5">
        <w:rPr>
          <w:rFonts w:ascii="Times New Roman" w:eastAsia="Times New Roman" w:hAnsi="Times New Roman" w:cs="Times New Roman"/>
          <w:bCs/>
          <w:noProof/>
          <w:sz w:val="24"/>
          <w:szCs w:val="20"/>
          <w:lang w:val="sr-Cyrl-RS"/>
        </w:rPr>
        <w:t xml:space="preserve"> 19, тренинзи треба да обухвате само неколико особа по тренингу.</w:t>
      </w:r>
    </w:p>
    <w:p w14:paraId="42196F5F"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3.5.1.4. Спровести кампању у циљу пружања информација грађанима о закону о бесплатној правној помоћи. </w:t>
      </w:r>
    </w:p>
    <w:p w14:paraId="64D258B7"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Times New Roman" w:hAnsi="Times New Roman" w:cs="Times New Roman"/>
          <w:b/>
          <w:noProof/>
          <w:sz w:val="24"/>
          <w:szCs w:val="20"/>
          <w:lang w:val="sr-Cyrl-RS"/>
        </w:rPr>
        <w:t>Континуирано, почев од I квартала 2020.</w:t>
      </w:r>
    </w:p>
    <w:p w14:paraId="74A25013"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Представници Министарства правде континуирано пружају информације у вези са могућношћу коришћења бесплатне правне помоћи. Истовремено, локалне самоуправе пружају информације грађанима. Шира кампања је одложена због епидемиолошке ситуације. У децембру 2021. године, </w:t>
      </w:r>
      <w:r w:rsidRPr="00E278C5">
        <w:rPr>
          <w:rFonts w:ascii="Times New Roman" w:eastAsia="Times New Roman" w:hAnsi="Times New Roman" w:cs="Times New Roman"/>
          <w:noProof/>
          <w:sz w:val="24"/>
          <w:szCs w:val="20"/>
          <w:lang w:val="sr-Cyrl-RS"/>
        </w:rPr>
        <w:t>YUCOM је организовао конференцију за запослене у ЈЛС на којој су учествовали и представници Министарства правде. Фокус је био на повећању видљивости односно унапређењу знања грађана о доступности бесплатне правне помоћи.</w:t>
      </w:r>
    </w:p>
    <w:p w14:paraId="11E6E2D0"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3.5.1.5.</w:t>
      </w:r>
      <w:r w:rsidRPr="00E278C5">
        <w:rPr>
          <w:rFonts w:ascii="Times New Roman" w:eastAsia="Times New Roman" w:hAnsi="Times New Roman" w:cs="Times New Roman"/>
          <w:b/>
          <w:noProof/>
          <w:sz w:val="24"/>
          <w:szCs w:val="20"/>
          <w:lang w:val="sr-Cyrl-RS"/>
        </w:rPr>
        <w:tab/>
        <w:t>Надзор над спровођењем Закона о бесплатној правној помоћи и анализа резултата и трошкова спровођења.</w:t>
      </w:r>
    </w:p>
    <w:p w14:paraId="61980D6B"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 Рок: </w:t>
      </w:r>
      <w:r w:rsidRPr="00E278C5">
        <w:rPr>
          <w:rFonts w:ascii="Times New Roman" w:eastAsia="Times New Roman" w:hAnsi="Times New Roman" w:cs="Times New Roman"/>
          <w:b/>
          <w:noProof/>
          <w:sz w:val="24"/>
          <w:szCs w:val="20"/>
          <w:lang w:val="sr-Cyrl-RS"/>
        </w:rPr>
        <w:t>Континуирано, почев од II квартала 2020.</w:t>
      </w:r>
    </w:p>
    <w:p w14:paraId="2147A321"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Годишњи извештај МП са новим подацима биће доступан од 31. марта 2022 године. Министарство је у процесу прикупљања података од ЈЛС и регистрованих провајдера. Надгледање примене закона врши се редовно, укључујући надзор по службеној дужности од стране Министарства, као и поступање по притужбама грађана.</w:t>
      </w:r>
    </w:p>
    <w:p w14:paraId="5449F9F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3.5.1.6. Анализа ефеката примене Закона о суђењу у разумном року</w:t>
      </w:r>
    </w:p>
    <w:p w14:paraId="35081FF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I-III квартал 2021.</w:t>
      </w:r>
    </w:p>
    <w:p w14:paraId="13BE7A3B"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Прелиминарна анализа је спроведена, а очекује се да до краја године у сар</w:t>
      </w:r>
      <w:r w:rsidRPr="00E278C5">
        <w:rPr>
          <w:rFonts w:ascii="Times New Roman" w:eastAsia="Calibri" w:hAnsi="Times New Roman" w:cs="Times New Roman"/>
          <w:noProof/>
          <w:sz w:val="24"/>
          <w:szCs w:val="24"/>
          <w:lang w:val="sr-Latn-RS"/>
        </w:rPr>
        <w:t>a</w:t>
      </w:r>
      <w:r w:rsidRPr="00E278C5">
        <w:rPr>
          <w:rFonts w:ascii="Times New Roman" w:eastAsia="Calibri" w:hAnsi="Times New Roman" w:cs="Times New Roman"/>
          <w:noProof/>
          <w:sz w:val="24"/>
          <w:szCs w:val="24"/>
          <w:lang w:val="sr-Cyrl-RS"/>
        </w:rPr>
        <w:t>дњи са Министарством правде и уз подршку пројекта Савета Европе („Јачање ефикасних правних средстава за спречавање кршења људских права у Србији“, у оквиру заједничког програма Европске уније и Савета Европе „</w:t>
      </w:r>
      <w:r w:rsidRPr="00E278C5">
        <w:rPr>
          <w:rFonts w:ascii="Times New Roman" w:eastAsia="Calibri" w:hAnsi="Times New Roman" w:cs="Times New Roman"/>
          <w:noProof/>
          <w:sz w:val="24"/>
          <w:szCs w:val="24"/>
          <w:lang w:val="sr-Latn-RS"/>
        </w:rPr>
        <w:t>Horizontal</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noProof/>
          <w:sz w:val="24"/>
          <w:szCs w:val="24"/>
          <w:lang w:val="sr-Latn-RS"/>
        </w:rPr>
        <w:t>Facility</w:t>
      </w:r>
      <w:r w:rsidRPr="00E278C5">
        <w:rPr>
          <w:rFonts w:ascii="Times New Roman" w:eastAsia="Calibri" w:hAnsi="Times New Roman" w:cs="Times New Roman"/>
          <w:noProof/>
          <w:sz w:val="24"/>
          <w:szCs w:val="24"/>
          <w:lang w:val="sr-Cyrl-RS"/>
        </w:rPr>
        <w:t xml:space="preserve">за Западни Балкан и Турску 2019-2022") </w:t>
      </w:r>
      <w:r w:rsidRPr="00E278C5">
        <w:rPr>
          <w:rFonts w:ascii="Times New Roman" w:eastAsia="Calibri" w:hAnsi="Times New Roman" w:cs="Times New Roman"/>
          <w:noProof/>
          <w:sz w:val="24"/>
          <w:szCs w:val="24"/>
          <w:lang w:val="sr-Latn-RS"/>
        </w:rPr>
        <w:t>a</w:t>
      </w:r>
      <w:r w:rsidRPr="00E278C5">
        <w:rPr>
          <w:rFonts w:ascii="Times New Roman" w:eastAsia="Calibri" w:hAnsi="Times New Roman" w:cs="Times New Roman"/>
          <w:noProof/>
          <w:sz w:val="24"/>
          <w:szCs w:val="24"/>
          <w:lang w:val="sr-Cyrl-RS"/>
        </w:rPr>
        <w:t>нализа ефеката  примене Закона о суђењу у разумном року буде завршена (после састанака са надлежним судовима и другима органима, разматрања финансијских ефеката и спорних правних питања која су се јавила у примени овог Закона.</w:t>
      </w:r>
    </w:p>
    <w:p w14:paraId="0D63F1D1"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Анализа података из Годишњег извештаја о раду судова за 2020. годину указје на тренд повећања броја предмета на основу Закона о заштити права на суђење у разуманом року се наставио. У 2020. години примљено је пред свим судовима 90.977 приговора за убрзање поступка и од тог броја решено је укупно 88.243 предмета. Посматрано по врсти судова </w:t>
      </w:r>
      <w:r w:rsidRPr="00E278C5">
        <w:rPr>
          <w:rFonts w:ascii="Times New Roman" w:eastAsia="Calibri" w:hAnsi="Times New Roman" w:cs="Times New Roman"/>
          <w:noProof/>
          <w:sz w:val="24"/>
          <w:szCs w:val="24"/>
          <w:lang w:val="sr-Cyrl-RS"/>
        </w:rPr>
        <w:lastRenderedPageBreak/>
        <w:t>највећи број ових предмета примили су основни судови – 38.706, а затим следе Привредни судови који су примили 25.506  приговора за заштиту права на суђење у разумном року.</w:t>
      </w:r>
    </w:p>
    <w:p w14:paraId="4E40A43C"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Што се тиче структуре приговора готови сви приговори за убрзање поступка пред Привредним судовима (25.288) односе на предмете којима се тражи убрзање стечајног поступка (Р4 ст). Конкретни стечајни поступци се у великом броју случајева односе на предузећа са претежним друштвеним/државним капиталом и њихово окончање не зависи од суда.</w:t>
      </w:r>
    </w:p>
    <w:p w14:paraId="20E96C50"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Што се тиче основних судова и структуре поднетих приговора за убрзање поступка  4.347 приговора  је поднето у вези са извршним поступцима, а затим следе парнични поступци са 3.790 поднетих приговора. </w:t>
      </w:r>
    </w:p>
    <w:p w14:paraId="35ECFCB9"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На основу одлука председника судова којима су усвојени приговори за убрзање поступака и утврђена повреда права на суђење у разумном року, пред основним судовима је примљено 19.262 тужби за накнаду неимовинске штете у износу од 300 до 3000 евра (Прр. предмети), и 10.079 нових тужби за накнаду имовинске штете (Прр. 1). </w:t>
      </w:r>
    </w:p>
    <w:p w14:paraId="5FA81FDE"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Што се тиче висине накнаде исплаћене на основу Закона о заштити права на суђење у разумном року, према Извештају о раду Високог савета судства за 2020. годину следи да је током 2020. године исплаћено укупно 2.160.564.000,00.</w:t>
      </w:r>
    </w:p>
    <w:p w14:paraId="4FDB7F9C"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Према Извештају о раду Високог савета судства следи да је у 2020. години дошло до повећања накнада на име новчаних казни и пенала по решењима судова за 15%. Највеће повећање издатака у односу на 2019. годину је забележено код привредних судова, и то за око једну милијарду динара. Ово је изазвано великом бројем пресуда због повреде права на суђење у разумном року у вези са поступцима стечаја, чије окончање не зависи од суда. Ови стечајни поступци се по правилу односе на предузећа са већинским друштвеним/државним капиталом. Бивши запослени у овим предузећим после утврђивања повреде права на суђење у разумном року, захтевају и накнаду материјалне штете односно неисплаћених зарада са припадајућим каматама (у складу са праксом Европског суда за људска права и Уставног суда, а коју су прихватили и судови).</w:t>
      </w:r>
    </w:p>
    <w:p w14:paraId="32BB5618" w14:textId="77777777" w:rsidR="00E278C5" w:rsidRPr="00E278C5" w:rsidRDefault="00E278C5" w:rsidP="00E278C5">
      <w:pPr>
        <w:spacing w:after="200" w:line="276" w:lineRule="auto"/>
        <w:jc w:val="both"/>
        <w:rPr>
          <w:rFonts w:ascii="Times New Roman" w:eastAsia="Calibri" w:hAnsi="Times New Roman" w:cs="Times New Roman"/>
          <w:sz w:val="24"/>
          <w:lang w:val="ru-RU"/>
        </w:rPr>
      </w:pPr>
      <w:r w:rsidRPr="00E278C5">
        <w:rPr>
          <w:rFonts w:ascii="Times New Roman" w:eastAsia="Calibri" w:hAnsi="Times New Roman" w:cs="Times New Roman"/>
          <w:sz w:val="24"/>
          <w:lang w:val="sr-Cyrl-RS"/>
        </w:rPr>
        <w:t>Током четвртог квартала 2021. године е</w:t>
      </w:r>
      <w:r w:rsidRPr="00E278C5">
        <w:rPr>
          <w:rFonts w:ascii="Times New Roman" w:eastAsia="Calibri" w:hAnsi="Times New Roman" w:cs="Times New Roman"/>
          <w:sz w:val="24"/>
          <w:lang w:val="ru-RU"/>
        </w:rPr>
        <w:t xml:space="preserve">ксперти </w:t>
      </w:r>
      <w:r w:rsidRPr="00E278C5">
        <w:rPr>
          <w:rFonts w:ascii="Times New Roman" w:eastAsia="Calibri" w:hAnsi="Times New Roman" w:cs="Times New Roman"/>
          <w:sz w:val="24"/>
          <w:szCs w:val="24"/>
          <w:lang w:val="ru-RU"/>
        </w:rPr>
        <w:t>пројекта Савета Европе („</w:t>
      </w:r>
      <w:r w:rsidRPr="00E278C5">
        <w:rPr>
          <w:rFonts w:ascii="Times New Roman" w:eastAsia="Calibri" w:hAnsi="Times New Roman" w:cs="Times New Roman"/>
          <w:i/>
          <w:sz w:val="24"/>
          <w:szCs w:val="24"/>
          <w:lang w:val="ru-RU"/>
        </w:rPr>
        <w:t>Јачање ефикасних правних средстава за спречавање кршења људских права у Србији</w:t>
      </w:r>
      <w:r w:rsidRPr="00E278C5">
        <w:rPr>
          <w:rFonts w:ascii="Times New Roman" w:eastAsia="Calibri" w:hAnsi="Times New Roman" w:cs="Times New Roman"/>
          <w:sz w:val="24"/>
          <w:szCs w:val="24"/>
          <w:lang w:val="ru-RU"/>
        </w:rPr>
        <w:t>“, у оквиру заједничког програма Европске уније и Савета Европе „</w:t>
      </w:r>
      <w:r w:rsidRPr="00E278C5">
        <w:rPr>
          <w:rFonts w:ascii="Times New Roman" w:eastAsia="Calibri" w:hAnsi="Times New Roman" w:cs="Times New Roman"/>
          <w:sz w:val="24"/>
          <w:szCs w:val="24"/>
          <w:lang w:val="sr-Cyrl-RS"/>
        </w:rPr>
        <w:t>Хоризонтални механизам</w:t>
      </w:r>
      <w:r w:rsidRPr="00E278C5">
        <w:rPr>
          <w:rFonts w:ascii="Times New Roman" w:eastAsia="Calibri" w:hAnsi="Times New Roman" w:cs="Times New Roman"/>
          <w:sz w:val="24"/>
          <w:szCs w:val="24"/>
          <w:lang w:val="ru-RU"/>
        </w:rPr>
        <w:t xml:space="preserve"> за Западни Балкан и Турску 2019-2022") после консултација са надлежним органима, израдили су </w:t>
      </w:r>
      <w:r w:rsidRPr="00E278C5">
        <w:rPr>
          <w:rFonts w:ascii="Times New Roman" w:eastAsia="Calibri" w:hAnsi="Times New Roman" w:cs="Times New Roman"/>
          <w:sz w:val="24"/>
          <w:szCs w:val="24"/>
          <w:lang w:val="sr-Latn-RS"/>
        </w:rPr>
        <w:t>радну верзију</w:t>
      </w:r>
      <w:r w:rsidRPr="00E278C5">
        <w:rPr>
          <w:rFonts w:ascii="Times New Roman" w:eastAsia="Calibri" w:hAnsi="Times New Roman" w:cs="Times New Roman"/>
          <w:sz w:val="24"/>
          <w:szCs w:val="24"/>
          <w:lang w:val="ru-RU"/>
        </w:rPr>
        <w:t xml:space="preserve"> Анализе ефеката </w:t>
      </w:r>
      <w:r w:rsidRPr="00E278C5">
        <w:rPr>
          <w:rFonts w:ascii="Times New Roman" w:eastAsia="Calibri" w:hAnsi="Times New Roman" w:cs="Times New Roman"/>
          <w:sz w:val="24"/>
          <w:lang w:val="ru-RU"/>
        </w:rPr>
        <w:t>примене Закона о суђењу у разумном року. Ова радна верзија Анализе је достављена Врховном касационом суду 20. јануара 2021. године,  па ће у наредном периоду бити размотрена.</w:t>
      </w:r>
    </w:p>
    <w:p w14:paraId="57E2A910"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3.5.1.7.</w:t>
      </w:r>
      <w:r w:rsidRPr="00E278C5">
        <w:rPr>
          <w:rFonts w:ascii="Times New Roman" w:eastAsia="Calibri" w:hAnsi="Times New Roman" w:cs="Times New Roman"/>
          <w:b/>
          <w:bCs/>
          <w:noProof/>
          <w:sz w:val="24"/>
          <w:szCs w:val="24"/>
          <w:lang w:val="sr-Cyrl-RS"/>
        </w:rPr>
        <w:tab/>
        <w:t>Изменити  Законик о кривичном поступку  на основу препорука из анализе у циљу усклађивања са:</w:t>
      </w:r>
    </w:p>
    <w:p w14:paraId="2D7CBC8E"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lastRenderedPageBreak/>
        <w:t>- Директивом 2013/48/ЕУ, у погледу јачања права на приступ адвокату  осумњичених и окривљених  лица без одлагања и пре било каквог саслушања од стране истражних органа у кривичном поступку и поступку  по европском налогу за хапшење.</w:t>
      </w:r>
    </w:p>
    <w:p w14:paraId="255A6316"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Директивом 2010/64/ЕУ о праву на тумачење и превођење у циљу прецизног дефинисања одрицања од права на превођење.</w:t>
      </w:r>
    </w:p>
    <w:p w14:paraId="1798121F"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xml:space="preserve">- Директивом 2012/13/ЕУ о праву на информисање, у циљу побољшања остваривања права на информисање,  </w:t>
      </w:r>
    </w:p>
    <w:p w14:paraId="3FFBDB8B"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Директива (ЕУ) 2016/343 Европског парламента и Савета од 9. марта 2016. о јачању одређених аспеката претпоставке невиности и права на присуство суђењу у кривичном поступку.</w:t>
      </w:r>
    </w:p>
    <w:p w14:paraId="3C224ABF"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Директивом (ЕУ) 2016/800 Европског парламента и Савета од 11. маја 2016. о процесним гаранцијама за децу која су осумњичена или оптужена у кривичном поступку,</w:t>
      </w:r>
    </w:p>
    <w:p w14:paraId="0A9A66C5"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Директивом (ЕУ) 2016/1919 Европског парламента и Савета од 26. октобра 2016. о правној помоћи за осумњичене и оптужене у кривичном поступку и за тражене особе у европском налогу за хапшење,</w:t>
      </w:r>
    </w:p>
    <w:p w14:paraId="60653DD3"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и две препоруке (1) о процесним гаранцијама за рањиве особе [C(2013) 8178], (2) о праву на правну помоћ за осумњичена или оптужена лица у кривичном поступку [C(2013) 8179.</w:t>
      </w:r>
    </w:p>
    <w:p w14:paraId="2701B294"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До IV квартала 2021.</w:t>
      </w:r>
    </w:p>
    <w:p w14:paraId="072C92F6" w14:textId="77777777" w:rsidR="00E278C5" w:rsidRPr="00E278C5" w:rsidRDefault="00E278C5" w:rsidP="00E278C5">
      <w:pPr>
        <w:spacing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 xml:space="preserve">Планирано је да се обимне измене кривичног закондавства реализују до </w:t>
      </w:r>
      <w:r w:rsidRPr="00E278C5">
        <w:rPr>
          <w:rFonts w:ascii="Times New Roman" w:eastAsia="Calibri" w:hAnsi="Times New Roman" w:cs="Times New Roman"/>
          <w:bCs/>
          <w:noProof/>
          <w:sz w:val="24"/>
          <w:szCs w:val="28"/>
          <w:lang w:val="sr-Latn-RS" w:eastAsia="sr-Latn-RS"/>
        </w:rPr>
        <w:t xml:space="preserve">IV </w:t>
      </w:r>
      <w:r w:rsidRPr="00E278C5">
        <w:rPr>
          <w:rFonts w:ascii="Times New Roman" w:eastAsia="Calibri" w:hAnsi="Times New Roman" w:cs="Times New Roman"/>
          <w:bCs/>
          <w:noProof/>
          <w:sz w:val="24"/>
          <w:szCs w:val="28"/>
          <w:lang w:val="sr-Cyrl-RS" w:eastAsia="sr-Latn-RS"/>
        </w:rPr>
        <w:t>квартала 2022. године.</w:t>
      </w:r>
    </w:p>
    <w:p w14:paraId="540EADE0"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3.5.1.8.</w:t>
      </w:r>
      <w:r w:rsidRPr="00E278C5">
        <w:rPr>
          <w:rFonts w:ascii="Times New Roman" w:eastAsia="Calibri" w:hAnsi="Times New Roman" w:cs="Times New Roman"/>
          <w:b/>
          <w:bCs/>
          <w:noProof/>
          <w:sz w:val="24"/>
          <w:szCs w:val="24"/>
          <w:lang w:val="sr-Cyrl-RS"/>
        </w:rPr>
        <w:tab/>
        <w:t xml:space="preserve">Анализа ефеката примене измена и допуна  Законика о кривичном поступку  у вези са процесним гаранцијама, са посебним освртом на законодавне, оперативне и финансијске аспекте. </w:t>
      </w:r>
    </w:p>
    <w:p w14:paraId="5231414B" w14:textId="77777777" w:rsidR="00E278C5" w:rsidRPr="00E278C5" w:rsidRDefault="00E278C5" w:rsidP="00E278C5">
      <w:pPr>
        <w:spacing w:line="276" w:lineRule="auto"/>
        <w:jc w:val="both"/>
        <w:rPr>
          <w:rFonts w:ascii="Times New Roman" w:eastAsia="Calibri" w:hAnsi="Times New Roman" w:cs="Times New Roman"/>
          <w:b/>
          <w:bCs/>
          <w:noProof/>
          <w:color w:val="FF0000"/>
          <w:sz w:val="24"/>
          <w:szCs w:val="24"/>
          <w:lang w:val="sr-Cyrl-RS"/>
        </w:rPr>
      </w:pPr>
      <w:r w:rsidRPr="00E278C5">
        <w:rPr>
          <w:rFonts w:ascii="Times New Roman" w:eastAsia="Calibri" w:hAnsi="Times New Roman" w:cs="Times New Roman"/>
          <w:b/>
          <w:noProof/>
          <w:color w:val="FF0000"/>
          <w:sz w:val="24"/>
          <w:szCs w:val="24"/>
          <w:lang w:val="sr-Cyrl-RS"/>
        </w:rPr>
        <w:t>Рок:</w:t>
      </w:r>
      <w:r w:rsidRPr="00E278C5">
        <w:rPr>
          <w:rFonts w:ascii="Times New Roman" w:eastAsia="Calibri" w:hAnsi="Times New Roman" w:cs="Times New Roman"/>
          <w:noProof/>
          <w:color w:val="FF0000"/>
          <w:sz w:val="24"/>
          <w:szCs w:val="24"/>
          <w:lang w:val="sr-Cyrl-RS"/>
        </w:rPr>
        <w:t xml:space="preserve"> </w:t>
      </w:r>
      <w:r w:rsidRPr="00E278C5">
        <w:rPr>
          <w:rFonts w:ascii="Times New Roman" w:eastAsia="Calibri" w:hAnsi="Times New Roman" w:cs="Times New Roman"/>
          <w:b/>
          <w:bCs/>
          <w:noProof/>
          <w:color w:val="FF0000"/>
          <w:sz w:val="24"/>
          <w:szCs w:val="24"/>
          <w:lang w:val="sr-Cyrl-RS"/>
        </w:rPr>
        <w:t>Континуирано, почев од  I квартала 2022.</w:t>
      </w:r>
    </w:p>
    <w:p w14:paraId="46A2A8B2"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3.5.1.9.</w:t>
      </w:r>
      <w:r w:rsidRPr="00E278C5">
        <w:rPr>
          <w:rFonts w:ascii="Times New Roman" w:eastAsia="Calibri" w:hAnsi="Times New Roman" w:cs="Times New Roman"/>
          <w:b/>
          <w:bCs/>
          <w:noProof/>
          <w:sz w:val="24"/>
          <w:szCs w:val="24"/>
          <w:lang w:val="sr-Cyrl-RS"/>
        </w:rPr>
        <w:tab/>
        <w:t>Изменити Законик о кривичном поступку у циљу обезбеђења привремене правне помоћи која се одобрава без непотребног одлагања након лишења слободе и пре било каквог испитивања од стране полиције, другог органа за спровођење закона или судског органа за потребе кривичног поступка у коме учествује осумњичени или окривљени.</w:t>
      </w:r>
      <w:r w:rsidRPr="00E278C5">
        <w:rPr>
          <w:rFonts w:ascii="Times New Roman" w:eastAsia="Calibri" w:hAnsi="Times New Roman" w:cs="Times New Roman"/>
          <w:b/>
          <w:bCs/>
          <w:noProof/>
          <w:sz w:val="24"/>
          <w:szCs w:val="24"/>
          <w:lang w:val="sr-Cyrl-RS"/>
        </w:rPr>
        <w:tab/>
      </w:r>
    </w:p>
    <w:p w14:paraId="692E9552"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До IV квартала 2021.</w:t>
      </w:r>
    </w:p>
    <w:p w14:paraId="3B2350C4" w14:textId="77777777" w:rsidR="00E278C5" w:rsidRPr="00E278C5" w:rsidRDefault="00E278C5" w:rsidP="00E278C5">
      <w:pPr>
        <w:spacing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 xml:space="preserve">Планирано је да се обимне измене кривичног закондавства реализују до </w:t>
      </w:r>
      <w:r w:rsidRPr="00E278C5">
        <w:rPr>
          <w:rFonts w:ascii="Times New Roman" w:eastAsia="Calibri" w:hAnsi="Times New Roman" w:cs="Times New Roman"/>
          <w:bCs/>
          <w:noProof/>
          <w:sz w:val="24"/>
          <w:szCs w:val="28"/>
          <w:lang w:val="sr-Latn-RS" w:eastAsia="sr-Latn-RS"/>
        </w:rPr>
        <w:t xml:space="preserve">IV </w:t>
      </w:r>
      <w:r w:rsidRPr="00E278C5">
        <w:rPr>
          <w:rFonts w:ascii="Times New Roman" w:eastAsia="Calibri" w:hAnsi="Times New Roman" w:cs="Times New Roman"/>
          <w:bCs/>
          <w:noProof/>
          <w:sz w:val="24"/>
          <w:szCs w:val="28"/>
          <w:lang w:val="sr-Cyrl-RS" w:eastAsia="sr-Latn-RS"/>
        </w:rPr>
        <w:t>квартала 2022. године.</w:t>
      </w:r>
    </w:p>
    <w:p w14:paraId="54DE5135"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lastRenderedPageBreak/>
        <w:t>3.5.1.10.</w:t>
      </w:r>
      <w:r w:rsidRPr="00E278C5">
        <w:rPr>
          <w:rFonts w:ascii="Times New Roman" w:eastAsia="Calibri" w:hAnsi="Times New Roman" w:cs="Times New Roman"/>
          <w:b/>
          <w:bCs/>
          <w:noProof/>
          <w:sz w:val="24"/>
          <w:szCs w:val="24"/>
          <w:lang w:val="sr-Cyrl-RS"/>
        </w:rPr>
        <w:tab/>
        <w:t>Израдити „Писмо о правима“ које се обезбеђује  ухапшеном/осумњиченом/ окривљеном лицу од стране полиције и/или тужилаштва</w:t>
      </w:r>
    </w:p>
    <w:p w14:paraId="6FDE4E92"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До IV квартал 2021.</w:t>
      </w:r>
    </w:p>
    <w:p w14:paraId="3E791B98" w14:textId="77777777" w:rsidR="00E278C5" w:rsidRPr="00E278C5" w:rsidRDefault="00E278C5" w:rsidP="00E278C5">
      <w:pPr>
        <w:spacing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 xml:space="preserve">Планирано је да се обимне измене кривичног закондавства реализују до </w:t>
      </w:r>
      <w:r w:rsidRPr="00E278C5">
        <w:rPr>
          <w:rFonts w:ascii="Times New Roman" w:eastAsia="Calibri" w:hAnsi="Times New Roman" w:cs="Times New Roman"/>
          <w:bCs/>
          <w:noProof/>
          <w:sz w:val="24"/>
          <w:szCs w:val="28"/>
          <w:lang w:val="sr-Latn-RS" w:eastAsia="sr-Latn-RS"/>
        </w:rPr>
        <w:t xml:space="preserve">IV </w:t>
      </w:r>
      <w:r w:rsidRPr="00E278C5">
        <w:rPr>
          <w:rFonts w:ascii="Times New Roman" w:eastAsia="Calibri" w:hAnsi="Times New Roman" w:cs="Times New Roman"/>
          <w:bCs/>
          <w:noProof/>
          <w:sz w:val="24"/>
          <w:szCs w:val="28"/>
          <w:lang w:val="sr-Cyrl-RS" w:eastAsia="sr-Latn-RS"/>
        </w:rPr>
        <w:t>квартала 2022. године.</w:t>
      </w:r>
    </w:p>
    <w:p w14:paraId="472466EB" w14:textId="77777777" w:rsidR="00E278C5" w:rsidRPr="00E278C5" w:rsidRDefault="00E278C5" w:rsidP="00E278C5">
      <w:pPr>
        <w:spacing w:line="276" w:lineRule="auto"/>
        <w:jc w:val="both"/>
        <w:rPr>
          <w:rFonts w:ascii="Times New Roman" w:eastAsia="Calibri" w:hAnsi="Times New Roman" w:cs="Times New Roman"/>
          <w:b/>
          <w:bCs/>
          <w:noProof/>
          <w:color w:val="FF0000"/>
          <w:sz w:val="24"/>
          <w:szCs w:val="24"/>
          <w:lang w:val="sr-Cyrl-RS"/>
        </w:rPr>
      </w:pPr>
      <w:r w:rsidRPr="00E278C5">
        <w:rPr>
          <w:rFonts w:ascii="Times New Roman" w:eastAsia="Calibri" w:hAnsi="Times New Roman" w:cs="Times New Roman"/>
          <w:b/>
          <w:bCs/>
          <w:noProof/>
          <w:sz w:val="24"/>
          <w:szCs w:val="24"/>
          <w:lang w:val="sr-Cyrl-RS"/>
        </w:rPr>
        <w:t>3.5.1.13.</w:t>
      </w:r>
      <w:r w:rsidRPr="00E278C5">
        <w:rPr>
          <w:rFonts w:ascii="Times New Roman" w:eastAsia="Calibri" w:hAnsi="Times New Roman" w:cs="Times New Roman"/>
          <w:b/>
          <w:bCs/>
          <w:noProof/>
          <w:sz w:val="24"/>
          <w:szCs w:val="24"/>
          <w:lang w:val="sr-Cyrl-RS"/>
        </w:rPr>
        <w:tab/>
        <w:t>Изменити нормативни оквир у циљу ефикасне примене минималних стандарда у вези права, подршке и заштите жртава криминала/оштећених страна у циљу усклађивања са Директивом 2012/29/ЕУ а у складу са анализом усклађености.</w:t>
      </w:r>
      <w:r w:rsidRPr="00E278C5">
        <w:rPr>
          <w:rFonts w:ascii="Times New Roman" w:eastAsia="Calibri" w:hAnsi="Times New Roman" w:cs="Times New Roman"/>
          <w:b/>
          <w:bCs/>
          <w:noProof/>
          <w:color w:val="FF0000"/>
          <w:sz w:val="24"/>
          <w:szCs w:val="24"/>
          <w:lang w:val="sr-Cyrl-RS"/>
        </w:rPr>
        <w:t xml:space="preserve"> </w:t>
      </w:r>
      <w:r w:rsidRPr="00E278C5">
        <w:rPr>
          <w:rFonts w:ascii="Times New Roman" w:eastAsia="Calibri" w:hAnsi="Times New Roman" w:cs="Times New Roman"/>
          <w:b/>
          <w:bCs/>
          <w:noProof/>
          <w:sz w:val="24"/>
          <w:szCs w:val="24"/>
          <w:lang w:val="sr-Cyrl-RS"/>
        </w:rPr>
        <w:t>Рок: До IV квартала 2021.</w:t>
      </w:r>
    </w:p>
    <w:p w14:paraId="5A8D10E6"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noProof/>
          <w:sz w:val="24"/>
          <w:szCs w:val="28"/>
          <w:lang w:val="sr-Cyrl-RS" w:eastAsia="sr-Latn-RS"/>
        </w:rPr>
        <w:t>Рок померен за</w:t>
      </w:r>
      <w:r w:rsidRPr="00E278C5">
        <w:rPr>
          <w:rFonts w:ascii="Times New Roman" w:eastAsia="Calibri" w:hAnsi="Times New Roman" w:cs="Times New Roman"/>
          <w:noProof/>
          <w:sz w:val="24"/>
          <w:szCs w:val="28"/>
          <w:lang w:val="sr-Latn-RS" w:eastAsia="sr-Latn-RS"/>
        </w:rPr>
        <w:t xml:space="preserve"> IV</w:t>
      </w:r>
      <w:r w:rsidRPr="00E278C5">
        <w:rPr>
          <w:rFonts w:ascii="Times New Roman" w:eastAsia="Calibri" w:hAnsi="Times New Roman" w:cs="Times New Roman"/>
          <w:noProof/>
          <w:sz w:val="24"/>
          <w:szCs w:val="28"/>
          <w:lang w:val="sr-Cyrl-RS" w:eastAsia="sr-Latn-RS"/>
        </w:rPr>
        <w:t xml:space="preserve"> квартал 2022. године.</w:t>
      </w:r>
    </w:p>
    <w:p w14:paraId="70CE24FD"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3.5.1.14.</w:t>
      </w:r>
      <w:r w:rsidRPr="00E278C5">
        <w:rPr>
          <w:rFonts w:ascii="Times New Roman" w:eastAsia="Calibri" w:hAnsi="Times New Roman" w:cs="Times New Roman"/>
          <w:b/>
          <w:bCs/>
          <w:noProof/>
          <w:sz w:val="24"/>
          <w:szCs w:val="24"/>
          <w:lang w:val="sr-Cyrl-RS"/>
        </w:rPr>
        <w:tab/>
        <w:t>Креирати и дистрибуирати брошуру/књижицу која ће садржати информације о правима жртава (правна помоћ, психолошка подршка, заштита, итд.) у складу са чланом 4. Директиве 2012/29/ ЕУ.</w:t>
      </w:r>
      <w:r w:rsidRPr="00E278C5">
        <w:rPr>
          <w:rFonts w:ascii="Times New Roman" w:eastAsia="Calibri" w:hAnsi="Times New Roman" w:cs="Times New Roman"/>
          <w:b/>
          <w:bCs/>
          <w:noProof/>
          <w:sz w:val="24"/>
          <w:szCs w:val="24"/>
          <w:lang w:val="sr-Cyrl-RS"/>
        </w:rPr>
        <w:tab/>
        <w:t>-  Министарство правде</w:t>
      </w:r>
    </w:p>
    <w:p w14:paraId="2F6DEB28"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 почев од II квартала 2021.</w:t>
      </w:r>
    </w:p>
    <w:p w14:paraId="26E330EE" w14:textId="77777777" w:rsidR="00E278C5" w:rsidRPr="00E278C5" w:rsidRDefault="00E278C5" w:rsidP="00E278C5">
      <w:pPr>
        <w:spacing w:line="276" w:lineRule="auto"/>
        <w:jc w:val="both"/>
        <w:rPr>
          <w:rFonts w:ascii="Times New Roman" w:eastAsia="Calibri" w:hAnsi="Times New Roman" w:cs="Times New Roman"/>
          <w:b/>
          <w:bCs/>
          <w:noProof/>
          <w:color w:val="FF0000"/>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bCs/>
          <w:noProof/>
          <w:color w:val="FF0000"/>
          <w:sz w:val="24"/>
          <w:szCs w:val="24"/>
          <w:lang w:val="sr-Cyrl-RS"/>
        </w:rPr>
        <w:t xml:space="preserve"> </w:t>
      </w:r>
      <w:r w:rsidRPr="00E278C5">
        <w:rPr>
          <w:rFonts w:ascii="Times New Roman" w:eastAsia="Calibri" w:hAnsi="Times New Roman" w:cs="Times New Roman"/>
          <w:noProof/>
          <w:sz w:val="24"/>
          <w:szCs w:val="24"/>
          <w:lang w:val="sr-Cyrl-RS"/>
        </w:rPr>
        <w:t>Како Законик о кривичном поступку још увек није измењен, није било могуће започети спровођење ове активности.</w:t>
      </w:r>
    </w:p>
    <w:p w14:paraId="74D8D44D"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3.5.1.15. Јачање професионалних капацитета у области остваривања права жртава и сведока кривичних дела у Републици Србији (судије, јавни тужиоци, припадници правосудне полиције, адвокати и полицијски службеници).  Веза са Стратегијом за жртве мера 1.4 </w:t>
      </w:r>
    </w:p>
    <w:p w14:paraId="3D5596DE"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Континуирано, почев од IV квартала 2020.</w:t>
      </w:r>
    </w:p>
    <w:p w14:paraId="17899718"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Правосудна академија је у сарадњи са Мисијом ОЕБС у Србији у оквиру заједничког пројекта под називом „Подршка жртвама и сведоцима кривичних дела у Србији“ 23. и 30. марта 2021.г. реализовала путем електронске платформе за учење  на  даљину представљање публикације „Смернице за унапређење судске праксе у поступцима накнаде штете жртвама тешких кривичних дела у кривичном поступку“ коју је израдила радна група Врховног касационог суда. Учесници су били судије виших судова и тужиоци виших јавних тужилаштва са подручја све четири апелације. Смернице у себи садрже и позивање на Директиву 2012/29/ЕУ о правима жртава, али и поред тога Смернице полазе од права зајемчених Уставом РС, одредаба кривичног и парничног поступка, као и од усвојених међународних докумената и потврђених међународних уговора којима се гарантују права жртава различитих облика насиља, као што су Међународни пакт о грађанским и политичким правима, Конвенција УН о елиминисању свих облика расне дискриминације, Конвенција УН о елиминацији свих облика дискриминације над женама, Конвенција УН против тортуре и другог </w:t>
      </w:r>
      <w:r w:rsidRPr="00E278C5">
        <w:rPr>
          <w:rFonts w:ascii="Times New Roman" w:eastAsia="Times New Roman" w:hAnsi="Times New Roman" w:cs="Times New Roman"/>
          <w:bCs/>
          <w:noProof/>
          <w:sz w:val="24"/>
          <w:szCs w:val="20"/>
          <w:lang w:val="sr-Cyrl-RS"/>
        </w:rPr>
        <w:lastRenderedPageBreak/>
        <w:t xml:space="preserve">суровог, нечовечног или понижавајућег поступања или кажњавања, Декларација УН о основним начелима правде за жртве кривичних дела и злоупотребе власти, Конвенција УН о правима детета, Конвенција УН против транснационалног организованог криминала, Европска конвенција за заштиту људских права и основних слобода, Конвенција СЕ о борби против трговине људима, Европска конвенција о компензацији за жртве кривичних дела са елементима насиља, Конвенција СЕ о спречавању и борби против насиља над женама и насиља у породици, Директива ЕЗ о компензацији за жртве кривичних дела и Директива ЕУ којом се успостављају минимални стандарди у вези са правима, подршком и заштитом за жртве кривичних дела (у даљем тексту: Директива ЕУ о правима жртава). Смернице се могу погледати на линку: </w:t>
      </w:r>
      <w:hyperlink r:id="rId45" w:history="1">
        <w:r w:rsidRPr="00E278C5">
          <w:rPr>
            <w:rFonts w:ascii="Times New Roman" w:eastAsia="Times New Roman" w:hAnsi="Times New Roman" w:cs="Times New Roman"/>
            <w:noProof/>
            <w:color w:val="0563C1"/>
            <w:sz w:val="24"/>
            <w:u w:val="single"/>
            <w:lang w:val="sr-Cyrl-RS"/>
          </w:rPr>
          <w:t>https://www.pars.rs/images/biblioteka/krivicno-pravo/Smernice-za-unapredjenje-sudske-prakse-u-postupcima-za-naknadu-stete-zrtvama-teskih-krivicnih-_dela-u-krivicnom-postupku.pdf</w:t>
        </w:r>
      </w:hyperlink>
      <w:r w:rsidRPr="00E278C5">
        <w:rPr>
          <w:rFonts w:ascii="Times New Roman" w:eastAsia="Times New Roman" w:hAnsi="Times New Roman" w:cs="Times New Roman"/>
          <w:bCs/>
          <w:noProof/>
          <w:sz w:val="24"/>
          <w:szCs w:val="20"/>
          <w:lang w:val="sr-Cyrl-RS"/>
        </w:rPr>
        <w:t xml:space="preserve"> </w:t>
      </w:r>
    </w:p>
    <w:p w14:paraId="14764265"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Latn-RS"/>
        </w:rPr>
      </w:pPr>
      <w:r w:rsidRPr="00E278C5">
        <w:rPr>
          <w:rFonts w:ascii="Times New Roman" w:eastAsia="Times New Roman" w:hAnsi="Times New Roman" w:cs="Times New Roman"/>
          <w:bCs/>
          <w:noProof/>
          <w:sz w:val="24"/>
          <w:szCs w:val="20"/>
          <w:lang w:val="sr-Cyrl-RS"/>
        </w:rPr>
        <w:t xml:space="preserve">Током трећег квартала 2021. године су реализоване три једнодневне обуке на тему насиља у породици (фаза 1), у којима је значајан део обуке посвећен заштити и подршци жртвама. Обукама су присуствовали следећи учесници: 24 судије, 4 прекршајне судије, 3 судијска помоћника, 14 тужилачких помоћника, 2 тужилачка сарадника, 2 заменика јавних тужилаца и 3 полазника почетне обуке. </w:t>
      </w:r>
    </w:p>
    <w:p w14:paraId="17DDEBE5"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3.5.1.16. Усвајање Националне стратегије за остваривање права жртава и сведока са пратећим Акционим планом.</w:t>
      </w:r>
    </w:p>
    <w:p w14:paraId="37AF6371"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III квартал 2020.</w:t>
      </w:r>
    </w:p>
    <w:p w14:paraId="5E86C92E"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Aктивнoст je у пoтпунoсти рeaлизoвaнa</w:t>
      </w:r>
      <w:r w:rsidRPr="00E278C5">
        <w:rPr>
          <w:rFonts w:ascii="Times New Roman" w:eastAsia="Calibri" w:hAnsi="Times New Roman" w:cs="Times New Roman"/>
          <w:b/>
          <w:noProof/>
          <w:color w:val="92D050"/>
          <w:sz w:val="24"/>
          <w:szCs w:val="28"/>
          <w:lang w:val="sr-Latn-RS" w:eastAsia="sr-Latn-RS"/>
        </w:rPr>
        <w:t>.</w:t>
      </w:r>
      <w:r w:rsidRPr="00E278C5">
        <w:rPr>
          <w:rFonts w:ascii="Times New Roman" w:eastAsia="Calibri" w:hAnsi="Times New Roman" w:cs="Times New Roman"/>
          <w:b/>
          <w:noProof/>
          <w:color w:val="92D050"/>
          <w:sz w:val="24"/>
          <w:szCs w:val="28"/>
          <w:lang w:val="sr-Cyrl-RS" w:eastAsia="sr-Latn-RS"/>
        </w:rPr>
        <w:t xml:space="preserve"> </w:t>
      </w:r>
      <w:r w:rsidRPr="00E278C5">
        <w:rPr>
          <w:rFonts w:ascii="Times New Roman" w:eastAsia="Calibri" w:hAnsi="Times New Roman" w:cs="Times New Roman"/>
          <w:noProof/>
          <w:sz w:val="24"/>
          <w:szCs w:val="24"/>
          <w:lang w:val="sr-Cyrl-RS"/>
        </w:rPr>
        <w:t>Национална стратегије за остваривање права жртава и сведока са пратећим Акционим планом за прве три године важења стратегије је усвојена у јуну 2020. године.</w:t>
      </w:r>
    </w:p>
    <w:p w14:paraId="73E0CF76"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3.5.1.17.</w:t>
      </w:r>
      <w:r w:rsidRPr="00E278C5">
        <w:rPr>
          <w:rFonts w:ascii="Times New Roman" w:eastAsia="Calibri" w:hAnsi="Times New Roman" w:cs="Times New Roman"/>
          <w:b/>
          <w:bCs/>
          <w:noProof/>
          <w:sz w:val="24"/>
          <w:szCs w:val="24"/>
          <w:lang w:val="sr-Cyrl-RS"/>
        </w:rPr>
        <w:tab/>
        <w:t xml:space="preserve">Пуна примена и редован надзор над спровођењем Националне стратегије за остварење права жртава и сведока са пратећим Акционим планом. </w:t>
      </w:r>
    </w:p>
    <w:p w14:paraId="1283D556" w14:textId="77777777" w:rsidR="00E278C5" w:rsidRPr="00E278C5" w:rsidRDefault="00E278C5" w:rsidP="00E278C5">
      <w:pPr>
        <w:spacing w:line="276" w:lineRule="auto"/>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 почев од IV квартала 2020</w:t>
      </w:r>
    </w:p>
    <w:p w14:paraId="669BF445" w14:textId="77777777" w:rsidR="00E278C5" w:rsidRPr="00E278C5" w:rsidRDefault="00E278C5" w:rsidP="00E278C5">
      <w:pPr>
        <w:spacing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b/>
          <w:noProof/>
          <w:color w:val="92D050"/>
          <w:sz w:val="24"/>
          <w:szCs w:val="28"/>
          <w:lang w:val="sr-Cyrl-RS" w:eastAsia="sr-Latn-RS"/>
        </w:rPr>
        <w:t xml:space="preserve">Активност се успешно реализује. </w:t>
      </w:r>
      <w:r w:rsidRPr="00E278C5">
        <w:rPr>
          <w:rFonts w:ascii="Times New Roman" w:eastAsia="Calibri" w:hAnsi="Times New Roman" w:cs="Times New Roman"/>
          <w:noProof/>
          <w:sz w:val="24"/>
          <w:szCs w:val="24"/>
          <w:lang w:val="sr-Cyrl-RS"/>
        </w:rPr>
        <w:t>Влада Републике Србије, 22. априла 2021. године, донела је одлуку о оснивању Координационог тела за подршку жртвама кривичних дела и сведоцима у кривичним поступцима, чији је задатак континуирано праћење и унапређивање подршке жртвама кривичних дела и сведоцима у кривичним поступцима укључујући и праћење примене Националне стратегије за остварење права жртава и сведока са пратећим Акционим планом.</w:t>
      </w:r>
      <w:r w:rsidRPr="00E278C5">
        <w:rPr>
          <w:rFonts w:ascii="Calibri" w:eastAsia="Calibri" w:hAnsi="Calibri" w:cs="Times New Roman"/>
          <w:noProof/>
          <w:lang w:val="sr-Cyrl-RS"/>
        </w:rPr>
        <w:t xml:space="preserve"> </w:t>
      </w:r>
    </w:p>
    <w:p w14:paraId="07F6E578"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Конститутивна седница на којој су представљени улога и задаци Координационог тела у примени Националне стратегије одржана је 3. септембра 2021. године.</w:t>
      </w:r>
    </w:p>
    <w:p w14:paraId="25CDDD60" w14:textId="77777777" w:rsidR="00E278C5" w:rsidRPr="00E278C5" w:rsidRDefault="00E278C5" w:rsidP="00E278C5">
      <w:pPr>
        <w:spacing w:before="240"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lastRenderedPageBreak/>
        <w:t xml:space="preserve">Председник Врховног касационог суда Јасмина Васовић учествовала је 22. октобра 2021. године у регионалној конференцији „Жртве кривичних дела и правни инструменти за њихову заштиту (међународни правни стандарди, регионално кривично законодавство, примена и мере за побољшање заштите)“. Конференција је одржана као део пројекта „Подршка жртвама и сведоцима кривичних дела у Републици Србији“ који спроводи Мисија ОЕБС-а у Србији. </w:t>
      </w:r>
    </w:p>
    <w:p w14:paraId="65B268DD"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3.5.1.18.</w:t>
      </w:r>
      <w:r w:rsidRPr="00E278C5">
        <w:rPr>
          <w:rFonts w:ascii="Times New Roman" w:eastAsia="Calibri" w:hAnsi="Times New Roman" w:cs="Times New Roman"/>
          <w:b/>
          <w:noProof/>
          <w:sz w:val="24"/>
          <w:szCs w:val="24"/>
          <w:lang w:val="sr-Cyrl-RS"/>
        </w:rPr>
        <w:tab/>
        <w:t xml:space="preserve">Успостављање мреже служби на нивоу целе земље за подршку жртвама, сведоцима и оштећеним у истрази и свим фазама кривичног поступка. </w:t>
      </w:r>
    </w:p>
    <w:p w14:paraId="086DE0F2"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 – до 2022. године</w:t>
      </w:r>
    </w:p>
    <w:p w14:paraId="7A5B64A6" w14:textId="77777777" w:rsidR="00E278C5" w:rsidRPr="00E278C5" w:rsidRDefault="00E278C5" w:rsidP="00E278C5">
      <w:pPr>
        <w:spacing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bCs/>
          <w:noProof/>
          <w:sz w:val="24"/>
          <w:szCs w:val="28"/>
          <w:lang w:val="sr-Cyrl-RS" w:eastAsia="sr-Latn-RS"/>
        </w:rPr>
        <w:t>Акциони план предвиђа детаљну динамику успостављања мреже. Реализација активности још није започела.</w:t>
      </w:r>
    </w:p>
    <w:p w14:paraId="1F31321D"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3.5.1.19.</w:t>
      </w:r>
      <w:r w:rsidRPr="00E278C5">
        <w:rPr>
          <w:rFonts w:ascii="Times New Roman" w:eastAsia="Times New Roman" w:hAnsi="Times New Roman" w:cs="Times New Roman"/>
          <w:b/>
          <w:noProof/>
          <w:sz w:val="24"/>
          <w:szCs w:val="20"/>
          <w:lang w:val="sr-Cyrl-RS"/>
        </w:rPr>
        <w:tab/>
        <w:t>Пуна имплементација јачих процесних гаранција за жртве ратних злочина у складу са Националном стратегијом за унапређење права жртава и сведока са пратећим Акционим планом и изменама и допунама Законика о кривичном поступку у делу који се односи на процесне гаранције.</w:t>
      </w:r>
    </w:p>
    <w:p w14:paraId="3D5C351D"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Континуирано, у складу са динамиком примене измена и допуна  Законика о кривичном поступку</w:t>
      </w:r>
    </w:p>
    <w:p w14:paraId="156E6451" w14:textId="77777777" w:rsidR="00E278C5" w:rsidRPr="00E278C5" w:rsidRDefault="00E278C5" w:rsidP="00E278C5">
      <w:pPr>
        <w:spacing w:line="276" w:lineRule="auto"/>
        <w:jc w:val="both"/>
        <w:rPr>
          <w:rFonts w:ascii="Times New Roman" w:eastAsia="Times New Roman" w:hAnsi="Times New Roman" w:cs="Times New Roman"/>
          <w:b/>
          <w:noProof/>
          <w:color w:val="92D050"/>
          <w:sz w:val="24"/>
          <w:szCs w:val="20"/>
          <w:lang w:val="sr-Cyrl-RS"/>
        </w:rPr>
      </w:pPr>
      <w:r w:rsidRPr="00E278C5">
        <w:rPr>
          <w:rFonts w:ascii="Times New Roman" w:eastAsia="Times New Roman" w:hAnsi="Times New Roman" w:cs="Times New Roman"/>
          <w:b/>
          <w:noProof/>
          <w:color w:val="92D050"/>
          <w:sz w:val="24"/>
          <w:szCs w:val="20"/>
          <w:lang w:val="sr-Cyrl-RS"/>
        </w:rPr>
        <w:t xml:space="preserve">Активност се успешно реализује. </w:t>
      </w:r>
      <w:r w:rsidRPr="00E278C5">
        <w:rPr>
          <w:rFonts w:ascii="Times New Roman" w:eastAsia="Times New Roman" w:hAnsi="Times New Roman" w:cs="Times New Roman"/>
          <w:bCs/>
          <w:noProof/>
          <w:sz w:val="24"/>
          <w:szCs w:val="20"/>
          <w:lang w:val="sr-Cyrl-RS"/>
        </w:rPr>
        <w:t xml:space="preserve">Тужилаштво за ратне злочине спроводи важеће законске и подзаконске акте у погледу имплементације процесних гаранција жртава ратних злочина, уз обавезну примену стандарда у складу са Директивом 2012/29/ЕУ. Како би се жртвама омогућило да у најкраћем року остваре право на добијање информација у складу са чл. 4 поменуте Директиве, на званичној интернет страници Тужилаштва за ратне злочине објављена су обавештења о формирању и раду Службе за информисање и подршку оштећенима и сведоцима, о члановима те Службе, доступни су њихови контакт подаци, обавештење за сведоке и оштећена лица, као и брошура Републичког јавног тужилаштва, све у циљу олакшаног приступа заинтересованих лица овој Служби. Очекује се да ће у наредном периоду бити организоване обуке у којима ће учествовати запослени у ТРЗ кроз које ће се додатно подићи капацитети неопходни за пуну примену нових процесних гаранција. </w:t>
      </w:r>
    </w:p>
    <w:p w14:paraId="470B358B"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Планирано је да представници ТРЗ учествују у III Регионалном састанку служби за подршку жртвама и сведоцима са представницима регионалних тужилаштава и судова који поступају у предметима ратних злочина. Састанак је организован од стране УНДП у Црној Гори у периоду од 27. до 29. јуна 2021. године, са циљем размене искустава, превазилажења проблема у пракси, те јачању комуникације и регионалне сарадње ових служби у циљу пружања адекватне подршке жртвама и сведоцима.</w:t>
      </w:r>
    </w:p>
    <w:p w14:paraId="1411DF3B"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У извештајном периоду </w:t>
      </w:r>
      <w:r w:rsidRPr="00E278C5">
        <w:rPr>
          <w:rFonts w:ascii="Times New Roman" w:eastAsia="Times New Roman" w:hAnsi="Times New Roman" w:cs="Times New Roman"/>
          <w:bCs/>
          <w:noProof/>
          <w:sz w:val="24"/>
          <w:szCs w:val="20"/>
          <w:lang w:val="sr-Latn-RS"/>
        </w:rPr>
        <w:t xml:space="preserve">III </w:t>
      </w:r>
      <w:r w:rsidRPr="00E278C5">
        <w:rPr>
          <w:rFonts w:ascii="Times New Roman" w:eastAsia="Times New Roman" w:hAnsi="Times New Roman" w:cs="Times New Roman"/>
          <w:bCs/>
          <w:noProof/>
          <w:sz w:val="24"/>
          <w:szCs w:val="20"/>
          <w:lang w:val="sr-Cyrl-RS"/>
        </w:rPr>
        <w:t>и</w:t>
      </w:r>
      <w:r w:rsidRPr="00E278C5">
        <w:rPr>
          <w:rFonts w:ascii="Times New Roman" w:eastAsia="Times New Roman" w:hAnsi="Times New Roman" w:cs="Times New Roman"/>
          <w:bCs/>
          <w:noProof/>
          <w:sz w:val="24"/>
          <w:szCs w:val="20"/>
          <w:lang w:val="sr-Latn-RS"/>
        </w:rPr>
        <w:t xml:space="preserve"> IV</w:t>
      </w:r>
      <w:r w:rsidRPr="00E278C5">
        <w:rPr>
          <w:rFonts w:ascii="Times New Roman" w:eastAsia="Times New Roman" w:hAnsi="Times New Roman" w:cs="Times New Roman"/>
          <w:bCs/>
          <w:noProof/>
          <w:sz w:val="24"/>
          <w:szCs w:val="20"/>
          <w:lang w:val="sr-Cyrl-RS"/>
        </w:rPr>
        <w:t xml:space="preserve"> квартал 2021. године нема нових информација.</w:t>
      </w:r>
    </w:p>
    <w:p w14:paraId="0CAD83B9"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3.5.1.20 Наставак сарадње са организацијама цивилног друштва специјализованим за пружање подршке жртвама у циљу унапређења услуга подршке жртвама насилних кривичних дела.</w:t>
      </w:r>
    </w:p>
    <w:p w14:paraId="77A306E7" w14:textId="77777777" w:rsidR="00E278C5" w:rsidRPr="00E278C5" w:rsidRDefault="00E278C5" w:rsidP="00E278C5">
      <w:pPr>
        <w:spacing w:after="0" w:line="276" w:lineRule="auto"/>
        <w:rPr>
          <w:rFonts w:ascii="Calibri" w:eastAsia="Calibri" w:hAnsi="Calibri" w:cs="Times New Roman"/>
          <w:noProof/>
          <w:lang w:val="sr-Cyrl-RS" w:eastAsia="zh-CN"/>
        </w:rPr>
      </w:pPr>
    </w:p>
    <w:p w14:paraId="444CBCAF"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4EEF6DA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524E5E9B"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Републичко јавно тужилаштво наставило је успостављену сарадњу са организацијама цивилног друштва специјализованим за пружање подршке жртвама са којима су раније закључени споразуми о сарадњи, попут Виктимолошког друштва, Астре, Атине и др.</w:t>
      </w:r>
    </w:p>
    <w:p w14:paraId="23905054"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Latn-RS"/>
        </w:rPr>
      </w:pPr>
    </w:p>
    <w:p w14:paraId="72666F31"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Times New Roman" w:hAnsi="Times New Roman" w:cs="Times New Roman"/>
          <w:sz w:val="24"/>
          <w:szCs w:val="24"/>
          <w:lang w:val="sr-Cyrl-RS"/>
        </w:rPr>
        <w:t>У четвртом кварталу 2021. године настављено је са спровођењем ове активности.</w:t>
      </w:r>
      <w:r w:rsidRPr="00E278C5">
        <w:rPr>
          <w:rFonts w:ascii="Calibri" w:eastAsia="Times New Roman" w:hAnsi="Calibri" w:cs="Times New Roman"/>
          <w:sz w:val="24"/>
          <w:szCs w:val="24"/>
          <w:lang w:val="sr-Cyrl-RS"/>
        </w:rPr>
        <w:t xml:space="preserve"> </w:t>
      </w:r>
      <w:r w:rsidRPr="00E278C5">
        <w:rPr>
          <w:rFonts w:ascii="Times New Roman" w:eastAsia="Calibri" w:hAnsi="Times New Roman" w:cs="Times New Roman"/>
          <w:sz w:val="24"/>
          <w:lang w:val="sr-Cyrl-RS"/>
        </w:rPr>
        <w:t xml:space="preserve">Републичко јавно тужилаштво учествује у спровођењу пројекта „Јачање капацитета и подршка Групама за координацију и сарадњу у одговору на насиље у породици и друге облике родно заснованог насиља“, у сарадњи са Виктимолошким друштвом Србије и организацијом </w:t>
      </w:r>
      <w:r w:rsidRPr="00E278C5">
        <w:rPr>
          <w:rFonts w:ascii="Times New Roman" w:eastAsia="Calibri" w:hAnsi="Times New Roman" w:cs="Times New Roman"/>
          <w:sz w:val="24"/>
          <w:lang w:val="sr-Latn-RS"/>
        </w:rPr>
        <w:t>UN</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sz w:val="24"/>
          <w:lang w:val="sr-Latn-RS"/>
        </w:rPr>
        <w:t>Women</w:t>
      </w:r>
      <w:r w:rsidRPr="00E278C5">
        <w:rPr>
          <w:rFonts w:ascii="Times New Roman" w:eastAsia="Calibri" w:hAnsi="Times New Roman" w:cs="Times New Roman"/>
          <w:sz w:val="24"/>
          <w:lang w:val="sr-Cyrl-RS"/>
        </w:rPr>
        <w:t xml:space="preserve">. </w:t>
      </w:r>
    </w:p>
    <w:p w14:paraId="5EC4B258"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p>
    <w:p w14:paraId="3AFACA70"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Општи циљ пројекта је јачање капацитета Група за координацију и сарадњу формираним у основним јавним тужилаштвима у Србији за процену потреба жртава и израду индивидуалних планова подршке и заштите жртава насиља у породици и других облика родно заснованог насиља дефинисаних Законом о спречавању насиља у породици.</w:t>
      </w:r>
    </w:p>
    <w:p w14:paraId="4234F6D1"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p>
    <w:p w14:paraId="04ED7863" w14:textId="77777777" w:rsidR="00E278C5" w:rsidRPr="00E278C5" w:rsidRDefault="00E278C5" w:rsidP="00E278C5">
      <w:pPr>
        <w:spacing w:after="0" w:line="240"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циљу спровођења пројекта, више од двадесет основних јавних тужилаштава доставило је  анонимизоване индивидуалне планове заштите и подршке жртви сачињене у периоду од 1. јануара до 30. јуна 2021. године, као и записнике са састанака Група за координацију и сарадњу на којима су дати предмети разматрани и индивидуални планови сачињени.</w:t>
      </w:r>
    </w:p>
    <w:p w14:paraId="253013E1"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p>
    <w:p w14:paraId="4077752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3.5.1.21.</w:t>
      </w:r>
      <w:r w:rsidRPr="00E278C5">
        <w:rPr>
          <w:rFonts w:ascii="Times New Roman" w:eastAsia="Times New Roman" w:hAnsi="Times New Roman" w:cs="Times New Roman"/>
          <w:b/>
          <w:noProof/>
          <w:sz w:val="24"/>
          <w:szCs w:val="20"/>
          <w:lang w:val="sr-Cyrl-RS"/>
        </w:rPr>
        <w:tab/>
        <w:t>Измена и допуна нормативног оквира у циљу усклађивања са појмом жртве у међународним споразумима о заштити људских права.</w:t>
      </w:r>
      <w:r w:rsidRPr="00E278C5">
        <w:rPr>
          <w:rFonts w:ascii="Times New Roman" w:eastAsia="Times New Roman" w:hAnsi="Times New Roman" w:cs="Times New Roman"/>
          <w:b/>
          <w:noProof/>
          <w:sz w:val="24"/>
          <w:szCs w:val="20"/>
          <w:lang w:val="sr-Cyrl-RS"/>
        </w:rPr>
        <w:tab/>
      </w:r>
    </w:p>
    <w:p w14:paraId="41D55D63"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IV квартал 2020.</w:t>
      </w:r>
    </w:p>
    <w:p w14:paraId="316C761C" w14:textId="77777777" w:rsidR="00E278C5" w:rsidRPr="00E278C5" w:rsidRDefault="00E278C5" w:rsidP="00E278C5">
      <w:pPr>
        <w:spacing w:line="276" w:lineRule="auto"/>
        <w:jc w:val="both"/>
        <w:rPr>
          <w:rFonts w:ascii="Times New Roman" w:eastAsia="Times New Roman" w:hAnsi="Times New Roman" w:cs="Times New Roman"/>
          <w:b/>
          <w:noProof/>
          <w:color w:val="FF0000"/>
          <w:sz w:val="24"/>
          <w:szCs w:val="20"/>
          <w:lang w:val="sr-Latn-RS"/>
        </w:rPr>
      </w:pPr>
      <w:r w:rsidRPr="00E278C5">
        <w:rPr>
          <w:rFonts w:ascii="Times New Roman" w:eastAsia="Times New Roman" w:hAnsi="Times New Roman" w:cs="Times New Roman"/>
          <w:b/>
          <w:noProof/>
          <w:color w:val="FF0000"/>
          <w:sz w:val="24"/>
          <w:szCs w:val="20"/>
          <w:lang w:val="sr-Cyrl-RS"/>
        </w:rPr>
        <w:t>Aктивнoст ниje рeaлизoвaнa</w:t>
      </w:r>
      <w:r w:rsidRPr="00E278C5">
        <w:rPr>
          <w:rFonts w:ascii="Times New Roman" w:eastAsia="Times New Roman" w:hAnsi="Times New Roman" w:cs="Times New Roman"/>
          <w:b/>
          <w:noProof/>
          <w:color w:val="FF0000"/>
          <w:sz w:val="24"/>
          <w:szCs w:val="20"/>
          <w:lang w:val="sr-Latn-RS"/>
        </w:rPr>
        <w:t>.</w:t>
      </w:r>
      <w:r w:rsidRPr="00E278C5">
        <w:rPr>
          <w:rFonts w:ascii="Times New Roman" w:eastAsia="Times New Roman" w:hAnsi="Times New Roman" w:cs="Times New Roman"/>
          <w:b/>
          <w:noProof/>
          <w:color w:val="FF0000"/>
          <w:sz w:val="24"/>
          <w:szCs w:val="20"/>
          <w:lang w:val="sr-Cyrl-RS"/>
        </w:rPr>
        <w:t xml:space="preserve"> </w:t>
      </w:r>
      <w:r w:rsidRPr="00E278C5">
        <w:rPr>
          <w:rFonts w:ascii="Times New Roman" w:eastAsia="Times New Roman" w:hAnsi="Times New Roman" w:cs="Times New Roman"/>
          <w:bCs/>
          <w:noProof/>
          <w:sz w:val="24"/>
          <w:szCs w:val="20"/>
          <w:lang w:val="sr-Cyrl-RS"/>
        </w:rPr>
        <w:t>Активност ће се спроводити заједно са осталим нормативним изменама и допунама предвиђеним Акционим планом за спровођење Националне стратегије за остваривање права жртава и сведока</w:t>
      </w:r>
      <w:r w:rsidRPr="00E278C5">
        <w:rPr>
          <w:rFonts w:ascii="Times New Roman" w:eastAsia="Times New Roman" w:hAnsi="Times New Roman" w:cs="Times New Roman"/>
          <w:noProof/>
          <w:sz w:val="24"/>
          <w:szCs w:val="20"/>
          <w:lang w:val="sr-Latn-RS"/>
        </w:rPr>
        <w:t>.</w:t>
      </w:r>
    </w:p>
    <w:p w14:paraId="28FBCD2A"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Latn-RS"/>
        </w:rPr>
      </w:pPr>
    </w:p>
    <w:p w14:paraId="5EFA988D"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3.6. </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0"/>
          <w:lang w:val="sr-Cyrl-RS"/>
        </w:rPr>
        <w:t>ПОЛОЖАЈ НАЦИОНАЛНИХ МАЊИНА</w:t>
      </w:r>
    </w:p>
    <w:p w14:paraId="4EBB4053"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3.6.1.1. Праћење реализације активности из Aкционог плана за остваривање права националних мањина.</w:t>
      </w:r>
    </w:p>
    <w:p w14:paraId="009F8799"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Континуирано до испуњења Акционог плана.</w:t>
      </w:r>
    </w:p>
    <w:p w14:paraId="0321AB16"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Израђено је 18 извештаја о спровођењу Акционог плана за остваривање права националних мањина, који обухватају период закључно са четвртим кварталом 2020. године. </w:t>
      </w:r>
      <w:r w:rsidRPr="00E278C5">
        <w:rPr>
          <w:rFonts w:ascii="Times New Roman" w:eastAsia="Calibri" w:hAnsi="Times New Roman" w:cs="Times New Roman"/>
          <w:sz w:val="24"/>
          <w:lang w:val="sr-Cyrl-RS"/>
        </w:rPr>
        <w:t>У завршној фази је израда 19. извештаја који се односи на први и други квартал 2021. године. Свих 18 израђених извештаја објављено је на сајту Министарства за људска и мањинска права и друштвени дијалог и</w:t>
      </w:r>
      <w:r w:rsidRPr="00E278C5">
        <w:rPr>
          <w:rFonts w:ascii="Times New Roman" w:eastAsia="Calibri" w:hAnsi="Times New Roman" w:cs="Times New Roman"/>
          <w:sz w:val="24"/>
          <w:lang w:val="sr-Latn-RS"/>
        </w:rPr>
        <w:t xml:space="preserve"> </w:t>
      </w:r>
      <w:r w:rsidRPr="00E278C5">
        <w:rPr>
          <w:rFonts w:ascii="Times New Roman" w:eastAsia="Calibri" w:hAnsi="Times New Roman" w:cs="Times New Roman"/>
          <w:sz w:val="24"/>
          <w:lang w:val="sr-Cyrl-RS"/>
        </w:rPr>
        <w:t xml:space="preserve">доступно на следећем линку: </w:t>
      </w:r>
      <w:hyperlink r:id="rId46" w:history="1">
        <w:r w:rsidRPr="00E278C5">
          <w:rPr>
            <w:rFonts w:ascii="Times New Roman" w:eastAsia="Calibri" w:hAnsi="Times New Roman" w:cs="Times New Roman"/>
            <w:sz w:val="24"/>
            <w:u w:val="single"/>
            <w:lang w:val="sr-Cyrl-RS"/>
          </w:rPr>
          <w:t>https://www.minljmpdd.gov.rs/manjinske-politike.php</w:t>
        </w:r>
      </w:hyperlink>
      <w:r w:rsidRPr="00E278C5">
        <w:rPr>
          <w:rFonts w:ascii="Times New Roman" w:eastAsia="Calibri" w:hAnsi="Times New Roman" w:cs="Times New Roman"/>
          <w:sz w:val="24"/>
          <w:lang w:val="sr-Cyrl-RS"/>
        </w:rPr>
        <w:t>. Отпочеле су активности за припрему новог стратешког документа за остваривање права националних мањина (веза са активношћу 3.6.1.2.).</w:t>
      </w:r>
    </w:p>
    <w:p w14:paraId="3DAD2ECE"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Десета седница Савета за националне мањине одржана је 31. марта 2021. године. На седници су чланови Савета изнели информације о спроведеним и планираним активностима, разматрани су извештаји о спровођењу Акционог плана за остваривање права националних мањина и усвојен је предлог Координације националних савета да образовање буде приоритетна област финансирања из Буџетског фонда за националне мањине за 2021. годину. </w:t>
      </w:r>
    </w:p>
    <w:p w14:paraId="37E96293"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3.6.1.2. Анализа ефеката примене Посебног акционог плана за остваривање права националних мањина, укључујући препоруке за даље активности на унапређењу остваривања права националних мањина.</w:t>
      </w:r>
    </w:p>
    <w:p w14:paraId="0F776272"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За анализу: III-IV квартал 2020.</w:t>
      </w:r>
    </w:p>
    <w:p w14:paraId="72085600" w14:textId="77777777" w:rsidR="00E278C5" w:rsidRPr="00E278C5" w:rsidRDefault="00E278C5" w:rsidP="00E278C5">
      <w:pPr>
        <w:spacing w:after="0" w:line="276" w:lineRule="auto"/>
        <w:jc w:val="both"/>
        <w:rPr>
          <w:rFonts w:ascii="Times New Roman" w:eastAsia="Calibri" w:hAnsi="Times New Roman" w:cs="Times New Roman"/>
          <w:b/>
          <w:color w:val="92D050"/>
          <w:sz w:val="24"/>
          <w:szCs w:val="28"/>
          <w:lang w:val="sr-Cyrl-RS" w:eastAsia="sr-Latn-RS"/>
        </w:rPr>
      </w:pP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 xml:space="preserve">. </w:t>
      </w:r>
      <w:r w:rsidRPr="00E278C5">
        <w:rPr>
          <w:rFonts w:ascii="Times New Roman" w:eastAsia="Calibri" w:hAnsi="Times New Roman" w:cs="Times New Roman"/>
          <w:bCs/>
          <w:noProof/>
          <w:sz w:val="24"/>
          <w:szCs w:val="24"/>
          <w:lang w:val="sr-Cyrl-RS"/>
        </w:rPr>
        <w:t xml:space="preserve">Анализу ефеката примене Акционог плана за остваривање права националних мањина ирадили су независни експери у овиру Заједничког програма Европске уније и Савета Европе </w:t>
      </w:r>
      <w:r w:rsidRPr="00E278C5">
        <w:rPr>
          <w:rFonts w:ascii="Times New Roman" w:eastAsia="Calibri" w:hAnsi="Times New Roman" w:cs="Times New Roman"/>
          <w:bCs/>
          <w:i/>
          <w:noProof/>
          <w:sz w:val="24"/>
          <w:szCs w:val="24"/>
          <w:lang w:val="sr-Cyrl-RS"/>
        </w:rPr>
        <w:t>Промоција различитости и равноправности у Србији</w:t>
      </w:r>
      <w:r w:rsidRPr="00E278C5">
        <w:rPr>
          <w:rFonts w:ascii="Times New Roman" w:eastAsia="Calibri" w:hAnsi="Times New Roman" w:cs="Times New Roman"/>
          <w:bCs/>
          <w:noProof/>
          <w:sz w:val="24"/>
          <w:szCs w:val="24"/>
          <w:lang w:val="sr-Cyrl-RS"/>
        </w:rPr>
        <w:t xml:space="preserve">. Основни циљ анализе био је да обезбеди процену учинака Акционог плана, односно да оцени његову релевантност, ефективност, ефикасност и одрживост, како би се донела одлука о будућим корацима у планирању јавних политика у области права националних мањина. </w:t>
      </w:r>
    </w:p>
    <w:p w14:paraId="44D82CBE"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Мониторинг кварталних извештаја послужио је за доношење закључка како се Акциони план реализовао у пракси, односно да ли су се предвиђене активности спроводиле планираном динамиком, какав је напредак постигнут и да ли су испуњени индикатори постављени на нивоу активности. На основу налаза, процењивало се да ли су остварени Општи резултати и индикатори постављени уз резултате. </w:t>
      </w:r>
    </w:p>
    <w:p w14:paraId="343960B2"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У завршној фази израде, на основу анализе, закључака, ставова и мишљења представника националних савета националних мањина и организација цивилног друштва, израђене су препоруке као помоћ да се побољша реализација Акционог плана и начин његовог спровођења.</w:t>
      </w:r>
    </w:p>
    <w:p w14:paraId="183F672E"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Анализа ефеката примене Акционог плана представљена је 9. септембра 2021. године. Представљању Анализе присуствовали су представници релевантних државних органа, </w:t>
      </w:r>
      <w:r w:rsidRPr="00E278C5">
        <w:rPr>
          <w:rFonts w:ascii="Times New Roman" w:eastAsia="Calibri" w:hAnsi="Times New Roman" w:cs="Times New Roman"/>
          <w:bCs/>
          <w:noProof/>
          <w:sz w:val="24"/>
          <w:szCs w:val="24"/>
          <w:lang w:val="sr-Cyrl-RS"/>
        </w:rPr>
        <w:lastRenderedPageBreak/>
        <w:t>независних тела, међународних организација и представници националних савета националних мањина.</w:t>
      </w:r>
    </w:p>
    <w:p w14:paraId="5366135F"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Препоруке за  даље активности на унапређењу остваривања права националних мањина су достављене релевантним државним органима, независним телима и националним саветима националних мањина.</w:t>
      </w:r>
    </w:p>
    <w:p w14:paraId="0E01FE2E"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Министарство за људска и мањинска права и друштвени дијалог је 30. новембра 2021. године образовало Посебну радну групу за припрему текста Предлога Акционог плана за остваривање права националних мањина. Радна група је састављена од представника надлежних институција, националних савета националних мањина и организација цивилног друштва. </w:t>
      </w:r>
    </w:p>
    <w:p w14:paraId="7D80D5F1"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За рад на припреми овог стратешког документа, у оквиру пројекта „Промоција различитости и равноправности у Србији”, који је део заједничког програма Европске уније/Савета Европе „Horizontal Facility за Западни Балкан и Турску 2019-2022”, обезбеђена је и експертска подршка домаћих консултаната.  </w:t>
      </w:r>
    </w:p>
    <w:p w14:paraId="529C7756"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Акциони план ће бити базиран, између осталог, на Извештају о напретку у процесу приступања Србије Европској унији, препорукама из Четвртог мишљења Саветодавног комитета о спровођењу Оквирне конвенције за заштиту националних мањина, као и закључцима и препорукама из Ex-post aнализе о реализацији Акционог плана за остваривање права националних мањина.</w:t>
      </w:r>
    </w:p>
    <w:p w14:paraId="579AF096"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Први састанак Посебне радне групе за припрему текста Предлога Акционог плана за остваривање права националних мањина одржан је 20. децембра 2021. године. На састанку је представљена методологија, динамика рада, као и планирани рокови за израду новог акционог плана.</w:t>
      </w:r>
    </w:p>
    <w:p w14:paraId="6E0C9C3B" w14:textId="77777777" w:rsidR="00E278C5" w:rsidRPr="00E278C5" w:rsidRDefault="00E278C5" w:rsidP="00E278C5">
      <w:pPr>
        <w:suppressAutoHyphens/>
        <w:spacing w:after="200" w:line="276" w:lineRule="auto"/>
        <w:jc w:val="both"/>
        <w:rPr>
          <w:rFonts w:ascii="Times New Roman" w:eastAsia="Times New Roman" w:hAnsi="Times New Roman" w:cs="Times New Roman"/>
          <w:b/>
          <w:noProof/>
          <w:sz w:val="24"/>
          <w:szCs w:val="24"/>
          <w:lang w:val="sr-Cyrl-RS" w:eastAsia="zh-CN"/>
        </w:rPr>
      </w:pPr>
      <w:bookmarkStart w:id="22" w:name="_Hlk61435866"/>
      <w:r w:rsidRPr="00E278C5">
        <w:rPr>
          <w:rFonts w:ascii="Times New Roman" w:eastAsia="Times New Roman" w:hAnsi="Times New Roman" w:cs="Times New Roman"/>
          <w:b/>
          <w:noProof/>
          <w:sz w:val="24"/>
          <w:szCs w:val="24"/>
          <w:lang w:val="sr-Cyrl-RS" w:eastAsia="zh-CN"/>
        </w:rPr>
        <w:t>3.6.1.3.</w:t>
      </w:r>
      <w:r w:rsidRPr="00E278C5">
        <w:rPr>
          <w:rFonts w:ascii="Times New Roman" w:eastAsia="Calibri" w:hAnsi="Times New Roman" w:cs="Times New Roman"/>
          <w:noProof/>
          <w:sz w:val="24"/>
          <w:szCs w:val="24"/>
          <w:lang w:val="sr-Cyrl-RS" w:eastAsia="zh-CN"/>
        </w:rPr>
        <w:t xml:space="preserve"> </w:t>
      </w:r>
      <w:r w:rsidRPr="00E278C5">
        <w:rPr>
          <w:rFonts w:ascii="Times New Roman" w:eastAsia="Times New Roman" w:hAnsi="Times New Roman" w:cs="Times New Roman"/>
          <w:b/>
          <w:noProof/>
          <w:sz w:val="24"/>
          <w:szCs w:val="24"/>
          <w:lang w:val="sr-Cyrl-RS" w:eastAsia="zh-CN"/>
        </w:rPr>
        <w:t>Унапредити информисање националних мањина, кроз:</w:t>
      </w:r>
    </w:p>
    <w:p w14:paraId="74D2794B" w14:textId="77777777" w:rsidR="00E278C5" w:rsidRPr="00E278C5" w:rsidRDefault="00E278C5" w:rsidP="00E278C5">
      <w:pPr>
        <w:suppressAutoHyphens/>
        <w:spacing w:after="20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-пројектно финансирање;</w:t>
      </w:r>
    </w:p>
    <w:p w14:paraId="498427CF" w14:textId="77777777" w:rsidR="00E278C5" w:rsidRPr="00E278C5" w:rsidRDefault="00E278C5" w:rsidP="00E278C5">
      <w:pPr>
        <w:suppressAutoHyphens/>
        <w:spacing w:after="20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-повећање количине садржаја на језицима националних мањина на јавним медијским сервисима (РТС/РТВ);</w:t>
      </w:r>
    </w:p>
    <w:p w14:paraId="6DF809E3" w14:textId="77777777" w:rsidR="00E278C5" w:rsidRPr="00E278C5" w:rsidRDefault="00E278C5" w:rsidP="00E278C5">
      <w:pPr>
        <w:suppressAutoHyphens/>
        <w:spacing w:after="200" w:line="276" w:lineRule="auto"/>
        <w:jc w:val="both"/>
        <w:rPr>
          <w:rFonts w:ascii="Times New Roman" w:eastAsia="Times New Roman" w:hAnsi="Times New Roman" w:cs="Times New Roman"/>
          <w:b/>
          <w:noProof/>
          <w:sz w:val="24"/>
          <w:szCs w:val="24"/>
          <w:lang w:val="sr-Cyrl-RS" w:eastAsia="zh-CN"/>
        </w:rPr>
      </w:pPr>
      <w:r w:rsidRPr="00E278C5">
        <w:rPr>
          <w:rFonts w:ascii="Times New Roman" w:eastAsia="Times New Roman" w:hAnsi="Times New Roman" w:cs="Times New Roman"/>
          <w:b/>
          <w:noProof/>
          <w:sz w:val="24"/>
          <w:szCs w:val="24"/>
          <w:lang w:val="sr-Cyrl-RS" w:eastAsia="zh-CN"/>
        </w:rPr>
        <w:t xml:space="preserve">-праћење емитовања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5FA03390" w14:textId="77777777" w:rsidR="00E278C5" w:rsidRPr="00E278C5" w:rsidRDefault="00E278C5" w:rsidP="00E278C5">
      <w:pPr>
        <w:suppressAutoHyphens/>
        <w:spacing w:after="200" w:line="276" w:lineRule="auto"/>
        <w:jc w:val="both"/>
        <w:rPr>
          <w:rFonts w:ascii="Times New Roman" w:eastAsia="Times New Roman" w:hAnsi="Times New Roman" w:cs="Times New Roman"/>
          <w:b/>
          <w:bCs/>
          <w:noProof/>
          <w:sz w:val="24"/>
          <w:szCs w:val="24"/>
          <w:lang w:val="sr-Cyrl-RS" w:eastAsia="zh-CN"/>
        </w:rPr>
      </w:pPr>
      <w:r w:rsidRPr="00E278C5">
        <w:rPr>
          <w:rFonts w:ascii="Times New Roman" w:eastAsia="Times New Roman" w:hAnsi="Times New Roman" w:cs="Times New Roman"/>
          <w:b/>
          <w:noProof/>
          <w:sz w:val="24"/>
          <w:szCs w:val="24"/>
          <w:lang w:val="sr-Cyrl-RS" w:eastAsia="zh-CN"/>
        </w:rPr>
        <w:t>Истовремено анализирати утицај ефеката приватизације и дигитализације на медије које емитују садржаје на језицима националних мањина, а у консултацији са националним мањинама.</w:t>
      </w:r>
    </w:p>
    <w:p w14:paraId="1FE6FCF2"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lastRenderedPageBreak/>
        <w:t>Рок: Континуирано</w:t>
      </w:r>
    </w:p>
    <w:bookmarkEnd w:id="22"/>
    <w:p w14:paraId="7B829D63"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RS"/>
        </w:rPr>
        <w:t xml:space="preserve">У првој половини 2021. године Министарство културе и информисања спровело је десет </w:t>
      </w:r>
      <w:r w:rsidRPr="00E278C5">
        <w:rPr>
          <w:rFonts w:ascii="Times New Roman" w:eastAsia="Calibri" w:hAnsi="Times New Roman" w:cs="Times New Roman"/>
          <w:iCs/>
          <w:noProof/>
          <w:sz w:val="24"/>
          <w:szCs w:val="24"/>
          <w:lang w:val="sr-Cyrl-RS" w:eastAsia="zh-CN"/>
        </w:rPr>
        <w:t xml:space="preserve">конкурса за суфинансирање пројеката за остваривање јавног интереса у области јавног информисања. Један од спроведених конкурса намењен је </w:t>
      </w:r>
      <w:r w:rsidRPr="00E278C5">
        <w:rPr>
          <w:rFonts w:ascii="Times New Roman" w:eastAsia="Calibri" w:hAnsi="Times New Roman" w:cs="Times New Roman"/>
          <w:bCs/>
          <w:noProof/>
          <w:sz w:val="24"/>
          <w:szCs w:val="24"/>
          <w:lang w:val="sr-Cyrl-RS" w:eastAsia="zh-CN"/>
        </w:rPr>
        <w:t>суфинансирању проjеката производње медијских садржаја на језицима националних мањинама, на коме је подржано 72 пројекта у укупном износу од 41.000.000,00 динара.</w:t>
      </w:r>
    </w:p>
    <w:p w14:paraId="5CDCD81F"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Члан 7. став 1. тачка 5) и 6) Закона о јавним медијским сервисима дефинише се јавни интерес који јавни сервиси треба да остваре кроз своје програмске садржаје, а конкретно задовољавање потреба у информисању свих делова друштва без дискриминације, водећи рачуна нарочито о друштвено осетљивим групама као што су деца, омладина и стари, мањинске групе, особе са инвалидитетом, социјално и здравствено угрожени и задовољавање потреба грађана за програмским садржајима који обезбеђују очување и изражавање културног идентитета како српског народа тако и националних мањина, водећи рачуна да националне мањине прате одређене програмске целине и на свом матерњем језику и писму.</w:t>
      </w:r>
    </w:p>
    <w:p w14:paraId="1F5C1287" w14:textId="77777777" w:rsidR="00E278C5" w:rsidRPr="00E278C5" w:rsidRDefault="00E278C5" w:rsidP="00E278C5">
      <w:pPr>
        <w:contextualSpacing/>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 xml:space="preserve">У остваривању јавног интереса јавни медијски сервис дужан је да уважава језичке и говорне стандарде, како већинског становништва тако, у одговарајућој сразмери, и националних мањина на подручју на коме се програм емитује као и језичке и говорне стандарде глувих и наглувих особа. </w:t>
      </w:r>
    </w:p>
    <w:p w14:paraId="2A3F82C9" w14:textId="77777777" w:rsidR="00E278C5" w:rsidRPr="00E278C5" w:rsidRDefault="00E278C5" w:rsidP="00E278C5">
      <w:pPr>
        <w:contextualSpacing/>
        <w:jc w:val="both"/>
        <w:rPr>
          <w:rFonts w:ascii="Times New Roman" w:eastAsia="Calibri" w:hAnsi="Times New Roman" w:cs="Times New Roman"/>
          <w:noProof/>
          <w:sz w:val="24"/>
          <w:szCs w:val="24"/>
          <w:lang w:val="sr-Latn-RS"/>
        </w:rPr>
      </w:pPr>
    </w:p>
    <w:p w14:paraId="61892645" w14:textId="77777777" w:rsidR="00E278C5" w:rsidRPr="00E278C5" w:rsidRDefault="00E278C5" w:rsidP="00E278C5">
      <w:pPr>
        <w:contextualSpacing/>
        <w:jc w:val="both"/>
        <w:rPr>
          <w:rFonts w:ascii="Times New Roman" w:eastAsia="Calibri" w:hAnsi="Times New Roman" w:cs="Times New Roman"/>
          <w:bCs/>
          <w:sz w:val="24"/>
          <w:szCs w:val="24"/>
          <w:lang w:val="sr-Cyrl-RS"/>
        </w:rPr>
      </w:pPr>
    </w:p>
    <w:p w14:paraId="658E0952" w14:textId="77777777" w:rsidR="00E278C5" w:rsidRPr="00E278C5" w:rsidRDefault="00E278C5" w:rsidP="00E278C5">
      <w:pPr>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Израђена је радна верзија Нацрта закона о изменама и допунама Закона о јавном информисању и медијима обухвата два дела –део око кога су се сложили сви чланови 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150869FB" w14:textId="77777777" w:rsidR="00E278C5" w:rsidRPr="00E278C5" w:rsidRDefault="00E278C5" w:rsidP="00E278C5">
      <w:pPr>
        <w:contextualSpacing/>
        <w:jc w:val="both"/>
        <w:rPr>
          <w:rFonts w:ascii="Times New Roman" w:eastAsia="Calibri" w:hAnsi="Times New Roman" w:cs="Times New Roman"/>
          <w:bCs/>
          <w:sz w:val="24"/>
          <w:szCs w:val="24"/>
          <w:lang w:val="sr-Latn-RS"/>
        </w:rPr>
      </w:pPr>
    </w:p>
    <w:p w14:paraId="7ED677D4" w14:textId="77777777" w:rsidR="00E278C5" w:rsidRPr="00E278C5" w:rsidRDefault="00E278C5" w:rsidP="00E278C5">
      <w:pPr>
        <w:spacing w:after="0"/>
        <w:jc w:val="both"/>
        <w:rPr>
          <w:rFonts w:ascii="Times New Roman" w:eastAsia="Calibri" w:hAnsi="Times New Roman" w:cs="Times New Roman"/>
          <w:noProof/>
          <w:sz w:val="24"/>
          <w:szCs w:val="24"/>
          <w:lang w:val="sr-Cyrl-RS"/>
        </w:rPr>
      </w:pPr>
    </w:p>
    <w:p w14:paraId="04C00252" w14:textId="77777777" w:rsidR="00E278C5" w:rsidRPr="00E278C5" w:rsidRDefault="00E278C5" w:rsidP="00E278C5">
      <w:pPr>
        <w:spacing w:after="0"/>
        <w:jc w:val="both"/>
        <w:rPr>
          <w:rFonts w:ascii="Times New Roman" w:eastAsia="Calibri" w:hAnsi="Times New Roman" w:cs="Times New Roman"/>
          <w:noProof/>
          <w:sz w:val="24"/>
          <w:szCs w:val="24"/>
          <w:u w:val="single"/>
          <w:lang w:val="sr-Cyrl-RS"/>
        </w:rPr>
      </w:pPr>
      <w:r w:rsidRPr="00E278C5">
        <w:rPr>
          <w:rFonts w:ascii="Times New Roman" w:eastAsia="Calibri" w:hAnsi="Times New Roman" w:cs="Times New Roman"/>
          <w:noProof/>
          <w:sz w:val="24"/>
          <w:szCs w:val="24"/>
          <w:lang w:val="sr-Cyrl-RS"/>
        </w:rPr>
        <w:t xml:space="preserve">Регулатор израђује извештаје о раду јавних медијских сервиса на годишњем нивоу, у којима између осталог идентификује и време емитованог програмског садржаја на језицима националних мањина. Стручна служба је израдила годишњи извештаје за 2019. Јавне медијске установе "Радио-телевизија Србије" (у даљем тексту: РТС) и Јавне медијске установе "Радио-телевизија Војводине" (у даљем тексту: РТВ), који су јавно доступни на веб страници:  </w:t>
      </w:r>
      <w:hyperlink r:id="rId47" w:anchor="gsc.tab=0" w:history="1">
        <w:r w:rsidRPr="00E278C5">
          <w:rPr>
            <w:rFonts w:ascii="Times New Roman" w:eastAsia="Calibri" w:hAnsi="Times New Roman" w:cs="Times New Roman"/>
            <w:noProof/>
            <w:color w:val="0563C1"/>
            <w:sz w:val="24"/>
            <w:szCs w:val="24"/>
            <w:u w:val="single"/>
            <w:lang w:val="sr-Cyrl-RS"/>
          </w:rPr>
          <w:t>http://rem.rs/sr/izvestaji-i-analize/izvestaji-i-analize-o-nadzoru-emitera/izveshtaji#gsc.tab=0</w:t>
        </w:r>
      </w:hyperlink>
      <w:r w:rsidRPr="00E278C5">
        <w:rPr>
          <w:rFonts w:ascii="Times New Roman" w:eastAsia="Calibri" w:hAnsi="Times New Roman" w:cs="Times New Roman"/>
          <w:noProof/>
          <w:sz w:val="24"/>
          <w:szCs w:val="24"/>
          <w:u w:val="single"/>
          <w:lang w:val="sr-Cyrl-RS"/>
        </w:rPr>
        <w:t xml:space="preserve"> </w:t>
      </w:r>
    </w:p>
    <w:p w14:paraId="5525B278"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Израђени су и годишњи извештаји за 2020. Јавне медијске установе "Радио-телевизија Србије" (у даљем тексту: РТС) и Јавне медијске установе "Радио-телевизија Војводине" (у даљем тексту: РТВ), који су јавно доступни на веб страници:  </w:t>
      </w:r>
      <w:hyperlink r:id="rId48" w:anchor="gsc.tab=0" w:history="1">
        <w:r w:rsidRPr="00E278C5">
          <w:rPr>
            <w:rFonts w:ascii="Times New Roman" w:eastAsia="Calibri" w:hAnsi="Times New Roman" w:cs="Times New Roman"/>
            <w:iCs/>
            <w:color w:val="0563C1"/>
            <w:sz w:val="24"/>
            <w:szCs w:val="24"/>
            <w:u w:val="single"/>
            <w:lang w:val="sr-Cyrl-RS"/>
          </w:rPr>
          <w:t>http://rem.rs/sr/izvestaji-i-analize/izvestaji-i-analize-o-nadzoru-emitera/izveshtaji#gsc.tab=0</w:t>
        </w:r>
      </w:hyperlink>
      <w:r w:rsidRPr="00E278C5">
        <w:rPr>
          <w:rFonts w:ascii="Times New Roman" w:eastAsia="Calibri" w:hAnsi="Times New Roman" w:cs="Times New Roman"/>
          <w:bCs/>
          <w:iCs/>
          <w:sz w:val="24"/>
          <w:szCs w:val="24"/>
          <w:lang w:val="sr-Cyrl-RS"/>
        </w:rPr>
        <w:t xml:space="preserve">. </w:t>
      </w:r>
    </w:p>
    <w:p w14:paraId="223C85A7" w14:textId="77777777" w:rsidR="00E278C5" w:rsidRPr="00E278C5" w:rsidRDefault="00E278C5" w:rsidP="00E278C5">
      <w:pPr>
        <w:spacing w:line="276" w:lineRule="auto"/>
        <w:jc w:val="both"/>
        <w:rPr>
          <w:rFonts w:ascii="Times New Roman" w:eastAsia="Calibri" w:hAnsi="Times New Roman" w:cs="Times New Roman"/>
          <w:noProof/>
          <w:sz w:val="24"/>
          <w:szCs w:val="24"/>
          <w:u w:val="single"/>
          <w:lang w:val="sr-Latn-RS"/>
        </w:rPr>
      </w:pPr>
    </w:p>
    <w:p w14:paraId="06E02C44"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 xml:space="preserve">Регулатор надзире рад и прати емитовање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610EE2F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3.6.1.4. Обезбедити  довољно и стабилно финансирање којим се гарантује одрживост медија на језицима националних мањина кроз:</w:t>
      </w:r>
    </w:p>
    <w:p w14:paraId="1325719A"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-наставак буџетске подршке за медије у власништву националних савета националних мањина;</w:t>
      </w:r>
    </w:p>
    <w:p w14:paraId="1E83D4F3"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-расписивање конкурса за суфинансирање медија на језицима националних мањина уз пуно уважавање предлога и мишљења националних савета о начину расподеле средстава и поштовање прописа о јавним набавкама;</w:t>
      </w:r>
    </w:p>
    <w:p w14:paraId="428D2400"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-обезбеђивање ко-финансирања медија на језицима националних мањина из Буџетског фонда за националне мањине.</w:t>
      </w:r>
    </w:p>
    <w:p w14:paraId="3BAAF6E8"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обезбеђивање учешћа савета националних  мањина у раду савета регулаторног тела за електронске медије на основу транспарентих правила.</w:t>
      </w:r>
    </w:p>
    <w:p w14:paraId="28CEF321"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noProof/>
          <w:sz w:val="24"/>
          <w:szCs w:val="24"/>
          <w:lang w:val="sr-Cyrl-RS"/>
        </w:rPr>
        <w:t>Континуирано</w:t>
      </w:r>
    </w:p>
    <w:p w14:paraId="26521274" w14:textId="77777777" w:rsidR="00E278C5" w:rsidRPr="00E278C5" w:rsidRDefault="00E278C5" w:rsidP="00E278C5">
      <w:pPr>
        <w:suppressAutoHyphens/>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 xml:space="preserve">У оквиру Конкурса за суфинансирање пројеката производње медијских садржаја  на језицима националних мањина који је у 2020. години расписало </w:t>
      </w:r>
      <w:r w:rsidRPr="00E278C5">
        <w:rPr>
          <w:rFonts w:ascii="Times New Roman" w:eastAsia="Times New Roman" w:hAnsi="Times New Roman" w:cs="Times New Roman"/>
          <w:b/>
          <w:bCs/>
          <w:noProof/>
          <w:sz w:val="24"/>
          <w:szCs w:val="24"/>
          <w:lang w:val="sr-Cyrl-RS"/>
        </w:rPr>
        <w:t>Министарство за културу и информисање</w:t>
      </w:r>
      <w:r w:rsidRPr="00E278C5">
        <w:rPr>
          <w:rFonts w:ascii="Times New Roman" w:eastAsia="Times New Roman" w:hAnsi="Times New Roman" w:cs="Times New Roman"/>
          <w:noProof/>
          <w:sz w:val="24"/>
          <w:szCs w:val="24"/>
          <w:lang w:val="sr-Cyrl-RS"/>
        </w:rPr>
        <w:t xml:space="preserve"> пренета су средства  у укупном износу од 40.000.000,00 динара за реализацију 80 пројеката. </w:t>
      </w:r>
    </w:p>
    <w:p w14:paraId="359AC156" w14:textId="77777777" w:rsidR="00E278C5" w:rsidRPr="00E278C5" w:rsidRDefault="00E278C5" w:rsidP="00E278C5">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p w14:paraId="0CF7C7E1" w14:textId="77777777" w:rsidR="00E278C5" w:rsidRPr="00E278C5" w:rsidRDefault="00E278C5" w:rsidP="00E278C5">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p>
    <w:p w14:paraId="18BBA8BB" w14:textId="77777777" w:rsidR="00E278C5" w:rsidRPr="00E278C5" w:rsidRDefault="00E278C5" w:rsidP="00E278C5">
      <w:pPr>
        <w:suppressAutoHyphens/>
        <w:spacing w:after="0" w:line="276" w:lineRule="auto"/>
        <w:ind w:firstLine="720"/>
        <w:jc w:val="both"/>
        <w:rPr>
          <w:rFonts w:ascii="Times New Roman" w:eastAsia="Times New Roman" w:hAnsi="Times New Roman" w:cs="Times New Roman"/>
          <w:noProof/>
          <w:sz w:val="24"/>
          <w:szCs w:val="24"/>
          <w:shd w:val="clear" w:color="auto" w:fill="FFFFFF"/>
          <w:lang w:val="sr-Cyrl-RS"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E278C5" w:rsidRPr="00E278C5" w14:paraId="392FA40D"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244C4EE" w14:textId="77777777" w:rsidR="00E278C5" w:rsidRPr="00E278C5" w:rsidRDefault="00E278C5" w:rsidP="00E278C5">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 xml:space="preserve">Језик </w:t>
            </w:r>
          </w:p>
        </w:tc>
        <w:tc>
          <w:tcPr>
            <w:tcW w:w="3237" w:type="dxa"/>
            <w:tcBorders>
              <w:top w:val="single" w:sz="4" w:space="0" w:color="000000"/>
              <w:left w:val="single" w:sz="4" w:space="0" w:color="000000"/>
              <w:bottom w:val="single" w:sz="4" w:space="0" w:color="000000"/>
              <w:right w:val="single" w:sz="4" w:space="0" w:color="000000"/>
            </w:tcBorders>
            <w:hideMark/>
          </w:tcPr>
          <w:p w14:paraId="5343C4BD" w14:textId="77777777" w:rsidR="00E278C5" w:rsidRPr="00E278C5" w:rsidRDefault="00E278C5" w:rsidP="00E278C5">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Број суфинансираних пројеката</w:t>
            </w:r>
          </w:p>
        </w:tc>
        <w:tc>
          <w:tcPr>
            <w:tcW w:w="2843" w:type="dxa"/>
            <w:tcBorders>
              <w:top w:val="single" w:sz="4" w:space="0" w:color="000000"/>
              <w:left w:val="single" w:sz="4" w:space="0" w:color="000000"/>
              <w:bottom w:val="single" w:sz="4" w:space="0" w:color="000000"/>
              <w:right w:val="single" w:sz="4" w:space="0" w:color="000000"/>
            </w:tcBorders>
            <w:hideMark/>
          </w:tcPr>
          <w:p w14:paraId="69DF5E40" w14:textId="77777777" w:rsidR="00E278C5" w:rsidRPr="00E278C5" w:rsidRDefault="00E278C5" w:rsidP="00E278C5">
            <w:pPr>
              <w:suppressAutoHyphens/>
              <w:spacing w:after="0" w:line="276" w:lineRule="auto"/>
              <w:jc w:val="both"/>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Укупан износ средстава</w:t>
            </w:r>
          </w:p>
        </w:tc>
      </w:tr>
      <w:tr w:rsidR="00E278C5" w:rsidRPr="00E278C5" w14:paraId="070A7451"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3B568A7"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албански</w:t>
            </w:r>
          </w:p>
        </w:tc>
        <w:tc>
          <w:tcPr>
            <w:tcW w:w="3237" w:type="dxa"/>
            <w:tcBorders>
              <w:top w:val="single" w:sz="4" w:space="0" w:color="000000"/>
              <w:left w:val="single" w:sz="4" w:space="0" w:color="000000"/>
              <w:bottom w:val="single" w:sz="4" w:space="0" w:color="000000"/>
              <w:right w:val="single" w:sz="4" w:space="0" w:color="000000"/>
            </w:tcBorders>
            <w:hideMark/>
          </w:tcPr>
          <w:p w14:paraId="117CB805"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78AC5A20"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3.300.000,00</w:t>
            </w:r>
          </w:p>
        </w:tc>
      </w:tr>
      <w:tr w:rsidR="00E278C5" w:rsidRPr="00E278C5" w14:paraId="533A7CFD"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371CF01D"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босански</w:t>
            </w:r>
          </w:p>
        </w:tc>
        <w:tc>
          <w:tcPr>
            <w:tcW w:w="3237" w:type="dxa"/>
            <w:tcBorders>
              <w:top w:val="single" w:sz="4" w:space="0" w:color="000000"/>
              <w:left w:val="single" w:sz="4" w:space="0" w:color="000000"/>
              <w:bottom w:val="single" w:sz="4" w:space="0" w:color="000000"/>
              <w:right w:val="single" w:sz="4" w:space="0" w:color="000000"/>
            </w:tcBorders>
            <w:hideMark/>
          </w:tcPr>
          <w:p w14:paraId="6C345436"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2E8F86FE"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2.900.000,00</w:t>
            </w:r>
          </w:p>
        </w:tc>
      </w:tr>
      <w:tr w:rsidR="00E278C5" w:rsidRPr="00E278C5" w14:paraId="110D9DCD"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05D9D107"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бугарски</w:t>
            </w:r>
          </w:p>
        </w:tc>
        <w:tc>
          <w:tcPr>
            <w:tcW w:w="3237" w:type="dxa"/>
            <w:tcBorders>
              <w:top w:val="single" w:sz="4" w:space="0" w:color="000000"/>
              <w:left w:val="single" w:sz="4" w:space="0" w:color="000000"/>
              <w:bottom w:val="single" w:sz="4" w:space="0" w:color="000000"/>
              <w:right w:val="single" w:sz="4" w:space="0" w:color="000000"/>
            </w:tcBorders>
            <w:hideMark/>
          </w:tcPr>
          <w:p w14:paraId="1034A83A"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4F2672C4"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3.800.000,00</w:t>
            </w:r>
          </w:p>
        </w:tc>
      </w:tr>
      <w:tr w:rsidR="00E278C5" w:rsidRPr="00E278C5" w14:paraId="27F4F3DA"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526B77B8"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буњевачки</w:t>
            </w:r>
          </w:p>
        </w:tc>
        <w:tc>
          <w:tcPr>
            <w:tcW w:w="3237" w:type="dxa"/>
            <w:tcBorders>
              <w:top w:val="single" w:sz="4" w:space="0" w:color="000000"/>
              <w:left w:val="single" w:sz="4" w:space="0" w:color="000000"/>
              <w:bottom w:val="single" w:sz="4" w:space="0" w:color="000000"/>
              <w:right w:val="single" w:sz="4" w:space="0" w:color="000000"/>
            </w:tcBorders>
            <w:hideMark/>
          </w:tcPr>
          <w:p w14:paraId="7FDCBB29"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205149F"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400.000,00</w:t>
            </w:r>
          </w:p>
        </w:tc>
      </w:tr>
      <w:tr w:rsidR="00E278C5" w:rsidRPr="00E278C5" w14:paraId="039EA05E"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B3BAEBC"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влашки</w:t>
            </w:r>
          </w:p>
        </w:tc>
        <w:tc>
          <w:tcPr>
            <w:tcW w:w="3237" w:type="dxa"/>
            <w:tcBorders>
              <w:top w:val="single" w:sz="4" w:space="0" w:color="000000"/>
              <w:left w:val="single" w:sz="4" w:space="0" w:color="000000"/>
              <w:bottom w:val="single" w:sz="4" w:space="0" w:color="000000"/>
              <w:right w:val="single" w:sz="4" w:space="0" w:color="000000"/>
            </w:tcBorders>
            <w:hideMark/>
          </w:tcPr>
          <w:p w14:paraId="3BAB5982"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3795A9C4"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1.700.000,00</w:t>
            </w:r>
          </w:p>
        </w:tc>
      </w:tr>
      <w:tr w:rsidR="00E278C5" w:rsidRPr="00E278C5" w14:paraId="02C3D71F"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77AF9A8"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мађарски</w:t>
            </w:r>
          </w:p>
        </w:tc>
        <w:tc>
          <w:tcPr>
            <w:tcW w:w="3237" w:type="dxa"/>
            <w:tcBorders>
              <w:top w:val="single" w:sz="4" w:space="0" w:color="000000"/>
              <w:left w:val="single" w:sz="4" w:space="0" w:color="000000"/>
              <w:bottom w:val="single" w:sz="4" w:space="0" w:color="000000"/>
              <w:right w:val="single" w:sz="4" w:space="0" w:color="000000"/>
            </w:tcBorders>
            <w:hideMark/>
          </w:tcPr>
          <w:p w14:paraId="43C8951F"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010DA01B"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4.600.000,00</w:t>
            </w:r>
          </w:p>
        </w:tc>
      </w:tr>
      <w:tr w:rsidR="00E278C5" w:rsidRPr="00E278C5" w14:paraId="5FFE4AFE"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2E20734A"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македонски</w:t>
            </w:r>
          </w:p>
        </w:tc>
        <w:tc>
          <w:tcPr>
            <w:tcW w:w="3237" w:type="dxa"/>
            <w:tcBorders>
              <w:top w:val="single" w:sz="4" w:space="0" w:color="000000"/>
              <w:left w:val="single" w:sz="4" w:space="0" w:color="000000"/>
              <w:bottom w:val="single" w:sz="4" w:space="0" w:color="000000"/>
              <w:right w:val="single" w:sz="4" w:space="0" w:color="000000"/>
            </w:tcBorders>
            <w:hideMark/>
          </w:tcPr>
          <w:p w14:paraId="2DF3B79C"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9D79F11"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550.000,00</w:t>
            </w:r>
          </w:p>
        </w:tc>
      </w:tr>
      <w:tr w:rsidR="00E278C5" w:rsidRPr="00E278C5" w14:paraId="401BC4B4"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398FE570"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немачки</w:t>
            </w:r>
          </w:p>
        </w:tc>
        <w:tc>
          <w:tcPr>
            <w:tcW w:w="3237" w:type="dxa"/>
            <w:tcBorders>
              <w:top w:val="single" w:sz="4" w:space="0" w:color="000000"/>
              <w:left w:val="single" w:sz="4" w:space="0" w:color="000000"/>
              <w:bottom w:val="single" w:sz="4" w:space="0" w:color="000000"/>
              <w:right w:val="single" w:sz="4" w:space="0" w:color="000000"/>
            </w:tcBorders>
            <w:hideMark/>
          </w:tcPr>
          <w:p w14:paraId="6061DA7E"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50807B1"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500.000,00</w:t>
            </w:r>
          </w:p>
        </w:tc>
      </w:tr>
      <w:tr w:rsidR="00E278C5" w:rsidRPr="00E278C5" w14:paraId="40EB2EDE"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0455F819"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ромски</w:t>
            </w:r>
          </w:p>
        </w:tc>
        <w:tc>
          <w:tcPr>
            <w:tcW w:w="3237" w:type="dxa"/>
            <w:tcBorders>
              <w:top w:val="single" w:sz="4" w:space="0" w:color="000000"/>
              <w:left w:val="single" w:sz="4" w:space="0" w:color="000000"/>
              <w:bottom w:val="single" w:sz="4" w:space="0" w:color="000000"/>
              <w:right w:val="single" w:sz="4" w:space="0" w:color="000000"/>
            </w:tcBorders>
            <w:hideMark/>
          </w:tcPr>
          <w:p w14:paraId="711B8E3A"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492C3B49"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10.950.000,00</w:t>
            </w:r>
          </w:p>
        </w:tc>
      </w:tr>
      <w:tr w:rsidR="00E278C5" w:rsidRPr="00E278C5" w14:paraId="1DFC5F26"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1971E234"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румунски</w:t>
            </w:r>
          </w:p>
        </w:tc>
        <w:tc>
          <w:tcPr>
            <w:tcW w:w="3237" w:type="dxa"/>
            <w:tcBorders>
              <w:top w:val="single" w:sz="4" w:space="0" w:color="000000"/>
              <w:left w:val="single" w:sz="4" w:space="0" w:color="000000"/>
              <w:bottom w:val="single" w:sz="4" w:space="0" w:color="000000"/>
              <w:right w:val="single" w:sz="4" w:space="0" w:color="000000"/>
            </w:tcBorders>
            <w:hideMark/>
          </w:tcPr>
          <w:p w14:paraId="40FF996A"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8AD5E03"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400.000,00</w:t>
            </w:r>
          </w:p>
        </w:tc>
      </w:tr>
      <w:tr w:rsidR="00E278C5" w:rsidRPr="00E278C5" w14:paraId="7C90AB88"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5DB0846"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lastRenderedPageBreak/>
              <w:t>русински</w:t>
            </w:r>
          </w:p>
        </w:tc>
        <w:tc>
          <w:tcPr>
            <w:tcW w:w="3237" w:type="dxa"/>
            <w:tcBorders>
              <w:top w:val="single" w:sz="4" w:space="0" w:color="000000"/>
              <w:left w:val="single" w:sz="4" w:space="0" w:color="000000"/>
              <w:bottom w:val="single" w:sz="4" w:space="0" w:color="000000"/>
              <w:right w:val="single" w:sz="4" w:space="0" w:color="000000"/>
            </w:tcBorders>
            <w:hideMark/>
          </w:tcPr>
          <w:p w14:paraId="6ED94C9A"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15CB4CC"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450.000,00</w:t>
            </w:r>
          </w:p>
        </w:tc>
      </w:tr>
      <w:tr w:rsidR="00E278C5" w:rsidRPr="00E278C5" w14:paraId="40BFFBC1"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55116DCD"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руски</w:t>
            </w:r>
          </w:p>
        </w:tc>
        <w:tc>
          <w:tcPr>
            <w:tcW w:w="3237" w:type="dxa"/>
            <w:tcBorders>
              <w:top w:val="single" w:sz="4" w:space="0" w:color="000000"/>
              <w:left w:val="single" w:sz="4" w:space="0" w:color="000000"/>
              <w:bottom w:val="single" w:sz="4" w:space="0" w:color="000000"/>
              <w:right w:val="single" w:sz="4" w:space="0" w:color="000000"/>
            </w:tcBorders>
            <w:hideMark/>
          </w:tcPr>
          <w:p w14:paraId="18AE32CF"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DDFE0CD"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400.000,00</w:t>
            </w:r>
          </w:p>
        </w:tc>
      </w:tr>
      <w:tr w:rsidR="00E278C5" w:rsidRPr="00E278C5" w14:paraId="6FFDA2B5"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2029E884"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словачки</w:t>
            </w:r>
          </w:p>
        </w:tc>
        <w:tc>
          <w:tcPr>
            <w:tcW w:w="3237" w:type="dxa"/>
            <w:tcBorders>
              <w:top w:val="single" w:sz="4" w:space="0" w:color="000000"/>
              <w:left w:val="single" w:sz="4" w:space="0" w:color="000000"/>
              <w:bottom w:val="single" w:sz="4" w:space="0" w:color="000000"/>
              <w:right w:val="single" w:sz="4" w:space="0" w:color="000000"/>
            </w:tcBorders>
            <w:hideMark/>
          </w:tcPr>
          <w:p w14:paraId="02C9DBC9"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15015A9B"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2.550.000,00</w:t>
            </w:r>
          </w:p>
        </w:tc>
      </w:tr>
      <w:tr w:rsidR="00E278C5" w:rsidRPr="00E278C5" w14:paraId="46557E62"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057E5A6"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словеначки</w:t>
            </w:r>
          </w:p>
        </w:tc>
        <w:tc>
          <w:tcPr>
            <w:tcW w:w="3237" w:type="dxa"/>
            <w:tcBorders>
              <w:top w:val="single" w:sz="4" w:space="0" w:color="000000"/>
              <w:left w:val="single" w:sz="4" w:space="0" w:color="000000"/>
              <w:bottom w:val="single" w:sz="4" w:space="0" w:color="000000"/>
              <w:right w:val="single" w:sz="4" w:space="0" w:color="000000"/>
            </w:tcBorders>
            <w:hideMark/>
          </w:tcPr>
          <w:p w14:paraId="771200B8"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8B296F2"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400.000,00</w:t>
            </w:r>
          </w:p>
        </w:tc>
      </w:tr>
      <w:tr w:rsidR="00E278C5" w:rsidRPr="00E278C5" w14:paraId="4839559E"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58DE3F7B"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украјински</w:t>
            </w:r>
          </w:p>
        </w:tc>
        <w:tc>
          <w:tcPr>
            <w:tcW w:w="3237" w:type="dxa"/>
            <w:tcBorders>
              <w:top w:val="single" w:sz="4" w:space="0" w:color="000000"/>
              <w:left w:val="single" w:sz="4" w:space="0" w:color="000000"/>
              <w:bottom w:val="single" w:sz="4" w:space="0" w:color="000000"/>
              <w:right w:val="single" w:sz="4" w:space="0" w:color="000000"/>
            </w:tcBorders>
            <w:hideMark/>
          </w:tcPr>
          <w:p w14:paraId="61362F44"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76C03EE2"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500.000,00</w:t>
            </w:r>
          </w:p>
        </w:tc>
      </w:tr>
      <w:tr w:rsidR="00E278C5" w:rsidRPr="00E278C5" w14:paraId="1F720042"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5A966F6E"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хрватски</w:t>
            </w:r>
          </w:p>
        </w:tc>
        <w:tc>
          <w:tcPr>
            <w:tcW w:w="3237" w:type="dxa"/>
            <w:tcBorders>
              <w:top w:val="single" w:sz="4" w:space="0" w:color="000000"/>
              <w:left w:val="single" w:sz="4" w:space="0" w:color="000000"/>
              <w:bottom w:val="single" w:sz="4" w:space="0" w:color="000000"/>
              <w:right w:val="single" w:sz="4" w:space="0" w:color="000000"/>
            </w:tcBorders>
            <w:hideMark/>
          </w:tcPr>
          <w:p w14:paraId="583DB16A"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51CC2345"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1.650.000,00</w:t>
            </w:r>
          </w:p>
        </w:tc>
      </w:tr>
      <w:tr w:rsidR="00E278C5" w:rsidRPr="00E278C5" w14:paraId="3BD26607"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7380B6EB"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чешки</w:t>
            </w:r>
          </w:p>
        </w:tc>
        <w:tc>
          <w:tcPr>
            <w:tcW w:w="3237" w:type="dxa"/>
            <w:tcBorders>
              <w:top w:val="single" w:sz="4" w:space="0" w:color="000000"/>
              <w:left w:val="single" w:sz="4" w:space="0" w:color="000000"/>
              <w:bottom w:val="single" w:sz="4" w:space="0" w:color="000000"/>
              <w:right w:val="single" w:sz="4" w:space="0" w:color="000000"/>
            </w:tcBorders>
            <w:hideMark/>
          </w:tcPr>
          <w:p w14:paraId="2BF6587F"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4ADD508"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400.000,00</w:t>
            </w:r>
          </w:p>
        </w:tc>
      </w:tr>
      <w:tr w:rsidR="00E278C5" w:rsidRPr="00E278C5" w14:paraId="75F1199F"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11A0F762"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iCs/>
                <w:noProof/>
                <w:sz w:val="24"/>
                <w:szCs w:val="24"/>
                <w:lang w:val="sr-Cyrl-RS" w:eastAsia="zh-CN"/>
              </w:rPr>
            </w:pPr>
            <w:r w:rsidRPr="00E278C5">
              <w:rPr>
                <w:rFonts w:ascii="Times New Roman" w:eastAsia="Times New Roman" w:hAnsi="Times New Roman" w:cs="Times New Roman"/>
                <w:iCs/>
                <w:noProof/>
                <w:sz w:val="24"/>
                <w:szCs w:val="24"/>
                <w:lang w:val="sr-Cyrl-RS" w:eastAsia="zh-CN"/>
              </w:rPr>
              <w:t>вишејезични</w:t>
            </w:r>
          </w:p>
        </w:tc>
        <w:tc>
          <w:tcPr>
            <w:tcW w:w="3237" w:type="dxa"/>
            <w:tcBorders>
              <w:top w:val="single" w:sz="4" w:space="0" w:color="000000"/>
              <w:left w:val="single" w:sz="4" w:space="0" w:color="000000"/>
              <w:bottom w:val="single" w:sz="4" w:space="0" w:color="000000"/>
              <w:right w:val="single" w:sz="4" w:space="0" w:color="000000"/>
            </w:tcBorders>
            <w:hideMark/>
          </w:tcPr>
          <w:p w14:paraId="673F2019"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7BBF5371" w14:textId="77777777" w:rsidR="00E278C5" w:rsidRPr="00E278C5" w:rsidRDefault="00E278C5" w:rsidP="00E278C5">
            <w:pPr>
              <w:suppressAutoHyphens/>
              <w:spacing w:after="0" w:line="276" w:lineRule="auto"/>
              <w:jc w:val="right"/>
              <w:rPr>
                <w:rFonts w:ascii="Times New Roman" w:eastAsia="Times New Roman" w:hAnsi="Times New Roman" w:cs="Times New Roman"/>
                <w:noProof/>
                <w:sz w:val="24"/>
                <w:szCs w:val="24"/>
                <w:shd w:val="clear" w:color="auto" w:fill="FFFFFF"/>
                <w:lang w:val="sr-Cyrl-RS" w:eastAsia="zh-CN"/>
              </w:rPr>
            </w:pPr>
            <w:r w:rsidRPr="00E278C5">
              <w:rPr>
                <w:rFonts w:ascii="Times New Roman" w:eastAsia="Times New Roman" w:hAnsi="Times New Roman" w:cs="Times New Roman"/>
                <w:noProof/>
                <w:sz w:val="24"/>
                <w:szCs w:val="24"/>
                <w:shd w:val="clear" w:color="auto" w:fill="FFFFFF"/>
                <w:lang w:val="sr-Cyrl-RS" w:eastAsia="zh-CN"/>
              </w:rPr>
              <w:t>4.550.000,00</w:t>
            </w:r>
          </w:p>
        </w:tc>
      </w:tr>
      <w:tr w:rsidR="00E278C5" w:rsidRPr="00E278C5" w14:paraId="0347E644" w14:textId="77777777" w:rsidTr="00DB11B8">
        <w:tc>
          <w:tcPr>
            <w:tcW w:w="2448" w:type="dxa"/>
            <w:tcBorders>
              <w:top w:val="single" w:sz="4" w:space="0" w:color="000000"/>
              <w:left w:val="single" w:sz="4" w:space="0" w:color="000000"/>
              <w:bottom w:val="single" w:sz="4" w:space="0" w:color="000000"/>
              <w:right w:val="single" w:sz="4" w:space="0" w:color="000000"/>
            </w:tcBorders>
            <w:hideMark/>
          </w:tcPr>
          <w:p w14:paraId="3D70E777" w14:textId="77777777" w:rsidR="00E278C5" w:rsidRPr="00E278C5" w:rsidRDefault="00E278C5" w:rsidP="00E278C5">
            <w:pPr>
              <w:tabs>
                <w:tab w:val="left" w:pos="1440"/>
                <w:tab w:val="center" w:pos="7020"/>
              </w:tabs>
              <w:suppressAutoHyphens/>
              <w:spacing w:after="0" w:line="276" w:lineRule="auto"/>
              <w:rPr>
                <w:rFonts w:ascii="Times New Roman" w:eastAsia="Times New Roman" w:hAnsi="Times New Roman" w:cs="Times New Roman"/>
                <w:b/>
                <w:iCs/>
                <w:noProof/>
                <w:sz w:val="24"/>
                <w:szCs w:val="24"/>
                <w:lang w:val="sr-Cyrl-RS" w:eastAsia="zh-CN"/>
              </w:rPr>
            </w:pPr>
            <w:r w:rsidRPr="00E278C5">
              <w:rPr>
                <w:rFonts w:ascii="Times New Roman" w:eastAsia="Times New Roman" w:hAnsi="Times New Roman" w:cs="Times New Roman"/>
                <w:b/>
                <w:iCs/>
                <w:noProof/>
                <w:sz w:val="24"/>
                <w:szCs w:val="24"/>
                <w:lang w:val="sr-Cyrl-RS" w:eastAsia="zh-CN"/>
              </w:rPr>
              <w:t>Укупно:</w:t>
            </w:r>
          </w:p>
        </w:tc>
        <w:tc>
          <w:tcPr>
            <w:tcW w:w="3237" w:type="dxa"/>
            <w:tcBorders>
              <w:top w:val="single" w:sz="4" w:space="0" w:color="000000"/>
              <w:left w:val="single" w:sz="4" w:space="0" w:color="000000"/>
              <w:bottom w:val="single" w:sz="4" w:space="0" w:color="000000"/>
              <w:right w:val="single" w:sz="4" w:space="0" w:color="000000"/>
            </w:tcBorders>
            <w:hideMark/>
          </w:tcPr>
          <w:p w14:paraId="2F6CA011" w14:textId="77777777" w:rsidR="00E278C5" w:rsidRPr="00E278C5" w:rsidRDefault="00E278C5" w:rsidP="00E278C5">
            <w:pPr>
              <w:suppressAutoHyphens/>
              <w:spacing w:after="0" w:line="276" w:lineRule="auto"/>
              <w:ind w:firstLine="720"/>
              <w:jc w:val="right"/>
              <w:rPr>
                <w:rFonts w:ascii="Times New Roman" w:eastAsia="Times New Roman" w:hAnsi="Times New Roman" w:cs="Times New Roman"/>
                <w:b/>
                <w:noProof/>
                <w:sz w:val="24"/>
                <w:szCs w:val="24"/>
                <w:shd w:val="clear" w:color="auto" w:fill="FFFFFF"/>
                <w:lang w:val="sr-Cyrl-RS" w:eastAsia="zh-CN"/>
              </w:rPr>
            </w:pPr>
            <w:r w:rsidRPr="00E278C5">
              <w:rPr>
                <w:rFonts w:ascii="Times New Roman" w:eastAsia="Times New Roman" w:hAnsi="Times New Roman" w:cs="Times New Roman"/>
                <w:b/>
                <w:noProof/>
                <w:sz w:val="24"/>
                <w:szCs w:val="24"/>
                <w:shd w:val="clear" w:color="auto" w:fill="FFFFFF"/>
                <w:lang w:val="sr-Cyrl-RS"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75456BDD" w14:textId="77777777" w:rsidR="00E278C5" w:rsidRPr="00E278C5" w:rsidRDefault="00E278C5" w:rsidP="00E278C5">
            <w:pPr>
              <w:suppressAutoHyphens/>
              <w:spacing w:after="0" w:line="276" w:lineRule="auto"/>
              <w:jc w:val="right"/>
              <w:rPr>
                <w:rFonts w:ascii="Times New Roman" w:eastAsia="Times New Roman" w:hAnsi="Times New Roman" w:cs="Times New Roman"/>
                <w:b/>
                <w:noProof/>
                <w:sz w:val="24"/>
                <w:szCs w:val="24"/>
                <w:shd w:val="clear" w:color="auto" w:fill="FFFFFF"/>
                <w:lang w:val="sr-Cyrl-RS" w:eastAsia="zh-CN"/>
              </w:rPr>
            </w:pPr>
            <w:r w:rsidRPr="00E278C5">
              <w:rPr>
                <w:rFonts w:ascii="Times New Roman" w:eastAsia="Times New Roman" w:hAnsi="Times New Roman" w:cs="Times New Roman"/>
                <w:b/>
                <w:noProof/>
                <w:sz w:val="24"/>
                <w:szCs w:val="24"/>
                <w:shd w:val="clear" w:color="auto" w:fill="FFFFFF"/>
                <w:lang w:val="sr-Cyrl-RS" w:eastAsia="zh-CN"/>
              </w:rPr>
              <w:t>40.000.000,00</w:t>
            </w:r>
          </w:p>
        </w:tc>
      </w:tr>
    </w:tbl>
    <w:p w14:paraId="78595E3F" w14:textId="77777777" w:rsidR="00E278C5" w:rsidRPr="00E278C5" w:rsidRDefault="00E278C5" w:rsidP="00E278C5">
      <w:pPr>
        <w:suppressAutoHyphens/>
        <w:spacing w:after="0" w:line="276" w:lineRule="auto"/>
        <w:ind w:firstLine="720"/>
        <w:jc w:val="both"/>
        <w:rPr>
          <w:rFonts w:ascii="Times New Roman" w:eastAsia="Times New Roman" w:hAnsi="Times New Roman" w:cs="Times New Roman"/>
          <w:noProof/>
          <w:sz w:val="24"/>
          <w:szCs w:val="24"/>
          <w:shd w:val="clear" w:color="auto" w:fill="FFFFFF"/>
          <w:lang w:val="sr-Cyrl-RS" w:eastAsia="zh-CN"/>
        </w:rPr>
      </w:pPr>
    </w:p>
    <w:p w14:paraId="178182CA" w14:textId="77777777" w:rsidR="00E278C5" w:rsidRPr="00E278C5" w:rsidRDefault="00E278C5" w:rsidP="00E278C5">
      <w:pPr>
        <w:suppressAutoHyphens/>
        <w:spacing w:after="0" w:line="276" w:lineRule="auto"/>
        <w:jc w:val="both"/>
        <w:rPr>
          <w:rFonts w:ascii="Times New Roman" w:eastAsia="Times New Roman" w:hAnsi="Times New Roman" w:cs="Times New Roman"/>
          <w:noProof/>
          <w:color w:val="000000"/>
          <w:sz w:val="24"/>
          <w:szCs w:val="24"/>
          <w:lang w:val="sr-Cyrl-RS" w:eastAsia="zh-CN"/>
        </w:rPr>
      </w:pPr>
      <w:r w:rsidRPr="00E278C5">
        <w:rPr>
          <w:rFonts w:ascii="Times New Roman" w:eastAsia="Times New Roman" w:hAnsi="Times New Roman" w:cs="Times New Roman"/>
          <w:noProof/>
          <w:sz w:val="24"/>
          <w:szCs w:val="24"/>
          <w:lang w:val="sr-Cyrl-RS"/>
        </w:rPr>
        <w:t>У складу са Законом о јавном информисању и медијима, о</w:t>
      </w:r>
      <w:r w:rsidRPr="00E278C5">
        <w:rPr>
          <w:rFonts w:ascii="Times New Roman" w:eastAsia="Times New Roman" w:hAnsi="Times New Roman" w:cs="Times New Roman"/>
          <w:noProof/>
          <w:sz w:val="24"/>
          <w:szCs w:val="24"/>
          <w:lang w:val="sr-Cyrl-RS" w:eastAsia="zh-CN"/>
        </w:rPr>
        <w:t>д 20 националних савета националних мањина је затражено мишљење на пројекте који су пристигли на Конкурс.</w:t>
      </w:r>
      <w:r w:rsidRPr="00E278C5">
        <w:rPr>
          <w:rFonts w:ascii="Times New Roman" w:eastAsia="Times New Roman" w:hAnsi="Times New Roman" w:cs="Times New Roman"/>
          <w:noProof/>
          <w:sz w:val="24"/>
          <w:szCs w:val="24"/>
          <w:shd w:val="clear" w:color="auto" w:fill="FFFFFF"/>
          <w:lang w:val="sr-Cyrl-RS" w:eastAsia="zh-CN"/>
        </w:rPr>
        <w:t xml:space="preserve"> Мишљење националних савета националних мањина која су пристигла у траженом року су достављена стручној комисији за оцену пројеката </w:t>
      </w:r>
      <w:r w:rsidRPr="00E278C5">
        <w:rPr>
          <w:rFonts w:ascii="Times New Roman" w:eastAsia="Times New Roman" w:hAnsi="Times New Roman" w:cs="Times New Roman"/>
          <w:noProof/>
          <w:color w:val="000000"/>
          <w:sz w:val="24"/>
          <w:szCs w:val="24"/>
          <w:lang w:val="sr-Cyrl-RS" w:eastAsia="zh-CN"/>
        </w:rPr>
        <w:t>пре формирања коначног предлога расподеле средстава.</w:t>
      </w:r>
    </w:p>
    <w:p w14:paraId="5E833900" w14:textId="77777777" w:rsidR="00E278C5" w:rsidRPr="00E278C5" w:rsidRDefault="00E278C5" w:rsidP="00E278C5">
      <w:pPr>
        <w:suppressAutoHyphens/>
        <w:spacing w:after="0" w:line="276" w:lineRule="auto"/>
        <w:jc w:val="both"/>
        <w:rPr>
          <w:rFonts w:ascii="Times New Roman" w:eastAsia="Times New Roman" w:hAnsi="Times New Roman" w:cs="Times New Roman"/>
          <w:noProof/>
          <w:color w:val="000000"/>
          <w:sz w:val="24"/>
          <w:szCs w:val="24"/>
          <w:lang w:val="sr-Cyrl-RS" w:eastAsia="zh-CN"/>
        </w:rPr>
      </w:pPr>
    </w:p>
    <w:p w14:paraId="6B2EA8FD"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t xml:space="preserve">У  првoj половини 2021. године, спроведен је Конкурс за суфинансирање пројеката производње медијских садржаја на језицима националних мањина у 2021. години. Конкурс је расписан у периоду од </w:t>
      </w:r>
      <w:r w:rsidRPr="00E278C5">
        <w:rPr>
          <w:rFonts w:ascii="Times New Roman" w:eastAsia="Calibri" w:hAnsi="Times New Roman" w:cs="Times New Roman"/>
          <w:noProof/>
          <w:sz w:val="24"/>
          <w:shd w:val="clear" w:color="auto" w:fill="FFFFFF"/>
          <w:lang w:val="sr-Cyrl-RS" w:eastAsia="zh-CN"/>
        </w:rPr>
        <w:t>13. јануара 2021. године до 12. фебруара 2021. године</w:t>
      </w:r>
      <w:r w:rsidRPr="00E278C5">
        <w:rPr>
          <w:rFonts w:ascii="Times New Roman" w:eastAsia="Calibri" w:hAnsi="Times New Roman" w:cs="Times New Roman"/>
          <w:noProof/>
          <w:sz w:val="24"/>
          <w:lang w:val="sr-Cyrl-RS"/>
        </w:rPr>
        <w:t xml:space="preserve"> и опредељена  су средства у укупном износу од 41.000.000,00 динара. </w:t>
      </w:r>
      <w:r w:rsidRPr="00E278C5">
        <w:rPr>
          <w:rFonts w:ascii="Times New Roman" w:eastAsia="Calibri" w:hAnsi="Times New Roman" w:cs="Times New Roman"/>
          <w:noProof/>
          <w:sz w:val="24"/>
          <w:szCs w:val="24"/>
          <w:lang w:val="sr-Cyrl-RS"/>
        </w:rPr>
        <w:t xml:space="preserve"> </w:t>
      </w:r>
    </w:p>
    <w:p w14:paraId="7815D2A4"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eastAsia="zh-CN"/>
        </w:rPr>
        <w:t>Од 245 пријава – захтева за суфинансирање пројеката које су пристигле за овај Конкурс, н</w:t>
      </w:r>
      <w:r w:rsidRPr="00E278C5">
        <w:rPr>
          <w:rFonts w:ascii="Times New Roman" w:eastAsia="Calibri" w:hAnsi="Times New Roman" w:cs="Times New Roman"/>
          <w:noProof/>
          <w:sz w:val="24"/>
          <w:lang w:val="sr-Cyrl-RS"/>
        </w:rPr>
        <w:t>акон провере испуњености услова за учешће на Конкурсу, решењем је одбачено 20  пријава – захтева.</w:t>
      </w:r>
    </w:p>
    <w:p w14:paraId="783ECA98" w14:textId="77777777" w:rsidR="00E278C5" w:rsidRPr="00E278C5" w:rsidRDefault="00E278C5" w:rsidP="00E278C5">
      <w:pPr>
        <w:suppressAutoHyphens/>
        <w:spacing w:after="200" w:line="276" w:lineRule="auto"/>
        <w:jc w:val="both"/>
        <w:rPr>
          <w:rFonts w:ascii="Times New Roman" w:eastAsia="Calibri" w:hAnsi="Times New Roman" w:cs="Times New Roman"/>
          <w:noProof/>
          <w:color w:val="000000"/>
          <w:sz w:val="24"/>
          <w:lang w:val="sr-Cyrl-RS" w:eastAsia="zh-CN"/>
        </w:rPr>
      </w:pPr>
      <w:r w:rsidRPr="00E278C5">
        <w:rPr>
          <w:rFonts w:ascii="Times New Roman" w:eastAsia="Times New Roman" w:hAnsi="Times New Roman" w:cs="Times New Roman"/>
          <w:noProof/>
          <w:sz w:val="24"/>
          <w:szCs w:val="24"/>
          <w:lang w:val="sr-Cyrl-RS"/>
        </w:rPr>
        <w:t>У складу са Законом о јавном информисању и медијима, о</w:t>
      </w:r>
      <w:r w:rsidRPr="00E278C5">
        <w:rPr>
          <w:rFonts w:ascii="Times New Roman" w:eastAsia="Times New Roman" w:hAnsi="Times New Roman" w:cs="Times New Roman"/>
          <w:noProof/>
          <w:sz w:val="24"/>
          <w:szCs w:val="24"/>
          <w:lang w:val="sr-Cyrl-RS" w:eastAsia="zh-CN"/>
        </w:rPr>
        <w:t>д 19 националних савета националних мањина затражено је мишљење на пројекте који су пристигли на Конкурс.</w:t>
      </w:r>
      <w:r w:rsidRPr="00E278C5">
        <w:rPr>
          <w:rFonts w:ascii="Times New Roman" w:eastAsia="Times New Roman" w:hAnsi="Times New Roman" w:cs="Times New Roman"/>
          <w:noProof/>
          <w:sz w:val="24"/>
          <w:szCs w:val="24"/>
          <w:shd w:val="clear" w:color="auto" w:fill="FFFFFF"/>
          <w:lang w:val="sr-Cyrl-RS" w:eastAsia="zh-CN"/>
        </w:rPr>
        <w:t xml:space="preserve"> Мишљење националних савета националних мањина која су пристигла у траженом року достављена су стручној комисији за оцену пројеката </w:t>
      </w:r>
      <w:r w:rsidRPr="00E278C5">
        <w:rPr>
          <w:rFonts w:ascii="Times New Roman" w:eastAsia="Times New Roman" w:hAnsi="Times New Roman" w:cs="Times New Roman"/>
          <w:noProof/>
          <w:color w:val="000000"/>
          <w:sz w:val="24"/>
          <w:szCs w:val="24"/>
          <w:lang w:val="sr-Cyrl-RS" w:eastAsia="zh-CN"/>
        </w:rPr>
        <w:t>пре формирања коначног предлога расподеле средстава.</w:t>
      </w:r>
    </w:p>
    <w:p w14:paraId="1BEF3483"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eastAsia="zh-CN"/>
        </w:rPr>
        <w:t>Комисија је размотрила 225 пројекатa, оценила их у складу са критеријумима утврђеним чланом 23. Закона о јавном информисању и медијима, чланом 18. Правилника о суфинансирању пројеката за остваривање јавног интереса у области јавног информисања и Јавним позивом којим је расписан Конкурс и донела Предлог расподелe средстава са образложењем.</w:t>
      </w:r>
      <w:r w:rsidRPr="00E278C5">
        <w:rPr>
          <w:rFonts w:ascii="Times New Roman" w:eastAsia="Calibri" w:hAnsi="Times New Roman" w:cs="Times New Roman"/>
          <w:noProof/>
          <w:sz w:val="24"/>
          <w:lang w:val="sr-Cyrl-RS"/>
        </w:rPr>
        <w:t xml:space="preserve"> </w:t>
      </w:r>
    </w:p>
    <w:p w14:paraId="42BE52D7"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lang w:val="sr-Cyrl-RS" w:eastAsia="zh-CN"/>
        </w:rPr>
      </w:pPr>
      <w:r w:rsidRPr="00E278C5">
        <w:rPr>
          <w:rFonts w:ascii="Times New Roman" w:eastAsia="Calibri" w:hAnsi="Times New Roman" w:cs="Times New Roman"/>
          <w:iCs/>
          <w:noProof/>
          <w:sz w:val="24"/>
          <w:lang w:val="sr-Cyrl-RS" w:eastAsia="zh-CN"/>
        </w:rPr>
        <w:t xml:space="preserve">Дана </w:t>
      </w:r>
      <w:r w:rsidRPr="00E278C5">
        <w:rPr>
          <w:rFonts w:ascii="Times New Roman" w:eastAsia="Calibri" w:hAnsi="Times New Roman" w:cs="Times New Roman"/>
          <w:noProof/>
          <w:sz w:val="24"/>
          <w:lang w:val="sr-Cyrl-RS" w:eastAsia="zh-CN"/>
        </w:rPr>
        <w:t>27. априла 2021. године</w:t>
      </w:r>
      <w:r w:rsidRPr="00E278C5">
        <w:rPr>
          <w:rFonts w:ascii="Times New Roman" w:eastAsia="Calibri" w:hAnsi="Times New Roman" w:cs="Times New Roman"/>
          <w:iCs/>
          <w:noProof/>
          <w:sz w:val="24"/>
          <w:lang w:val="sr-Cyrl-RS" w:eastAsia="zh-CN"/>
        </w:rPr>
        <w:t xml:space="preserve"> донето је </w:t>
      </w:r>
      <w:r w:rsidRPr="00E278C5">
        <w:rPr>
          <w:rFonts w:ascii="Times New Roman" w:eastAsia="Calibri" w:hAnsi="Times New Roman" w:cs="Times New Roman"/>
          <w:noProof/>
          <w:sz w:val="24"/>
          <w:lang w:val="sr-Cyrl-RS"/>
        </w:rPr>
        <w:t>решење којим су средства у укупном износу од 41.000.000,00 динара расподељена за реализацију 72 пројекта.</w:t>
      </w:r>
    </w:p>
    <w:p w14:paraId="1A7CE65D"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E278C5" w:rsidRPr="00E278C5" w14:paraId="3D572D8F" w14:textId="77777777" w:rsidTr="00DB11B8">
        <w:tc>
          <w:tcPr>
            <w:tcW w:w="2448" w:type="dxa"/>
          </w:tcPr>
          <w:p w14:paraId="449E329C"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lastRenderedPageBreak/>
              <w:t xml:space="preserve">Језик </w:t>
            </w:r>
          </w:p>
        </w:tc>
        <w:tc>
          <w:tcPr>
            <w:tcW w:w="3237" w:type="dxa"/>
          </w:tcPr>
          <w:p w14:paraId="040866B0"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Број суфинансираних пројеката</w:t>
            </w:r>
          </w:p>
        </w:tc>
        <w:tc>
          <w:tcPr>
            <w:tcW w:w="2843" w:type="dxa"/>
          </w:tcPr>
          <w:p w14:paraId="51582383" w14:textId="77777777" w:rsidR="00E278C5" w:rsidRPr="00E278C5" w:rsidRDefault="00E278C5" w:rsidP="00E278C5">
            <w:pPr>
              <w:suppressAutoHyphens/>
              <w:spacing w:after="200" w:line="276" w:lineRule="auto"/>
              <w:jc w:val="both"/>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Укупан износ средстава</w:t>
            </w:r>
          </w:p>
        </w:tc>
      </w:tr>
      <w:tr w:rsidR="00E278C5" w:rsidRPr="00E278C5" w14:paraId="6FB80D84" w14:textId="77777777" w:rsidTr="00DB11B8">
        <w:tc>
          <w:tcPr>
            <w:tcW w:w="2448" w:type="dxa"/>
          </w:tcPr>
          <w:p w14:paraId="547BA00A"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албански</w:t>
            </w:r>
          </w:p>
        </w:tc>
        <w:tc>
          <w:tcPr>
            <w:tcW w:w="3237" w:type="dxa"/>
          </w:tcPr>
          <w:p w14:paraId="25B7785A" w14:textId="77777777" w:rsidR="00E278C5" w:rsidRPr="00E278C5" w:rsidRDefault="00E278C5" w:rsidP="00E278C5">
            <w:pPr>
              <w:suppressAutoHyphens/>
              <w:spacing w:after="200" w:line="276" w:lineRule="auto"/>
              <w:jc w:val="center"/>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 xml:space="preserve">                                                6</w:t>
            </w:r>
          </w:p>
        </w:tc>
        <w:tc>
          <w:tcPr>
            <w:tcW w:w="2843" w:type="dxa"/>
          </w:tcPr>
          <w:p w14:paraId="0A90CA93"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3.700.000,00</w:t>
            </w:r>
          </w:p>
        </w:tc>
      </w:tr>
      <w:tr w:rsidR="00E278C5" w:rsidRPr="00E278C5" w14:paraId="2D5C73A4" w14:textId="77777777" w:rsidTr="00DB11B8">
        <w:tc>
          <w:tcPr>
            <w:tcW w:w="2448" w:type="dxa"/>
          </w:tcPr>
          <w:p w14:paraId="02EB6FED"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босански</w:t>
            </w:r>
          </w:p>
        </w:tc>
        <w:tc>
          <w:tcPr>
            <w:tcW w:w="3237" w:type="dxa"/>
          </w:tcPr>
          <w:p w14:paraId="1D318B07"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7</w:t>
            </w:r>
          </w:p>
        </w:tc>
        <w:tc>
          <w:tcPr>
            <w:tcW w:w="2843" w:type="dxa"/>
          </w:tcPr>
          <w:p w14:paraId="10AF3A4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3.780.000,00</w:t>
            </w:r>
          </w:p>
        </w:tc>
      </w:tr>
      <w:tr w:rsidR="00E278C5" w:rsidRPr="00E278C5" w14:paraId="3DFEC7CF" w14:textId="77777777" w:rsidTr="00DB11B8">
        <w:tc>
          <w:tcPr>
            <w:tcW w:w="2448" w:type="dxa"/>
          </w:tcPr>
          <w:p w14:paraId="4ECD21FC"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бугарски</w:t>
            </w:r>
          </w:p>
        </w:tc>
        <w:tc>
          <w:tcPr>
            <w:tcW w:w="3237" w:type="dxa"/>
          </w:tcPr>
          <w:p w14:paraId="2E9D9E5C"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4</w:t>
            </w:r>
          </w:p>
        </w:tc>
        <w:tc>
          <w:tcPr>
            <w:tcW w:w="2843" w:type="dxa"/>
          </w:tcPr>
          <w:p w14:paraId="6FD0F2C8"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2.670.000,00</w:t>
            </w:r>
          </w:p>
        </w:tc>
      </w:tr>
      <w:tr w:rsidR="00E278C5" w:rsidRPr="00E278C5" w14:paraId="5B625419" w14:textId="77777777" w:rsidTr="00DB11B8">
        <w:tc>
          <w:tcPr>
            <w:tcW w:w="2448" w:type="dxa"/>
          </w:tcPr>
          <w:p w14:paraId="72443247"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буњевачки</w:t>
            </w:r>
          </w:p>
        </w:tc>
        <w:tc>
          <w:tcPr>
            <w:tcW w:w="3237" w:type="dxa"/>
          </w:tcPr>
          <w:p w14:paraId="3D49C514"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521A70B3"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438.000,00</w:t>
            </w:r>
          </w:p>
        </w:tc>
      </w:tr>
      <w:tr w:rsidR="00E278C5" w:rsidRPr="00E278C5" w14:paraId="223D03D8" w14:textId="77777777" w:rsidTr="00DB11B8">
        <w:tc>
          <w:tcPr>
            <w:tcW w:w="2448" w:type="dxa"/>
          </w:tcPr>
          <w:p w14:paraId="66413173"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влашки</w:t>
            </w:r>
          </w:p>
        </w:tc>
        <w:tc>
          <w:tcPr>
            <w:tcW w:w="3237" w:type="dxa"/>
          </w:tcPr>
          <w:p w14:paraId="6E12F7F8"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5</w:t>
            </w:r>
          </w:p>
        </w:tc>
        <w:tc>
          <w:tcPr>
            <w:tcW w:w="2843" w:type="dxa"/>
          </w:tcPr>
          <w:p w14:paraId="68BFD436"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2.580.000,00</w:t>
            </w:r>
          </w:p>
        </w:tc>
      </w:tr>
      <w:tr w:rsidR="00E278C5" w:rsidRPr="00E278C5" w14:paraId="749C4D10" w14:textId="77777777" w:rsidTr="00DB11B8">
        <w:tc>
          <w:tcPr>
            <w:tcW w:w="2448" w:type="dxa"/>
          </w:tcPr>
          <w:p w14:paraId="19C94259"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грчки</w:t>
            </w:r>
          </w:p>
        </w:tc>
        <w:tc>
          <w:tcPr>
            <w:tcW w:w="3237" w:type="dxa"/>
          </w:tcPr>
          <w:p w14:paraId="590311B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65CC95D1"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400.000,00</w:t>
            </w:r>
          </w:p>
        </w:tc>
      </w:tr>
      <w:tr w:rsidR="00E278C5" w:rsidRPr="00E278C5" w14:paraId="2BD53431" w14:textId="77777777" w:rsidTr="00DB11B8">
        <w:tc>
          <w:tcPr>
            <w:tcW w:w="2448" w:type="dxa"/>
          </w:tcPr>
          <w:p w14:paraId="2B454C5C"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мађарски</w:t>
            </w:r>
          </w:p>
        </w:tc>
        <w:tc>
          <w:tcPr>
            <w:tcW w:w="3237" w:type="dxa"/>
          </w:tcPr>
          <w:p w14:paraId="1C8F2E54"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6</w:t>
            </w:r>
          </w:p>
        </w:tc>
        <w:tc>
          <w:tcPr>
            <w:tcW w:w="2843" w:type="dxa"/>
          </w:tcPr>
          <w:p w14:paraId="3BF11C3D"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3.251.000,00</w:t>
            </w:r>
          </w:p>
        </w:tc>
      </w:tr>
      <w:tr w:rsidR="00E278C5" w:rsidRPr="00E278C5" w14:paraId="72B402E1" w14:textId="77777777" w:rsidTr="00DB11B8">
        <w:tc>
          <w:tcPr>
            <w:tcW w:w="2448" w:type="dxa"/>
          </w:tcPr>
          <w:p w14:paraId="2D400216"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македонски</w:t>
            </w:r>
          </w:p>
        </w:tc>
        <w:tc>
          <w:tcPr>
            <w:tcW w:w="3237" w:type="dxa"/>
          </w:tcPr>
          <w:p w14:paraId="0B9CC802"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18B1A92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700.000,00</w:t>
            </w:r>
          </w:p>
        </w:tc>
      </w:tr>
      <w:tr w:rsidR="00E278C5" w:rsidRPr="00E278C5" w14:paraId="65E722CC" w14:textId="77777777" w:rsidTr="00DB11B8">
        <w:tc>
          <w:tcPr>
            <w:tcW w:w="2448" w:type="dxa"/>
          </w:tcPr>
          <w:p w14:paraId="7EDF6247"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немачки</w:t>
            </w:r>
          </w:p>
        </w:tc>
        <w:tc>
          <w:tcPr>
            <w:tcW w:w="3237" w:type="dxa"/>
          </w:tcPr>
          <w:p w14:paraId="5ACA3740"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1AB67D07"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800.000,00</w:t>
            </w:r>
          </w:p>
        </w:tc>
      </w:tr>
      <w:tr w:rsidR="00E278C5" w:rsidRPr="00E278C5" w14:paraId="4887FB3A" w14:textId="77777777" w:rsidTr="00DB11B8">
        <w:tc>
          <w:tcPr>
            <w:tcW w:w="2448" w:type="dxa"/>
          </w:tcPr>
          <w:p w14:paraId="6F2EE138"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ромски</w:t>
            </w:r>
          </w:p>
        </w:tc>
        <w:tc>
          <w:tcPr>
            <w:tcW w:w="3237" w:type="dxa"/>
          </w:tcPr>
          <w:p w14:paraId="74831DDF"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20</w:t>
            </w:r>
          </w:p>
        </w:tc>
        <w:tc>
          <w:tcPr>
            <w:tcW w:w="2843" w:type="dxa"/>
          </w:tcPr>
          <w:p w14:paraId="651DEFD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10.949.000,00</w:t>
            </w:r>
          </w:p>
        </w:tc>
      </w:tr>
      <w:tr w:rsidR="00E278C5" w:rsidRPr="00E278C5" w14:paraId="0D471EB9" w14:textId="77777777" w:rsidTr="00DB11B8">
        <w:tc>
          <w:tcPr>
            <w:tcW w:w="2448" w:type="dxa"/>
          </w:tcPr>
          <w:p w14:paraId="23BDC946"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румунски</w:t>
            </w:r>
          </w:p>
        </w:tc>
        <w:tc>
          <w:tcPr>
            <w:tcW w:w="3237" w:type="dxa"/>
          </w:tcPr>
          <w:p w14:paraId="42DF36C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08465568"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650.000,00</w:t>
            </w:r>
          </w:p>
        </w:tc>
      </w:tr>
      <w:tr w:rsidR="00E278C5" w:rsidRPr="00E278C5" w14:paraId="35EFADA0" w14:textId="77777777" w:rsidTr="00DB11B8">
        <w:tc>
          <w:tcPr>
            <w:tcW w:w="2448" w:type="dxa"/>
          </w:tcPr>
          <w:p w14:paraId="7C724B90"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русински</w:t>
            </w:r>
          </w:p>
        </w:tc>
        <w:tc>
          <w:tcPr>
            <w:tcW w:w="3237" w:type="dxa"/>
          </w:tcPr>
          <w:p w14:paraId="47C9C188"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22125FB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500.000,00</w:t>
            </w:r>
          </w:p>
        </w:tc>
      </w:tr>
      <w:tr w:rsidR="00E278C5" w:rsidRPr="00E278C5" w14:paraId="22EA0DFA" w14:textId="77777777" w:rsidTr="00DB11B8">
        <w:tc>
          <w:tcPr>
            <w:tcW w:w="2448" w:type="dxa"/>
          </w:tcPr>
          <w:p w14:paraId="46E4B668"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руски</w:t>
            </w:r>
          </w:p>
        </w:tc>
        <w:tc>
          <w:tcPr>
            <w:tcW w:w="3237" w:type="dxa"/>
          </w:tcPr>
          <w:p w14:paraId="4F36811B"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7903D407"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500.000,00</w:t>
            </w:r>
          </w:p>
        </w:tc>
      </w:tr>
      <w:tr w:rsidR="00E278C5" w:rsidRPr="00E278C5" w14:paraId="3849B2FB" w14:textId="77777777" w:rsidTr="00DB11B8">
        <w:tc>
          <w:tcPr>
            <w:tcW w:w="2448" w:type="dxa"/>
          </w:tcPr>
          <w:p w14:paraId="0826E5D9"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словачки</w:t>
            </w:r>
          </w:p>
        </w:tc>
        <w:tc>
          <w:tcPr>
            <w:tcW w:w="3237" w:type="dxa"/>
          </w:tcPr>
          <w:p w14:paraId="574C67E2"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6</w:t>
            </w:r>
          </w:p>
        </w:tc>
        <w:tc>
          <w:tcPr>
            <w:tcW w:w="2843" w:type="dxa"/>
          </w:tcPr>
          <w:p w14:paraId="293A2FD4"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3.692.000,00</w:t>
            </w:r>
          </w:p>
        </w:tc>
      </w:tr>
      <w:tr w:rsidR="00E278C5" w:rsidRPr="00E278C5" w14:paraId="4F5A3E06" w14:textId="77777777" w:rsidTr="00DB11B8">
        <w:tc>
          <w:tcPr>
            <w:tcW w:w="2448" w:type="dxa"/>
          </w:tcPr>
          <w:p w14:paraId="7E640E49"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словеначки</w:t>
            </w:r>
          </w:p>
        </w:tc>
        <w:tc>
          <w:tcPr>
            <w:tcW w:w="3237" w:type="dxa"/>
          </w:tcPr>
          <w:p w14:paraId="5F85152E"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0F8A7FEC"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400.000,00</w:t>
            </w:r>
          </w:p>
        </w:tc>
      </w:tr>
      <w:tr w:rsidR="00E278C5" w:rsidRPr="00E278C5" w14:paraId="4A08DE1F" w14:textId="77777777" w:rsidTr="00DB11B8">
        <w:tc>
          <w:tcPr>
            <w:tcW w:w="2448" w:type="dxa"/>
          </w:tcPr>
          <w:p w14:paraId="540A5C59"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хрватски</w:t>
            </w:r>
          </w:p>
        </w:tc>
        <w:tc>
          <w:tcPr>
            <w:tcW w:w="3237" w:type="dxa"/>
          </w:tcPr>
          <w:p w14:paraId="2C8598F3"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w:t>
            </w:r>
          </w:p>
        </w:tc>
        <w:tc>
          <w:tcPr>
            <w:tcW w:w="2843" w:type="dxa"/>
          </w:tcPr>
          <w:p w14:paraId="1C497B38"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1.777.000,00</w:t>
            </w:r>
          </w:p>
        </w:tc>
      </w:tr>
      <w:tr w:rsidR="00E278C5" w:rsidRPr="00E278C5" w14:paraId="1A22C1E7" w14:textId="77777777" w:rsidTr="00DB11B8">
        <w:tc>
          <w:tcPr>
            <w:tcW w:w="2448" w:type="dxa"/>
          </w:tcPr>
          <w:p w14:paraId="513E2FBD"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чешки</w:t>
            </w:r>
          </w:p>
        </w:tc>
        <w:tc>
          <w:tcPr>
            <w:tcW w:w="3237" w:type="dxa"/>
          </w:tcPr>
          <w:p w14:paraId="59BA55C0"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1</w:t>
            </w:r>
          </w:p>
        </w:tc>
        <w:tc>
          <w:tcPr>
            <w:tcW w:w="2843" w:type="dxa"/>
          </w:tcPr>
          <w:p w14:paraId="5C789CC3"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413.000,00</w:t>
            </w:r>
          </w:p>
        </w:tc>
      </w:tr>
      <w:tr w:rsidR="00E278C5" w:rsidRPr="00E278C5" w14:paraId="0B2E299F" w14:textId="77777777" w:rsidTr="00DB11B8">
        <w:tc>
          <w:tcPr>
            <w:tcW w:w="2448" w:type="dxa"/>
          </w:tcPr>
          <w:p w14:paraId="42758552"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iCs/>
                <w:noProof/>
                <w:sz w:val="24"/>
                <w:lang w:val="sr-Cyrl-RS" w:eastAsia="zh-CN"/>
              </w:rPr>
            </w:pPr>
            <w:r w:rsidRPr="00E278C5">
              <w:rPr>
                <w:rFonts w:ascii="Times New Roman" w:eastAsia="Calibri" w:hAnsi="Times New Roman" w:cs="Times New Roman"/>
                <w:iCs/>
                <w:noProof/>
                <w:sz w:val="24"/>
                <w:lang w:val="sr-Cyrl-RS" w:eastAsia="zh-CN"/>
              </w:rPr>
              <w:t>вишејезични</w:t>
            </w:r>
          </w:p>
        </w:tc>
        <w:tc>
          <w:tcPr>
            <w:tcW w:w="3237" w:type="dxa"/>
          </w:tcPr>
          <w:p w14:paraId="318882CA"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6</w:t>
            </w:r>
          </w:p>
        </w:tc>
        <w:tc>
          <w:tcPr>
            <w:tcW w:w="2843" w:type="dxa"/>
          </w:tcPr>
          <w:p w14:paraId="5D0E5DB7" w14:textId="77777777" w:rsidR="00E278C5" w:rsidRPr="00E278C5" w:rsidRDefault="00E278C5" w:rsidP="00E278C5">
            <w:pPr>
              <w:suppressAutoHyphens/>
              <w:spacing w:after="200" w:line="276" w:lineRule="auto"/>
              <w:jc w:val="right"/>
              <w:rPr>
                <w:rFonts w:ascii="Times New Roman" w:eastAsia="Calibri" w:hAnsi="Times New Roman" w:cs="Times New Roman"/>
                <w:noProof/>
                <w:sz w:val="24"/>
                <w:shd w:val="clear" w:color="auto" w:fill="FFFFFF"/>
                <w:lang w:val="sr-Cyrl-RS" w:eastAsia="zh-CN"/>
              </w:rPr>
            </w:pPr>
            <w:r w:rsidRPr="00E278C5">
              <w:rPr>
                <w:rFonts w:ascii="Times New Roman" w:eastAsia="Calibri" w:hAnsi="Times New Roman" w:cs="Times New Roman"/>
                <w:noProof/>
                <w:sz w:val="24"/>
                <w:shd w:val="clear" w:color="auto" w:fill="FFFFFF"/>
                <w:lang w:val="sr-Cyrl-RS" w:eastAsia="zh-CN"/>
              </w:rPr>
              <w:t>3.800.000,00</w:t>
            </w:r>
          </w:p>
        </w:tc>
      </w:tr>
      <w:tr w:rsidR="00E278C5" w:rsidRPr="00E278C5" w14:paraId="22E0192A" w14:textId="77777777" w:rsidTr="00DB11B8">
        <w:tc>
          <w:tcPr>
            <w:tcW w:w="2448" w:type="dxa"/>
          </w:tcPr>
          <w:p w14:paraId="04FF8112" w14:textId="77777777" w:rsidR="00E278C5" w:rsidRPr="00E278C5" w:rsidRDefault="00E278C5" w:rsidP="00E278C5">
            <w:pPr>
              <w:tabs>
                <w:tab w:val="left" w:pos="1440"/>
                <w:tab w:val="center" w:pos="7020"/>
              </w:tabs>
              <w:suppressAutoHyphens/>
              <w:spacing w:after="200" w:line="276" w:lineRule="auto"/>
              <w:rPr>
                <w:rFonts w:ascii="Times New Roman" w:eastAsia="Calibri" w:hAnsi="Times New Roman" w:cs="Times New Roman"/>
                <w:b/>
                <w:iCs/>
                <w:noProof/>
                <w:sz w:val="24"/>
                <w:lang w:val="sr-Cyrl-RS" w:eastAsia="zh-CN"/>
              </w:rPr>
            </w:pPr>
            <w:r w:rsidRPr="00E278C5">
              <w:rPr>
                <w:rFonts w:ascii="Times New Roman" w:eastAsia="Calibri" w:hAnsi="Times New Roman" w:cs="Times New Roman"/>
                <w:b/>
                <w:iCs/>
                <w:noProof/>
                <w:sz w:val="24"/>
                <w:lang w:val="sr-Cyrl-RS" w:eastAsia="zh-CN"/>
              </w:rPr>
              <w:t>Укупно:</w:t>
            </w:r>
          </w:p>
        </w:tc>
        <w:tc>
          <w:tcPr>
            <w:tcW w:w="3237" w:type="dxa"/>
          </w:tcPr>
          <w:p w14:paraId="59074DE1" w14:textId="77777777" w:rsidR="00E278C5" w:rsidRPr="00E278C5" w:rsidRDefault="00E278C5" w:rsidP="00E278C5">
            <w:pPr>
              <w:suppressAutoHyphens/>
              <w:spacing w:after="200" w:line="276" w:lineRule="auto"/>
              <w:ind w:firstLine="720"/>
              <w:jc w:val="right"/>
              <w:rPr>
                <w:rFonts w:ascii="Times New Roman" w:eastAsia="Calibri" w:hAnsi="Times New Roman" w:cs="Times New Roman"/>
                <w:b/>
                <w:noProof/>
                <w:sz w:val="24"/>
                <w:shd w:val="clear" w:color="auto" w:fill="FFFFFF"/>
                <w:lang w:val="sr-Cyrl-RS" w:eastAsia="zh-CN"/>
              </w:rPr>
            </w:pPr>
            <w:r w:rsidRPr="00E278C5">
              <w:rPr>
                <w:rFonts w:ascii="Times New Roman" w:eastAsia="Calibri" w:hAnsi="Times New Roman" w:cs="Times New Roman"/>
                <w:b/>
                <w:noProof/>
                <w:sz w:val="24"/>
                <w:shd w:val="clear" w:color="auto" w:fill="FFFFFF"/>
                <w:lang w:val="sr-Cyrl-RS" w:eastAsia="zh-CN"/>
              </w:rPr>
              <w:t xml:space="preserve">72           </w:t>
            </w:r>
          </w:p>
        </w:tc>
        <w:tc>
          <w:tcPr>
            <w:tcW w:w="2843" w:type="dxa"/>
          </w:tcPr>
          <w:p w14:paraId="08438F60" w14:textId="77777777" w:rsidR="00E278C5" w:rsidRPr="00E278C5" w:rsidRDefault="00E278C5" w:rsidP="00E278C5">
            <w:pPr>
              <w:suppressAutoHyphens/>
              <w:spacing w:after="200" w:line="276" w:lineRule="auto"/>
              <w:jc w:val="right"/>
              <w:rPr>
                <w:rFonts w:ascii="Times New Roman" w:eastAsia="Calibri" w:hAnsi="Times New Roman" w:cs="Times New Roman"/>
                <w:b/>
                <w:noProof/>
                <w:sz w:val="24"/>
                <w:shd w:val="clear" w:color="auto" w:fill="FFFFFF"/>
                <w:lang w:val="sr-Cyrl-RS" w:eastAsia="zh-CN"/>
              </w:rPr>
            </w:pPr>
            <w:r w:rsidRPr="00E278C5">
              <w:rPr>
                <w:rFonts w:ascii="Times New Roman" w:eastAsia="Calibri" w:hAnsi="Times New Roman" w:cs="Times New Roman"/>
                <w:b/>
                <w:noProof/>
                <w:sz w:val="24"/>
                <w:lang w:val="sr-Cyrl-RS" w:eastAsia="zh-CN"/>
              </w:rPr>
              <w:t>41.000.000,00 динара</w:t>
            </w:r>
          </w:p>
        </w:tc>
      </w:tr>
    </w:tbl>
    <w:p w14:paraId="0A321815"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p>
    <w:p w14:paraId="3ED29D78"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iCs/>
          <w:noProof/>
          <w:sz w:val="24"/>
          <w:szCs w:val="24"/>
          <w:lang w:val="sr-Cyrl-RS"/>
        </w:rPr>
        <w:t xml:space="preserve">На седници </w:t>
      </w:r>
      <w:r w:rsidRPr="00E278C5">
        <w:rPr>
          <w:rFonts w:ascii="Times New Roman" w:eastAsia="Calibri" w:hAnsi="Times New Roman" w:cs="Times New Roman"/>
          <w:b/>
          <w:bCs/>
          <w:iCs/>
          <w:noProof/>
          <w:sz w:val="24"/>
          <w:szCs w:val="24"/>
          <w:lang w:val="sr-Cyrl-RS"/>
        </w:rPr>
        <w:t>Савета за националне мањине</w:t>
      </w:r>
      <w:r w:rsidRPr="00E278C5">
        <w:rPr>
          <w:rFonts w:ascii="Times New Roman" w:eastAsia="Calibri" w:hAnsi="Times New Roman" w:cs="Times New Roman"/>
          <w:iCs/>
          <w:noProof/>
          <w:sz w:val="24"/>
          <w:szCs w:val="24"/>
          <w:lang w:val="sr-Cyrl-RS"/>
        </w:rPr>
        <w:t xml:space="preserve">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w:t>
      </w:r>
      <w:r w:rsidRPr="00E278C5">
        <w:rPr>
          <w:rFonts w:ascii="Times New Roman" w:eastAsia="Calibri" w:hAnsi="Times New Roman" w:cs="Times New Roman"/>
          <w:iCs/>
          <w:noProof/>
          <w:sz w:val="24"/>
          <w:szCs w:val="24"/>
          <w:lang w:val="sr-Cyrl-RS"/>
        </w:rPr>
        <w:lastRenderedPageBreak/>
        <w:t>годину. У складу са тим, у 2021. години нема могућности за финансирање ове активности из Буџетског фонда (веза активност 3.6.1.10).</w:t>
      </w:r>
      <w:bookmarkStart w:id="23" w:name="_Hlk86611798"/>
    </w:p>
    <w:p w14:paraId="30EFD525"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b/>
          <w:bCs/>
          <w:sz w:val="24"/>
          <w:szCs w:val="24"/>
          <w:lang w:val="sr-Cyrl-RS"/>
        </w:rPr>
        <w:t>Покрајински секретаријат за културу, јавно информисање</w:t>
      </w:r>
      <w:r w:rsidRPr="00E278C5">
        <w:rPr>
          <w:rFonts w:ascii="Times New Roman" w:eastAsia="Calibri" w:hAnsi="Times New Roman" w:cs="Times New Roman"/>
          <w:sz w:val="24"/>
          <w:szCs w:val="24"/>
          <w:lang w:val="sr-Cyrl-RS"/>
        </w:rPr>
        <w:t xml:space="preserve"> </w:t>
      </w:r>
      <w:bookmarkEnd w:id="23"/>
      <w:r w:rsidRPr="00E278C5">
        <w:rPr>
          <w:rFonts w:ascii="Times New Roman" w:eastAsia="Calibri" w:hAnsi="Times New Roman" w:cs="Times New Roman"/>
          <w:b/>
          <w:bCs/>
          <w:sz w:val="24"/>
          <w:szCs w:val="24"/>
          <w:lang w:val="sr-Cyrl-RS"/>
        </w:rPr>
        <w:t>и односе с верским заједницама</w:t>
      </w:r>
      <w:r w:rsidRPr="00E278C5">
        <w:rPr>
          <w:rFonts w:ascii="Times New Roman" w:eastAsia="Calibri" w:hAnsi="Times New Roman" w:cs="Times New Roman"/>
          <w:noProof/>
          <w:color w:val="FF0000"/>
          <w:sz w:val="24"/>
          <w:szCs w:val="24"/>
          <w:lang w:val="sr-Cyrl-RS"/>
        </w:rPr>
        <w:t xml:space="preserve">  </w:t>
      </w:r>
      <w:r w:rsidRPr="00E278C5">
        <w:rPr>
          <w:rFonts w:ascii="Times New Roman" w:eastAsia="Calibri" w:hAnsi="Times New Roman" w:cs="Times New Roman"/>
          <w:noProof/>
          <w:sz w:val="24"/>
          <w:szCs w:val="24"/>
          <w:lang w:val="sr-Cyrl-RS"/>
        </w:rPr>
        <w:t>континуирано спроводи  активност:</w:t>
      </w:r>
      <w:r w:rsidRPr="00E278C5">
        <w:rPr>
          <w:rFonts w:ascii="Times New Roman" w:eastAsia="Calibri" w:hAnsi="Times New Roman" w:cs="Times New Roman"/>
          <w:b/>
          <w:noProof/>
          <w:sz w:val="24"/>
          <w:szCs w:val="24"/>
          <w:lang w:val="sr-Cyrl-RS"/>
        </w:rPr>
        <w:t xml:space="preserve">  </w:t>
      </w:r>
      <w:r w:rsidRPr="00E278C5">
        <w:rPr>
          <w:rFonts w:ascii="Times New Roman" w:eastAsia="Calibri" w:hAnsi="Times New Roman" w:cs="Times New Roman"/>
          <w:noProof/>
          <w:sz w:val="24"/>
          <w:szCs w:val="24"/>
          <w:lang w:val="sr-Cyrl-RS"/>
        </w:rPr>
        <w:t>расписивање конкурса за суфинансирање медијских садржаја на језицима националних мањина – националних заједница, уз претходно прибављено мишљење националних савета националних мањина – националних заједница о начину расподеле средстава.</w:t>
      </w:r>
    </w:p>
    <w:p w14:paraId="7BD0AA07"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noProof/>
          <w:sz w:val="24"/>
          <w:szCs w:val="24"/>
          <w:lang w:val="sr-Cyrl-RS"/>
        </w:rPr>
        <w:t xml:space="preserve">За суфинансирање пројеката производње медијских садржаја из области јавног информисања у 2021. години опредељено је укупно 49.200.000,00 динара, од чега 43.000.000,00 за садржаје на српском, а 6.200.000,00 за производњу медијских садржаја на језицима националних мањина – 3.400.000,00 за приватна предузећа, а 2.800.000,00 за невладине организације. </w:t>
      </w:r>
    </w:p>
    <w:p w14:paraId="0F17DA96" w14:textId="77777777" w:rsidR="00E278C5" w:rsidRPr="00E278C5" w:rsidRDefault="00E278C5" w:rsidP="00E278C5">
      <w:pPr>
        <w:spacing w:after="200" w:line="276" w:lineRule="auto"/>
        <w:jc w:val="both"/>
        <w:rPr>
          <w:rFonts w:ascii="Times New Roman" w:eastAsia="Calibri" w:hAnsi="Times New Roman" w:cs="Times New Roman"/>
          <w:noProof/>
          <w:color w:val="FF0000"/>
          <w:sz w:val="24"/>
          <w:szCs w:val="24"/>
          <w:lang w:val="sr-Cyrl-RS"/>
        </w:rPr>
      </w:pPr>
      <w:r w:rsidRPr="00E278C5">
        <w:rPr>
          <w:rFonts w:ascii="Times New Roman" w:eastAsia="Calibri" w:hAnsi="Times New Roman" w:cs="Times New Roman"/>
          <w:noProof/>
          <w:sz w:val="24"/>
          <w:szCs w:val="24"/>
          <w:lang w:val="sr-Cyrl-RS"/>
        </w:rPr>
        <w:t xml:space="preserve">У току 2021. године објављен je конкурс за суфинансирање пројеката производње медијских садржаја, 29. јануара 2021. године. Kонкурсом су обезбеђена средства за пројекте националних мањина – нацоналних заједница на језицима националних мањина из области јавног информисања, у укупном износу од 6.200.000,00 динара  и то: 3.400.000,00 за приватна предузећа, а 2.800.000,00 за невладине организације.   </w:t>
      </w:r>
    </w:p>
    <w:p w14:paraId="212972B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eastAsia="ar-SA"/>
        </w:rPr>
        <w:t xml:space="preserve">Средства се додељују за </w:t>
      </w:r>
      <w:r w:rsidRPr="00E278C5">
        <w:rPr>
          <w:rFonts w:ascii="Times New Roman" w:eastAsia="Calibri" w:hAnsi="Times New Roman" w:cs="Times New Roman"/>
          <w:bCs/>
          <w:noProof/>
          <w:sz w:val="24"/>
          <w:szCs w:val="24"/>
          <w:lang w:val="sr-Cyrl-RS"/>
        </w:rPr>
        <w:t xml:space="preserve">суфинансирање пројеката </w:t>
      </w:r>
      <w:r w:rsidRPr="00E278C5">
        <w:rPr>
          <w:rFonts w:ascii="Times New Roman" w:eastAsia="Calibri" w:hAnsi="Times New Roman" w:cs="Times New Roman"/>
          <w:noProof/>
          <w:sz w:val="24"/>
          <w:szCs w:val="24"/>
          <w:lang w:val="sr-Cyrl-RS"/>
        </w:rPr>
        <w:t xml:space="preserve">ради остваривања јавног интереса грађана АП Војводине у области јавног информисања, односно производње медијских садржаја из области јавног информисања, који доприносе истинитом, непристрасном, правовременом и потпуном информисању припадника националних мањина – националних заједница у АП Војводини. </w:t>
      </w:r>
    </w:p>
    <w:p w14:paraId="4E221E6F" w14:textId="77777777" w:rsidR="00E278C5" w:rsidRPr="00E278C5" w:rsidRDefault="00E278C5" w:rsidP="00E278C5">
      <w:pPr>
        <w:spacing w:after="20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Расподела средстава по спроведеном конкурсу за суфинансирање пројеката производње медијских садржаја на језицима националних мањина – националних заједница из области јавног информисања:</w:t>
      </w:r>
    </w:p>
    <w:p w14:paraId="0DF66743" w14:textId="77777777" w:rsidR="00E278C5" w:rsidRPr="00E278C5" w:rsidRDefault="00E278C5" w:rsidP="00E278C5">
      <w:pPr>
        <w:spacing w:after="200" w:line="276" w:lineRule="auto"/>
        <w:ind w:hanging="720"/>
        <w:rPr>
          <w:rFonts w:ascii="Times New Roman" w:eastAsia="Times New Roman" w:hAnsi="Times New Roman" w:cs="Times New Roman"/>
          <w:b/>
          <w:noProof/>
          <w:sz w:val="24"/>
          <w:szCs w:val="24"/>
          <w:u w:val="single"/>
          <w:lang w:val="sr-Cyrl-RS"/>
        </w:rPr>
      </w:pPr>
      <w:r w:rsidRPr="00E278C5">
        <w:rPr>
          <w:rFonts w:ascii="Times New Roman" w:eastAsia="Times New Roman" w:hAnsi="Times New Roman" w:cs="Times New Roman"/>
          <w:b/>
          <w:noProof/>
          <w:sz w:val="24"/>
          <w:szCs w:val="24"/>
          <w:lang w:val="sr-Cyrl-RS"/>
        </w:rPr>
        <w:t xml:space="preserve">        </w:t>
      </w:r>
      <w:r w:rsidRPr="00E278C5">
        <w:rPr>
          <w:rFonts w:ascii="Times New Roman" w:eastAsia="Times New Roman" w:hAnsi="Times New Roman" w:cs="Times New Roman"/>
          <w:b/>
          <w:noProof/>
          <w:sz w:val="24"/>
          <w:szCs w:val="24"/>
          <w:u w:val="single"/>
          <w:lang w:val="sr-Cyrl-RS"/>
        </w:rPr>
        <w:t xml:space="preserve">ПРИВАТНА ПРЕДУЗЕЋА </w:t>
      </w:r>
    </w:p>
    <w:tbl>
      <w:tblPr>
        <w:tblW w:w="9540" w:type="dxa"/>
        <w:tblInd w:w="-5" w:type="dxa"/>
        <w:tblLook w:val="04A0" w:firstRow="1" w:lastRow="0" w:firstColumn="1" w:lastColumn="0" w:noHBand="0" w:noVBand="1"/>
      </w:tblPr>
      <w:tblGrid>
        <w:gridCol w:w="1170"/>
        <w:gridCol w:w="1847"/>
        <w:gridCol w:w="1774"/>
        <w:gridCol w:w="1842"/>
        <w:gridCol w:w="1380"/>
        <w:gridCol w:w="1527"/>
      </w:tblGrid>
      <w:tr w:rsidR="00E278C5" w:rsidRPr="00E278C5" w14:paraId="469B1F9F" w14:textId="77777777" w:rsidTr="00DB11B8">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42E23"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Р.Б.</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CCAC26B"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9914435"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4F28E14"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пројекта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8417386" w14:textId="77777777" w:rsidR="00E278C5" w:rsidRPr="00E278C5" w:rsidRDefault="00E278C5" w:rsidP="00E278C5">
            <w:pPr>
              <w:spacing w:after="0" w:line="276" w:lineRule="auto"/>
              <w:ind w:right="330"/>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Место</w:t>
            </w:r>
          </w:p>
        </w:tc>
        <w:tc>
          <w:tcPr>
            <w:tcW w:w="1620" w:type="dxa"/>
            <w:tcBorders>
              <w:top w:val="single" w:sz="4" w:space="0" w:color="auto"/>
              <w:left w:val="nil"/>
              <w:bottom w:val="single" w:sz="4" w:space="0" w:color="auto"/>
              <w:right w:val="single" w:sz="4" w:space="0" w:color="auto"/>
            </w:tcBorders>
            <w:shd w:val="clear" w:color="auto" w:fill="auto"/>
          </w:tcPr>
          <w:p w14:paraId="61F9C8D9"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Додељена средства</w:t>
            </w:r>
          </w:p>
        </w:tc>
      </w:tr>
      <w:tr w:rsidR="00E278C5" w:rsidRPr="00E278C5" w14:paraId="29759EA0" w14:textId="77777777" w:rsidTr="00DB11B8">
        <w:trPr>
          <w:trHeight w:val="300"/>
        </w:trPr>
        <w:tc>
          <w:tcPr>
            <w:tcW w:w="2880" w:type="dxa"/>
            <w:gridSpan w:val="2"/>
            <w:tcBorders>
              <w:top w:val="nil"/>
              <w:left w:val="nil"/>
              <w:bottom w:val="nil"/>
              <w:right w:val="nil"/>
            </w:tcBorders>
            <w:shd w:val="clear" w:color="auto" w:fill="auto"/>
            <w:noWrap/>
            <w:vAlign w:val="center"/>
            <w:hideMark/>
          </w:tcPr>
          <w:p w14:paraId="4818FB17"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МАЂАРСКИ ЈЕЗИК</w:t>
            </w:r>
          </w:p>
        </w:tc>
        <w:tc>
          <w:tcPr>
            <w:tcW w:w="1890" w:type="dxa"/>
            <w:tcBorders>
              <w:top w:val="nil"/>
              <w:left w:val="nil"/>
              <w:bottom w:val="nil"/>
              <w:right w:val="nil"/>
            </w:tcBorders>
            <w:shd w:val="clear" w:color="auto" w:fill="auto"/>
            <w:vAlign w:val="center"/>
            <w:hideMark/>
          </w:tcPr>
          <w:p w14:paraId="01658384"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p>
        </w:tc>
        <w:tc>
          <w:tcPr>
            <w:tcW w:w="1890" w:type="dxa"/>
            <w:tcBorders>
              <w:top w:val="nil"/>
              <w:left w:val="nil"/>
              <w:bottom w:val="nil"/>
              <w:right w:val="nil"/>
            </w:tcBorders>
            <w:shd w:val="clear" w:color="auto" w:fill="auto"/>
            <w:vAlign w:val="center"/>
            <w:hideMark/>
          </w:tcPr>
          <w:p w14:paraId="2E73107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0F4C1B00"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75B48595"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14C611F7" w14:textId="77777777" w:rsidTr="00DB11B8">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3B2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3411885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Хонестас агенција Имре Шебешћен пр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FA8090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VAJDASAG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C7058A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Садржински развој портала "Вајдашаг ма"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D06784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0C40312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5AB63D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B21F66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0F7FD8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250.000,00</w:t>
            </w:r>
          </w:p>
        </w:tc>
      </w:tr>
      <w:tr w:rsidR="00E278C5" w:rsidRPr="00E278C5" w14:paraId="27C7202E" w14:textId="77777777" w:rsidTr="00DB11B8">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DABF61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2.</w:t>
            </w:r>
          </w:p>
        </w:tc>
        <w:tc>
          <w:tcPr>
            <w:tcW w:w="1710" w:type="dxa"/>
            <w:tcBorders>
              <w:top w:val="nil"/>
              <w:left w:val="nil"/>
              <w:bottom w:val="single" w:sz="4" w:space="0" w:color="auto"/>
              <w:right w:val="single" w:sz="4" w:space="0" w:color="auto"/>
            </w:tcBorders>
            <w:shd w:val="clear" w:color="auto" w:fill="auto"/>
            <w:vAlign w:val="center"/>
            <w:hideMark/>
          </w:tcPr>
          <w:p w14:paraId="190D980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Медиа информатор доо Кањижа</w:t>
            </w:r>
          </w:p>
        </w:tc>
        <w:tc>
          <w:tcPr>
            <w:tcW w:w="1890" w:type="dxa"/>
            <w:tcBorders>
              <w:top w:val="nil"/>
              <w:left w:val="nil"/>
              <w:bottom w:val="single" w:sz="4" w:space="0" w:color="auto"/>
              <w:right w:val="single" w:sz="4" w:space="0" w:color="auto"/>
            </w:tcBorders>
            <w:shd w:val="clear" w:color="auto" w:fill="auto"/>
            <w:vAlign w:val="center"/>
            <w:hideMark/>
          </w:tcPr>
          <w:p w14:paraId="398DB75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(Панда радио)</w:t>
            </w:r>
          </w:p>
        </w:tc>
        <w:tc>
          <w:tcPr>
            <w:tcW w:w="1890" w:type="dxa"/>
            <w:tcBorders>
              <w:top w:val="nil"/>
              <w:left w:val="nil"/>
              <w:bottom w:val="single" w:sz="4" w:space="0" w:color="auto"/>
              <w:right w:val="single" w:sz="4" w:space="0" w:color="auto"/>
            </w:tcBorders>
            <w:shd w:val="clear" w:color="auto" w:fill="auto"/>
            <w:vAlign w:val="center"/>
            <w:hideMark/>
          </w:tcPr>
          <w:p w14:paraId="0CBFF91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Потисје у десет - радио информатива на мађарском језику</w:t>
            </w:r>
          </w:p>
        </w:tc>
        <w:tc>
          <w:tcPr>
            <w:tcW w:w="1260" w:type="dxa"/>
            <w:tcBorders>
              <w:top w:val="nil"/>
              <w:left w:val="nil"/>
              <w:bottom w:val="single" w:sz="4" w:space="0" w:color="auto"/>
              <w:right w:val="single" w:sz="4" w:space="0" w:color="auto"/>
            </w:tcBorders>
            <w:shd w:val="clear" w:color="auto" w:fill="auto"/>
            <w:vAlign w:val="center"/>
            <w:hideMark/>
          </w:tcPr>
          <w:p w14:paraId="3BC4022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Кањижа</w:t>
            </w:r>
          </w:p>
        </w:tc>
        <w:tc>
          <w:tcPr>
            <w:tcW w:w="1620" w:type="dxa"/>
            <w:tcBorders>
              <w:top w:val="nil"/>
              <w:left w:val="nil"/>
              <w:bottom w:val="single" w:sz="4" w:space="0" w:color="auto"/>
              <w:right w:val="single" w:sz="4" w:space="0" w:color="auto"/>
            </w:tcBorders>
          </w:tcPr>
          <w:p w14:paraId="69939CB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EEFC65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F98B16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FD98B7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59AEEE19" w14:textId="77777777" w:rsidTr="00DB11B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A4C0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AB418D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Fox Media DOO proizvodnja, trgovina i usluge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29B7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D74DA4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Védd a környezetet! - Mutatjuk az utat! (Чувај околину! - Дајемо пример!)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6E66EA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Бечеј</w:t>
            </w:r>
          </w:p>
        </w:tc>
        <w:tc>
          <w:tcPr>
            <w:tcW w:w="1620" w:type="dxa"/>
            <w:tcBorders>
              <w:top w:val="single" w:sz="4" w:space="0" w:color="auto"/>
              <w:left w:val="nil"/>
              <w:bottom w:val="single" w:sz="4" w:space="0" w:color="auto"/>
              <w:right w:val="single" w:sz="4" w:space="0" w:color="auto"/>
            </w:tcBorders>
          </w:tcPr>
          <w:p w14:paraId="31307BA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C046DD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0F799F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5DA7B0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138E012B" w14:textId="77777777" w:rsidTr="00DB11B8">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093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07FBCF3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Agencija za televizijske aktivnosti Media News Eva Hubsch Bodiš preduzetnik Novi 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24A107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(ТВ Панон)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6716C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A siker útja - Пут успеха - информативно документарни серијал од 5 наставака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3E2815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0388389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BF0318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8A9E49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8B40E3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E9209C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200.000,00</w:t>
            </w:r>
          </w:p>
        </w:tc>
      </w:tr>
      <w:tr w:rsidR="00E278C5" w:rsidRPr="00E278C5" w14:paraId="2A9DD59F" w14:textId="77777777" w:rsidTr="00DB11B8">
        <w:trPr>
          <w:trHeight w:val="300"/>
        </w:trPr>
        <w:tc>
          <w:tcPr>
            <w:tcW w:w="2880" w:type="dxa"/>
            <w:gridSpan w:val="2"/>
            <w:tcBorders>
              <w:top w:val="nil"/>
              <w:left w:val="nil"/>
              <w:bottom w:val="nil"/>
              <w:right w:val="nil"/>
            </w:tcBorders>
            <w:shd w:val="clear" w:color="auto" w:fill="auto"/>
            <w:noWrap/>
            <w:vAlign w:val="bottom"/>
            <w:hideMark/>
          </w:tcPr>
          <w:p w14:paraId="49CF9B59"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*СЛОВАЧКИ ЈЕЗИК</w:t>
            </w:r>
          </w:p>
        </w:tc>
        <w:tc>
          <w:tcPr>
            <w:tcW w:w="1890" w:type="dxa"/>
            <w:tcBorders>
              <w:top w:val="nil"/>
              <w:left w:val="nil"/>
              <w:bottom w:val="nil"/>
              <w:right w:val="nil"/>
            </w:tcBorders>
            <w:shd w:val="clear" w:color="auto" w:fill="auto"/>
            <w:vAlign w:val="center"/>
            <w:hideMark/>
          </w:tcPr>
          <w:p w14:paraId="3C877F2C"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35268CA8"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22EEE26C"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41711776"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242BEF44" w14:textId="77777777" w:rsidTr="00DB11B8">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00B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5.</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E3E338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Телевизија Петровец доо Бачки Петровац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34C300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ТВ Петровец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CDADF1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Упознај своје претке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3AD8D2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Бачки Петровац</w:t>
            </w:r>
          </w:p>
        </w:tc>
        <w:tc>
          <w:tcPr>
            <w:tcW w:w="1620" w:type="dxa"/>
            <w:tcBorders>
              <w:top w:val="single" w:sz="4" w:space="0" w:color="auto"/>
              <w:left w:val="nil"/>
              <w:bottom w:val="single" w:sz="4" w:space="0" w:color="auto"/>
              <w:right w:val="single" w:sz="4" w:space="0" w:color="auto"/>
            </w:tcBorders>
          </w:tcPr>
          <w:p w14:paraId="440D37E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A25B8B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250.000,00</w:t>
            </w:r>
          </w:p>
        </w:tc>
      </w:tr>
      <w:tr w:rsidR="00E278C5" w:rsidRPr="00E278C5" w14:paraId="41A86FB2" w14:textId="77777777" w:rsidTr="00DB11B8">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486D2A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6.</w:t>
            </w:r>
          </w:p>
        </w:tc>
        <w:tc>
          <w:tcPr>
            <w:tcW w:w="1710" w:type="dxa"/>
            <w:tcBorders>
              <w:top w:val="nil"/>
              <w:left w:val="nil"/>
              <w:bottom w:val="single" w:sz="4" w:space="0" w:color="auto"/>
              <w:right w:val="single" w:sz="4" w:space="0" w:color="auto"/>
            </w:tcBorders>
            <w:shd w:val="clear" w:color="auto" w:fill="auto"/>
            <w:vAlign w:val="center"/>
            <w:hideMark/>
          </w:tcPr>
          <w:p w14:paraId="034D21E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радио Петровец доо за информисање Бачки Петровац</w:t>
            </w:r>
          </w:p>
        </w:tc>
        <w:tc>
          <w:tcPr>
            <w:tcW w:w="1890" w:type="dxa"/>
            <w:tcBorders>
              <w:top w:val="nil"/>
              <w:left w:val="nil"/>
              <w:bottom w:val="single" w:sz="4" w:space="0" w:color="auto"/>
              <w:right w:val="single" w:sz="4" w:space="0" w:color="auto"/>
            </w:tcBorders>
            <w:shd w:val="clear" w:color="auto" w:fill="auto"/>
            <w:vAlign w:val="center"/>
            <w:hideMark/>
          </w:tcPr>
          <w:p w14:paraId="411B23D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Петровец</w:t>
            </w:r>
          </w:p>
        </w:tc>
        <w:tc>
          <w:tcPr>
            <w:tcW w:w="1890" w:type="dxa"/>
            <w:tcBorders>
              <w:top w:val="nil"/>
              <w:left w:val="nil"/>
              <w:bottom w:val="single" w:sz="4" w:space="0" w:color="auto"/>
              <w:right w:val="single" w:sz="4" w:space="0" w:color="auto"/>
            </w:tcBorders>
            <w:shd w:val="clear" w:color="auto" w:fill="auto"/>
            <w:vAlign w:val="center"/>
            <w:hideMark/>
          </w:tcPr>
          <w:p w14:paraId="493BB9E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Словаци - Мањина у осипању - проблеми миграције, проблеми младих и проблеми информисања</w:t>
            </w:r>
          </w:p>
        </w:tc>
        <w:tc>
          <w:tcPr>
            <w:tcW w:w="1260" w:type="dxa"/>
            <w:tcBorders>
              <w:top w:val="nil"/>
              <w:left w:val="nil"/>
              <w:bottom w:val="single" w:sz="4" w:space="0" w:color="auto"/>
              <w:right w:val="single" w:sz="4" w:space="0" w:color="auto"/>
            </w:tcBorders>
            <w:shd w:val="clear" w:color="auto" w:fill="auto"/>
            <w:vAlign w:val="center"/>
            <w:hideMark/>
          </w:tcPr>
          <w:p w14:paraId="135834A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Бачки Петровац</w:t>
            </w:r>
          </w:p>
        </w:tc>
        <w:tc>
          <w:tcPr>
            <w:tcW w:w="1620" w:type="dxa"/>
            <w:tcBorders>
              <w:top w:val="nil"/>
              <w:left w:val="nil"/>
              <w:bottom w:val="single" w:sz="4" w:space="0" w:color="auto"/>
              <w:right w:val="single" w:sz="4" w:space="0" w:color="auto"/>
            </w:tcBorders>
          </w:tcPr>
          <w:p w14:paraId="39E9B58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5E6C0D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0817B3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2607E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ADF74E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9941F6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p w14:paraId="528489D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69C9EACD" w14:textId="77777777" w:rsidTr="00DB11B8">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5D1C5C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7.</w:t>
            </w:r>
          </w:p>
        </w:tc>
        <w:tc>
          <w:tcPr>
            <w:tcW w:w="1710" w:type="dxa"/>
            <w:tcBorders>
              <w:top w:val="nil"/>
              <w:left w:val="nil"/>
              <w:bottom w:val="single" w:sz="4" w:space="0" w:color="auto"/>
              <w:right w:val="single" w:sz="4" w:space="0" w:color="auto"/>
            </w:tcBorders>
            <w:shd w:val="clear" w:color="auto" w:fill="auto"/>
            <w:vAlign w:val="center"/>
            <w:hideMark/>
          </w:tcPr>
          <w:p w14:paraId="0B9DFD8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Јосип Швец предузетник Рекламна агенција БАПНЕТ Бачка Паланка</w:t>
            </w:r>
          </w:p>
        </w:tc>
        <w:tc>
          <w:tcPr>
            <w:tcW w:w="1890" w:type="dxa"/>
            <w:tcBorders>
              <w:top w:val="nil"/>
              <w:left w:val="nil"/>
              <w:bottom w:val="single" w:sz="4" w:space="0" w:color="auto"/>
              <w:right w:val="single" w:sz="4" w:space="0" w:color="auto"/>
            </w:tcBorders>
            <w:shd w:val="clear" w:color="auto" w:fill="auto"/>
            <w:vAlign w:val="center"/>
            <w:hideMark/>
          </w:tcPr>
          <w:p w14:paraId="4714C6F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Бапнет интернет ТВ</w:t>
            </w:r>
          </w:p>
        </w:tc>
        <w:tc>
          <w:tcPr>
            <w:tcW w:w="1890" w:type="dxa"/>
            <w:tcBorders>
              <w:top w:val="nil"/>
              <w:left w:val="nil"/>
              <w:bottom w:val="single" w:sz="4" w:space="0" w:color="auto"/>
              <w:right w:val="single" w:sz="4" w:space="0" w:color="auto"/>
            </w:tcBorders>
            <w:shd w:val="clear" w:color="auto" w:fill="auto"/>
            <w:vAlign w:val="center"/>
            <w:hideMark/>
          </w:tcPr>
          <w:p w14:paraId="0322BDA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Записи</w:t>
            </w:r>
          </w:p>
        </w:tc>
        <w:tc>
          <w:tcPr>
            <w:tcW w:w="1260" w:type="dxa"/>
            <w:tcBorders>
              <w:top w:val="nil"/>
              <w:left w:val="nil"/>
              <w:bottom w:val="single" w:sz="4" w:space="0" w:color="auto"/>
              <w:right w:val="single" w:sz="4" w:space="0" w:color="auto"/>
            </w:tcBorders>
            <w:shd w:val="clear" w:color="auto" w:fill="auto"/>
            <w:vAlign w:val="center"/>
            <w:hideMark/>
          </w:tcPr>
          <w:p w14:paraId="66D2EFD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Бачка Паланка</w:t>
            </w:r>
          </w:p>
        </w:tc>
        <w:tc>
          <w:tcPr>
            <w:tcW w:w="1620" w:type="dxa"/>
            <w:tcBorders>
              <w:top w:val="nil"/>
              <w:left w:val="nil"/>
              <w:bottom w:val="single" w:sz="4" w:space="0" w:color="auto"/>
              <w:right w:val="single" w:sz="4" w:space="0" w:color="auto"/>
            </w:tcBorders>
          </w:tcPr>
          <w:p w14:paraId="4548A13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E5E9B9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E83E86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5780E5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64D64E9A" w14:textId="77777777" w:rsidTr="00DB11B8">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241AF3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8.</w:t>
            </w:r>
          </w:p>
        </w:tc>
        <w:tc>
          <w:tcPr>
            <w:tcW w:w="1710" w:type="dxa"/>
            <w:tcBorders>
              <w:top w:val="nil"/>
              <w:left w:val="nil"/>
              <w:bottom w:val="single" w:sz="4" w:space="0" w:color="auto"/>
              <w:right w:val="single" w:sz="4" w:space="0" w:color="auto"/>
            </w:tcBorders>
            <w:shd w:val="clear" w:color="auto" w:fill="auto"/>
            <w:vAlign w:val="center"/>
            <w:hideMark/>
          </w:tcPr>
          <w:p w14:paraId="2CEB844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Ирена Кукило ПР производња аудио-визуелних производа Словмедиа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623F8E6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3B4830F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Портрети културе пазовачких Словака</w:t>
            </w:r>
          </w:p>
        </w:tc>
        <w:tc>
          <w:tcPr>
            <w:tcW w:w="1260" w:type="dxa"/>
            <w:tcBorders>
              <w:top w:val="nil"/>
              <w:left w:val="nil"/>
              <w:bottom w:val="single" w:sz="4" w:space="0" w:color="auto"/>
              <w:right w:val="single" w:sz="4" w:space="0" w:color="auto"/>
            </w:tcBorders>
            <w:shd w:val="clear" w:color="auto" w:fill="auto"/>
            <w:vAlign w:val="center"/>
            <w:hideMark/>
          </w:tcPr>
          <w:p w14:paraId="5B8B11C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Стара Пазова</w:t>
            </w:r>
          </w:p>
        </w:tc>
        <w:tc>
          <w:tcPr>
            <w:tcW w:w="1620" w:type="dxa"/>
            <w:tcBorders>
              <w:top w:val="nil"/>
              <w:left w:val="nil"/>
              <w:bottom w:val="single" w:sz="4" w:space="0" w:color="auto"/>
              <w:right w:val="single" w:sz="4" w:space="0" w:color="auto"/>
            </w:tcBorders>
          </w:tcPr>
          <w:p w14:paraId="0135D2E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8E929C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3F3CDA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B2513E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p w14:paraId="087AA9F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6ECE1483" w14:textId="77777777" w:rsidTr="00DB11B8">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C9251C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9.</w:t>
            </w:r>
          </w:p>
        </w:tc>
        <w:tc>
          <w:tcPr>
            <w:tcW w:w="1710" w:type="dxa"/>
            <w:tcBorders>
              <w:top w:val="nil"/>
              <w:left w:val="nil"/>
              <w:bottom w:val="single" w:sz="4" w:space="0" w:color="auto"/>
              <w:right w:val="single" w:sz="4" w:space="0" w:color="auto"/>
            </w:tcBorders>
            <w:shd w:val="clear" w:color="auto" w:fill="auto"/>
            <w:vAlign w:val="center"/>
            <w:hideMark/>
          </w:tcPr>
          <w:p w14:paraId="6458CF8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Бачка доо Бач</w:t>
            </w:r>
          </w:p>
        </w:tc>
        <w:tc>
          <w:tcPr>
            <w:tcW w:w="1890" w:type="dxa"/>
            <w:tcBorders>
              <w:top w:val="nil"/>
              <w:left w:val="nil"/>
              <w:bottom w:val="single" w:sz="4" w:space="0" w:color="auto"/>
              <w:right w:val="single" w:sz="4" w:space="0" w:color="auto"/>
            </w:tcBorders>
            <w:shd w:val="clear" w:color="auto" w:fill="auto"/>
            <w:vAlign w:val="center"/>
            <w:hideMark/>
          </w:tcPr>
          <w:p w14:paraId="3E1D843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Бачка</w:t>
            </w:r>
          </w:p>
        </w:tc>
        <w:tc>
          <w:tcPr>
            <w:tcW w:w="1890" w:type="dxa"/>
            <w:tcBorders>
              <w:top w:val="nil"/>
              <w:left w:val="nil"/>
              <w:bottom w:val="single" w:sz="4" w:space="0" w:color="auto"/>
              <w:right w:val="single" w:sz="4" w:space="0" w:color="auto"/>
            </w:tcBorders>
            <w:shd w:val="clear" w:color="auto" w:fill="auto"/>
            <w:vAlign w:val="center"/>
            <w:hideMark/>
          </w:tcPr>
          <w:p w14:paraId="0D672C7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4A20D6C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Бач</w:t>
            </w:r>
          </w:p>
        </w:tc>
        <w:tc>
          <w:tcPr>
            <w:tcW w:w="1620" w:type="dxa"/>
            <w:tcBorders>
              <w:top w:val="nil"/>
              <w:left w:val="nil"/>
              <w:bottom w:val="single" w:sz="4" w:space="0" w:color="auto"/>
              <w:right w:val="single" w:sz="4" w:space="0" w:color="auto"/>
            </w:tcBorders>
          </w:tcPr>
          <w:p w14:paraId="68DD319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8C453C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37520DD5" w14:textId="77777777" w:rsidTr="00DB11B8">
        <w:trPr>
          <w:trHeight w:val="300"/>
        </w:trPr>
        <w:tc>
          <w:tcPr>
            <w:tcW w:w="2880" w:type="dxa"/>
            <w:gridSpan w:val="2"/>
            <w:tcBorders>
              <w:top w:val="nil"/>
              <w:left w:val="nil"/>
              <w:bottom w:val="nil"/>
              <w:right w:val="nil"/>
            </w:tcBorders>
            <w:shd w:val="clear" w:color="auto" w:fill="auto"/>
            <w:noWrap/>
            <w:vAlign w:val="bottom"/>
            <w:hideMark/>
          </w:tcPr>
          <w:p w14:paraId="72F5DA07"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*РУМУНСКИ ЈЕЗИК</w:t>
            </w:r>
          </w:p>
        </w:tc>
        <w:tc>
          <w:tcPr>
            <w:tcW w:w="1890" w:type="dxa"/>
            <w:tcBorders>
              <w:top w:val="nil"/>
              <w:left w:val="nil"/>
              <w:bottom w:val="nil"/>
              <w:right w:val="nil"/>
            </w:tcBorders>
            <w:shd w:val="clear" w:color="auto" w:fill="auto"/>
            <w:vAlign w:val="center"/>
            <w:hideMark/>
          </w:tcPr>
          <w:p w14:paraId="5CBA22B8"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6BD2E780"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1508009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6F0BEB62"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000D6241" w14:textId="77777777" w:rsidTr="00DB11B8">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9683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24EE20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Акционарско друштво за новинско издавачку делатност Зрењанин, 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4262F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8DC571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Глас Баната, странице на румунском језику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8058BF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Зрењанин</w:t>
            </w:r>
          </w:p>
        </w:tc>
        <w:tc>
          <w:tcPr>
            <w:tcW w:w="1620" w:type="dxa"/>
            <w:tcBorders>
              <w:top w:val="single" w:sz="4" w:space="0" w:color="auto"/>
              <w:left w:val="nil"/>
              <w:bottom w:val="single" w:sz="4" w:space="0" w:color="auto"/>
              <w:right w:val="single" w:sz="4" w:space="0" w:color="auto"/>
            </w:tcBorders>
          </w:tcPr>
          <w:p w14:paraId="57D6185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B712E4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00A389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32A7D1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250.000,00</w:t>
            </w:r>
          </w:p>
        </w:tc>
      </w:tr>
      <w:tr w:rsidR="00E278C5" w:rsidRPr="00E278C5" w14:paraId="68E2741F" w14:textId="77777777" w:rsidTr="00DB11B8">
        <w:trPr>
          <w:trHeight w:val="300"/>
        </w:trPr>
        <w:tc>
          <w:tcPr>
            <w:tcW w:w="2880" w:type="dxa"/>
            <w:gridSpan w:val="2"/>
            <w:tcBorders>
              <w:top w:val="nil"/>
              <w:left w:val="nil"/>
              <w:bottom w:val="nil"/>
              <w:right w:val="nil"/>
            </w:tcBorders>
            <w:shd w:val="clear" w:color="auto" w:fill="auto"/>
            <w:noWrap/>
            <w:vAlign w:val="bottom"/>
            <w:hideMark/>
          </w:tcPr>
          <w:p w14:paraId="1C7F0001"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*УКРАЈИНСКИ ЈЕЗИК</w:t>
            </w:r>
          </w:p>
        </w:tc>
        <w:tc>
          <w:tcPr>
            <w:tcW w:w="1890" w:type="dxa"/>
            <w:tcBorders>
              <w:top w:val="nil"/>
              <w:left w:val="nil"/>
              <w:bottom w:val="nil"/>
              <w:right w:val="nil"/>
            </w:tcBorders>
            <w:shd w:val="clear" w:color="auto" w:fill="auto"/>
            <w:vAlign w:val="center"/>
            <w:hideMark/>
          </w:tcPr>
          <w:p w14:paraId="4F2FD62B"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793812C0"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260" w:type="dxa"/>
            <w:tcBorders>
              <w:top w:val="nil"/>
              <w:left w:val="nil"/>
              <w:bottom w:val="nil"/>
              <w:right w:val="nil"/>
            </w:tcBorders>
            <w:shd w:val="clear" w:color="auto" w:fill="auto"/>
            <w:vAlign w:val="center"/>
            <w:hideMark/>
          </w:tcPr>
          <w:p w14:paraId="77343580"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28F562F7"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3CF8A919" w14:textId="77777777" w:rsidTr="00DB11B8">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DB3A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132318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Доо Регионални радијско-телевизијски центар Срем Рума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DA3382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РТВ Центар Срем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9ACF7E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Културни живот Украјинаца у Војводини</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BAFD97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Рума</w:t>
            </w:r>
          </w:p>
        </w:tc>
        <w:tc>
          <w:tcPr>
            <w:tcW w:w="1620" w:type="dxa"/>
            <w:tcBorders>
              <w:top w:val="single" w:sz="4" w:space="0" w:color="auto"/>
              <w:left w:val="nil"/>
              <w:bottom w:val="single" w:sz="4" w:space="0" w:color="auto"/>
              <w:right w:val="single" w:sz="4" w:space="0" w:color="auto"/>
            </w:tcBorders>
          </w:tcPr>
          <w:p w14:paraId="4436CE6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598F7E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86BDC8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60A0120D" w14:textId="77777777" w:rsidTr="00DB11B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A7BED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12.</w:t>
            </w:r>
          </w:p>
        </w:tc>
        <w:tc>
          <w:tcPr>
            <w:tcW w:w="1710" w:type="dxa"/>
            <w:tcBorders>
              <w:top w:val="nil"/>
              <w:left w:val="nil"/>
              <w:bottom w:val="single" w:sz="4" w:space="0" w:color="auto"/>
              <w:right w:val="single" w:sz="4" w:space="0" w:color="auto"/>
            </w:tcBorders>
            <w:shd w:val="clear" w:color="auto" w:fill="auto"/>
            <w:vAlign w:val="center"/>
            <w:hideMark/>
          </w:tcPr>
          <w:p w14:paraId="6F50B4D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Доо Сремски М радио Сремска Митровица</w:t>
            </w:r>
          </w:p>
        </w:tc>
        <w:tc>
          <w:tcPr>
            <w:tcW w:w="1890" w:type="dxa"/>
            <w:tcBorders>
              <w:top w:val="nil"/>
              <w:left w:val="nil"/>
              <w:bottom w:val="single" w:sz="4" w:space="0" w:color="auto"/>
              <w:right w:val="single" w:sz="4" w:space="0" w:color="auto"/>
            </w:tcBorders>
            <w:shd w:val="clear" w:color="auto" w:fill="auto"/>
            <w:vAlign w:val="center"/>
            <w:hideMark/>
          </w:tcPr>
          <w:p w14:paraId="0637273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Озон</w:t>
            </w:r>
          </w:p>
        </w:tc>
        <w:tc>
          <w:tcPr>
            <w:tcW w:w="1890" w:type="dxa"/>
            <w:tcBorders>
              <w:top w:val="nil"/>
              <w:left w:val="nil"/>
              <w:bottom w:val="single" w:sz="4" w:space="0" w:color="auto"/>
              <w:right w:val="single" w:sz="4" w:space="0" w:color="auto"/>
            </w:tcBorders>
            <w:shd w:val="clear" w:color="auto" w:fill="auto"/>
            <w:vAlign w:val="center"/>
            <w:hideMark/>
          </w:tcPr>
          <w:p w14:paraId="0CE8A4A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Време - Час</w:t>
            </w:r>
          </w:p>
        </w:tc>
        <w:tc>
          <w:tcPr>
            <w:tcW w:w="1260" w:type="dxa"/>
            <w:tcBorders>
              <w:top w:val="nil"/>
              <w:left w:val="nil"/>
              <w:bottom w:val="single" w:sz="4" w:space="0" w:color="auto"/>
              <w:right w:val="single" w:sz="4" w:space="0" w:color="auto"/>
            </w:tcBorders>
            <w:shd w:val="clear" w:color="auto" w:fill="auto"/>
            <w:vAlign w:val="center"/>
            <w:hideMark/>
          </w:tcPr>
          <w:p w14:paraId="54025B0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Сремска Митровица</w:t>
            </w:r>
          </w:p>
        </w:tc>
        <w:tc>
          <w:tcPr>
            <w:tcW w:w="1620" w:type="dxa"/>
            <w:tcBorders>
              <w:top w:val="nil"/>
              <w:left w:val="nil"/>
              <w:bottom w:val="single" w:sz="4" w:space="0" w:color="auto"/>
              <w:right w:val="single" w:sz="4" w:space="0" w:color="auto"/>
            </w:tcBorders>
          </w:tcPr>
          <w:p w14:paraId="796C42F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951C28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6045620A" w14:textId="77777777" w:rsidTr="00DB11B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7E15D3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13.</w:t>
            </w:r>
          </w:p>
        </w:tc>
        <w:tc>
          <w:tcPr>
            <w:tcW w:w="1710" w:type="dxa"/>
            <w:tcBorders>
              <w:top w:val="nil"/>
              <w:left w:val="nil"/>
              <w:bottom w:val="single" w:sz="4" w:space="0" w:color="auto"/>
              <w:right w:val="single" w:sz="4" w:space="0" w:color="auto"/>
            </w:tcBorders>
            <w:shd w:val="clear" w:color="auto" w:fill="auto"/>
            <w:vAlign w:val="center"/>
            <w:hideMark/>
          </w:tcPr>
          <w:p w14:paraId="1BC2787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Доњи Срем ДОО Пећинци</w:t>
            </w:r>
          </w:p>
        </w:tc>
        <w:tc>
          <w:tcPr>
            <w:tcW w:w="1890" w:type="dxa"/>
            <w:tcBorders>
              <w:top w:val="nil"/>
              <w:left w:val="nil"/>
              <w:bottom w:val="single" w:sz="4" w:space="0" w:color="auto"/>
              <w:right w:val="single" w:sz="4" w:space="0" w:color="auto"/>
            </w:tcBorders>
            <w:shd w:val="clear" w:color="auto" w:fill="auto"/>
            <w:vAlign w:val="center"/>
            <w:hideMark/>
          </w:tcPr>
          <w:p w14:paraId="0E94A44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Доњи Срем</w:t>
            </w:r>
          </w:p>
        </w:tc>
        <w:tc>
          <w:tcPr>
            <w:tcW w:w="1890" w:type="dxa"/>
            <w:tcBorders>
              <w:top w:val="nil"/>
              <w:left w:val="nil"/>
              <w:bottom w:val="single" w:sz="4" w:space="0" w:color="auto"/>
              <w:right w:val="single" w:sz="4" w:space="0" w:color="auto"/>
            </w:tcBorders>
            <w:shd w:val="clear" w:color="auto" w:fill="auto"/>
            <w:vAlign w:val="center"/>
            <w:hideMark/>
          </w:tcPr>
          <w:p w14:paraId="776F2E5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Мозаик</w:t>
            </w:r>
          </w:p>
        </w:tc>
        <w:tc>
          <w:tcPr>
            <w:tcW w:w="1260" w:type="dxa"/>
            <w:tcBorders>
              <w:top w:val="nil"/>
              <w:left w:val="nil"/>
              <w:bottom w:val="single" w:sz="4" w:space="0" w:color="auto"/>
              <w:right w:val="single" w:sz="4" w:space="0" w:color="auto"/>
            </w:tcBorders>
            <w:shd w:val="clear" w:color="auto" w:fill="auto"/>
            <w:vAlign w:val="center"/>
            <w:hideMark/>
          </w:tcPr>
          <w:p w14:paraId="7F5133F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Пећинци</w:t>
            </w:r>
          </w:p>
        </w:tc>
        <w:tc>
          <w:tcPr>
            <w:tcW w:w="1620" w:type="dxa"/>
            <w:tcBorders>
              <w:top w:val="nil"/>
              <w:left w:val="nil"/>
              <w:bottom w:val="single" w:sz="4" w:space="0" w:color="auto"/>
              <w:right w:val="single" w:sz="4" w:space="0" w:color="auto"/>
            </w:tcBorders>
          </w:tcPr>
          <w:p w14:paraId="69446B4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0D4016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63DF7DF6" w14:textId="77777777" w:rsidTr="00DB11B8">
        <w:trPr>
          <w:trHeight w:val="300"/>
        </w:trPr>
        <w:tc>
          <w:tcPr>
            <w:tcW w:w="4770" w:type="dxa"/>
            <w:gridSpan w:val="3"/>
            <w:tcBorders>
              <w:top w:val="nil"/>
              <w:left w:val="nil"/>
              <w:bottom w:val="single" w:sz="4" w:space="0" w:color="auto"/>
              <w:right w:val="nil"/>
            </w:tcBorders>
            <w:shd w:val="clear" w:color="auto" w:fill="auto"/>
            <w:hideMark/>
          </w:tcPr>
          <w:p w14:paraId="60CF133E"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*НЕМАЧКИ ЈЕЗИК</w:t>
            </w:r>
          </w:p>
        </w:tc>
        <w:tc>
          <w:tcPr>
            <w:tcW w:w="1890" w:type="dxa"/>
            <w:tcBorders>
              <w:top w:val="nil"/>
              <w:left w:val="nil"/>
              <w:bottom w:val="nil"/>
              <w:right w:val="nil"/>
            </w:tcBorders>
            <w:shd w:val="clear" w:color="auto" w:fill="auto"/>
            <w:vAlign w:val="center"/>
            <w:hideMark/>
          </w:tcPr>
          <w:p w14:paraId="03220F43"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4CB039B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1FA3A436"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0F685237" w14:textId="77777777" w:rsidTr="00DB11B8">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FF0381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14.</w:t>
            </w:r>
          </w:p>
        </w:tc>
        <w:tc>
          <w:tcPr>
            <w:tcW w:w="1710" w:type="dxa"/>
            <w:tcBorders>
              <w:top w:val="nil"/>
              <w:left w:val="nil"/>
              <w:bottom w:val="single" w:sz="4" w:space="0" w:color="auto"/>
              <w:right w:val="single" w:sz="4" w:space="0" w:color="auto"/>
            </w:tcBorders>
            <w:shd w:val="clear" w:color="auto" w:fill="auto"/>
            <w:vAlign w:val="center"/>
            <w:hideMark/>
          </w:tcPr>
          <w:p w14:paraId="0DA559A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Тамара Попов Радоњић ПР, Студио за видео продукцију Видеопрес Београд</w:t>
            </w:r>
          </w:p>
        </w:tc>
        <w:tc>
          <w:tcPr>
            <w:tcW w:w="1890" w:type="dxa"/>
            <w:tcBorders>
              <w:top w:val="nil"/>
              <w:left w:val="nil"/>
              <w:bottom w:val="single" w:sz="4" w:space="0" w:color="auto"/>
              <w:right w:val="single" w:sz="4" w:space="0" w:color="auto"/>
            </w:tcBorders>
            <w:shd w:val="clear" w:color="auto" w:fill="auto"/>
            <w:vAlign w:val="center"/>
            <w:hideMark/>
          </w:tcPr>
          <w:p w14:paraId="1B6DEA9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(ТВ Апатин)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2CE355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Подунавски Немци - некад и сад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BE04BA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Београд</w:t>
            </w:r>
          </w:p>
        </w:tc>
        <w:tc>
          <w:tcPr>
            <w:tcW w:w="1620" w:type="dxa"/>
            <w:tcBorders>
              <w:top w:val="single" w:sz="4" w:space="0" w:color="auto"/>
              <w:left w:val="nil"/>
              <w:bottom w:val="single" w:sz="4" w:space="0" w:color="auto"/>
              <w:right w:val="single" w:sz="4" w:space="0" w:color="auto"/>
            </w:tcBorders>
          </w:tcPr>
          <w:p w14:paraId="06C4113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AD5AEB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29BA73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86B174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79D33AF7" w14:textId="77777777" w:rsidTr="00DB11B8">
        <w:trPr>
          <w:trHeight w:val="300"/>
        </w:trPr>
        <w:tc>
          <w:tcPr>
            <w:tcW w:w="4770" w:type="dxa"/>
            <w:gridSpan w:val="3"/>
            <w:tcBorders>
              <w:top w:val="nil"/>
              <w:left w:val="nil"/>
              <w:bottom w:val="single" w:sz="4" w:space="0" w:color="auto"/>
              <w:right w:val="nil"/>
            </w:tcBorders>
            <w:shd w:val="clear" w:color="auto" w:fill="auto"/>
            <w:hideMark/>
          </w:tcPr>
          <w:p w14:paraId="3026B889"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p w14:paraId="58822E38"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*БУЊЕВАЧКИ ЈЕЗИК</w:t>
            </w:r>
          </w:p>
        </w:tc>
        <w:tc>
          <w:tcPr>
            <w:tcW w:w="1890" w:type="dxa"/>
            <w:tcBorders>
              <w:top w:val="nil"/>
              <w:left w:val="nil"/>
              <w:bottom w:val="nil"/>
              <w:right w:val="nil"/>
            </w:tcBorders>
            <w:shd w:val="clear" w:color="auto" w:fill="auto"/>
            <w:vAlign w:val="center"/>
            <w:hideMark/>
          </w:tcPr>
          <w:p w14:paraId="1533FB01"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063114F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23FE9CD4"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314A5304" w14:textId="77777777" w:rsidTr="00DB11B8">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78A20A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15.</w:t>
            </w:r>
          </w:p>
        </w:tc>
        <w:tc>
          <w:tcPr>
            <w:tcW w:w="1710" w:type="dxa"/>
            <w:tcBorders>
              <w:top w:val="nil"/>
              <w:left w:val="nil"/>
              <w:bottom w:val="single" w:sz="4" w:space="0" w:color="auto"/>
              <w:right w:val="single" w:sz="4" w:space="0" w:color="auto"/>
            </w:tcBorders>
            <w:shd w:val="clear" w:color="auto" w:fill="auto"/>
            <w:vAlign w:val="center"/>
            <w:hideMark/>
          </w:tcPr>
          <w:p w14:paraId="4913510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05175EE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Буњевачка рич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CA02E4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Хроника на буњевачком</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81BAD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38DF26E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3E3B2A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200.000,00</w:t>
            </w:r>
          </w:p>
        </w:tc>
      </w:tr>
      <w:tr w:rsidR="00E278C5" w:rsidRPr="00E278C5" w14:paraId="7E231FCF" w14:textId="77777777" w:rsidTr="00DB11B8">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B5F94D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16.</w:t>
            </w:r>
          </w:p>
        </w:tc>
        <w:tc>
          <w:tcPr>
            <w:tcW w:w="1710" w:type="dxa"/>
            <w:tcBorders>
              <w:top w:val="nil"/>
              <w:left w:val="nil"/>
              <w:bottom w:val="single" w:sz="4" w:space="0" w:color="auto"/>
              <w:right w:val="single" w:sz="4" w:space="0" w:color="auto"/>
            </w:tcBorders>
            <w:shd w:val="clear" w:color="auto" w:fill="auto"/>
            <w:vAlign w:val="center"/>
            <w:hideMark/>
          </w:tcPr>
          <w:p w14:paraId="6CDD2A5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7BAEDEB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Суботица и 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7EA3F84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Буњевачка рич - информативна радио емисија</w:t>
            </w:r>
          </w:p>
        </w:tc>
        <w:tc>
          <w:tcPr>
            <w:tcW w:w="1260" w:type="dxa"/>
            <w:tcBorders>
              <w:top w:val="nil"/>
              <w:left w:val="nil"/>
              <w:bottom w:val="single" w:sz="4" w:space="0" w:color="auto"/>
              <w:right w:val="single" w:sz="4" w:space="0" w:color="auto"/>
            </w:tcBorders>
            <w:shd w:val="clear" w:color="auto" w:fill="auto"/>
            <w:vAlign w:val="center"/>
            <w:hideMark/>
          </w:tcPr>
          <w:p w14:paraId="7378091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5F00AC3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7DB882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C02452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200.000,00</w:t>
            </w:r>
          </w:p>
        </w:tc>
      </w:tr>
      <w:tr w:rsidR="00E278C5" w:rsidRPr="00E278C5" w14:paraId="6BFF834C" w14:textId="77777777" w:rsidTr="00DB11B8">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4884F2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17.</w:t>
            </w:r>
          </w:p>
        </w:tc>
        <w:tc>
          <w:tcPr>
            <w:tcW w:w="1710" w:type="dxa"/>
            <w:tcBorders>
              <w:top w:val="nil"/>
              <w:left w:val="nil"/>
              <w:bottom w:val="single" w:sz="4" w:space="0" w:color="auto"/>
              <w:right w:val="single" w:sz="4" w:space="0" w:color="auto"/>
            </w:tcBorders>
            <w:shd w:val="clear" w:color="auto" w:fill="auto"/>
            <w:vAlign w:val="center"/>
            <w:hideMark/>
          </w:tcPr>
          <w:p w14:paraId="1C511D8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6EE68AC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Боцко: Лист за младе на буњевачком језику</w:t>
            </w:r>
          </w:p>
        </w:tc>
        <w:tc>
          <w:tcPr>
            <w:tcW w:w="1890" w:type="dxa"/>
            <w:tcBorders>
              <w:top w:val="nil"/>
              <w:left w:val="nil"/>
              <w:bottom w:val="single" w:sz="4" w:space="0" w:color="auto"/>
              <w:right w:val="single" w:sz="4" w:space="0" w:color="auto"/>
            </w:tcBorders>
            <w:shd w:val="clear" w:color="auto" w:fill="auto"/>
            <w:vAlign w:val="center"/>
            <w:hideMark/>
          </w:tcPr>
          <w:p w14:paraId="1D66B9C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Култура и традиција код Буњеваца данас</w:t>
            </w:r>
          </w:p>
        </w:tc>
        <w:tc>
          <w:tcPr>
            <w:tcW w:w="1260" w:type="dxa"/>
            <w:tcBorders>
              <w:top w:val="nil"/>
              <w:left w:val="nil"/>
              <w:bottom w:val="single" w:sz="4" w:space="0" w:color="auto"/>
              <w:right w:val="single" w:sz="4" w:space="0" w:color="auto"/>
            </w:tcBorders>
            <w:shd w:val="clear" w:color="auto" w:fill="auto"/>
            <w:vAlign w:val="center"/>
            <w:hideMark/>
          </w:tcPr>
          <w:p w14:paraId="08F0E34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1C4BDD2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571050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BD9C24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450.000,00</w:t>
            </w:r>
          </w:p>
        </w:tc>
      </w:tr>
      <w:tr w:rsidR="00E278C5" w:rsidRPr="00E278C5" w14:paraId="3AE27F29" w14:textId="77777777" w:rsidTr="00DB11B8">
        <w:trPr>
          <w:trHeight w:val="300"/>
        </w:trPr>
        <w:tc>
          <w:tcPr>
            <w:tcW w:w="4770" w:type="dxa"/>
            <w:gridSpan w:val="3"/>
            <w:tcBorders>
              <w:top w:val="nil"/>
              <w:left w:val="nil"/>
              <w:bottom w:val="single" w:sz="4" w:space="0" w:color="auto"/>
              <w:right w:val="nil"/>
            </w:tcBorders>
            <w:shd w:val="clear" w:color="auto" w:fill="auto"/>
            <w:hideMark/>
          </w:tcPr>
          <w:p w14:paraId="445CE289"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*ЧЕШКИ ЈЕЗИК</w:t>
            </w:r>
          </w:p>
        </w:tc>
        <w:tc>
          <w:tcPr>
            <w:tcW w:w="1890" w:type="dxa"/>
            <w:tcBorders>
              <w:top w:val="nil"/>
              <w:left w:val="nil"/>
              <w:bottom w:val="nil"/>
              <w:right w:val="nil"/>
            </w:tcBorders>
            <w:shd w:val="clear" w:color="auto" w:fill="auto"/>
            <w:vAlign w:val="center"/>
            <w:hideMark/>
          </w:tcPr>
          <w:p w14:paraId="3A6B7936"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260" w:type="dxa"/>
            <w:tcBorders>
              <w:top w:val="nil"/>
              <w:left w:val="nil"/>
              <w:bottom w:val="nil"/>
              <w:right w:val="nil"/>
            </w:tcBorders>
            <w:shd w:val="clear" w:color="auto" w:fill="auto"/>
            <w:vAlign w:val="center"/>
            <w:hideMark/>
          </w:tcPr>
          <w:p w14:paraId="4815E57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1620" w:type="dxa"/>
            <w:tcBorders>
              <w:top w:val="nil"/>
              <w:left w:val="nil"/>
              <w:bottom w:val="nil"/>
              <w:right w:val="nil"/>
            </w:tcBorders>
          </w:tcPr>
          <w:p w14:paraId="0B1189DC"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3602C485" w14:textId="77777777" w:rsidTr="00DB11B8">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E35114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18.</w:t>
            </w:r>
          </w:p>
        </w:tc>
        <w:tc>
          <w:tcPr>
            <w:tcW w:w="1710" w:type="dxa"/>
            <w:tcBorders>
              <w:top w:val="nil"/>
              <w:left w:val="nil"/>
              <w:bottom w:val="single" w:sz="4" w:space="0" w:color="auto"/>
              <w:right w:val="single" w:sz="4" w:space="0" w:color="auto"/>
            </w:tcBorders>
            <w:shd w:val="clear" w:color="auto" w:fill="auto"/>
            <w:vAlign w:val="center"/>
            <w:hideMark/>
          </w:tcPr>
          <w:p w14:paraId="74E3976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Милош Поповић ПР, Самостална занатско трговинска радња ФЛЕШ Бела Црква</w:t>
            </w:r>
          </w:p>
        </w:tc>
        <w:tc>
          <w:tcPr>
            <w:tcW w:w="1890" w:type="dxa"/>
            <w:tcBorders>
              <w:top w:val="nil"/>
              <w:left w:val="nil"/>
              <w:bottom w:val="single" w:sz="4" w:space="0" w:color="auto"/>
              <w:right w:val="single" w:sz="4" w:space="0" w:color="auto"/>
            </w:tcBorders>
            <w:shd w:val="clear" w:color="auto" w:fill="auto"/>
            <w:vAlign w:val="center"/>
            <w:hideMark/>
          </w:tcPr>
          <w:p w14:paraId="5A34D58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БЦ ФЛЕШ</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F0D7B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Чешки мозаик - афирмација чешког културног наслеђа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D9147E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Бела Црква</w:t>
            </w:r>
          </w:p>
        </w:tc>
        <w:tc>
          <w:tcPr>
            <w:tcW w:w="1620" w:type="dxa"/>
            <w:tcBorders>
              <w:top w:val="single" w:sz="4" w:space="0" w:color="auto"/>
              <w:left w:val="nil"/>
              <w:bottom w:val="single" w:sz="4" w:space="0" w:color="auto"/>
              <w:right w:val="single" w:sz="4" w:space="0" w:color="auto"/>
            </w:tcBorders>
          </w:tcPr>
          <w:p w14:paraId="397F2A8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E8F41D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8DD321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8D8630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405C750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53C5A141" w14:textId="77777777" w:rsidTr="00DB11B8">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2339EB86"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*ВИШЕЈЕЗИЧНИ</w:t>
            </w:r>
          </w:p>
        </w:tc>
        <w:tc>
          <w:tcPr>
            <w:tcW w:w="1890" w:type="dxa"/>
            <w:tcBorders>
              <w:top w:val="nil"/>
              <w:left w:val="nil"/>
              <w:bottom w:val="single" w:sz="4" w:space="0" w:color="auto"/>
              <w:right w:val="nil"/>
            </w:tcBorders>
            <w:shd w:val="clear" w:color="auto" w:fill="auto"/>
            <w:vAlign w:val="center"/>
            <w:hideMark/>
          </w:tcPr>
          <w:p w14:paraId="000D38EB"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w:t>
            </w:r>
          </w:p>
        </w:tc>
        <w:tc>
          <w:tcPr>
            <w:tcW w:w="1890" w:type="dxa"/>
            <w:tcBorders>
              <w:top w:val="nil"/>
              <w:left w:val="nil"/>
              <w:bottom w:val="single" w:sz="4" w:space="0" w:color="auto"/>
              <w:right w:val="nil"/>
            </w:tcBorders>
            <w:shd w:val="clear" w:color="auto" w:fill="auto"/>
            <w:vAlign w:val="center"/>
            <w:hideMark/>
          </w:tcPr>
          <w:p w14:paraId="164D3C8E"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w:t>
            </w:r>
          </w:p>
        </w:tc>
        <w:tc>
          <w:tcPr>
            <w:tcW w:w="1260" w:type="dxa"/>
            <w:tcBorders>
              <w:top w:val="nil"/>
              <w:left w:val="nil"/>
              <w:bottom w:val="single" w:sz="4" w:space="0" w:color="auto"/>
              <w:right w:val="nil"/>
            </w:tcBorders>
            <w:shd w:val="clear" w:color="auto" w:fill="auto"/>
            <w:vAlign w:val="center"/>
            <w:hideMark/>
          </w:tcPr>
          <w:p w14:paraId="2C18DB5F"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w:t>
            </w:r>
          </w:p>
        </w:tc>
        <w:tc>
          <w:tcPr>
            <w:tcW w:w="1620" w:type="dxa"/>
            <w:tcBorders>
              <w:top w:val="nil"/>
              <w:left w:val="nil"/>
              <w:bottom w:val="single" w:sz="4" w:space="0" w:color="auto"/>
              <w:right w:val="nil"/>
            </w:tcBorders>
          </w:tcPr>
          <w:p w14:paraId="50A48D18"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p>
        </w:tc>
      </w:tr>
      <w:tr w:rsidR="00E278C5" w:rsidRPr="00E278C5" w14:paraId="5E852107" w14:textId="77777777" w:rsidTr="00DB11B8">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FC820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19.</w:t>
            </w:r>
          </w:p>
        </w:tc>
        <w:tc>
          <w:tcPr>
            <w:tcW w:w="1710" w:type="dxa"/>
            <w:tcBorders>
              <w:top w:val="nil"/>
              <w:left w:val="nil"/>
              <w:bottom w:val="single" w:sz="4" w:space="0" w:color="auto"/>
              <w:right w:val="single" w:sz="4" w:space="0" w:color="auto"/>
            </w:tcBorders>
            <w:shd w:val="clear" w:color="auto" w:fill="auto"/>
            <w:vAlign w:val="center"/>
            <w:hideMark/>
          </w:tcPr>
          <w:p w14:paraId="1B91631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Коперникус радио телевизија Шид доо Шид</w:t>
            </w:r>
          </w:p>
        </w:tc>
        <w:tc>
          <w:tcPr>
            <w:tcW w:w="1890" w:type="dxa"/>
            <w:tcBorders>
              <w:top w:val="nil"/>
              <w:left w:val="nil"/>
              <w:bottom w:val="single" w:sz="4" w:space="0" w:color="auto"/>
              <w:right w:val="single" w:sz="4" w:space="0" w:color="auto"/>
            </w:tcBorders>
            <w:shd w:val="clear" w:color="auto" w:fill="auto"/>
            <w:vAlign w:val="center"/>
            <w:hideMark/>
          </w:tcPr>
          <w:p w14:paraId="33946E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Радио Шид </w:t>
            </w:r>
          </w:p>
        </w:tc>
        <w:tc>
          <w:tcPr>
            <w:tcW w:w="1890" w:type="dxa"/>
            <w:tcBorders>
              <w:top w:val="nil"/>
              <w:left w:val="nil"/>
              <w:bottom w:val="single" w:sz="4" w:space="0" w:color="auto"/>
              <w:right w:val="single" w:sz="4" w:space="0" w:color="auto"/>
            </w:tcBorders>
            <w:shd w:val="clear" w:color="auto" w:fill="auto"/>
            <w:vAlign w:val="center"/>
            <w:hideMark/>
          </w:tcPr>
          <w:p w14:paraId="605E624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Очување традиције и културе Словака и Русина (словачки и русински језик)</w:t>
            </w:r>
          </w:p>
        </w:tc>
        <w:tc>
          <w:tcPr>
            <w:tcW w:w="1260" w:type="dxa"/>
            <w:tcBorders>
              <w:top w:val="nil"/>
              <w:left w:val="nil"/>
              <w:bottom w:val="single" w:sz="4" w:space="0" w:color="auto"/>
              <w:right w:val="single" w:sz="4" w:space="0" w:color="auto"/>
            </w:tcBorders>
            <w:shd w:val="clear" w:color="auto" w:fill="auto"/>
            <w:vAlign w:val="center"/>
            <w:hideMark/>
          </w:tcPr>
          <w:p w14:paraId="1FEE487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Шид</w:t>
            </w:r>
          </w:p>
        </w:tc>
        <w:tc>
          <w:tcPr>
            <w:tcW w:w="1620" w:type="dxa"/>
            <w:tcBorders>
              <w:top w:val="nil"/>
              <w:left w:val="nil"/>
              <w:bottom w:val="single" w:sz="4" w:space="0" w:color="auto"/>
              <w:right w:val="single" w:sz="4" w:space="0" w:color="auto"/>
            </w:tcBorders>
          </w:tcPr>
          <w:p w14:paraId="135DE56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437604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B75BA9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05C1F0E8" w14:textId="77777777" w:rsidTr="00DB11B8">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FD6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20.</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156B6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ДОО Информативно-пропагандни центар Кула,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AC5F6E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79CF2E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Заједнички суживот (украјински и мађарски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B1E4CC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Кула</w:t>
            </w:r>
          </w:p>
        </w:tc>
        <w:tc>
          <w:tcPr>
            <w:tcW w:w="1620" w:type="dxa"/>
            <w:tcBorders>
              <w:top w:val="single" w:sz="4" w:space="0" w:color="auto"/>
              <w:left w:val="nil"/>
              <w:bottom w:val="single" w:sz="4" w:space="0" w:color="auto"/>
              <w:right w:val="single" w:sz="4" w:space="0" w:color="auto"/>
            </w:tcBorders>
          </w:tcPr>
          <w:p w14:paraId="44731F4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F83526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BFD76C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6135AAA7" w14:textId="77777777" w:rsidTr="00DB11B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3B47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C70392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НИД Вршачка кула ДОО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84DCF9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Вршачка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2254D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Банатски весник, радионица за стране на језицима националних мањина </w:t>
            </w:r>
            <w:r w:rsidRPr="00E278C5">
              <w:rPr>
                <w:rFonts w:ascii="Times New Roman" w:eastAsia="Times New Roman" w:hAnsi="Times New Roman" w:cs="Times New Roman"/>
                <w:noProof/>
                <w:color w:val="000000"/>
                <w:sz w:val="24"/>
                <w:szCs w:val="24"/>
                <w:lang w:val="sr-Cyrl-RS"/>
              </w:rPr>
              <w:lastRenderedPageBreak/>
              <w:t>(мађарски и румунски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1E56C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Вршац</w:t>
            </w:r>
          </w:p>
        </w:tc>
        <w:tc>
          <w:tcPr>
            <w:tcW w:w="1620" w:type="dxa"/>
            <w:tcBorders>
              <w:top w:val="single" w:sz="4" w:space="0" w:color="auto"/>
              <w:left w:val="nil"/>
              <w:bottom w:val="single" w:sz="4" w:space="0" w:color="auto"/>
              <w:right w:val="single" w:sz="4" w:space="0" w:color="auto"/>
            </w:tcBorders>
          </w:tcPr>
          <w:p w14:paraId="72F529B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24DA47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7AAA35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8486EE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7DD4A11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bl>
    <w:p w14:paraId="62E0AFB1" w14:textId="77777777" w:rsidR="00E278C5" w:rsidRPr="00E278C5" w:rsidRDefault="00E278C5" w:rsidP="00E278C5">
      <w:pPr>
        <w:spacing w:after="200" w:line="276" w:lineRule="auto"/>
        <w:ind w:hanging="720"/>
        <w:jc w:val="center"/>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lastRenderedPageBreak/>
        <w:t xml:space="preserve">     </w:t>
      </w:r>
      <w:r w:rsidRPr="00E278C5">
        <w:rPr>
          <w:rFonts w:ascii="Times New Roman" w:eastAsia="Times New Roman" w:hAnsi="Times New Roman" w:cs="Times New Roman"/>
          <w:noProof/>
          <w:sz w:val="24"/>
          <w:szCs w:val="24"/>
          <w:lang w:val="sr-Cyrl-RS"/>
        </w:rPr>
        <w:t xml:space="preserve">  </w:t>
      </w:r>
    </w:p>
    <w:p w14:paraId="60C11023" w14:textId="77777777" w:rsidR="00E278C5" w:rsidRPr="00E278C5" w:rsidRDefault="00E278C5" w:rsidP="00E278C5">
      <w:pPr>
        <w:spacing w:after="200" w:line="276" w:lineRule="auto"/>
        <w:ind w:hanging="720"/>
        <w:jc w:val="center"/>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noProof/>
          <w:sz w:val="24"/>
          <w:szCs w:val="24"/>
          <w:lang w:val="sr-Cyrl-RS"/>
        </w:rPr>
        <w:t>УКУПНО: 3.400.000,00</w:t>
      </w:r>
    </w:p>
    <w:p w14:paraId="6994EBB3" w14:textId="77777777" w:rsidR="00E278C5" w:rsidRPr="00E278C5" w:rsidRDefault="00E278C5" w:rsidP="00E278C5">
      <w:pPr>
        <w:spacing w:after="200" w:line="276" w:lineRule="auto"/>
        <w:ind w:hanging="720"/>
        <w:rPr>
          <w:rFonts w:ascii="Times New Roman" w:eastAsia="Times New Roman" w:hAnsi="Times New Roman" w:cs="Times New Roman"/>
          <w:b/>
          <w:noProof/>
          <w:sz w:val="24"/>
          <w:szCs w:val="24"/>
          <w:u w:val="single"/>
          <w:lang w:val="sr-Cyrl-RS"/>
        </w:rPr>
      </w:pPr>
      <w:r w:rsidRPr="00E278C5">
        <w:rPr>
          <w:rFonts w:ascii="Times New Roman" w:eastAsia="Times New Roman" w:hAnsi="Times New Roman" w:cs="Times New Roman"/>
          <w:noProof/>
          <w:sz w:val="24"/>
          <w:szCs w:val="24"/>
          <w:lang w:val="sr-Cyrl-RS"/>
        </w:rPr>
        <w:t xml:space="preserve">       </w:t>
      </w:r>
      <w:r w:rsidRPr="00E278C5">
        <w:rPr>
          <w:rFonts w:ascii="Times New Roman" w:eastAsia="Times New Roman" w:hAnsi="Times New Roman" w:cs="Times New Roman"/>
          <w:b/>
          <w:noProof/>
          <w:sz w:val="24"/>
          <w:szCs w:val="24"/>
          <w:lang w:val="sr-Cyrl-RS"/>
        </w:rPr>
        <w:t xml:space="preserve">   </w:t>
      </w:r>
      <w:r w:rsidRPr="00E278C5">
        <w:rPr>
          <w:rFonts w:ascii="Times New Roman" w:eastAsia="Times New Roman" w:hAnsi="Times New Roman" w:cs="Times New Roman"/>
          <w:b/>
          <w:noProof/>
          <w:sz w:val="24"/>
          <w:szCs w:val="24"/>
          <w:u w:val="single"/>
          <w:lang w:val="sr-Cyrl-RS"/>
        </w:rPr>
        <w:t xml:space="preserve">НЕВЛАДИНЕ ОРГАНИЗАЦИЈЕ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E278C5" w:rsidRPr="00E278C5" w14:paraId="4C7D71E6" w14:textId="77777777" w:rsidTr="00DB11B8">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31BD4"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Р.Б.</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0AEF59C7"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B53DEE4"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B9AA21F"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Назив пројекта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64A8288"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Место</w:t>
            </w:r>
          </w:p>
        </w:tc>
        <w:tc>
          <w:tcPr>
            <w:tcW w:w="1620" w:type="dxa"/>
            <w:tcBorders>
              <w:top w:val="single" w:sz="4" w:space="0" w:color="auto"/>
              <w:left w:val="nil"/>
              <w:bottom w:val="single" w:sz="4" w:space="0" w:color="auto"/>
              <w:right w:val="single" w:sz="4" w:space="0" w:color="auto"/>
            </w:tcBorders>
            <w:shd w:val="clear" w:color="auto" w:fill="auto"/>
          </w:tcPr>
          <w:p w14:paraId="237EA49A" w14:textId="77777777" w:rsidR="00E278C5" w:rsidRPr="00E278C5" w:rsidRDefault="00E278C5" w:rsidP="00E278C5">
            <w:pPr>
              <w:spacing w:after="0" w:line="276" w:lineRule="auto"/>
              <w:jc w:val="center"/>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Предложена средства</w:t>
            </w:r>
          </w:p>
        </w:tc>
      </w:tr>
      <w:tr w:rsidR="00E278C5" w:rsidRPr="00E278C5" w14:paraId="23CB4FEC" w14:textId="77777777" w:rsidTr="00DB11B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387691D"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*МАЂАРСКИ ЈЕЗИК</w:t>
            </w:r>
          </w:p>
        </w:tc>
        <w:tc>
          <w:tcPr>
            <w:tcW w:w="1890" w:type="dxa"/>
            <w:tcBorders>
              <w:top w:val="nil"/>
              <w:left w:val="nil"/>
              <w:bottom w:val="nil"/>
              <w:right w:val="nil"/>
            </w:tcBorders>
            <w:shd w:val="clear" w:color="auto" w:fill="auto"/>
            <w:vAlign w:val="center"/>
            <w:hideMark/>
          </w:tcPr>
          <w:p w14:paraId="7CD827DE"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0B7E618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0A70C892"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5709DF75" w14:textId="77777777" w:rsidTr="00DB11B8">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5E42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7CDA63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Културни центар Гион Нандор Србобран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6DAEB2" w14:textId="77777777" w:rsidR="00E278C5" w:rsidRPr="00E278C5" w:rsidRDefault="001A3D9E" w:rsidP="00E278C5">
            <w:pPr>
              <w:spacing w:after="0" w:line="276" w:lineRule="auto"/>
              <w:jc w:val="center"/>
              <w:rPr>
                <w:rFonts w:ascii="Times New Roman" w:eastAsia="Times New Roman" w:hAnsi="Times New Roman" w:cs="Times New Roman"/>
                <w:noProof/>
                <w:color w:val="0563C1"/>
                <w:sz w:val="24"/>
                <w:szCs w:val="24"/>
                <w:u w:val="single"/>
                <w:lang w:val="sr-Cyrl-RS"/>
              </w:rPr>
            </w:pPr>
            <w:hyperlink r:id="rId49" w:history="1">
              <w:r w:rsidR="00E278C5" w:rsidRPr="00E278C5">
                <w:rPr>
                  <w:rFonts w:ascii="Times New Roman" w:eastAsia="Times New Roman" w:hAnsi="Times New Roman" w:cs="Times New Roman"/>
                  <w:noProof/>
                  <w:color w:val="0563C1"/>
                  <w:sz w:val="24"/>
                  <w:szCs w:val="24"/>
                  <w:u w:val="single"/>
                  <w:lang w:val="sr-Cyrl-RS"/>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5D3B70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Србобранске свакодневице - Szenttamasi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6219BF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Србобран</w:t>
            </w:r>
          </w:p>
        </w:tc>
        <w:tc>
          <w:tcPr>
            <w:tcW w:w="1620" w:type="dxa"/>
            <w:tcBorders>
              <w:top w:val="single" w:sz="4" w:space="0" w:color="auto"/>
              <w:left w:val="nil"/>
              <w:bottom w:val="single" w:sz="4" w:space="0" w:color="auto"/>
              <w:right w:val="single" w:sz="4" w:space="0" w:color="auto"/>
            </w:tcBorders>
          </w:tcPr>
          <w:p w14:paraId="7269992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824D35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7CBB12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7C58002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6E5FFFD2" w14:textId="77777777" w:rsidTr="00DB11B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0CE73E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23.</w:t>
            </w:r>
          </w:p>
        </w:tc>
        <w:tc>
          <w:tcPr>
            <w:tcW w:w="2062" w:type="dxa"/>
            <w:tcBorders>
              <w:top w:val="nil"/>
              <w:left w:val="nil"/>
              <w:bottom w:val="single" w:sz="4" w:space="0" w:color="auto"/>
              <w:right w:val="single" w:sz="4" w:space="0" w:color="auto"/>
            </w:tcBorders>
            <w:shd w:val="clear" w:color="auto" w:fill="auto"/>
            <w:vAlign w:val="center"/>
            <w:hideMark/>
          </w:tcPr>
          <w:p w14:paraId="7B40598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6EB855C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30BEBDB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Бисери западне Бачке на Радију Панон</w:t>
            </w:r>
          </w:p>
        </w:tc>
        <w:tc>
          <w:tcPr>
            <w:tcW w:w="1260" w:type="dxa"/>
            <w:gridSpan w:val="2"/>
            <w:tcBorders>
              <w:top w:val="nil"/>
              <w:left w:val="nil"/>
              <w:bottom w:val="single" w:sz="4" w:space="0" w:color="auto"/>
              <w:right w:val="single" w:sz="4" w:space="0" w:color="auto"/>
            </w:tcBorders>
            <w:shd w:val="clear" w:color="auto" w:fill="auto"/>
            <w:vAlign w:val="center"/>
            <w:hideMark/>
          </w:tcPr>
          <w:p w14:paraId="2081891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2474651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056C5E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3BF2D84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0CB746B9" w14:textId="77777777" w:rsidTr="00DB11B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3E607E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24.</w:t>
            </w:r>
          </w:p>
        </w:tc>
        <w:tc>
          <w:tcPr>
            <w:tcW w:w="2062" w:type="dxa"/>
            <w:tcBorders>
              <w:top w:val="nil"/>
              <w:left w:val="nil"/>
              <w:bottom w:val="single" w:sz="4" w:space="0" w:color="auto"/>
              <w:right w:val="single" w:sz="4" w:space="0" w:color="auto"/>
            </w:tcBorders>
            <w:shd w:val="clear" w:color="auto" w:fill="auto"/>
            <w:vAlign w:val="center"/>
            <w:hideMark/>
          </w:tcPr>
          <w:p w14:paraId="5ACB443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4304336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TV Panon</w:t>
            </w:r>
          </w:p>
        </w:tc>
        <w:tc>
          <w:tcPr>
            <w:tcW w:w="1890" w:type="dxa"/>
            <w:tcBorders>
              <w:top w:val="nil"/>
              <w:left w:val="nil"/>
              <w:bottom w:val="single" w:sz="4" w:space="0" w:color="auto"/>
              <w:right w:val="single" w:sz="4" w:space="0" w:color="auto"/>
            </w:tcBorders>
            <w:shd w:val="clear" w:color="auto" w:fill="auto"/>
            <w:vAlign w:val="center"/>
            <w:hideMark/>
          </w:tcPr>
          <w:p w14:paraId="1335500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Каламариш</w:t>
            </w:r>
          </w:p>
        </w:tc>
        <w:tc>
          <w:tcPr>
            <w:tcW w:w="1260" w:type="dxa"/>
            <w:gridSpan w:val="2"/>
            <w:tcBorders>
              <w:top w:val="nil"/>
              <w:left w:val="nil"/>
              <w:bottom w:val="single" w:sz="4" w:space="0" w:color="auto"/>
              <w:right w:val="single" w:sz="4" w:space="0" w:color="auto"/>
            </w:tcBorders>
            <w:shd w:val="clear" w:color="auto" w:fill="auto"/>
            <w:vAlign w:val="center"/>
            <w:hideMark/>
          </w:tcPr>
          <w:p w14:paraId="7F4B492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06420A4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E91069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4A787F7D" w14:textId="77777777" w:rsidTr="00DB11B8">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E20D5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25.</w:t>
            </w:r>
          </w:p>
        </w:tc>
        <w:tc>
          <w:tcPr>
            <w:tcW w:w="2062" w:type="dxa"/>
            <w:tcBorders>
              <w:top w:val="nil"/>
              <w:left w:val="nil"/>
              <w:bottom w:val="single" w:sz="4" w:space="0" w:color="auto"/>
              <w:right w:val="single" w:sz="4" w:space="0" w:color="auto"/>
            </w:tcBorders>
            <w:shd w:val="clear" w:color="auto" w:fill="auto"/>
            <w:vAlign w:val="center"/>
            <w:hideMark/>
          </w:tcPr>
          <w:p w14:paraId="7CAEC60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Мађарски образовни, културни и омладински центар Торонтал</w:t>
            </w:r>
          </w:p>
        </w:tc>
        <w:tc>
          <w:tcPr>
            <w:tcW w:w="1890" w:type="dxa"/>
            <w:tcBorders>
              <w:top w:val="nil"/>
              <w:left w:val="nil"/>
              <w:bottom w:val="single" w:sz="4" w:space="0" w:color="auto"/>
              <w:right w:val="single" w:sz="4" w:space="0" w:color="auto"/>
            </w:tcBorders>
            <w:shd w:val="clear" w:color="auto" w:fill="auto"/>
            <w:vAlign w:val="center"/>
            <w:hideMark/>
          </w:tcPr>
          <w:p w14:paraId="57F052B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Рускоселски гласник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39A1EB4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Рускоселски гласник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3CCEB5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Руско Село</w:t>
            </w:r>
          </w:p>
        </w:tc>
        <w:tc>
          <w:tcPr>
            <w:tcW w:w="1620" w:type="dxa"/>
            <w:tcBorders>
              <w:top w:val="nil"/>
              <w:left w:val="nil"/>
              <w:bottom w:val="single" w:sz="4" w:space="0" w:color="auto"/>
              <w:right w:val="single" w:sz="4" w:space="0" w:color="auto"/>
            </w:tcBorders>
          </w:tcPr>
          <w:p w14:paraId="376D914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16AD90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B15075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0C82D2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2F62D809" w14:textId="77777777" w:rsidTr="00DB11B8">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BBFCE4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26.</w:t>
            </w:r>
          </w:p>
        </w:tc>
        <w:tc>
          <w:tcPr>
            <w:tcW w:w="2062" w:type="dxa"/>
            <w:tcBorders>
              <w:top w:val="nil"/>
              <w:left w:val="nil"/>
              <w:bottom w:val="single" w:sz="4" w:space="0" w:color="auto"/>
              <w:right w:val="single" w:sz="4" w:space="0" w:color="auto"/>
            </w:tcBorders>
            <w:shd w:val="clear" w:color="auto" w:fill="auto"/>
            <w:vAlign w:val="center"/>
            <w:hideMark/>
          </w:tcPr>
          <w:p w14:paraId="58595AE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Кнежевац и околина</w:t>
            </w:r>
          </w:p>
        </w:tc>
        <w:tc>
          <w:tcPr>
            <w:tcW w:w="1890" w:type="dxa"/>
            <w:tcBorders>
              <w:top w:val="nil"/>
              <w:left w:val="nil"/>
              <w:bottom w:val="single" w:sz="4" w:space="0" w:color="auto"/>
              <w:right w:val="single" w:sz="4" w:space="0" w:color="auto"/>
            </w:tcBorders>
            <w:shd w:val="clear" w:color="auto" w:fill="auto"/>
            <w:vAlign w:val="center"/>
            <w:hideMark/>
          </w:tcPr>
          <w:p w14:paraId="770112F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Новокнежевачке новости на мађарском језику:Törökkanizsai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7F41F0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Новокнежевачке новости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1FB2D16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Кнежевац</w:t>
            </w:r>
          </w:p>
        </w:tc>
        <w:tc>
          <w:tcPr>
            <w:tcW w:w="1620" w:type="dxa"/>
            <w:tcBorders>
              <w:top w:val="nil"/>
              <w:left w:val="nil"/>
              <w:bottom w:val="single" w:sz="4" w:space="0" w:color="auto"/>
              <w:right w:val="single" w:sz="4" w:space="0" w:color="auto"/>
            </w:tcBorders>
          </w:tcPr>
          <w:p w14:paraId="2A195ED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A5793C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CCD0BE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14FDD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FEEF71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1D8917C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25A4D810" w14:textId="77777777" w:rsidTr="00DB11B8">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E068C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27.</w:t>
            </w:r>
          </w:p>
        </w:tc>
        <w:tc>
          <w:tcPr>
            <w:tcW w:w="2062" w:type="dxa"/>
            <w:tcBorders>
              <w:top w:val="nil"/>
              <w:left w:val="nil"/>
              <w:bottom w:val="single" w:sz="4" w:space="0" w:color="auto"/>
              <w:right w:val="single" w:sz="4" w:space="0" w:color="auto"/>
            </w:tcBorders>
            <w:shd w:val="clear" w:color="auto" w:fill="auto"/>
            <w:vAlign w:val="center"/>
            <w:hideMark/>
          </w:tcPr>
          <w:p w14:paraId="5C4777B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Завичајни клуб Новоцрњана</w:t>
            </w:r>
          </w:p>
        </w:tc>
        <w:tc>
          <w:tcPr>
            <w:tcW w:w="1890" w:type="dxa"/>
            <w:tcBorders>
              <w:top w:val="nil"/>
              <w:left w:val="nil"/>
              <w:bottom w:val="single" w:sz="4" w:space="0" w:color="auto"/>
              <w:right w:val="single" w:sz="4" w:space="0" w:color="auto"/>
            </w:tcBorders>
            <w:shd w:val="clear" w:color="auto" w:fill="auto"/>
            <w:vAlign w:val="center"/>
            <w:hideMark/>
          </w:tcPr>
          <w:p w14:paraId="3CC964A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1527301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Млади и сеоски живот</w:t>
            </w:r>
          </w:p>
        </w:tc>
        <w:tc>
          <w:tcPr>
            <w:tcW w:w="1260" w:type="dxa"/>
            <w:gridSpan w:val="2"/>
            <w:tcBorders>
              <w:top w:val="nil"/>
              <w:left w:val="nil"/>
              <w:bottom w:val="single" w:sz="4" w:space="0" w:color="auto"/>
              <w:right w:val="single" w:sz="4" w:space="0" w:color="auto"/>
            </w:tcBorders>
            <w:shd w:val="clear" w:color="auto" w:fill="auto"/>
            <w:vAlign w:val="center"/>
            <w:hideMark/>
          </w:tcPr>
          <w:p w14:paraId="1B6C988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Нова Црња</w:t>
            </w:r>
          </w:p>
        </w:tc>
        <w:tc>
          <w:tcPr>
            <w:tcW w:w="1620" w:type="dxa"/>
            <w:tcBorders>
              <w:top w:val="nil"/>
              <w:left w:val="nil"/>
              <w:bottom w:val="single" w:sz="4" w:space="0" w:color="auto"/>
              <w:right w:val="single" w:sz="4" w:space="0" w:color="auto"/>
            </w:tcBorders>
          </w:tcPr>
          <w:p w14:paraId="3024596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D86562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1ADE081B" w14:textId="77777777" w:rsidTr="00DB11B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40019DE0"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*ХРВАТСКИ ЈЕЗИК</w:t>
            </w:r>
          </w:p>
        </w:tc>
        <w:tc>
          <w:tcPr>
            <w:tcW w:w="1890" w:type="dxa"/>
            <w:tcBorders>
              <w:top w:val="nil"/>
              <w:left w:val="nil"/>
              <w:bottom w:val="nil"/>
              <w:right w:val="nil"/>
            </w:tcBorders>
            <w:shd w:val="clear" w:color="auto" w:fill="auto"/>
            <w:vAlign w:val="center"/>
            <w:hideMark/>
          </w:tcPr>
          <w:p w14:paraId="19127FD5" w14:textId="77777777" w:rsidR="00E278C5" w:rsidRPr="00E278C5" w:rsidRDefault="00E278C5" w:rsidP="00E278C5">
            <w:pPr>
              <w:spacing w:after="0" w:line="276" w:lineRule="auto"/>
              <w:rPr>
                <w:rFonts w:ascii="Times New Roman" w:eastAsia="Times New Roman" w:hAnsi="Times New Roman" w:cs="Times New Roman"/>
                <w:b/>
                <w:bCs/>
                <w:noProof/>
                <w:sz w:val="24"/>
                <w:szCs w:val="24"/>
                <w:lang w:val="sr-Cyrl-RS"/>
              </w:rPr>
            </w:pPr>
          </w:p>
        </w:tc>
        <w:tc>
          <w:tcPr>
            <w:tcW w:w="1890" w:type="dxa"/>
            <w:tcBorders>
              <w:top w:val="nil"/>
              <w:left w:val="nil"/>
              <w:bottom w:val="nil"/>
              <w:right w:val="nil"/>
            </w:tcBorders>
            <w:shd w:val="clear" w:color="auto" w:fill="auto"/>
            <w:vAlign w:val="center"/>
            <w:hideMark/>
          </w:tcPr>
          <w:p w14:paraId="75BEBF9B"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31C9841D"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4C25B1BB" w14:textId="77777777" w:rsidTr="00DB11B8">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9B6C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28.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B16726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Хрватска независна листа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730698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Хрватске новине-вијести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74E61F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Медијско праћење активности хрватске националне мањине у АП Војводини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151265A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7DD3893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7440E5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8E7407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AA1617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7F8B5798" w14:textId="77777777" w:rsidTr="00DB11B8">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2B0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29.</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05C9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C5ED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96C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Марија - огледало душе Хрвата и других мањина у Војводини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E92CD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single" w:sz="4" w:space="0" w:color="auto"/>
              <w:bottom w:val="single" w:sz="4" w:space="0" w:color="auto"/>
              <w:right w:val="single" w:sz="4" w:space="0" w:color="auto"/>
            </w:tcBorders>
          </w:tcPr>
          <w:p w14:paraId="686ACD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459040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5FC6A6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3307B969" w14:textId="77777777" w:rsidTr="00DB11B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626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30.</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3489AF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Хрватско културно друштво "Владимир Назор" Станишић</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36E6F8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Фортуна Сомбор)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EB9F19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Недељна једносатна информативна радио емисија "Хрватски глас"</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E766D1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Станишић</w:t>
            </w:r>
          </w:p>
        </w:tc>
        <w:tc>
          <w:tcPr>
            <w:tcW w:w="1620" w:type="dxa"/>
            <w:tcBorders>
              <w:top w:val="single" w:sz="4" w:space="0" w:color="auto"/>
              <w:left w:val="nil"/>
              <w:bottom w:val="single" w:sz="4" w:space="0" w:color="auto"/>
              <w:right w:val="single" w:sz="4" w:space="0" w:color="auto"/>
            </w:tcBorders>
          </w:tcPr>
          <w:p w14:paraId="20433A5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E22A7C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28B344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161E12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5B391FA4" w14:textId="77777777" w:rsidTr="00DB11B8">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0D0F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31.</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DECD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Хрватско удружење новинара Кро-њуз</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50FF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Суботица и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322D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Радијски програм на хрватском језику "Тједни валови"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CB97D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single" w:sz="4" w:space="0" w:color="auto"/>
              <w:bottom w:val="single" w:sz="4" w:space="0" w:color="auto"/>
              <w:right w:val="single" w:sz="4" w:space="0" w:color="auto"/>
            </w:tcBorders>
          </w:tcPr>
          <w:p w14:paraId="4F8C42B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2E7F76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80B794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6B160667" w14:textId="77777777" w:rsidTr="00DB11B8">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B7E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32.</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3BF3D9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 Удружење новинара ЦРО-ИНФО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AAB6CF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(ТВ Суботица)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D7F9A0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Телевизијски програм на хрватском језику "Објектив(но)"</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534563D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2813689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BA0925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A1B0ED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47E779A0" w14:textId="77777777" w:rsidTr="00DB11B8">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700A09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33.</w:t>
            </w:r>
          </w:p>
        </w:tc>
        <w:tc>
          <w:tcPr>
            <w:tcW w:w="2062" w:type="dxa"/>
            <w:tcBorders>
              <w:top w:val="nil"/>
              <w:left w:val="nil"/>
              <w:bottom w:val="single" w:sz="4" w:space="0" w:color="auto"/>
              <w:right w:val="single" w:sz="4" w:space="0" w:color="auto"/>
            </w:tcBorders>
            <w:shd w:val="clear" w:color="auto" w:fill="auto"/>
            <w:vAlign w:val="center"/>
            <w:hideMark/>
          </w:tcPr>
          <w:p w14:paraId="7E1EA95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банатских Хрвата</w:t>
            </w:r>
          </w:p>
        </w:tc>
        <w:tc>
          <w:tcPr>
            <w:tcW w:w="1890" w:type="dxa"/>
            <w:tcBorders>
              <w:top w:val="nil"/>
              <w:left w:val="nil"/>
              <w:bottom w:val="single" w:sz="4" w:space="0" w:color="auto"/>
              <w:right w:val="single" w:sz="4" w:space="0" w:color="auto"/>
            </w:tcBorders>
            <w:shd w:val="clear" w:color="auto" w:fill="auto"/>
            <w:vAlign w:val="center"/>
            <w:hideMark/>
          </w:tcPr>
          <w:p w14:paraId="79531D35" w14:textId="77777777" w:rsidR="00E278C5" w:rsidRPr="00E278C5" w:rsidRDefault="00E278C5" w:rsidP="00E278C5">
            <w:pPr>
              <w:spacing w:after="0" w:line="276" w:lineRule="auto"/>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(Зрењанин)</w:t>
            </w:r>
          </w:p>
        </w:tc>
        <w:tc>
          <w:tcPr>
            <w:tcW w:w="1890" w:type="dxa"/>
            <w:tcBorders>
              <w:top w:val="nil"/>
              <w:left w:val="nil"/>
              <w:bottom w:val="single" w:sz="4" w:space="0" w:color="auto"/>
              <w:right w:val="single" w:sz="4" w:space="0" w:color="auto"/>
            </w:tcBorders>
            <w:shd w:val="clear" w:color="auto" w:fill="auto"/>
            <w:vAlign w:val="center"/>
            <w:hideMark/>
          </w:tcPr>
          <w:p w14:paraId="049479B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Глас Баната, странице на хрватском језику</w:t>
            </w:r>
          </w:p>
        </w:tc>
        <w:tc>
          <w:tcPr>
            <w:tcW w:w="1260" w:type="dxa"/>
            <w:gridSpan w:val="2"/>
            <w:tcBorders>
              <w:top w:val="nil"/>
              <w:left w:val="nil"/>
              <w:bottom w:val="single" w:sz="4" w:space="0" w:color="auto"/>
              <w:right w:val="single" w:sz="4" w:space="0" w:color="auto"/>
            </w:tcBorders>
            <w:shd w:val="clear" w:color="auto" w:fill="auto"/>
            <w:vAlign w:val="center"/>
            <w:hideMark/>
          </w:tcPr>
          <w:p w14:paraId="4F0DED8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Зрењанин</w:t>
            </w:r>
          </w:p>
        </w:tc>
        <w:tc>
          <w:tcPr>
            <w:tcW w:w="1620" w:type="dxa"/>
            <w:tcBorders>
              <w:top w:val="nil"/>
              <w:left w:val="nil"/>
              <w:bottom w:val="single" w:sz="4" w:space="0" w:color="auto"/>
              <w:right w:val="single" w:sz="4" w:space="0" w:color="auto"/>
            </w:tcBorders>
          </w:tcPr>
          <w:p w14:paraId="645ED0B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4794FC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CF541B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150.000,00</w:t>
            </w:r>
          </w:p>
        </w:tc>
      </w:tr>
      <w:tr w:rsidR="00E278C5" w:rsidRPr="00E278C5" w14:paraId="2218E63E" w14:textId="77777777" w:rsidTr="00DB11B8">
        <w:trPr>
          <w:gridAfter w:val="2"/>
          <w:wAfter w:w="2414" w:type="dxa"/>
          <w:trHeight w:val="300"/>
        </w:trPr>
        <w:tc>
          <w:tcPr>
            <w:tcW w:w="3232" w:type="dxa"/>
            <w:gridSpan w:val="2"/>
            <w:tcBorders>
              <w:top w:val="nil"/>
              <w:left w:val="nil"/>
              <w:bottom w:val="nil"/>
              <w:right w:val="nil"/>
            </w:tcBorders>
            <w:shd w:val="clear" w:color="auto" w:fill="auto"/>
            <w:hideMark/>
          </w:tcPr>
          <w:p w14:paraId="1631CF09" w14:textId="77777777" w:rsidR="00E278C5" w:rsidRPr="00E278C5" w:rsidRDefault="00E278C5" w:rsidP="00E278C5">
            <w:pPr>
              <w:spacing w:after="0" w:line="276" w:lineRule="auto"/>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w:t>
            </w:r>
            <w:r w:rsidRPr="00E278C5">
              <w:rPr>
                <w:rFonts w:ascii="Times New Roman" w:eastAsia="Times New Roman" w:hAnsi="Times New Roman" w:cs="Times New Roman"/>
                <w:b/>
                <w:bCs/>
                <w:noProof/>
                <w:color w:val="000000"/>
                <w:sz w:val="24"/>
                <w:szCs w:val="24"/>
                <w:lang w:val="sr-Cyrl-RS"/>
              </w:rPr>
              <w:t>БУЊЕВАЧКИ ЈЕЗИК</w:t>
            </w:r>
          </w:p>
        </w:tc>
        <w:tc>
          <w:tcPr>
            <w:tcW w:w="1890" w:type="dxa"/>
            <w:tcBorders>
              <w:top w:val="nil"/>
              <w:left w:val="nil"/>
              <w:bottom w:val="nil"/>
              <w:right w:val="nil"/>
            </w:tcBorders>
            <w:shd w:val="clear" w:color="auto" w:fill="auto"/>
            <w:vAlign w:val="center"/>
            <w:hideMark/>
          </w:tcPr>
          <w:p w14:paraId="0FE052EE" w14:textId="77777777" w:rsidR="00E278C5" w:rsidRPr="00E278C5" w:rsidRDefault="00E278C5" w:rsidP="00E278C5">
            <w:pPr>
              <w:spacing w:after="0" w:line="276" w:lineRule="auto"/>
              <w:rPr>
                <w:rFonts w:ascii="Times New Roman" w:eastAsia="Times New Roman" w:hAnsi="Times New Roman" w:cs="Times New Roman"/>
                <w:b/>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2BDA32F4"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6CE180D9"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01C1082E" w14:textId="77777777" w:rsidTr="00DB11B8">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911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7DC24E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Буњевачка матица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37F99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Рич буњевачке матице, Двомисечник за науку, културу, стваралаштво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12E45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Умитнички радови испрепетени прстима Буњеваца и Буњевки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72BAFA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single" w:sz="4" w:space="0" w:color="auto"/>
              <w:left w:val="nil"/>
              <w:bottom w:val="single" w:sz="4" w:space="0" w:color="auto"/>
              <w:right w:val="single" w:sz="4" w:space="0" w:color="auto"/>
            </w:tcBorders>
          </w:tcPr>
          <w:p w14:paraId="71FEC08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52D0EF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CA36F8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4FB1D9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0AAC12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16BF76E3" w14:textId="77777777" w:rsidTr="00DB11B8">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5638EB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35.</w:t>
            </w:r>
          </w:p>
        </w:tc>
        <w:tc>
          <w:tcPr>
            <w:tcW w:w="2062" w:type="dxa"/>
            <w:tcBorders>
              <w:top w:val="nil"/>
              <w:left w:val="nil"/>
              <w:bottom w:val="single" w:sz="4" w:space="0" w:color="auto"/>
              <w:right w:val="single" w:sz="4" w:space="0" w:color="auto"/>
            </w:tcBorders>
            <w:shd w:val="clear" w:color="auto" w:fill="auto"/>
            <w:vAlign w:val="center"/>
            <w:hideMark/>
          </w:tcPr>
          <w:p w14:paraId="37672A0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грађана Буњевачки омладински центар</w:t>
            </w:r>
          </w:p>
        </w:tc>
        <w:tc>
          <w:tcPr>
            <w:tcW w:w="1890" w:type="dxa"/>
            <w:tcBorders>
              <w:top w:val="nil"/>
              <w:left w:val="nil"/>
              <w:bottom w:val="single" w:sz="4" w:space="0" w:color="auto"/>
              <w:right w:val="single" w:sz="4" w:space="0" w:color="auto"/>
            </w:tcBorders>
            <w:shd w:val="clear" w:color="auto" w:fill="auto"/>
            <w:vAlign w:val="center"/>
            <w:hideMark/>
          </w:tcPr>
          <w:p w14:paraId="0BC3F85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781B7C2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Висти дана - из наше вароши</w:t>
            </w:r>
          </w:p>
        </w:tc>
        <w:tc>
          <w:tcPr>
            <w:tcW w:w="1260" w:type="dxa"/>
            <w:gridSpan w:val="2"/>
            <w:tcBorders>
              <w:top w:val="nil"/>
              <w:left w:val="nil"/>
              <w:bottom w:val="single" w:sz="4" w:space="0" w:color="auto"/>
              <w:right w:val="single" w:sz="4" w:space="0" w:color="auto"/>
            </w:tcBorders>
            <w:shd w:val="clear" w:color="auto" w:fill="auto"/>
            <w:vAlign w:val="center"/>
            <w:hideMark/>
          </w:tcPr>
          <w:p w14:paraId="517777E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Суботица</w:t>
            </w:r>
          </w:p>
        </w:tc>
        <w:tc>
          <w:tcPr>
            <w:tcW w:w="1620" w:type="dxa"/>
            <w:tcBorders>
              <w:top w:val="nil"/>
              <w:left w:val="nil"/>
              <w:bottom w:val="single" w:sz="4" w:space="0" w:color="auto"/>
              <w:right w:val="single" w:sz="4" w:space="0" w:color="auto"/>
            </w:tcBorders>
          </w:tcPr>
          <w:p w14:paraId="6F3FC38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C3D712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C2BC8B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610F3620" w14:textId="77777777" w:rsidTr="00DB11B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4A409F9B"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*РОМСКИ ЈЕЗИК</w:t>
            </w:r>
          </w:p>
        </w:tc>
        <w:tc>
          <w:tcPr>
            <w:tcW w:w="1890" w:type="dxa"/>
            <w:tcBorders>
              <w:top w:val="nil"/>
              <w:left w:val="nil"/>
              <w:bottom w:val="nil"/>
              <w:right w:val="nil"/>
            </w:tcBorders>
            <w:shd w:val="clear" w:color="auto" w:fill="auto"/>
            <w:vAlign w:val="center"/>
            <w:hideMark/>
          </w:tcPr>
          <w:p w14:paraId="2C37DF8B"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76878FFD"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49ABDB77"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213BFB92" w14:textId="77777777" w:rsidTr="00DB11B8">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C57E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BE5BA9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грађана Пхралипе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7344C7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РТИ 101 фм)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C660C4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Културно забавни програм у функцији социјализације младе ромске популације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1F1EF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298127A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ADA390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0CAD72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0ADA91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200.000,00</w:t>
            </w:r>
          </w:p>
        </w:tc>
      </w:tr>
      <w:tr w:rsidR="00E278C5" w:rsidRPr="00E278C5" w14:paraId="534D97E8" w14:textId="77777777" w:rsidTr="00DB11B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152EE1D3"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*ЧЕШКИ ЈЕЗИК</w:t>
            </w:r>
          </w:p>
        </w:tc>
        <w:tc>
          <w:tcPr>
            <w:tcW w:w="1890" w:type="dxa"/>
            <w:tcBorders>
              <w:top w:val="nil"/>
              <w:left w:val="nil"/>
              <w:bottom w:val="nil"/>
              <w:right w:val="nil"/>
            </w:tcBorders>
            <w:shd w:val="clear" w:color="auto" w:fill="auto"/>
            <w:vAlign w:val="center"/>
            <w:hideMark/>
          </w:tcPr>
          <w:p w14:paraId="429A154F"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2C305BFE"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5645EACD"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445DBFF2" w14:textId="77777777" w:rsidTr="00DB11B8">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98C8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37.</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920EA7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Чешки медијски центар - Студио Сунце</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ECEAAE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РТВ)</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97EF5B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Česky pribeh 2021 (Češka priča 2021) - серијал радијских емисија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6A58E9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Бела Црква</w:t>
            </w:r>
          </w:p>
        </w:tc>
        <w:tc>
          <w:tcPr>
            <w:tcW w:w="1620" w:type="dxa"/>
            <w:tcBorders>
              <w:top w:val="single" w:sz="4" w:space="0" w:color="auto"/>
              <w:left w:val="nil"/>
              <w:bottom w:val="single" w:sz="4" w:space="0" w:color="auto"/>
              <w:right w:val="single" w:sz="4" w:space="0" w:color="auto"/>
            </w:tcBorders>
          </w:tcPr>
          <w:p w14:paraId="385B8B7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B02744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833A10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FB5969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342A76DE" w14:textId="77777777" w:rsidTr="00DB11B8">
        <w:trPr>
          <w:gridAfter w:val="2"/>
          <w:wAfter w:w="2414" w:type="dxa"/>
          <w:trHeight w:val="300"/>
        </w:trPr>
        <w:tc>
          <w:tcPr>
            <w:tcW w:w="3232" w:type="dxa"/>
            <w:gridSpan w:val="2"/>
            <w:tcBorders>
              <w:top w:val="nil"/>
              <w:left w:val="nil"/>
              <w:bottom w:val="nil"/>
              <w:right w:val="nil"/>
            </w:tcBorders>
            <w:shd w:val="clear" w:color="auto" w:fill="auto"/>
            <w:hideMark/>
          </w:tcPr>
          <w:p w14:paraId="5B997224"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p w14:paraId="28BCB701"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p w14:paraId="6AC578BA"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*РУСКИ ЈЕЗИК</w:t>
            </w:r>
          </w:p>
        </w:tc>
        <w:tc>
          <w:tcPr>
            <w:tcW w:w="1890" w:type="dxa"/>
            <w:tcBorders>
              <w:top w:val="nil"/>
              <w:left w:val="nil"/>
              <w:bottom w:val="nil"/>
              <w:right w:val="nil"/>
            </w:tcBorders>
            <w:shd w:val="clear" w:color="auto" w:fill="auto"/>
            <w:vAlign w:val="center"/>
            <w:hideMark/>
          </w:tcPr>
          <w:p w14:paraId="34B56FD5"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2F900663"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4351CCCC"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2CD8E623" w14:textId="77777777" w:rsidTr="00DB11B8">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EE46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38.</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82E629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Друштво сународника и пријатеља Русије "Русија"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6894D1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(Радио ЈМУ РТВ и Радио Делта)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6040F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Прозор у Русију - културно-информативна радио емисија на руском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3A8AE4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Сремска Каменица</w:t>
            </w:r>
          </w:p>
        </w:tc>
        <w:tc>
          <w:tcPr>
            <w:tcW w:w="1620" w:type="dxa"/>
            <w:tcBorders>
              <w:top w:val="single" w:sz="4" w:space="0" w:color="auto"/>
              <w:left w:val="nil"/>
              <w:bottom w:val="single" w:sz="4" w:space="0" w:color="auto"/>
              <w:right w:val="single" w:sz="4" w:space="0" w:color="auto"/>
            </w:tcBorders>
          </w:tcPr>
          <w:p w14:paraId="79339BC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BEB4ED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D3DA25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089E1E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p w14:paraId="24AD711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tc>
      </w:tr>
      <w:tr w:rsidR="00E278C5" w:rsidRPr="00E278C5" w14:paraId="0C84DB50" w14:textId="77777777" w:rsidTr="00DB11B8">
        <w:trPr>
          <w:gridAfter w:val="2"/>
          <w:wAfter w:w="2414" w:type="dxa"/>
          <w:trHeight w:val="285"/>
        </w:trPr>
        <w:tc>
          <w:tcPr>
            <w:tcW w:w="3232" w:type="dxa"/>
            <w:gridSpan w:val="2"/>
            <w:tcBorders>
              <w:top w:val="nil"/>
            </w:tcBorders>
            <w:shd w:val="clear" w:color="auto" w:fill="auto"/>
            <w:vAlign w:val="center"/>
            <w:hideMark/>
          </w:tcPr>
          <w:p w14:paraId="18019194"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 НЕМАЧКИ ЈЕЗИК</w:t>
            </w:r>
          </w:p>
        </w:tc>
        <w:tc>
          <w:tcPr>
            <w:tcW w:w="1890" w:type="dxa"/>
            <w:tcBorders>
              <w:top w:val="nil"/>
              <w:right w:val="nil"/>
            </w:tcBorders>
            <w:shd w:val="clear" w:color="auto" w:fill="auto"/>
            <w:vAlign w:val="center"/>
            <w:hideMark/>
          </w:tcPr>
          <w:p w14:paraId="0F3A8B79"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540556FB"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6BE6B399"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01C191E6" w14:textId="77777777" w:rsidTr="00DB11B8">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E40B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39.</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C6660B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Фондација за заштиту завичајног наслеђа Подунавских Шваба "Завичајна кућа"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E99F07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ФЕНСТЕР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2AB4C9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Издавање часописа ФЕНСТЕР - два броја - свеске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0A70A2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Сремски Карловци</w:t>
            </w:r>
          </w:p>
        </w:tc>
        <w:tc>
          <w:tcPr>
            <w:tcW w:w="1620" w:type="dxa"/>
            <w:tcBorders>
              <w:top w:val="single" w:sz="4" w:space="0" w:color="auto"/>
              <w:left w:val="nil"/>
              <w:bottom w:val="single" w:sz="4" w:space="0" w:color="auto"/>
              <w:right w:val="single" w:sz="4" w:space="0" w:color="auto"/>
            </w:tcBorders>
          </w:tcPr>
          <w:p w14:paraId="033CB82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B71AF6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3629FD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99BE0E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C0F4B1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717F99A5" w14:textId="77777777" w:rsidTr="00DB11B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A06C96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40.</w:t>
            </w:r>
          </w:p>
        </w:tc>
        <w:tc>
          <w:tcPr>
            <w:tcW w:w="2062" w:type="dxa"/>
            <w:tcBorders>
              <w:top w:val="nil"/>
              <w:left w:val="nil"/>
              <w:bottom w:val="single" w:sz="4" w:space="0" w:color="auto"/>
              <w:right w:val="single" w:sz="4" w:space="0" w:color="auto"/>
            </w:tcBorders>
            <w:shd w:val="clear" w:color="auto" w:fill="auto"/>
            <w:vAlign w:val="center"/>
            <w:hideMark/>
          </w:tcPr>
          <w:p w14:paraId="7169F5C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Немаца Кула</w:t>
            </w:r>
          </w:p>
        </w:tc>
        <w:tc>
          <w:tcPr>
            <w:tcW w:w="1890" w:type="dxa"/>
            <w:tcBorders>
              <w:top w:val="nil"/>
              <w:left w:val="nil"/>
              <w:bottom w:val="single" w:sz="4" w:space="0" w:color="auto"/>
              <w:right w:val="single" w:sz="4" w:space="0" w:color="auto"/>
            </w:tcBorders>
            <w:shd w:val="clear" w:color="auto" w:fill="auto"/>
            <w:vAlign w:val="center"/>
            <w:hideMark/>
          </w:tcPr>
          <w:p w14:paraId="0907817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(Q radio)</w:t>
            </w:r>
          </w:p>
        </w:tc>
        <w:tc>
          <w:tcPr>
            <w:tcW w:w="1890" w:type="dxa"/>
            <w:tcBorders>
              <w:top w:val="nil"/>
              <w:left w:val="nil"/>
              <w:bottom w:val="single" w:sz="4" w:space="0" w:color="auto"/>
              <w:right w:val="single" w:sz="4" w:space="0" w:color="auto"/>
            </w:tcBorders>
            <w:shd w:val="clear" w:color="auto" w:fill="auto"/>
            <w:vAlign w:val="center"/>
            <w:hideMark/>
          </w:tcPr>
          <w:p w14:paraId="7FFF14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Радио емисија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77C5B49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Кула</w:t>
            </w:r>
          </w:p>
        </w:tc>
        <w:tc>
          <w:tcPr>
            <w:tcW w:w="1620" w:type="dxa"/>
            <w:tcBorders>
              <w:top w:val="nil"/>
              <w:left w:val="nil"/>
              <w:bottom w:val="single" w:sz="4" w:space="0" w:color="auto"/>
              <w:right w:val="single" w:sz="4" w:space="0" w:color="auto"/>
            </w:tcBorders>
          </w:tcPr>
          <w:p w14:paraId="76AD75C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78CD97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46C51D1B" w14:textId="77777777" w:rsidTr="00DB11B8">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736530A"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41.</w:t>
            </w:r>
          </w:p>
        </w:tc>
        <w:tc>
          <w:tcPr>
            <w:tcW w:w="2062" w:type="dxa"/>
            <w:tcBorders>
              <w:top w:val="nil"/>
              <w:left w:val="nil"/>
              <w:bottom w:val="single" w:sz="4" w:space="0" w:color="auto"/>
              <w:right w:val="single" w:sz="4" w:space="0" w:color="auto"/>
            </w:tcBorders>
            <w:shd w:val="clear" w:color="auto" w:fill="auto"/>
            <w:vAlign w:val="center"/>
            <w:hideMark/>
          </w:tcPr>
          <w:p w14:paraId="0A1C897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Центар за информисање Exitus</w:t>
            </w:r>
          </w:p>
        </w:tc>
        <w:tc>
          <w:tcPr>
            <w:tcW w:w="1890" w:type="dxa"/>
            <w:tcBorders>
              <w:top w:val="nil"/>
              <w:left w:val="nil"/>
              <w:bottom w:val="single" w:sz="4" w:space="0" w:color="auto"/>
              <w:right w:val="single" w:sz="4" w:space="0" w:color="auto"/>
            </w:tcBorders>
            <w:shd w:val="clear" w:color="auto" w:fill="auto"/>
            <w:vAlign w:val="center"/>
            <w:hideMark/>
          </w:tcPr>
          <w:p w14:paraId="03D2641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Exitus</w:t>
            </w:r>
          </w:p>
        </w:tc>
        <w:tc>
          <w:tcPr>
            <w:tcW w:w="1890" w:type="dxa"/>
            <w:tcBorders>
              <w:top w:val="nil"/>
              <w:left w:val="nil"/>
              <w:bottom w:val="single" w:sz="4" w:space="0" w:color="auto"/>
              <w:right w:val="single" w:sz="4" w:space="0" w:color="auto"/>
            </w:tcBorders>
            <w:shd w:val="clear" w:color="auto" w:fill="auto"/>
            <w:vAlign w:val="center"/>
            <w:hideMark/>
          </w:tcPr>
          <w:p w14:paraId="395763C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Кибиц фенстери и ајнфорт капије у време фрајлица</w:t>
            </w:r>
          </w:p>
        </w:tc>
        <w:tc>
          <w:tcPr>
            <w:tcW w:w="1260" w:type="dxa"/>
            <w:gridSpan w:val="2"/>
            <w:tcBorders>
              <w:top w:val="nil"/>
              <w:left w:val="nil"/>
              <w:bottom w:val="single" w:sz="4" w:space="0" w:color="auto"/>
              <w:right w:val="single" w:sz="4" w:space="0" w:color="auto"/>
            </w:tcBorders>
            <w:shd w:val="clear" w:color="auto" w:fill="auto"/>
            <w:vAlign w:val="center"/>
            <w:hideMark/>
          </w:tcPr>
          <w:p w14:paraId="689ADE4B"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Сремска Каменица</w:t>
            </w:r>
          </w:p>
        </w:tc>
        <w:tc>
          <w:tcPr>
            <w:tcW w:w="1620" w:type="dxa"/>
            <w:tcBorders>
              <w:top w:val="nil"/>
              <w:left w:val="nil"/>
              <w:bottom w:val="single" w:sz="4" w:space="0" w:color="auto"/>
              <w:right w:val="single" w:sz="4" w:space="0" w:color="auto"/>
            </w:tcBorders>
          </w:tcPr>
          <w:p w14:paraId="184ED4C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3451DC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D94F69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5D18EDE9" w14:textId="77777777" w:rsidTr="00DB11B8">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12FA6044"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*УКРАЈИНСКИ ЈЕЗИК</w:t>
            </w:r>
          </w:p>
        </w:tc>
        <w:tc>
          <w:tcPr>
            <w:tcW w:w="1890" w:type="dxa"/>
            <w:tcBorders>
              <w:top w:val="nil"/>
              <w:left w:val="nil"/>
              <w:bottom w:val="nil"/>
              <w:right w:val="nil"/>
            </w:tcBorders>
            <w:shd w:val="clear" w:color="auto" w:fill="auto"/>
            <w:vAlign w:val="center"/>
            <w:hideMark/>
          </w:tcPr>
          <w:p w14:paraId="2A4BC0CF"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37309034"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68C70C97" w14:textId="77777777" w:rsidTr="00DB11B8">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06BE76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42.</w:t>
            </w:r>
          </w:p>
        </w:tc>
        <w:tc>
          <w:tcPr>
            <w:tcW w:w="2062" w:type="dxa"/>
            <w:tcBorders>
              <w:top w:val="nil"/>
              <w:left w:val="nil"/>
              <w:bottom w:val="single" w:sz="4" w:space="0" w:color="auto"/>
              <w:right w:val="single" w:sz="4" w:space="0" w:color="auto"/>
            </w:tcBorders>
            <w:shd w:val="clear" w:color="auto" w:fill="auto"/>
            <w:vAlign w:val="center"/>
            <w:hideMark/>
          </w:tcPr>
          <w:p w14:paraId="66981EA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Украјинско-српска пословна комора</w:t>
            </w:r>
          </w:p>
        </w:tc>
        <w:tc>
          <w:tcPr>
            <w:tcW w:w="1890" w:type="dxa"/>
            <w:tcBorders>
              <w:top w:val="nil"/>
              <w:left w:val="nil"/>
              <w:bottom w:val="single" w:sz="4" w:space="0" w:color="auto"/>
              <w:right w:val="single" w:sz="4" w:space="0" w:color="auto"/>
            </w:tcBorders>
            <w:shd w:val="clear" w:color="auto" w:fill="auto"/>
            <w:vAlign w:val="center"/>
            <w:hideMark/>
          </w:tcPr>
          <w:p w14:paraId="74DC98C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DDEC9C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Украјинске приче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6F011A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72E1907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26F7DB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1A37C68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06DA4965" w14:textId="77777777" w:rsidTr="00DB11B8">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373AF2DE"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*РУМУНСКИ ЈЕЗИК</w:t>
            </w:r>
          </w:p>
        </w:tc>
        <w:tc>
          <w:tcPr>
            <w:tcW w:w="1890" w:type="dxa"/>
            <w:tcBorders>
              <w:top w:val="nil"/>
              <w:left w:val="nil"/>
              <w:bottom w:val="nil"/>
              <w:right w:val="nil"/>
            </w:tcBorders>
            <w:shd w:val="clear" w:color="auto" w:fill="auto"/>
            <w:vAlign w:val="center"/>
            <w:hideMark/>
          </w:tcPr>
          <w:p w14:paraId="6B840BB5"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466" w:type="dxa"/>
            <w:tcBorders>
              <w:top w:val="nil"/>
              <w:left w:val="nil"/>
              <w:bottom w:val="nil"/>
              <w:right w:val="nil"/>
            </w:tcBorders>
          </w:tcPr>
          <w:p w14:paraId="43C20F85"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2207AD58" w14:textId="77777777" w:rsidTr="00DB11B8">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F3E66A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43.</w:t>
            </w:r>
          </w:p>
        </w:tc>
        <w:tc>
          <w:tcPr>
            <w:tcW w:w="2062" w:type="dxa"/>
            <w:tcBorders>
              <w:top w:val="nil"/>
              <w:left w:val="nil"/>
              <w:bottom w:val="single" w:sz="4" w:space="0" w:color="auto"/>
              <w:right w:val="single" w:sz="4" w:space="0" w:color="auto"/>
            </w:tcBorders>
            <w:shd w:val="clear" w:color="auto" w:fill="auto"/>
            <w:vAlign w:val="center"/>
            <w:hideMark/>
          </w:tcPr>
          <w:p w14:paraId="17F41E8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за уметност и културу Румуна "Викентије Петровић Бокалуц"</w:t>
            </w:r>
          </w:p>
        </w:tc>
        <w:tc>
          <w:tcPr>
            <w:tcW w:w="1890" w:type="dxa"/>
            <w:tcBorders>
              <w:top w:val="nil"/>
              <w:left w:val="nil"/>
              <w:bottom w:val="single" w:sz="4" w:space="0" w:color="auto"/>
              <w:right w:val="single" w:sz="4" w:space="0" w:color="auto"/>
            </w:tcBorders>
            <w:shd w:val="clear" w:color="auto" w:fill="auto"/>
            <w:vAlign w:val="center"/>
            <w:hideMark/>
          </w:tcPr>
          <w:p w14:paraId="0B4329F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AAE6A5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Торачанска светлост - локалне информације на румунском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0322B28"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Торак</w:t>
            </w:r>
          </w:p>
        </w:tc>
        <w:tc>
          <w:tcPr>
            <w:tcW w:w="1620" w:type="dxa"/>
            <w:tcBorders>
              <w:top w:val="single" w:sz="4" w:space="0" w:color="auto"/>
              <w:left w:val="nil"/>
              <w:bottom w:val="single" w:sz="4" w:space="0" w:color="auto"/>
              <w:right w:val="single" w:sz="4" w:space="0" w:color="auto"/>
            </w:tcBorders>
          </w:tcPr>
          <w:p w14:paraId="1FAE3CB4"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A5B8E72"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574977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4E360D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545014F0" w14:textId="77777777" w:rsidTr="00DB11B8">
        <w:trPr>
          <w:gridAfter w:val="2"/>
          <w:wAfter w:w="2414" w:type="dxa"/>
          <w:trHeight w:val="300"/>
        </w:trPr>
        <w:tc>
          <w:tcPr>
            <w:tcW w:w="3232" w:type="dxa"/>
            <w:gridSpan w:val="2"/>
            <w:tcBorders>
              <w:top w:val="nil"/>
              <w:left w:val="nil"/>
              <w:bottom w:val="nil"/>
              <w:right w:val="nil"/>
            </w:tcBorders>
            <w:shd w:val="clear" w:color="auto" w:fill="auto"/>
            <w:hideMark/>
          </w:tcPr>
          <w:p w14:paraId="1B91BF25"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p w14:paraId="415EAE6E"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p w14:paraId="68569072"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*МАКЕДОНСКИ ЈЕЗИК</w:t>
            </w:r>
          </w:p>
        </w:tc>
        <w:tc>
          <w:tcPr>
            <w:tcW w:w="1890" w:type="dxa"/>
            <w:tcBorders>
              <w:top w:val="nil"/>
              <w:left w:val="nil"/>
              <w:bottom w:val="nil"/>
              <w:right w:val="nil"/>
            </w:tcBorders>
            <w:shd w:val="clear" w:color="auto" w:fill="auto"/>
            <w:vAlign w:val="center"/>
            <w:hideMark/>
          </w:tcPr>
          <w:p w14:paraId="5BF04120"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p>
        </w:tc>
        <w:tc>
          <w:tcPr>
            <w:tcW w:w="1890" w:type="dxa"/>
            <w:tcBorders>
              <w:top w:val="nil"/>
              <w:left w:val="nil"/>
              <w:bottom w:val="nil"/>
              <w:right w:val="nil"/>
            </w:tcBorders>
            <w:shd w:val="clear" w:color="auto" w:fill="auto"/>
            <w:vAlign w:val="center"/>
            <w:hideMark/>
          </w:tcPr>
          <w:p w14:paraId="2AFF4F0E"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c>
          <w:tcPr>
            <w:tcW w:w="466" w:type="dxa"/>
            <w:tcBorders>
              <w:top w:val="nil"/>
              <w:left w:val="nil"/>
              <w:bottom w:val="nil"/>
              <w:right w:val="nil"/>
            </w:tcBorders>
          </w:tcPr>
          <w:p w14:paraId="1F888B2E" w14:textId="77777777" w:rsidR="00E278C5" w:rsidRPr="00E278C5" w:rsidRDefault="00E278C5" w:rsidP="00E278C5">
            <w:pPr>
              <w:spacing w:after="0" w:line="276" w:lineRule="auto"/>
              <w:jc w:val="center"/>
              <w:rPr>
                <w:rFonts w:ascii="Times New Roman" w:eastAsia="Times New Roman" w:hAnsi="Times New Roman" w:cs="Times New Roman"/>
                <w:b/>
                <w:noProof/>
                <w:sz w:val="24"/>
                <w:szCs w:val="24"/>
                <w:lang w:val="sr-Cyrl-RS"/>
              </w:rPr>
            </w:pPr>
          </w:p>
        </w:tc>
      </w:tr>
      <w:tr w:rsidR="00E278C5" w:rsidRPr="00E278C5" w14:paraId="71E27686" w14:textId="77777777" w:rsidTr="00DB11B8">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21F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44.</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A64C8D7"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Македонско удружење новинара МАК-ИНФО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779C975" w14:textId="77777777" w:rsidR="00E278C5" w:rsidRPr="00E278C5" w:rsidRDefault="001A3D9E" w:rsidP="00E278C5">
            <w:pPr>
              <w:spacing w:after="0" w:line="276" w:lineRule="auto"/>
              <w:jc w:val="center"/>
              <w:rPr>
                <w:rFonts w:ascii="Times New Roman" w:eastAsia="Times New Roman" w:hAnsi="Times New Roman" w:cs="Times New Roman"/>
                <w:noProof/>
                <w:color w:val="0563C1"/>
                <w:sz w:val="24"/>
                <w:szCs w:val="24"/>
                <w:u w:val="single"/>
                <w:lang w:val="sr-Cyrl-RS"/>
              </w:rPr>
            </w:pPr>
            <w:hyperlink r:id="rId50" w:history="1">
              <w:r w:rsidR="00E278C5" w:rsidRPr="00E278C5">
                <w:rPr>
                  <w:rFonts w:ascii="Times New Roman" w:eastAsia="Times New Roman" w:hAnsi="Times New Roman" w:cs="Times New Roman"/>
                  <w:noProof/>
                  <w:color w:val="0563C1"/>
                  <w:sz w:val="24"/>
                  <w:szCs w:val="24"/>
                  <w:u w:val="single"/>
                  <w:lang w:val="sr-Cyrl-RS"/>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6324FD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Промовисање посебности македонске националне мањине кроз серијал двојезичних текстова - УПОЗНАВАЊЕ/ЗАПОЗНАВАЊЕ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32CD54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Панчево</w:t>
            </w:r>
          </w:p>
        </w:tc>
        <w:tc>
          <w:tcPr>
            <w:tcW w:w="1620" w:type="dxa"/>
            <w:tcBorders>
              <w:top w:val="single" w:sz="4" w:space="0" w:color="auto"/>
              <w:left w:val="nil"/>
              <w:bottom w:val="single" w:sz="4" w:space="0" w:color="auto"/>
              <w:right w:val="single" w:sz="4" w:space="0" w:color="auto"/>
            </w:tcBorders>
          </w:tcPr>
          <w:p w14:paraId="59FDC74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7D3A0A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0CC6EBA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464C30E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73FDCF3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6B031FA9"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52009427" w14:textId="77777777" w:rsidTr="00DB11B8">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9F4AF"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45.</w:t>
            </w:r>
          </w:p>
        </w:tc>
        <w:tc>
          <w:tcPr>
            <w:tcW w:w="2062" w:type="dxa"/>
            <w:tcBorders>
              <w:top w:val="nil"/>
              <w:left w:val="nil"/>
              <w:bottom w:val="single" w:sz="4" w:space="0" w:color="auto"/>
              <w:right w:val="single" w:sz="4" w:space="0" w:color="auto"/>
            </w:tcBorders>
            <w:shd w:val="clear" w:color="auto" w:fill="auto"/>
            <w:vAlign w:val="center"/>
            <w:hideMark/>
          </w:tcPr>
          <w:p w14:paraId="055C96C0"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Форум младих Македонаца</w:t>
            </w:r>
          </w:p>
        </w:tc>
        <w:tc>
          <w:tcPr>
            <w:tcW w:w="1890" w:type="dxa"/>
            <w:tcBorders>
              <w:top w:val="nil"/>
              <w:left w:val="nil"/>
              <w:bottom w:val="single" w:sz="4" w:space="0" w:color="auto"/>
              <w:right w:val="single" w:sz="4" w:space="0" w:color="auto"/>
            </w:tcBorders>
            <w:shd w:val="clear" w:color="auto" w:fill="auto"/>
            <w:vAlign w:val="center"/>
            <w:hideMark/>
          </w:tcPr>
          <w:p w14:paraId="4C0FE79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продукција (www.makinfo.rs)</w:t>
            </w:r>
          </w:p>
        </w:tc>
        <w:tc>
          <w:tcPr>
            <w:tcW w:w="1890" w:type="dxa"/>
            <w:tcBorders>
              <w:top w:val="nil"/>
              <w:left w:val="nil"/>
              <w:bottom w:val="single" w:sz="4" w:space="0" w:color="auto"/>
              <w:right w:val="single" w:sz="4" w:space="0" w:color="auto"/>
            </w:tcBorders>
            <w:shd w:val="clear" w:color="auto" w:fill="auto"/>
            <w:vAlign w:val="center"/>
            <w:hideMark/>
          </w:tcPr>
          <w:p w14:paraId="193378C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Видео прилози - Разговори о јачању социјалног капитала и осећају припадности заједници</w:t>
            </w:r>
          </w:p>
        </w:tc>
        <w:tc>
          <w:tcPr>
            <w:tcW w:w="1260" w:type="dxa"/>
            <w:gridSpan w:val="2"/>
            <w:tcBorders>
              <w:top w:val="nil"/>
              <w:left w:val="nil"/>
              <w:bottom w:val="single" w:sz="4" w:space="0" w:color="auto"/>
              <w:right w:val="single" w:sz="4" w:space="0" w:color="auto"/>
            </w:tcBorders>
            <w:shd w:val="clear" w:color="auto" w:fill="auto"/>
            <w:vAlign w:val="center"/>
            <w:hideMark/>
          </w:tcPr>
          <w:p w14:paraId="66AD0843"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Панчево</w:t>
            </w:r>
          </w:p>
        </w:tc>
        <w:tc>
          <w:tcPr>
            <w:tcW w:w="1620" w:type="dxa"/>
            <w:tcBorders>
              <w:top w:val="nil"/>
              <w:left w:val="nil"/>
              <w:bottom w:val="single" w:sz="4" w:space="0" w:color="auto"/>
              <w:right w:val="single" w:sz="4" w:space="0" w:color="auto"/>
            </w:tcBorders>
          </w:tcPr>
          <w:p w14:paraId="1722E55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0C5A6E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9A1CE4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3F726CA1"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23BE2E3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r w:rsidR="00E278C5" w:rsidRPr="00E278C5" w14:paraId="727065A3" w14:textId="77777777" w:rsidTr="00DB11B8">
        <w:trPr>
          <w:gridAfter w:val="2"/>
          <w:wAfter w:w="2414" w:type="dxa"/>
          <w:trHeight w:val="300"/>
        </w:trPr>
        <w:tc>
          <w:tcPr>
            <w:tcW w:w="3232" w:type="dxa"/>
            <w:gridSpan w:val="2"/>
            <w:tcBorders>
              <w:top w:val="nil"/>
              <w:right w:val="nil"/>
            </w:tcBorders>
            <w:shd w:val="clear" w:color="auto" w:fill="auto"/>
            <w:vAlign w:val="center"/>
            <w:hideMark/>
          </w:tcPr>
          <w:p w14:paraId="7B408CA2" w14:textId="77777777" w:rsidR="00E278C5" w:rsidRPr="00E278C5" w:rsidRDefault="00E278C5" w:rsidP="00E278C5">
            <w:pPr>
              <w:spacing w:after="0" w:line="276" w:lineRule="auto"/>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*ВИШЕЈЕЗИЧНИ</w:t>
            </w:r>
          </w:p>
        </w:tc>
        <w:tc>
          <w:tcPr>
            <w:tcW w:w="1890" w:type="dxa"/>
            <w:tcBorders>
              <w:top w:val="nil"/>
              <w:left w:val="nil"/>
              <w:bottom w:val="single" w:sz="4" w:space="0" w:color="auto"/>
              <w:right w:val="nil"/>
            </w:tcBorders>
            <w:shd w:val="clear" w:color="auto" w:fill="auto"/>
            <w:vAlign w:val="center"/>
            <w:hideMark/>
          </w:tcPr>
          <w:p w14:paraId="76601557"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w:t>
            </w:r>
          </w:p>
        </w:tc>
        <w:tc>
          <w:tcPr>
            <w:tcW w:w="1890" w:type="dxa"/>
            <w:tcBorders>
              <w:top w:val="nil"/>
              <w:left w:val="nil"/>
              <w:bottom w:val="single" w:sz="4" w:space="0" w:color="auto"/>
              <w:right w:val="nil"/>
            </w:tcBorders>
            <w:shd w:val="clear" w:color="auto" w:fill="auto"/>
            <w:vAlign w:val="center"/>
            <w:hideMark/>
          </w:tcPr>
          <w:p w14:paraId="5F1F996C"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r w:rsidRPr="00E278C5">
              <w:rPr>
                <w:rFonts w:ascii="Times New Roman" w:eastAsia="Times New Roman" w:hAnsi="Times New Roman" w:cs="Times New Roman"/>
                <w:b/>
                <w:noProof/>
                <w:color w:val="000000"/>
                <w:sz w:val="24"/>
                <w:szCs w:val="24"/>
                <w:lang w:val="sr-Cyrl-RS"/>
              </w:rPr>
              <w:t> </w:t>
            </w:r>
          </w:p>
        </w:tc>
        <w:tc>
          <w:tcPr>
            <w:tcW w:w="466" w:type="dxa"/>
            <w:tcBorders>
              <w:top w:val="nil"/>
              <w:left w:val="nil"/>
              <w:bottom w:val="single" w:sz="4" w:space="0" w:color="auto"/>
              <w:right w:val="nil"/>
            </w:tcBorders>
          </w:tcPr>
          <w:p w14:paraId="5A4DB6F3" w14:textId="77777777" w:rsidR="00E278C5" w:rsidRPr="00E278C5" w:rsidRDefault="00E278C5" w:rsidP="00E278C5">
            <w:pPr>
              <w:spacing w:after="0" w:line="276" w:lineRule="auto"/>
              <w:jc w:val="center"/>
              <w:rPr>
                <w:rFonts w:ascii="Times New Roman" w:eastAsia="Times New Roman" w:hAnsi="Times New Roman" w:cs="Times New Roman"/>
                <w:b/>
                <w:noProof/>
                <w:color w:val="000000"/>
                <w:sz w:val="24"/>
                <w:szCs w:val="24"/>
                <w:lang w:val="sr-Cyrl-RS"/>
              </w:rPr>
            </w:pPr>
          </w:p>
        </w:tc>
      </w:tr>
      <w:tr w:rsidR="00E278C5" w:rsidRPr="00E278C5" w14:paraId="6C1599D0" w14:textId="77777777" w:rsidTr="00DB11B8">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047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lastRenderedPageBreak/>
              <w:t>46.</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1D12D5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Удружење Медија портал</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0C62F96"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 xml:space="preserve">Војвођанске вести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E1C6F6D"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Шаренило Војводине (словачки и русински језик)</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3EB6B95"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Нови Сад</w:t>
            </w:r>
          </w:p>
        </w:tc>
        <w:tc>
          <w:tcPr>
            <w:tcW w:w="1620" w:type="dxa"/>
            <w:tcBorders>
              <w:top w:val="single" w:sz="4" w:space="0" w:color="auto"/>
              <w:left w:val="nil"/>
              <w:bottom w:val="single" w:sz="4" w:space="0" w:color="auto"/>
              <w:right w:val="single" w:sz="4" w:space="0" w:color="auto"/>
            </w:tcBorders>
          </w:tcPr>
          <w:p w14:paraId="298B1BCE"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p>
          <w:p w14:paraId="58B67E3C" w14:textId="77777777" w:rsidR="00E278C5" w:rsidRPr="00E278C5" w:rsidRDefault="00E278C5" w:rsidP="00E278C5">
            <w:pPr>
              <w:spacing w:after="0" w:line="276" w:lineRule="auto"/>
              <w:jc w:val="center"/>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100.000,00</w:t>
            </w:r>
          </w:p>
        </w:tc>
      </w:tr>
    </w:tbl>
    <w:p w14:paraId="13BAAE7C" w14:textId="77777777" w:rsidR="00E278C5" w:rsidRPr="00E278C5" w:rsidRDefault="00E278C5" w:rsidP="00E278C5">
      <w:pPr>
        <w:spacing w:after="200" w:line="276" w:lineRule="auto"/>
        <w:ind w:hanging="720"/>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                                                                                                                                     </w:t>
      </w:r>
    </w:p>
    <w:p w14:paraId="7BC49081" w14:textId="77777777" w:rsidR="00E278C5" w:rsidRPr="00E278C5" w:rsidRDefault="00E278C5" w:rsidP="00E278C5">
      <w:pPr>
        <w:spacing w:after="200" w:line="276" w:lineRule="auto"/>
        <w:ind w:hanging="720"/>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 УКУПНО: 2.800.000,00</w:t>
      </w:r>
    </w:p>
    <w:p w14:paraId="3EE88D50"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За финансирање медија на језицима националних мањина, који су у власништву националних савета националних мањина </w:t>
      </w:r>
      <w:r w:rsidRPr="00E278C5">
        <w:rPr>
          <w:rFonts w:ascii="Times New Roman" w:eastAsia="Calibri" w:hAnsi="Times New Roman" w:cs="Times New Roman"/>
          <w:b/>
          <w:bCs/>
          <w:sz w:val="24"/>
          <w:szCs w:val="24"/>
          <w:lang w:val="sr-Cyrl-RS"/>
        </w:rPr>
        <w:t>Покрајински секретаријат за културу, јавно информисање</w:t>
      </w:r>
      <w:r w:rsidRPr="00E278C5">
        <w:rPr>
          <w:rFonts w:ascii="Times New Roman" w:eastAsia="Calibri" w:hAnsi="Times New Roman" w:cs="Times New Roman"/>
          <w:sz w:val="24"/>
          <w:szCs w:val="24"/>
          <w:lang w:val="sr-Cyrl-RS"/>
        </w:rPr>
        <w:t xml:space="preserve"> је обезбедио средства у укупном износу од 312.000.000,00 динара. Средства су обезбеђена Покрајинском скупштинском одлуком о буџету АП Војводине за 2021. – раздео 07, Покрајински секретаријат за културу, јавно информисање и односе с верским заједницама, функционална класификација 830 – Услуге емитовања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Текуће субвенције јавним нефинансијским предузећима и организацијама у износу од 312.000.000,00 динара. </w:t>
      </w:r>
    </w:p>
    <w:p w14:paraId="7A8217D7"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Наведена средства су обезбеђена за </w:t>
      </w:r>
      <w:r w:rsidRPr="00E278C5">
        <w:rPr>
          <w:rFonts w:ascii="Times New Roman" w:eastAsia="Calibri" w:hAnsi="Times New Roman" w:cs="Times New Roman"/>
          <w:b/>
          <w:sz w:val="24"/>
          <w:szCs w:val="24"/>
          <w:lang w:val="sr-Cyrl-RS"/>
        </w:rPr>
        <w:t>9</w:t>
      </w:r>
      <w:r w:rsidRPr="00E278C5">
        <w:rPr>
          <w:rFonts w:ascii="Times New Roman" w:eastAsia="Calibri" w:hAnsi="Times New Roman" w:cs="Times New Roman"/>
          <w:sz w:val="24"/>
          <w:szCs w:val="24"/>
          <w:lang w:val="sr-Cyrl-RS"/>
        </w:rPr>
        <w:t xml:space="preserve"> издавача новина, чији су оснивачи национални савети националних мањина, са укупно </w:t>
      </w:r>
      <w:r w:rsidRPr="00E278C5">
        <w:rPr>
          <w:rFonts w:ascii="Times New Roman" w:eastAsia="Calibri" w:hAnsi="Times New Roman" w:cs="Times New Roman"/>
          <w:b/>
          <w:sz w:val="24"/>
          <w:szCs w:val="24"/>
          <w:lang w:val="sr-Cyrl-RS"/>
        </w:rPr>
        <w:t>22</w:t>
      </w:r>
      <w:r w:rsidRPr="00E278C5">
        <w:rPr>
          <w:rFonts w:ascii="Times New Roman" w:eastAsia="Calibri" w:hAnsi="Times New Roman" w:cs="Times New Roman"/>
          <w:sz w:val="24"/>
          <w:szCs w:val="24"/>
          <w:lang w:val="sr-Cyrl-RS"/>
        </w:rPr>
        <w:t xml:space="preserve"> листа (1 дневни, </w:t>
      </w:r>
      <w:r w:rsidRPr="00E278C5">
        <w:rPr>
          <w:rFonts w:ascii="Times New Roman" w:eastAsia="Calibri" w:hAnsi="Times New Roman" w:cs="Times New Roman"/>
          <w:b/>
          <w:sz w:val="24"/>
          <w:szCs w:val="24"/>
          <w:lang w:val="sr-Cyrl-RS"/>
        </w:rPr>
        <w:t>5</w:t>
      </w:r>
      <w:r w:rsidRPr="00E278C5">
        <w:rPr>
          <w:rFonts w:ascii="Times New Roman" w:eastAsia="Calibri" w:hAnsi="Times New Roman" w:cs="Times New Roman"/>
          <w:sz w:val="24"/>
          <w:szCs w:val="24"/>
          <w:lang w:val="sr-Cyrl-RS"/>
        </w:rPr>
        <w:t xml:space="preserve"> недељних, </w:t>
      </w:r>
      <w:r w:rsidRPr="00E278C5">
        <w:rPr>
          <w:rFonts w:ascii="Times New Roman" w:eastAsia="Calibri" w:hAnsi="Times New Roman" w:cs="Times New Roman"/>
          <w:b/>
          <w:sz w:val="24"/>
          <w:szCs w:val="24"/>
          <w:lang w:val="sr-Cyrl-RS"/>
        </w:rPr>
        <w:t>3</w:t>
      </w:r>
      <w:r w:rsidRPr="00E278C5">
        <w:rPr>
          <w:rFonts w:ascii="Times New Roman" w:eastAsia="Calibri" w:hAnsi="Times New Roman" w:cs="Times New Roman"/>
          <w:sz w:val="24"/>
          <w:szCs w:val="24"/>
          <w:lang w:val="sr-Cyrl-RS"/>
        </w:rPr>
        <w:t xml:space="preserve"> месечна и </w:t>
      </w:r>
      <w:r w:rsidRPr="00E278C5">
        <w:rPr>
          <w:rFonts w:ascii="Times New Roman" w:eastAsia="Calibri" w:hAnsi="Times New Roman" w:cs="Times New Roman"/>
          <w:b/>
          <w:sz w:val="24"/>
          <w:szCs w:val="24"/>
          <w:lang w:val="sr-Cyrl-RS"/>
        </w:rPr>
        <w:t>7</w:t>
      </w:r>
      <w:r w:rsidRPr="00E278C5">
        <w:rPr>
          <w:rFonts w:ascii="Times New Roman" w:eastAsia="Calibri" w:hAnsi="Times New Roman" w:cs="Times New Roman"/>
          <w:sz w:val="24"/>
          <w:szCs w:val="24"/>
          <w:lang w:val="sr-Cyrl-RS"/>
        </w:rPr>
        <w:t xml:space="preserve"> омладинских, односно дечијих), којима су средства додељена на следећи начин:</w:t>
      </w:r>
    </w:p>
    <w:p w14:paraId="6BD994E1"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-Мађар со д.о.о.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дневни и </w:t>
      </w:r>
      <w:r w:rsidRPr="00E278C5">
        <w:rPr>
          <w:rFonts w:ascii="Times New Roman" w:eastAsia="Calibri" w:hAnsi="Times New Roman" w:cs="Times New Roman"/>
          <w:b/>
          <w:sz w:val="24"/>
          <w:szCs w:val="24"/>
          <w:lang w:val="sr-Cyrl-RS"/>
        </w:rPr>
        <w:t>3</w:t>
      </w:r>
      <w:r w:rsidRPr="00E278C5">
        <w:rPr>
          <w:rFonts w:ascii="Times New Roman" w:eastAsia="Calibri" w:hAnsi="Times New Roman" w:cs="Times New Roman"/>
          <w:sz w:val="24"/>
          <w:szCs w:val="24"/>
          <w:lang w:val="sr-Cyrl-RS"/>
        </w:rPr>
        <w:t xml:space="preserve"> омладинска/дечија листа)</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t xml:space="preserve">          </w:t>
      </w:r>
      <w:r w:rsidRPr="00E278C5">
        <w:rPr>
          <w:rFonts w:ascii="Times New Roman" w:eastAsia="Calibri" w:hAnsi="Times New Roman" w:cs="Times New Roman"/>
          <w:b/>
          <w:sz w:val="24"/>
          <w:szCs w:val="24"/>
          <w:lang w:val="sr-Cyrl-RS"/>
        </w:rPr>
        <w:t>105.944.196,00</w:t>
      </w:r>
    </w:p>
    <w:p w14:paraId="15316CA8"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-Хет нап д.о.о</w:t>
      </w:r>
      <w:r w:rsidRPr="00E278C5">
        <w:rPr>
          <w:rFonts w:ascii="Times New Roman" w:eastAsia="Calibri" w:hAnsi="Times New Roman" w:cs="Times New Roman"/>
          <w:sz w:val="24"/>
          <w:szCs w:val="24"/>
          <w:lang w:val="sr-Cyrl-RS"/>
        </w:rPr>
        <w:tab/>
        <w:t>(</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недељни лист) </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t xml:space="preserve">            30</w:t>
      </w:r>
      <w:r w:rsidRPr="00E278C5">
        <w:rPr>
          <w:rFonts w:ascii="Times New Roman" w:eastAsia="Calibri" w:hAnsi="Times New Roman" w:cs="Times New Roman"/>
          <w:b/>
          <w:sz w:val="24"/>
          <w:szCs w:val="24"/>
          <w:lang w:val="sr-Cyrl-RS"/>
        </w:rPr>
        <w:t>.943.032,00</w:t>
      </w:r>
    </w:p>
    <w:p w14:paraId="242238AF"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-Хлас људу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недељни и </w:t>
      </w:r>
      <w:r w:rsidRPr="00E278C5">
        <w:rPr>
          <w:rFonts w:ascii="Times New Roman" w:eastAsia="Calibri" w:hAnsi="Times New Roman" w:cs="Times New Roman"/>
          <w:b/>
          <w:sz w:val="24"/>
          <w:szCs w:val="24"/>
          <w:lang w:val="sr-Cyrl-RS"/>
        </w:rPr>
        <w:t>2</w:t>
      </w:r>
      <w:r w:rsidRPr="00E278C5">
        <w:rPr>
          <w:rFonts w:ascii="Times New Roman" w:eastAsia="Calibri" w:hAnsi="Times New Roman" w:cs="Times New Roman"/>
          <w:sz w:val="24"/>
          <w:szCs w:val="24"/>
          <w:lang w:val="sr-Cyrl-RS"/>
        </w:rPr>
        <w:t xml:space="preserve"> омладинска/дечија листа)</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t xml:space="preserve">           </w:t>
      </w:r>
      <w:r w:rsidRPr="00E278C5">
        <w:rPr>
          <w:rFonts w:ascii="Times New Roman" w:eastAsia="Calibri" w:hAnsi="Times New Roman" w:cs="Times New Roman"/>
          <w:b/>
          <w:sz w:val="24"/>
          <w:szCs w:val="24"/>
          <w:lang w:val="sr-Cyrl-RS"/>
        </w:rPr>
        <w:t>39.975.480,00</w:t>
      </w:r>
    </w:p>
    <w:p w14:paraId="4FE54845"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p>
    <w:p w14:paraId="2A126FD6"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Либертатеа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недељни и </w:t>
      </w:r>
      <w:r w:rsidRPr="00E278C5">
        <w:rPr>
          <w:rFonts w:ascii="Times New Roman" w:eastAsia="Calibri" w:hAnsi="Times New Roman" w:cs="Times New Roman"/>
          <w:b/>
          <w:sz w:val="24"/>
          <w:szCs w:val="24"/>
          <w:lang w:val="sr-Cyrl-RS"/>
        </w:rPr>
        <w:t>2</w:t>
      </w:r>
      <w:r w:rsidRPr="00E278C5">
        <w:rPr>
          <w:rFonts w:ascii="Times New Roman" w:eastAsia="Calibri" w:hAnsi="Times New Roman" w:cs="Times New Roman"/>
          <w:sz w:val="24"/>
          <w:szCs w:val="24"/>
          <w:lang w:val="sr-Cyrl-RS"/>
        </w:rPr>
        <w:t xml:space="preserve"> омладинска/дечија листа)</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t xml:space="preserve">                         </w:t>
      </w:r>
      <w:r w:rsidRPr="00E278C5">
        <w:rPr>
          <w:rFonts w:ascii="Times New Roman" w:eastAsia="Calibri" w:hAnsi="Times New Roman" w:cs="Times New Roman"/>
          <w:b/>
          <w:sz w:val="24"/>
          <w:szCs w:val="24"/>
          <w:lang w:val="sr-Cyrl-RS"/>
        </w:rPr>
        <w:t>39.466.500,00</w:t>
      </w:r>
    </w:p>
    <w:p w14:paraId="20592662"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-Хрватска ријеч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недељни и </w:t>
      </w:r>
      <w:r w:rsidRPr="00E278C5">
        <w:rPr>
          <w:rFonts w:ascii="Times New Roman" w:eastAsia="Calibri" w:hAnsi="Times New Roman" w:cs="Times New Roman"/>
          <w:b/>
          <w:sz w:val="24"/>
          <w:szCs w:val="24"/>
          <w:lang w:val="sr-Cyrl-RS"/>
        </w:rPr>
        <w:t>2</w:t>
      </w:r>
      <w:r w:rsidRPr="00E278C5">
        <w:rPr>
          <w:rFonts w:ascii="Times New Roman" w:eastAsia="Calibri" w:hAnsi="Times New Roman" w:cs="Times New Roman"/>
          <w:sz w:val="24"/>
          <w:szCs w:val="24"/>
          <w:lang w:val="sr-Cyrl-RS"/>
        </w:rPr>
        <w:t xml:space="preserve"> омладинска/дечија листа)</w:t>
      </w:r>
      <w:r w:rsidRPr="00E278C5">
        <w:rPr>
          <w:rFonts w:ascii="Times New Roman" w:eastAsia="Calibri" w:hAnsi="Times New Roman" w:cs="Times New Roman"/>
          <w:sz w:val="24"/>
          <w:szCs w:val="24"/>
          <w:lang w:val="sr-Cyrl-RS"/>
        </w:rPr>
        <w:tab/>
        <w:t xml:space="preserve">                         </w:t>
      </w:r>
      <w:r w:rsidRPr="00E278C5">
        <w:rPr>
          <w:rFonts w:ascii="Times New Roman" w:eastAsia="Calibri" w:hAnsi="Times New Roman" w:cs="Times New Roman"/>
          <w:b/>
          <w:sz w:val="24"/>
          <w:szCs w:val="24"/>
          <w:lang w:val="sr-Cyrl-RS"/>
        </w:rPr>
        <w:t>38.479.044,00</w:t>
      </w:r>
    </w:p>
    <w:p w14:paraId="17223593"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-Руске слово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недељни и </w:t>
      </w:r>
      <w:r w:rsidRPr="00E278C5">
        <w:rPr>
          <w:rFonts w:ascii="Times New Roman" w:eastAsia="Calibri" w:hAnsi="Times New Roman" w:cs="Times New Roman"/>
          <w:b/>
          <w:sz w:val="24"/>
          <w:szCs w:val="24"/>
          <w:lang w:val="sr-Cyrl-RS"/>
        </w:rPr>
        <w:t>2</w:t>
      </w:r>
      <w:r w:rsidRPr="00E278C5">
        <w:rPr>
          <w:rFonts w:ascii="Times New Roman" w:eastAsia="Calibri" w:hAnsi="Times New Roman" w:cs="Times New Roman"/>
          <w:sz w:val="24"/>
          <w:szCs w:val="24"/>
          <w:lang w:val="sr-Cyrl-RS"/>
        </w:rPr>
        <w:t xml:space="preserve"> омладинска, односно дечија листа)                        </w:t>
      </w:r>
      <w:r w:rsidRPr="00E278C5">
        <w:rPr>
          <w:rFonts w:ascii="Times New Roman" w:eastAsia="Calibri" w:hAnsi="Times New Roman" w:cs="Times New Roman"/>
          <w:b/>
          <w:sz w:val="24"/>
          <w:szCs w:val="24"/>
          <w:lang w:val="sr-Cyrl-RS"/>
        </w:rPr>
        <w:t>36.625.344,00</w:t>
      </w:r>
    </w:p>
    <w:p w14:paraId="166E162E"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-Буњевачке новине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месечни и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омладински/дечији лист)</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b/>
          <w:sz w:val="24"/>
          <w:szCs w:val="24"/>
          <w:lang w:val="sr-Cyrl-RS"/>
        </w:rPr>
        <w:t xml:space="preserve">                           9.719.856,00</w:t>
      </w:r>
    </w:p>
    <w:p w14:paraId="1855AB05"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-Македонски информативни центар д.о.о.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месечни лист)</w:t>
      </w:r>
      <w:r w:rsidRPr="00E278C5">
        <w:rPr>
          <w:rFonts w:ascii="Times New Roman" w:eastAsia="Calibri" w:hAnsi="Times New Roman" w:cs="Times New Roman"/>
          <w:sz w:val="24"/>
          <w:szCs w:val="24"/>
          <w:lang w:val="sr-Cyrl-RS"/>
        </w:rPr>
        <w:tab/>
        <w:t xml:space="preserve">                             6</w:t>
      </w:r>
      <w:r w:rsidRPr="00E278C5">
        <w:rPr>
          <w:rFonts w:ascii="Times New Roman" w:eastAsia="Calibri" w:hAnsi="Times New Roman" w:cs="Times New Roman"/>
          <w:b/>
          <w:sz w:val="24"/>
          <w:szCs w:val="24"/>
          <w:lang w:val="sr-Cyrl-RS"/>
        </w:rPr>
        <w:t>.054.624,00</w:t>
      </w:r>
    </w:p>
    <w:p w14:paraId="298E9D29" w14:textId="77777777" w:rsidR="00E278C5" w:rsidRPr="00E278C5" w:rsidRDefault="00E278C5" w:rsidP="00E278C5">
      <w:pPr>
        <w:spacing w:after="200" w:line="276" w:lineRule="auto"/>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-Ридне слово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месечни и </w:t>
      </w:r>
      <w:r w:rsidRPr="00E278C5">
        <w:rPr>
          <w:rFonts w:ascii="Times New Roman" w:eastAsia="Calibri" w:hAnsi="Times New Roman" w:cs="Times New Roman"/>
          <w:b/>
          <w:sz w:val="24"/>
          <w:szCs w:val="24"/>
          <w:lang w:val="sr-Cyrl-RS"/>
        </w:rPr>
        <w:t>1</w:t>
      </w:r>
      <w:r w:rsidRPr="00E278C5">
        <w:rPr>
          <w:rFonts w:ascii="Times New Roman" w:eastAsia="Calibri" w:hAnsi="Times New Roman" w:cs="Times New Roman"/>
          <w:sz w:val="24"/>
          <w:szCs w:val="24"/>
          <w:lang w:val="sr-Cyrl-RS"/>
        </w:rPr>
        <w:t xml:space="preserve"> омладински/дечији лист)</w:t>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t xml:space="preserve">                          </w:t>
      </w:r>
      <w:r w:rsidRPr="00E278C5">
        <w:rPr>
          <w:rFonts w:ascii="Times New Roman" w:eastAsia="Calibri" w:hAnsi="Times New Roman" w:cs="Times New Roman"/>
          <w:b/>
          <w:sz w:val="24"/>
          <w:szCs w:val="24"/>
          <w:lang w:val="sr-Cyrl-RS"/>
        </w:rPr>
        <w:t>4.773.924,00</w:t>
      </w:r>
    </w:p>
    <w:p w14:paraId="5F2FE62A" w14:textId="77777777" w:rsidR="00E278C5" w:rsidRPr="00E278C5" w:rsidRDefault="00E278C5" w:rsidP="00E278C5">
      <w:pPr>
        <w:spacing w:after="200" w:line="276" w:lineRule="auto"/>
        <w:rPr>
          <w:rFonts w:ascii="Times New Roman" w:eastAsia="Calibri" w:hAnsi="Times New Roman" w:cs="Times New Roman"/>
          <w:b/>
          <w:sz w:val="24"/>
          <w:szCs w:val="24"/>
          <w:u w:val="single"/>
          <w:lang w:val="sr-Cyrl-RS"/>
        </w:rPr>
      </w:pPr>
      <w:r w:rsidRPr="00E278C5">
        <w:rPr>
          <w:rFonts w:ascii="Times New Roman" w:eastAsia="Calibri" w:hAnsi="Times New Roman" w:cs="Times New Roman"/>
          <w:sz w:val="24"/>
          <w:szCs w:val="24"/>
          <w:u w:val="single"/>
          <w:lang w:val="sr-Cyrl-RS"/>
        </w:rPr>
        <w:t>Укупно                                                                                                                     312</w:t>
      </w:r>
      <w:r w:rsidRPr="00E278C5">
        <w:rPr>
          <w:rFonts w:ascii="Times New Roman" w:eastAsia="Calibri" w:hAnsi="Times New Roman" w:cs="Times New Roman"/>
          <w:b/>
          <w:sz w:val="24"/>
          <w:szCs w:val="24"/>
          <w:u w:val="single"/>
          <w:lang w:val="sr-Cyrl-RS"/>
        </w:rPr>
        <w:t>.000.000,00</w:t>
      </w:r>
    </w:p>
    <w:p w14:paraId="4B9DC2E8" w14:textId="77777777" w:rsidR="00E278C5" w:rsidRPr="00E278C5" w:rsidRDefault="00E278C5" w:rsidP="00E278C5">
      <w:pPr>
        <w:spacing w:after="200" w:line="276" w:lineRule="auto"/>
        <w:jc w:val="both"/>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lastRenderedPageBreak/>
        <w:t xml:space="preserve"> </w:t>
      </w:r>
      <w:r w:rsidRPr="00E278C5">
        <w:rPr>
          <w:rFonts w:ascii="Times New Roman" w:eastAsia="Calibri" w:hAnsi="Times New Roman" w:cs="Times New Roman"/>
          <w:sz w:val="24"/>
          <w:szCs w:val="24"/>
          <w:lang w:val="sr-Cyrl-RS"/>
        </w:rPr>
        <w:t>Од</w:t>
      </w:r>
      <w:r w:rsidRPr="00E278C5">
        <w:rPr>
          <w:rFonts w:ascii="Times New Roman" w:eastAsia="Calibri" w:hAnsi="Times New Roman" w:cs="Times New Roman"/>
          <w:b/>
          <w:sz w:val="24"/>
          <w:szCs w:val="24"/>
          <w:lang w:val="sr-Cyrl-RS"/>
        </w:rPr>
        <w:t xml:space="preserve"> </w:t>
      </w:r>
      <w:r w:rsidRPr="00E278C5">
        <w:rPr>
          <w:rFonts w:ascii="Times New Roman" w:eastAsia="Calibri" w:hAnsi="Times New Roman" w:cs="Times New Roman"/>
          <w:sz w:val="24"/>
          <w:szCs w:val="24"/>
          <w:lang w:val="sr-Cyrl-RS"/>
        </w:rPr>
        <w:t xml:space="preserve">опредељених  средстава за 2021. годину, издавачима, односно листовима који су у власништву националних савета националних мањина </w:t>
      </w:r>
      <w:r w:rsidRPr="00E278C5">
        <w:rPr>
          <w:rFonts w:ascii="Times New Roman" w:eastAsia="Calibri" w:hAnsi="Times New Roman" w:cs="Times New Roman"/>
          <w:b/>
          <w:sz w:val="24"/>
          <w:szCs w:val="24"/>
          <w:lang w:val="sr-Cyrl-RS"/>
        </w:rPr>
        <w:t>до септембра 2021. године</w:t>
      </w:r>
      <w:r w:rsidRPr="00E278C5">
        <w:rPr>
          <w:rFonts w:ascii="Times New Roman" w:eastAsia="Calibri" w:hAnsi="Times New Roman" w:cs="Times New Roman"/>
          <w:sz w:val="24"/>
          <w:szCs w:val="24"/>
          <w:lang w:val="sr-Cyrl-RS"/>
        </w:rPr>
        <w:t xml:space="preserve">  исплаћено је 234.000.000,00 динара. </w:t>
      </w:r>
    </w:p>
    <w:p w14:paraId="7E4B1C76" w14:textId="77777777" w:rsidR="00E278C5" w:rsidRPr="00E278C5" w:rsidRDefault="00E278C5" w:rsidP="00E278C5">
      <w:pPr>
        <w:suppressAutoHyphens/>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b/>
          <w:sz w:val="24"/>
          <w:lang w:val="sr-Cyrl-RS"/>
        </w:rPr>
        <w:t>Покрајински секретаријат за образовање, прописе, управу и националне мањине</w:t>
      </w:r>
      <w:r w:rsidRPr="00E278C5">
        <w:rPr>
          <w:rFonts w:ascii="Times New Roman" w:eastAsia="Calibri" w:hAnsi="Times New Roman" w:cs="Times New Roman"/>
          <w:sz w:val="24"/>
          <w:lang w:val="sr-Cyrl-RS"/>
        </w:rPr>
        <w:t xml:space="preserve">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2021. години планирао је Националним саветима националних мањина укупна средства у износу од 61.600.000,00 динара. За намену редовне делатности, која подразумева и финансирање рада установа, 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Секретаријат је у 2021. години издвојио 30.800.000,00 динара. У претходних 6 месеци, за трећи и четврти квартал 2021. године, Секретаријат је извршио пренос средстава за ову намену националниим саветима са седиштем на територији АПВ у износу од 15.425.000,00 динара (први и други квартал 2021. године,  износ од 15.375.000,00 динара). По овом основу, између осталог, посредно се врши и суфинансирање рада новинско издавачких установа, односно медија у власништву националних савета националних мањина, што представља вид наставка буџетске подршке за медије у власништву националних савета националних мањина од стране Покрајинског секретаријата за образовање, прописе, управу и националне мањине- националне заједнице.</w:t>
      </w:r>
    </w:p>
    <w:p w14:paraId="228FE76F"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lang w:val="sr-Cyrl-RS" w:eastAsia="zh-CN"/>
        </w:rPr>
      </w:pPr>
      <w:r w:rsidRPr="00E278C5">
        <w:rPr>
          <w:rFonts w:ascii="Times New Roman" w:eastAsia="Times New Roman" w:hAnsi="Times New Roman" w:cs="Times New Roman"/>
          <w:b/>
          <w:noProof/>
          <w:sz w:val="24"/>
          <w:szCs w:val="24"/>
          <w:lang w:val="sr-Cyrl-RS" w:eastAsia="zh-CN"/>
        </w:rPr>
        <w:t>3.6.1.5.</w:t>
      </w:r>
      <w:r w:rsidRPr="00E278C5">
        <w:rPr>
          <w:rFonts w:ascii="Times New Roman" w:eastAsia="Calibri" w:hAnsi="Times New Roman" w:cs="Times New Roman"/>
          <w:b/>
          <w:noProof/>
          <w:sz w:val="24"/>
          <w:lang w:val="sr-Cyrl-RS" w:eastAsia="zh-CN"/>
        </w:rPr>
        <w:t xml:space="preserve"> Подизање свести јавности о правима националних мањина и уважавање културних и језичких различитости кроз подршку производњи медијских садржаја ради остваривања једнаких права.</w:t>
      </w:r>
    </w:p>
    <w:p w14:paraId="05AE5DE0" w14:textId="77777777" w:rsidR="00E278C5" w:rsidRPr="00E278C5"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E278C5">
        <w:rPr>
          <w:rFonts w:ascii="Times New Roman" w:eastAsia="Calibri" w:hAnsi="Times New Roman" w:cs="Times New Roman"/>
          <w:b/>
          <w:noProof/>
          <w:sz w:val="24"/>
          <w:szCs w:val="24"/>
          <w:lang w:val="sr-Cyrl-RS" w:eastAsia="zh-CN"/>
        </w:rPr>
        <w:t>Рок: Континуирано</w:t>
      </w:r>
    </w:p>
    <w:p w14:paraId="0D5417F8" w14:textId="77777777" w:rsidR="00E278C5" w:rsidRPr="00E278C5"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zh-CN"/>
        </w:rPr>
        <w:t>Ова активност реализована је кроз Конкурс за суфинансирање проjеката производње медијских садржаја на језицима националних мањинама у 2020. години. Министарство културе и информисања је пренело укупно 4.450.000,00 динара за 9 пројеката којима се подиже свести јавности о правима националних мањина  и уважавање културних и језичких различитости и који се реализују на језицима националних мањина. Ова активност реализована је кроз Конкурс за суфинансирање проjеката производње медијских садржаја на језицима националних мањинама у 2021. години.</w:t>
      </w:r>
    </w:p>
    <w:p w14:paraId="6E284468" w14:textId="77777777" w:rsidR="00E278C5" w:rsidRPr="00E278C5" w:rsidRDefault="00E278C5" w:rsidP="00E278C5">
      <w:pPr>
        <w:spacing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
          <w:noProof/>
          <w:sz w:val="24"/>
          <w:szCs w:val="24"/>
          <w:lang w:val="sr-Cyrl-RS"/>
        </w:rPr>
        <w:t xml:space="preserve"> </w:t>
      </w:r>
      <w:r w:rsidRPr="00E278C5">
        <w:rPr>
          <w:rFonts w:ascii="Times New Roman" w:eastAsia="Calibri" w:hAnsi="Times New Roman" w:cs="Times New Roman"/>
          <w:noProof/>
          <w:sz w:val="24"/>
          <w:szCs w:val="24"/>
          <w:lang w:val="sr-Cyrl-RS"/>
        </w:rPr>
        <w:t>Континуирано се спроводи  активност  наставак буџетске подршке за медије у власништву националних савета националних мањина.</w:t>
      </w:r>
      <w:r w:rsidRPr="00E278C5">
        <w:rPr>
          <w:rFonts w:ascii="Times New Roman" w:eastAsia="Calibri" w:hAnsi="Times New Roman" w:cs="Times New Roman"/>
          <w:bCs/>
          <w:sz w:val="24"/>
          <w:szCs w:val="24"/>
          <w:lang w:val="sr-Cyrl-RS"/>
        </w:rPr>
        <w:t xml:space="preserve"> Уз подршку ОЕБС-а израђен је превод на албански и мађарски језик Приручника за медијску писменост за наставнике у предуниверзитетском образовању (који су у 2020. години издали заједно Министарство </w:t>
      </w:r>
      <w:r w:rsidRPr="00E278C5">
        <w:rPr>
          <w:rFonts w:ascii="Times New Roman" w:eastAsia="Calibri" w:hAnsi="Times New Roman" w:cs="Times New Roman"/>
          <w:bCs/>
          <w:sz w:val="24"/>
          <w:szCs w:val="24"/>
          <w:lang w:val="sr-Cyrl-RS"/>
        </w:rPr>
        <w:lastRenderedPageBreak/>
        <w:t xml:space="preserve">културе и информисања и Делегација Европске уније). Очекује се да преводи предметног приручника буду публиковани у електронској верзији почетком 2022. године. </w:t>
      </w:r>
    </w:p>
    <w:p w14:paraId="19D53648"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У овом извештајном периоду (</w:t>
      </w:r>
      <w:r w:rsidRPr="00E278C5">
        <w:rPr>
          <w:rFonts w:ascii="Times New Roman" w:eastAsia="Calibri" w:hAnsi="Times New Roman" w:cs="Times New Roman"/>
          <w:bCs/>
          <w:sz w:val="24"/>
          <w:szCs w:val="24"/>
          <w:lang w:val="sr-Latn-RS"/>
        </w:rPr>
        <w:t xml:space="preserve">IV </w:t>
      </w:r>
      <w:r w:rsidRPr="00E278C5">
        <w:rPr>
          <w:rFonts w:ascii="Times New Roman" w:eastAsia="Calibri" w:hAnsi="Times New Roman" w:cs="Times New Roman"/>
          <w:bCs/>
          <w:sz w:val="24"/>
          <w:szCs w:val="24"/>
          <w:lang w:val="sr-Cyrl-RS"/>
        </w:rPr>
        <w:t xml:space="preserve">квартал 2021. године) у току је реализација 72 подржаних пројеката на </w:t>
      </w:r>
      <w:r w:rsidRPr="00E278C5">
        <w:rPr>
          <w:rFonts w:ascii="Times New Roman" w:eastAsia="Calibri" w:hAnsi="Times New Roman" w:cs="Times New Roman"/>
          <w:sz w:val="24"/>
          <w:lang w:val="sr-Cyrl-CS"/>
        </w:rPr>
        <w:t>Конкурс за суфинансирање пројеката производње медијских садржаја на језицима националних мањина у 2021. години.</w:t>
      </w:r>
    </w:p>
    <w:p w14:paraId="23901C3C"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Покрајински секретаријат за културу, јавно информисање и односе с верским заједницама</w:t>
      </w:r>
      <w:r w:rsidRPr="00E278C5">
        <w:rPr>
          <w:rFonts w:ascii="Times New Roman" w:eastAsia="Calibri" w:hAnsi="Times New Roman" w:cs="Times New Roman"/>
          <w:noProof/>
          <w:sz w:val="24"/>
          <w:szCs w:val="24"/>
          <w:lang w:val="sr-Cyrl-RS"/>
        </w:rPr>
        <w:t xml:space="preserve"> је за финансирање медија на језицима националних мањина, који су у власништву националних савета националних мањина у 2021. години обезбедио средства у укупном износу од </w:t>
      </w:r>
      <w:r w:rsidRPr="00E278C5">
        <w:rPr>
          <w:rFonts w:ascii="Times New Roman" w:eastAsia="Calibri" w:hAnsi="Times New Roman" w:cs="Times New Roman"/>
          <w:bCs/>
          <w:noProof/>
          <w:sz w:val="24"/>
          <w:szCs w:val="24"/>
          <w:lang w:val="sr-Cyrl-RS"/>
        </w:rPr>
        <w:t>312.000.000,00 динара.</w:t>
      </w:r>
    </w:p>
    <w:p w14:paraId="6A97E67D"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За финансирање медија на језицима националних мањина,  који су у власништву националних савета националних мањина обезбеђена су средства у укупном износу од 312.000.000,00 динара. Средства су обезбеђена Покрајинском скупштинском одлуком о буџету АП Војводине за 2021.  – раздео 07, </w:t>
      </w:r>
      <w:bookmarkStart w:id="24" w:name="_Hlk86612087"/>
      <w:r w:rsidRPr="00E278C5">
        <w:rPr>
          <w:rFonts w:ascii="Times New Roman" w:eastAsia="Calibri" w:hAnsi="Times New Roman" w:cs="Times New Roman"/>
          <w:noProof/>
          <w:sz w:val="24"/>
          <w:szCs w:val="24"/>
          <w:lang w:val="sr-Cyrl-RS"/>
        </w:rPr>
        <w:t>Покрајински секретаријат за културу, јавно информисање и односе с верским заједницама</w:t>
      </w:r>
      <w:bookmarkEnd w:id="24"/>
      <w:r w:rsidRPr="00E278C5">
        <w:rPr>
          <w:rFonts w:ascii="Times New Roman" w:eastAsia="Calibri" w:hAnsi="Times New Roman" w:cs="Times New Roman"/>
          <w:noProof/>
          <w:sz w:val="24"/>
          <w:szCs w:val="24"/>
          <w:lang w:val="sr-Cyrl-RS"/>
        </w:rPr>
        <w:t xml:space="preserve">, функционална класификација 830 – Услуге емитавања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Текуће субвенције јавним нефинансијским предузећима и организацијама у износу од 312.000.000,00 динара. </w:t>
      </w:r>
    </w:p>
    <w:p w14:paraId="60722831"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Наведена средства су  обезбеђена за </w:t>
      </w:r>
      <w:r w:rsidRPr="00E278C5">
        <w:rPr>
          <w:rFonts w:ascii="Times New Roman" w:eastAsia="Calibri" w:hAnsi="Times New Roman" w:cs="Times New Roman"/>
          <w:b/>
          <w:noProof/>
          <w:sz w:val="24"/>
          <w:szCs w:val="24"/>
          <w:lang w:val="sr-Cyrl-RS"/>
        </w:rPr>
        <w:t>9</w:t>
      </w:r>
      <w:r w:rsidRPr="00E278C5">
        <w:rPr>
          <w:rFonts w:ascii="Times New Roman" w:eastAsia="Calibri" w:hAnsi="Times New Roman" w:cs="Times New Roman"/>
          <w:noProof/>
          <w:sz w:val="24"/>
          <w:szCs w:val="24"/>
          <w:lang w:val="sr-Cyrl-RS"/>
        </w:rPr>
        <w:t xml:space="preserve"> издавача новина, чији су оснивачи национални савети националних мањина, са укупно </w:t>
      </w:r>
      <w:r w:rsidRPr="00E278C5">
        <w:rPr>
          <w:rFonts w:ascii="Times New Roman" w:eastAsia="Calibri" w:hAnsi="Times New Roman" w:cs="Times New Roman"/>
          <w:b/>
          <w:noProof/>
          <w:sz w:val="24"/>
          <w:szCs w:val="24"/>
          <w:lang w:val="sr-Cyrl-RS"/>
        </w:rPr>
        <w:t>22</w:t>
      </w:r>
      <w:r w:rsidRPr="00E278C5">
        <w:rPr>
          <w:rFonts w:ascii="Times New Roman" w:eastAsia="Calibri" w:hAnsi="Times New Roman" w:cs="Times New Roman"/>
          <w:noProof/>
          <w:sz w:val="24"/>
          <w:szCs w:val="24"/>
          <w:lang w:val="sr-Cyrl-RS"/>
        </w:rPr>
        <w:t xml:space="preserve"> листа (1 дневни, </w:t>
      </w:r>
      <w:r w:rsidRPr="00E278C5">
        <w:rPr>
          <w:rFonts w:ascii="Times New Roman" w:eastAsia="Calibri" w:hAnsi="Times New Roman" w:cs="Times New Roman"/>
          <w:b/>
          <w:noProof/>
          <w:sz w:val="24"/>
          <w:szCs w:val="24"/>
          <w:lang w:val="sr-Cyrl-RS"/>
        </w:rPr>
        <w:t>5</w:t>
      </w:r>
      <w:r w:rsidRPr="00E278C5">
        <w:rPr>
          <w:rFonts w:ascii="Times New Roman" w:eastAsia="Calibri" w:hAnsi="Times New Roman" w:cs="Times New Roman"/>
          <w:noProof/>
          <w:sz w:val="24"/>
          <w:szCs w:val="24"/>
          <w:lang w:val="sr-Cyrl-RS"/>
        </w:rPr>
        <w:t xml:space="preserve"> недељних, </w:t>
      </w:r>
      <w:r w:rsidRPr="00E278C5">
        <w:rPr>
          <w:rFonts w:ascii="Times New Roman" w:eastAsia="Calibri" w:hAnsi="Times New Roman" w:cs="Times New Roman"/>
          <w:b/>
          <w:noProof/>
          <w:sz w:val="24"/>
          <w:szCs w:val="24"/>
          <w:lang w:val="sr-Cyrl-RS"/>
        </w:rPr>
        <w:t>3</w:t>
      </w:r>
      <w:r w:rsidRPr="00E278C5">
        <w:rPr>
          <w:rFonts w:ascii="Times New Roman" w:eastAsia="Calibri" w:hAnsi="Times New Roman" w:cs="Times New Roman"/>
          <w:noProof/>
          <w:sz w:val="24"/>
          <w:szCs w:val="24"/>
          <w:lang w:val="sr-Cyrl-RS"/>
        </w:rPr>
        <w:t xml:space="preserve"> месечна и </w:t>
      </w:r>
      <w:r w:rsidRPr="00E278C5">
        <w:rPr>
          <w:rFonts w:ascii="Times New Roman" w:eastAsia="Calibri" w:hAnsi="Times New Roman" w:cs="Times New Roman"/>
          <w:b/>
          <w:noProof/>
          <w:sz w:val="24"/>
          <w:szCs w:val="24"/>
          <w:lang w:val="sr-Cyrl-RS"/>
        </w:rPr>
        <w:t>7</w:t>
      </w:r>
      <w:r w:rsidRPr="00E278C5">
        <w:rPr>
          <w:rFonts w:ascii="Times New Roman" w:eastAsia="Calibri" w:hAnsi="Times New Roman" w:cs="Times New Roman"/>
          <w:noProof/>
          <w:sz w:val="24"/>
          <w:szCs w:val="24"/>
          <w:lang w:val="sr-Cyrl-RS"/>
        </w:rPr>
        <w:t xml:space="preserve"> омладинских, односно дечијих), којима су средства додељена на следећи начин:</w:t>
      </w:r>
    </w:p>
    <w:p w14:paraId="167CD76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-Мађар со д.о.о.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дневни и </w:t>
      </w:r>
      <w:r w:rsidRPr="00E278C5">
        <w:rPr>
          <w:rFonts w:ascii="Times New Roman" w:eastAsia="Calibri" w:hAnsi="Times New Roman" w:cs="Times New Roman"/>
          <w:b/>
          <w:noProof/>
          <w:sz w:val="24"/>
          <w:szCs w:val="24"/>
          <w:lang w:val="sr-Cyrl-RS"/>
        </w:rPr>
        <w:t>3</w:t>
      </w:r>
      <w:r w:rsidRPr="00E278C5">
        <w:rPr>
          <w:rFonts w:ascii="Times New Roman" w:eastAsia="Calibri" w:hAnsi="Times New Roman" w:cs="Times New Roman"/>
          <w:noProof/>
          <w:sz w:val="24"/>
          <w:szCs w:val="24"/>
          <w:lang w:val="sr-Cyrl-RS"/>
        </w:rPr>
        <w:t xml:space="preserve"> омладинска/дечија листа)</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t xml:space="preserve">          </w:t>
      </w:r>
      <w:r w:rsidRPr="00E278C5">
        <w:rPr>
          <w:rFonts w:ascii="Times New Roman" w:eastAsia="Calibri" w:hAnsi="Times New Roman" w:cs="Times New Roman"/>
          <w:b/>
          <w:noProof/>
          <w:sz w:val="24"/>
          <w:szCs w:val="24"/>
          <w:lang w:val="sr-Cyrl-RS"/>
        </w:rPr>
        <w:t>105.944.196,00</w:t>
      </w:r>
    </w:p>
    <w:p w14:paraId="4E5FC6E8"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-Хет нап д.о.о</w:t>
      </w:r>
      <w:r w:rsidRPr="00E278C5">
        <w:rPr>
          <w:rFonts w:ascii="Times New Roman" w:eastAsia="Calibri" w:hAnsi="Times New Roman" w:cs="Times New Roman"/>
          <w:noProof/>
          <w:sz w:val="24"/>
          <w:szCs w:val="24"/>
          <w:lang w:val="sr-Cyrl-RS"/>
        </w:rPr>
        <w:tab/>
        <w:t>(</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недељни лист) </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t>30</w:t>
      </w:r>
      <w:r w:rsidRPr="00E278C5">
        <w:rPr>
          <w:rFonts w:ascii="Times New Roman" w:eastAsia="Calibri" w:hAnsi="Times New Roman" w:cs="Times New Roman"/>
          <w:b/>
          <w:noProof/>
          <w:sz w:val="24"/>
          <w:szCs w:val="24"/>
          <w:lang w:val="sr-Cyrl-RS"/>
        </w:rPr>
        <w:t>.943.032,00</w:t>
      </w:r>
    </w:p>
    <w:p w14:paraId="4B5E993B"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-Хлас људу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недељни и </w:t>
      </w:r>
      <w:r w:rsidRPr="00E278C5">
        <w:rPr>
          <w:rFonts w:ascii="Times New Roman" w:eastAsia="Calibri" w:hAnsi="Times New Roman" w:cs="Times New Roman"/>
          <w:b/>
          <w:noProof/>
          <w:sz w:val="24"/>
          <w:szCs w:val="24"/>
          <w:lang w:val="sr-Cyrl-RS"/>
        </w:rPr>
        <w:t>2</w:t>
      </w:r>
      <w:r w:rsidRPr="00E278C5">
        <w:rPr>
          <w:rFonts w:ascii="Times New Roman" w:eastAsia="Calibri" w:hAnsi="Times New Roman" w:cs="Times New Roman"/>
          <w:noProof/>
          <w:sz w:val="24"/>
          <w:szCs w:val="24"/>
          <w:lang w:val="sr-Cyrl-RS"/>
        </w:rPr>
        <w:t xml:space="preserve"> омладинска/дечија листа)</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t xml:space="preserve">            </w:t>
      </w:r>
      <w:r w:rsidRPr="00E278C5">
        <w:rPr>
          <w:rFonts w:ascii="Times New Roman" w:eastAsia="Calibri" w:hAnsi="Times New Roman" w:cs="Times New Roman"/>
          <w:b/>
          <w:noProof/>
          <w:sz w:val="24"/>
          <w:szCs w:val="24"/>
          <w:lang w:val="sr-Cyrl-RS"/>
        </w:rPr>
        <w:t>39.975.480,00</w:t>
      </w:r>
    </w:p>
    <w:p w14:paraId="07295C4E"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-Либертатеа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недељни и </w:t>
      </w:r>
      <w:r w:rsidRPr="00E278C5">
        <w:rPr>
          <w:rFonts w:ascii="Times New Roman" w:eastAsia="Calibri" w:hAnsi="Times New Roman" w:cs="Times New Roman"/>
          <w:b/>
          <w:noProof/>
          <w:sz w:val="24"/>
          <w:szCs w:val="24"/>
          <w:lang w:val="sr-Cyrl-RS"/>
        </w:rPr>
        <w:t>2</w:t>
      </w:r>
      <w:r w:rsidRPr="00E278C5">
        <w:rPr>
          <w:rFonts w:ascii="Times New Roman" w:eastAsia="Calibri" w:hAnsi="Times New Roman" w:cs="Times New Roman"/>
          <w:noProof/>
          <w:sz w:val="24"/>
          <w:szCs w:val="24"/>
          <w:lang w:val="sr-Cyrl-RS"/>
        </w:rPr>
        <w:t xml:space="preserve"> омладинска/дечија листа)</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b/>
          <w:noProof/>
          <w:sz w:val="24"/>
          <w:szCs w:val="24"/>
          <w:lang w:val="sr-Cyrl-RS"/>
        </w:rPr>
        <w:t>39.466.500,00</w:t>
      </w:r>
    </w:p>
    <w:p w14:paraId="58C6D71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-Хрватска ријеч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недељни и </w:t>
      </w:r>
      <w:r w:rsidRPr="00E278C5">
        <w:rPr>
          <w:rFonts w:ascii="Times New Roman" w:eastAsia="Calibri" w:hAnsi="Times New Roman" w:cs="Times New Roman"/>
          <w:b/>
          <w:noProof/>
          <w:sz w:val="24"/>
          <w:szCs w:val="24"/>
          <w:lang w:val="sr-Cyrl-RS"/>
        </w:rPr>
        <w:t>2</w:t>
      </w:r>
      <w:r w:rsidRPr="00E278C5">
        <w:rPr>
          <w:rFonts w:ascii="Times New Roman" w:eastAsia="Calibri" w:hAnsi="Times New Roman" w:cs="Times New Roman"/>
          <w:noProof/>
          <w:sz w:val="24"/>
          <w:szCs w:val="24"/>
          <w:lang w:val="sr-Cyrl-RS"/>
        </w:rPr>
        <w:t xml:space="preserve"> омладинска/дечија листа)</w:t>
      </w:r>
      <w:r w:rsidRPr="00E278C5">
        <w:rPr>
          <w:rFonts w:ascii="Times New Roman" w:eastAsia="Calibri" w:hAnsi="Times New Roman" w:cs="Times New Roman"/>
          <w:noProof/>
          <w:sz w:val="24"/>
          <w:szCs w:val="24"/>
          <w:lang w:val="sr-Cyrl-RS"/>
        </w:rPr>
        <w:tab/>
        <w:t xml:space="preserve">            </w:t>
      </w:r>
      <w:r w:rsidRPr="00E278C5">
        <w:rPr>
          <w:rFonts w:ascii="Times New Roman" w:eastAsia="Calibri" w:hAnsi="Times New Roman" w:cs="Times New Roman"/>
          <w:b/>
          <w:noProof/>
          <w:sz w:val="24"/>
          <w:szCs w:val="24"/>
          <w:lang w:val="sr-Cyrl-RS"/>
        </w:rPr>
        <w:t>38.479.044,00</w:t>
      </w:r>
    </w:p>
    <w:p w14:paraId="5F3603B0"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-Руске слово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недељни и </w:t>
      </w:r>
      <w:r w:rsidRPr="00E278C5">
        <w:rPr>
          <w:rFonts w:ascii="Times New Roman" w:eastAsia="Calibri" w:hAnsi="Times New Roman" w:cs="Times New Roman"/>
          <w:b/>
          <w:noProof/>
          <w:sz w:val="24"/>
          <w:szCs w:val="24"/>
          <w:lang w:val="sr-Cyrl-RS"/>
        </w:rPr>
        <w:t>2</w:t>
      </w:r>
      <w:r w:rsidRPr="00E278C5">
        <w:rPr>
          <w:rFonts w:ascii="Times New Roman" w:eastAsia="Calibri" w:hAnsi="Times New Roman" w:cs="Times New Roman"/>
          <w:noProof/>
          <w:sz w:val="24"/>
          <w:szCs w:val="24"/>
          <w:lang w:val="sr-Cyrl-RS"/>
        </w:rPr>
        <w:t xml:space="preserve"> омладинска, односно дечија листа)         </w:t>
      </w:r>
      <w:r w:rsidRPr="00E278C5">
        <w:rPr>
          <w:rFonts w:ascii="Times New Roman" w:eastAsia="Calibri" w:hAnsi="Times New Roman" w:cs="Times New Roman"/>
          <w:b/>
          <w:noProof/>
          <w:sz w:val="24"/>
          <w:szCs w:val="24"/>
          <w:lang w:val="sr-Cyrl-RS"/>
        </w:rPr>
        <w:t>36.625.344,00</w:t>
      </w:r>
    </w:p>
    <w:p w14:paraId="36386695"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-Буњеваче новине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месечни и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омладински/дечији лист)</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b/>
          <w:noProof/>
          <w:sz w:val="24"/>
          <w:szCs w:val="24"/>
          <w:lang w:val="sr-Cyrl-RS"/>
        </w:rPr>
        <w:t xml:space="preserve">               9.719.856,00</w:t>
      </w:r>
    </w:p>
    <w:p w14:paraId="2CC42E55"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-Македонски информатни центар д.о.о.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месечни лист)</w:t>
      </w:r>
      <w:r w:rsidRPr="00E278C5">
        <w:rPr>
          <w:rFonts w:ascii="Times New Roman" w:eastAsia="Calibri" w:hAnsi="Times New Roman" w:cs="Times New Roman"/>
          <w:noProof/>
          <w:sz w:val="24"/>
          <w:szCs w:val="24"/>
          <w:lang w:val="sr-Cyrl-RS"/>
        </w:rPr>
        <w:tab/>
        <w:t xml:space="preserve">               6</w:t>
      </w:r>
      <w:r w:rsidRPr="00E278C5">
        <w:rPr>
          <w:rFonts w:ascii="Times New Roman" w:eastAsia="Calibri" w:hAnsi="Times New Roman" w:cs="Times New Roman"/>
          <w:b/>
          <w:noProof/>
          <w:sz w:val="24"/>
          <w:szCs w:val="24"/>
          <w:lang w:val="sr-Cyrl-RS"/>
        </w:rPr>
        <w:t>.054.624,00</w:t>
      </w:r>
    </w:p>
    <w:p w14:paraId="7D32424D"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-Ридне слово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месечни и </w:t>
      </w:r>
      <w:r w:rsidRPr="00E278C5">
        <w:rPr>
          <w:rFonts w:ascii="Times New Roman" w:eastAsia="Calibri" w:hAnsi="Times New Roman" w:cs="Times New Roman"/>
          <w:b/>
          <w:noProof/>
          <w:sz w:val="24"/>
          <w:szCs w:val="24"/>
          <w:lang w:val="sr-Cyrl-RS"/>
        </w:rPr>
        <w:t>1</w:t>
      </w:r>
      <w:r w:rsidRPr="00E278C5">
        <w:rPr>
          <w:rFonts w:ascii="Times New Roman" w:eastAsia="Calibri" w:hAnsi="Times New Roman" w:cs="Times New Roman"/>
          <w:noProof/>
          <w:sz w:val="24"/>
          <w:szCs w:val="24"/>
          <w:lang w:val="sr-Cyrl-RS"/>
        </w:rPr>
        <w:t xml:space="preserve"> омладински/дечији лист)</w:t>
      </w:r>
      <w:r w:rsidRPr="00E278C5">
        <w:rPr>
          <w:rFonts w:ascii="Times New Roman" w:eastAsia="Calibri" w:hAnsi="Times New Roman" w:cs="Times New Roman"/>
          <w:noProof/>
          <w:sz w:val="24"/>
          <w:szCs w:val="24"/>
          <w:lang w:val="sr-Cyrl-RS"/>
        </w:rPr>
        <w:tab/>
      </w:r>
      <w:r w:rsidRPr="00E278C5">
        <w:rPr>
          <w:rFonts w:ascii="Times New Roman" w:eastAsia="Calibri" w:hAnsi="Times New Roman" w:cs="Times New Roman"/>
          <w:noProof/>
          <w:sz w:val="24"/>
          <w:szCs w:val="24"/>
          <w:lang w:val="sr-Cyrl-RS"/>
        </w:rPr>
        <w:tab/>
        <w:t xml:space="preserve">  </w:t>
      </w:r>
      <w:r w:rsidRPr="00E278C5">
        <w:rPr>
          <w:rFonts w:ascii="Times New Roman" w:eastAsia="Calibri" w:hAnsi="Times New Roman" w:cs="Times New Roman"/>
          <w:b/>
          <w:noProof/>
          <w:sz w:val="24"/>
          <w:szCs w:val="24"/>
          <w:lang w:val="sr-Cyrl-RS"/>
        </w:rPr>
        <w:t>4.773.924,00</w:t>
      </w:r>
    </w:p>
    <w:p w14:paraId="0C26727F" w14:textId="77777777" w:rsidR="00E278C5" w:rsidRPr="00E278C5" w:rsidRDefault="00E278C5" w:rsidP="00E278C5">
      <w:pPr>
        <w:spacing w:after="200" w:line="276" w:lineRule="auto"/>
        <w:jc w:val="both"/>
        <w:rPr>
          <w:rFonts w:ascii="Times New Roman" w:eastAsia="Calibri" w:hAnsi="Times New Roman" w:cs="Times New Roman"/>
          <w:b/>
          <w:noProof/>
          <w:sz w:val="24"/>
          <w:szCs w:val="24"/>
          <w:u w:val="single"/>
          <w:lang w:val="sr-Cyrl-RS"/>
        </w:rPr>
      </w:pPr>
      <w:r w:rsidRPr="00E278C5">
        <w:rPr>
          <w:rFonts w:ascii="Times New Roman" w:eastAsia="Calibri" w:hAnsi="Times New Roman" w:cs="Times New Roman"/>
          <w:noProof/>
          <w:sz w:val="24"/>
          <w:szCs w:val="24"/>
          <w:u w:val="single"/>
          <w:lang w:val="sr-Cyrl-RS"/>
        </w:rPr>
        <w:t xml:space="preserve">Укупно                                                                                                           </w:t>
      </w:r>
      <w:r w:rsidRPr="00E278C5">
        <w:rPr>
          <w:rFonts w:ascii="Times New Roman" w:eastAsia="Calibri" w:hAnsi="Times New Roman" w:cs="Times New Roman"/>
          <w:b/>
          <w:noProof/>
          <w:sz w:val="24"/>
          <w:szCs w:val="24"/>
          <w:u w:val="single"/>
          <w:lang w:val="sr-Cyrl-RS"/>
        </w:rPr>
        <w:t>312.000.000,00</w:t>
      </w:r>
    </w:p>
    <w:p w14:paraId="3A03229E"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lastRenderedPageBreak/>
        <w:t>Од</w:t>
      </w:r>
      <w:r w:rsidRPr="00E278C5">
        <w:rPr>
          <w:rFonts w:ascii="Times New Roman" w:eastAsia="Calibri" w:hAnsi="Times New Roman" w:cs="Times New Roman"/>
          <w:b/>
          <w:sz w:val="24"/>
          <w:szCs w:val="24"/>
          <w:lang w:val="sr-Cyrl-RS"/>
        </w:rPr>
        <w:t xml:space="preserve"> </w:t>
      </w:r>
      <w:r w:rsidRPr="00E278C5">
        <w:rPr>
          <w:rFonts w:ascii="Times New Roman" w:eastAsia="Calibri" w:hAnsi="Times New Roman" w:cs="Times New Roman"/>
          <w:sz w:val="24"/>
          <w:szCs w:val="24"/>
          <w:lang w:val="sr-Cyrl-RS"/>
        </w:rPr>
        <w:t xml:space="preserve">опредељених  средстава за 2021. годину, издавачима, односно листовима који су у власништву националних савета националних мањина </w:t>
      </w:r>
      <w:r w:rsidRPr="00E278C5">
        <w:rPr>
          <w:rFonts w:ascii="Times New Roman" w:eastAsia="Calibri" w:hAnsi="Times New Roman" w:cs="Times New Roman"/>
          <w:bCs/>
          <w:sz w:val="24"/>
          <w:szCs w:val="24"/>
          <w:lang w:val="sr-Cyrl-RS"/>
        </w:rPr>
        <w:t>до септембра 2021. године</w:t>
      </w:r>
      <w:r w:rsidRPr="00E278C5">
        <w:rPr>
          <w:rFonts w:ascii="Times New Roman" w:eastAsia="Calibri" w:hAnsi="Times New Roman" w:cs="Times New Roman"/>
          <w:sz w:val="24"/>
          <w:szCs w:val="24"/>
          <w:lang w:val="sr-Cyrl-RS"/>
        </w:rPr>
        <w:t xml:space="preserve">  исплаћено је 234.000.000,00 динара.</w:t>
      </w:r>
    </w:p>
    <w:p w14:paraId="2553CEE2"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bCs/>
          <w:sz w:val="24"/>
          <w:szCs w:val="24"/>
          <w:lang w:val="sr-Cyrl-RS"/>
        </w:rPr>
        <w:t xml:space="preserve">Покрајински секретаријат за културу, јавно информисање и односе с верским заједницама </w:t>
      </w:r>
      <w:r w:rsidRPr="00E278C5">
        <w:rPr>
          <w:rFonts w:ascii="Times New Roman" w:eastAsia="Calibri" w:hAnsi="Times New Roman" w:cs="Times New Roman"/>
          <w:sz w:val="24"/>
          <w:szCs w:val="24"/>
          <w:lang w:val="sr-Cyrl-RS"/>
        </w:rPr>
        <w:t xml:space="preserve">је објавио конкурс за суфинансирање производње медијских садржаја на језицима националних мањина и подржао  укупно 46 пројеката. Од тога је подржано 21 пројекат приватних предузећа, и то на следећим језицима: четири –мађарски језик; пет –словачки језик; један –румунски језик; три украјински језик; један немачки језик; три буњевачки језик; један чешки језик и три вишејезична пројекта. Укупно је подржано и 25 пројеката која реализују удружења грађана и то на следећим језицима: шест –мађарски језик; шест –хрватски језик; два буњевачки језик; један ромски језик; један чешки језик; један руски језик; три немачки језик; један украјински језик; један румунски језик; два македонски језик и један вишејезични пројекат. </w:t>
      </w:r>
    </w:p>
    <w:p w14:paraId="1B347285"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Cs/>
          <w:sz w:val="24"/>
          <w:szCs w:val="24"/>
          <w:lang w:val="sr-Cyrl-RS"/>
        </w:rPr>
        <w:t>Посебна пажња је посвећена предлозима и мишљењима савета националних мањина у процесу расподеле средстава за медијске садржаје о правима националних мањина и промовисање културне и језичке разлике и културе толеранције.</w:t>
      </w:r>
      <w:r w:rsidRPr="00E278C5">
        <w:rPr>
          <w:rFonts w:ascii="Times New Roman" w:eastAsia="Calibri" w:hAnsi="Times New Roman" w:cs="Times New Roman"/>
          <w:sz w:val="24"/>
          <w:szCs w:val="24"/>
          <w:lang w:val="sr-Cyrl-RS"/>
        </w:rPr>
        <w:t xml:space="preserve"> Континуирано се спроводи  активност.  За сваки пројекат финансиран од стране Покрајинског секретаријата за културу, јавно информисање и односе с верским заједницама,  прибавља се и мишљење националног савета националне мањине на коју се наведени пројекат односи.</w:t>
      </w:r>
    </w:p>
    <w:p w14:paraId="461A178E"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b/>
          <w:bCs/>
          <w:iCs/>
          <w:noProof/>
          <w:sz w:val="24"/>
          <w:szCs w:val="24"/>
          <w:lang w:val="sr-Cyrl-RS"/>
        </w:rPr>
        <w:t>3.6.1.6.</w:t>
      </w:r>
      <w:r w:rsidRPr="00E278C5">
        <w:rPr>
          <w:rFonts w:ascii="Times New Roman" w:eastAsia="Calibri" w:hAnsi="Times New Roman" w:cs="Times New Roman"/>
          <w:b/>
          <w:bCs/>
          <w:iCs/>
          <w:noProof/>
          <w:sz w:val="24"/>
          <w:szCs w:val="24"/>
          <w:lang w:val="sr-Cyrl-RS"/>
        </w:rPr>
        <w:tab/>
        <w:t>Пуна имплементација Закона о уџбеницима којом се трајно обезбеђује потребан број  уџбеника на језицима националних мањина за сваку школску годину</w:t>
      </w:r>
      <w:r w:rsidRPr="00E278C5">
        <w:rPr>
          <w:rFonts w:ascii="Times New Roman" w:eastAsia="Calibri" w:hAnsi="Times New Roman" w:cs="Times New Roman"/>
          <w:iCs/>
          <w:noProof/>
          <w:sz w:val="24"/>
          <w:szCs w:val="24"/>
          <w:lang w:val="sr-Cyrl-RS"/>
        </w:rPr>
        <w:t xml:space="preserve">. </w:t>
      </w:r>
    </w:p>
    <w:p w14:paraId="7206881C" w14:textId="77777777" w:rsidR="00E278C5" w:rsidRPr="00E278C5" w:rsidRDefault="00E278C5" w:rsidP="00E278C5">
      <w:pPr>
        <w:spacing w:line="276" w:lineRule="auto"/>
        <w:jc w:val="both"/>
        <w:rPr>
          <w:rFonts w:ascii="Times New Roman" w:eastAsia="Calibri" w:hAnsi="Times New Roman" w:cs="Times New Roman"/>
          <w:b/>
          <w:bCs/>
          <w:iCs/>
          <w:noProof/>
          <w:sz w:val="24"/>
          <w:szCs w:val="24"/>
          <w:lang w:val="sr-Cyrl-RS"/>
        </w:rPr>
      </w:pPr>
      <w:r w:rsidRPr="00E278C5">
        <w:rPr>
          <w:rFonts w:ascii="Times New Roman" w:eastAsia="Calibri" w:hAnsi="Times New Roman" w:cs="Times New Roman"/>
          <w:b/>
          <w:noProof/>
          <w:sz w:val="24"/>
          <w:szCs w:val="24"/>
          <w:lang w:val="sr-Cyrl-RS" w:eastAsia="zh-CN"/>
        </w:rPr>
        <w:t xml:space="preserve">Рок: </w:t>
      </w:r>
      <w:r w:rsidRPr="00E278C5">
        <w:rPr>
          <w:rFonts w:ascii="Times New Roman" w:eastAsia="Calibri" w:hAnsi="Times New Roman" w:cs="Times New Roman"/>
          <w:b/>
          <w:bCs/>
          <w:iCs/>
          <w:noProof/>
          <w:sz w:val="24"/>
          <w:szCs w:val="24"/>
          <w:lang w:val="sr-Cyrl-RS"/>
        </w:rPr>
        <w:t>Континуирано, почев од II квартала 2018. године</w:t>
      </w:r>
    </w:p>
    <w:p w14:paraId="7FA09F17" w14:textId="77777777" w:rsidR="00E278C5" w:rsidRPr="00E278C5" w:rsidRDefault="00E278C5" w:rsidP="00E278C5">
      <w:pPr>
        <w:spacing w:line="27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b/>
          <w:sz w:val="24"/>
          <w:szCs w:val="24"/>
          <w:lang w:val="sr-Cyrl-RS" w:eastAsia="sr-Latn-RS"/>
        </w:rPr>
        <w:t xml:space="preserve"> </w:t>
      </w:r>
      <w:r w:rsidRPr="00E278C5">
        <w:rPr>
          <w:rFonts w:ascii="Times New Roman" w:eastAsia="Calibri" w:hAnsi="Times New Roman" w:cs="Times New Roman"/>
          <w:sz w:val="24"/>
          <w:szCs w:val="24"/>
          <w:lang w:val="sr-Cyrl-RS"/>
        </w:rPr>
        <w:t xml:space="preserve">Министарство просвете, науке и технолошког развоја улаже додатне напоре да се обезбеди што већи број уџбеника по реформисаним програмима наставе и учења јер уџбеници на језицима националних мањина доприносе већем квалитету и доступности образовања на матерњем језику. </w:t>
      </w:r>
      <w:r w:rsidRPr="00E278C5">
        <w:rPr>
          <w:rFonts w:ascii="Times New Roman" w:eastAsia="Calibri" w:hAnsi="Times New Roman" w:cs="Times New Roman"/>
          <w:sz w:val="24"/>
          <w:szCs w:val="24"/>
          <w:lang w:val="sr-Cyrl-RS" w:eastAsia="sr-Cyrl-RS" w:bidi="sr-Cyrl-RS"/>
        </w:rPr>
        <w:t xml:space="preserve">Министарство је за школску 2021/22. годину објавило Обједињени каталог уџбеника на језицима националних мањина за предшколску установу, основну и средњу школу за школску 2021/22. годину </w:t>
      </w:r>
      <w:hyperlink r:id="rId51" w:history="1">
        <w:r w:rsidRPr="00E278C5">
          <w:rPr>
            <w:rFonts w:ascii="Times New Roman" w:eastAsia="Calibri" w:hAnsi="Times New Roman" w:cs="Times New Roman"/>
            <w:sz w:val="24"/>
            <w:szCs w:val="24"/>
            <w:u w:val="single"/>
            <w:lang w:val="sr-Cyrl-RS" w:eastAsia="sr-Cyrl-RS" w:bidi="sr-Cyrl-RS"/>
          </w:rPr>
          <w:t>http://www.mpn.gov.rs/wp-content/uploads/2021/05/katalog-udzbenika-na-jezicima-nacionalnih-manjina-za-skolsku-2021-22.pdf</w:t>
        </w:r>
      </w:hyperlink>
      <w:r w:rsidRPr="00E278C5">
        <w:rPr>
          <w:rFonts w:ascii="Times New Roman" w:eastAsia="Calibri" w:hAnsi="Times New Roman" w:cs="Times New Roman"/>
          <w:sz w:val="24"/>
          <w:szCs w:val="24"/>
          <w:lang w:val="sr-Cyrl-RS" w:eastAsia="sr-Cyrl-RS" w:bidi="sr-Cyrl-RS"/>
        </w:rPr>
        <w:t xml:space="preserve">. Ученицима који целокупну наставу похађају на једном од осам језика националне мањине (албанском, босанском, бугарском, мађарском, русинском, румунском, словачком и хрватском језику), као и ученицима који наставу прате на српском језику а припадници су националних мањина и похађају изборни предмет/програм </w:t>
      </w:r>
      <w:r w:rsidRPr="00E278C5">
        <w:rPr>
          <w:rFonts w:ascii="Times New Roman" w:eastAsia="Calibri" w:hAnsi="Times New Roman" w:cs="Times New Roman"/>
          <w:i/>
          <w:iCs/>
          <w:sz w:val="24"/>
          <w:szCs w:val="24"/>
          <w:lang w:val="sr-Cyrl-RS" w:eastAsia="sr-Cyrl-RS" w:bidi="sr-Cyrl-RS"/>
        </w:rPr>
        <w:t>Матерњи језик/говор са елементима националне културе</w:t>
      </w:r>
      <w:r w:rsidRPr="00E278C5">
        <w:rPr>
          <w:rFonts w:ascii="Times New Roman" w:eastAsia="Calibri" w:hAnsi="Times New Roman" w:cs="Times New Roman"/>
          <w:sz w:val="24"/>
          <w:szCs w:val="24"/>
          <w:lang w:val="sr-Cyrl-RS" w:eastAsia="sr-Cyrl-RS" w:bidi="sr-Cyrl-RS"/>
        </w:rPr>
        <w:t xml:space="preserve">,  на располагању је  </w:t>
      </w:r>
      <w:r w:rsidRPr="00E278C5">
        <w:rPr>
          <w:rFonts w:ascii="Times New Roman" w:eastAsia="Calibri" w:hAnsi="Times New Roman" w:cs="Times New Roman"/>
          <w:bCs/>
          <w:sz w:val="24"/>
          <w:szCs w:val="24"/>
          <w:lang w:val="sr-Cyrl-RS" w:eastAsia="sr-Cyrl-RS" w:bidi="sr-Cyrl-RS"/>
        </w:rPr>
        <w:t>укупно 945 уџбеничких јединица, од којих је 450 објављено по реформисаним програмима наставе и учења.</w:t>
      </w:r>
      <w:r w:rsidRPr="00E278C5">
        <w:rPr>
          <w:rFonts w:ascii="Times New Roman" w:eastAsia="Calibri" w:hAnsi="Times New Roman" w:cs="Times New Roman"/>
          <w:sz w:val="24"/>
          <w:szCs w:val="24"/>
          <w:lang w:val="sr-Cyrl-RS" w:eastAsia="sr-Cyrl-RS" w:bidi="sr-Cyrl-RS"/>
        </w:rPr>
        <w:t xml:space="preserve"> </w:t>
      </w:r>
      <w:r w:rsidRPr="00E278C5">
        <w:rPr>
          <w:rFonts w:ascii="Times New Roman" w:eastAsia="Calibri" w:hAnsi="Times New Roman" w:cs="Times New Roman"/>
          <w:bCs/>
          <w:sz w:val="24"/>
          <w:szCs w:val="24"/>
          <w:lang w:val="sr-Cyrl-RS" w:eastAsia="sr-Cyrl-RS" w:bidi="sr-Cyrl-RS"/>
        </w:rPr>
        <w:t xml:space="preserve">Наглашавамо да се објављивањем уџбеника који су одобрени по реформисаним програмима наставе и учења, смањује укупан број </w:t>
      </w:r>
      <w:r w:rsidRPr="00E278C5">
        <w:rPr>
          <w:rFonts w:ascii="Times New Roman" w:eastAsia="Calibri" w:hAnsi="Times New Roman" w:cs="Times New Roman"/>
          <w:bCs/>
          <w:sz w:val="24"/>
          <w:szCs w:val="24"/>
          <w:lang w:val="sr-Cyrl-RS" w:eastAsia="sr-Cyrl-RS" w:bidi="sr-Cyrl-RS"/>
        </w:rPr>
        <w:lastRenderedPageBreak/>
        <w:t>уџбеника, јер се из Каталога бришу уџбеници настали пре реформе образовања, а повећава број реформисаних уџбеника.</w:t>
      </w:r>
      <w:r w:rsidRPr="00E278C5">
        <w:rPr>
          <w:rFonts w:ascii="Times New Roman" w:eastAsia="Calibri" w:hAnsi="Times New Roman" w:cs="Times New Roman"/>
          <w:sz w:val="24"/>
          <w:szCs w:val="24"/>
          <w:lang w:val="sr-Cyrl-RS" w:eastAsia="sr-Cyrl-RS" w:bidi="sr-Cyrl-RS"/>
        </w:rPr>
        <w:t xml:space="preserve">  </w:t>
      </w:r>
    </w:p>
    <w:p w14:paraId="50043E66"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Calibri" w:hAnsi="Times New Roman" w:cs="Times New Roman"/>
          <w:b/>
          <w:sz w:val="24"/>
          <w:szCs w:val="24"/>
          <w:lang w:val="sr-Cyrl-RS"/>
        </w:rPr>
        <w:t>Табела 1.</w:t>
      </w:r>
      <w:r w:rsidRPr="00E278C5">
        <w:rPr>
          <w:rFonts w:ascii="Times New Roman" w:eastAsia="Calibri" w:hAnsi="Times New Roman" w:cs="Times New Roman"/>
          <w:sz w:val="24"/>
          <w:szCs w:val="24"/>
          <w:lang w:val="sr-Cyrl-RS"/>
        </w:rPr>
        <w:t xml:space="preserve"> </w:t>
      </w:r>
      <w:r w:rsidRPr="00E278C5">
        <w:rPr>
          <w:rFonts w:ascii="Times New Roman" w:eastAsia="Times New Roman" w:hAnsi="Times New Roman" w:cs="Times New Roman"/>
          <w:sz w:val="24"/>
          <w:szCs w:val="24"/>
          <w:lang w:val="sr-Cyrl-RS"/>
        </w:rPr>
        <w:t xml:space="preserve">Број уџбеника за на језицима националних мањина и за обавезни наставни предмет </w:t>
      </w:r>
      <w:r w:rsidRPr="00E278C5">
        <w:rPr>
          <w:rFonts w:ascii="Times New Roman" w:eastAsia="Times New Roman" w:hAnsi="Times New Roman" w:cs="Times New Roman"/>
          <w:i/>
          <w:iCs/>
          <w:sz w:val="24"/>
          <w:szCs w:val="24"/>
          <w:lang w:val="sr-Cyrl-RS"/>
        </w:rPr>
        <w:t xml:space="preserve">Српски као нематерњи језик, </w:t>
      </w:r>
      <w:r w:rsidRPr="00E278C5">
        <w:rPr>
          <w:rFonts w:ascii="Times New Roman" w:eastAsia="Times New Roman" w:hAnsi="Times New Roman" w:cs="Times New Roman"/>
          <w:sz w:val="24"/>
          <w:szCs w:val="24"/>
          <w:lang w:val="sr-Cyrl-RS"/>
        </w:rPr>
        <w:t xml:space="preserve">према садашњем Каталогу и две допуне </w:t>
      </w:r>
    </w:p>
    <w:tbl>
      <w:tblPr>
        <w:tblpPr w:leftFromText="180" w:rightFromText="180" w:vertAnchor="text" w:horzAnchor="margin" w:tblpX="-1168" w:tblpY="14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2410"/>
        <w:gridCol w:w="2835"/>
      </w:tblGrid>
      <w:tr w:rsidR="00E278C5" w:rsidRPr="00E278C5" w14:paraId="18202731" w14:textId="77777777" w:rsidTr="00DB11B8">
        <w:trPr>
          <w:trHeight w:val="504"/>
        </w:trPr>
        <w:tc>
          <w:tcPr>
            <w:tcW w:w="5731" w:type="dxa"/>
            <w:shd w:val="clear" w:color="auto" w:fill="auto"/>
          </w:tcPr>
          <w:p w14:paraId="4DDAB16F" w14:textId="77777777" w:rsidR="00E278C5" w:rsidRPr="00E278C5" w:rsidRDefault="00E278C5" w:rsidP="00E278C5">
            <w:pPr>
              <w:spacing w:after="0" w:line="240"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 xml:space="preserve">Језик </w:t>
            </w:r>
          </w:p>
        </w:tc>
        <w:tc>
          <w:tcPr>
            <w:tcW w:w="2410" w:type="dxa"/>
          </w:tcPr>
          <w:p w14:paraId="59D5DC1E" w14:textId="77777777" w:rsidR="00E278C5" w:rsidRPr="00E278C5" w:rsidRDefault="00E278C5" w:rsidP="00E278C5">
            <w:pPr>
              <w:spacing w:after="0" w:line="240"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Укупан број уџбеника</w:t>
            </w:r>
          </w:p>
        </w:tc>
        <w:tc>
          <w:tcPr>
            <w:tcW w:w="2835" w:type="dxa"/>
            <w:shd w:val="clear" w:color="auto" w:fill="auto"/>
          </w:tcPr>
          <w:p w14:paraId="7C6A6135" w14:textId="77777777" w:rsidR="00E278C5" w:rsidRPr="00E278C5" w:rsidRDefault="00E278C5" w:rsidP="00E278C5">
            <w:pPr>
              <w:spacing w:after="0" w:line="240"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Број реформисаних уџбеника</w:t>
            </w:r>
          </w:p>
        </w:tc>
      </w:tr>
      <w:tr w:rsidR="00E278C5" w:rsidRPr="00E278C5" w14:paraId="4379B46D" w14:textId="77777777" w:rsidTr="00DB11B8">
        <w:trPr>
          <w:trHeight w:val="252"/>
        </w:trPr>
        <w:tc>
          <w:tcPr>
            <w:tcW w:w="5731" w:type="dxa"/>
            <w:shd w:val="clear" w:color="auto" w:fill="auto"/>
          </w:tcPr>
          <w:p w14:paraId="248C3CB9"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Српски језик</w:t>
            </w:r>
          </w:p>
        </w:tc>
        <w:tc>
          <w:tcPr>
            <w:tcW w:w="2410" w:type="dxa"/>
          </w:tcPr>
          <w:p w14:paraId="33024858"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24</w:t>
            </w:r>
          </w:p>
        </w:tc>
        <w:tc>
          <w:tcPr>
            <w:tcW w:w="2835" w:type="dxa"/>
            <w:shd w:val="clear" w:color="auto" w:fill="auto"/>
          </w:tcPr>
          <w:p w14:paraId="799E2837"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16</w:t>
            </w:r>
          </w:p>
        </w:tc>
      </w:tr>
      <w:tr w:rsidR="00E278C5" w:rsidRPr="00E278C5" w14:paraId="57F4A19E" w14:textId="77777777" w:rsidTr="00DB11B8">
        <w:trPr>
          <w:trHeight w:val="252"/>
        </w:trPr>
        <w:tc>
          <w:tcPr>
            <w:tcW w:w="5731" w:type="dxa"/>
            <w:shd w:val="clear" w:color="auto" w:fill="auto"/>
          </w:tcPr>
          <w:p w14:paraId="2F0B8966"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Албански језик</w:t>
            </w:r>
          </w:p>
        </w:tc>
        <w:tc>
          <w:tcPr>
            <w:tcW w:w="2410" w:type="dxa"/>
          </w:tcPr>
          <w:p w14:paraId="68A2D2B0"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49</w:t>
            </w:r>
          </w:p>
        </w:tc>
        <w:tc>
          <w:tcPr>
            <w:tcW w:w="2835" w:type="dxa"/>
            <w:shd w:val="clear" w:color="auto" w:fill="auto"/>
          </w:tcPr>
          <w:p w14:paraId="49799276"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32</w:t>
            </w:r>
          </w:p>
        </w:tc>
      </w:tr>
      <w:tr w:rsidR="00E278C5" w:rsidRPr="00E278C5" w14:paraId="262E51E6" w14:textId="77777777" w:rsidTr="00DB11B8">
        <w:trPr>
          <w:trHeight w:val="252"/>
        </w:trPr>
        <w:tc>
          <w:tcPr>
            <w:tcW w:w="5731" w:type="dxa"/>
            <w:shd w:val="clear" w:color="auto" w:fill="auto"/>
          </w:tcPr>
          <w:p w14:paraId="5EE901B0"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Босански језик</w:t>
            </w:r>
          </w:p>
        </w:tc>
        <w:tc>
          <w:tcPr>
            <w:tcW w:w="2410" w:type="dxa"/>
          </w:tcPr>
          <w:p w14:paraId="2BF2AE3B"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106</w:t>
            </w:r>
          </w:p>
        </w:tc>
        <w:tc>
          <w:tcPr>
            <w:tcW w:w="2835" w:type="dxa"/>
            <w:shd w:val="clear" w:color="auto" w:fill="auto"/>
          </w:tcPr>
          <w:p w14:paraId="1812D97D"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60</w:t>
            </w:r>
          </w:p>
        </w:tc>
      </w:tr>
      <w:tr w:rsidR="00E278C5" w:rsidRPr="00E278C5" w14:paraId="76C76205" w14:textId="77777777" w:rsidTr="00DB11B8">
        <w:trPr>
          <w:trHeight w:val="252"/>
        </w:trPr>
        <w:tc>
          <w:tcPr>
            <w:tcW w:w="5731" w:type="dxa"/>
            <w:shd w:val="clear" w:color="auto" w:fill="auto"/>
          </w:tcPr>
          <w:p w14:paraId="5A08B4F4"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Times New Roman" w:hAnsi="Times New Roman" w:cs="Times New Roman"/>
                <w:sz w:val="24"/>
                <w:szCs w:val="24"/>
                <w:lang w:val="sr-Cyrl-RS"/>
              </w:rPr>
              <w:t>Бугарски језик</w:t>
            </w:r>
          </w:p>
        </w:tc>
        <w:tc>
          <w:tcPr>
            <w:tcW w:w="2410" w:type="dxa"/>
          </w:tcPr>
          <w:p w14:paraId="1B12CAA9"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Times New Roman" w:hAnsi="Times New Roman" w:cs="Times New Roman"/>
                <w:sz w:val="24"/>
                <w:szCs w:val="24"/>
                <w:lang w:val="sr-Cyrl-RS"/>
              </w:rPr>
              <w:t>91</w:t>
            </w:r>
          </w:p>
        </w:tc>
        <w:tc>
          <w:tcPr>
            <w:tcW w:w="2835" w:type="dxa"/>
            <w:shd w:val="clear" w:color="auto" w:fill="auto"/>
          </w:tcPr>
          <w:p w14:paraId="3AF57CF4"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Times New Roman" w:hAnsi="Times New Roman" w:cs="Times New Roman"/>
                <w:b/>
                <w:bCs/>
                <w:sz w:val="24"/>
                <w:szCs w:val="24"/>
                <w:lang w:val="sr-Cyrl-RS"/>
              </w:rPr>
              <w:t xml:space="preserve">33 </w:t>
            </w:r>
          </w:p>
        </w:tc>
      </w:tr>
      <w:tr w:rsidR="00E278C5" w:rsidRPr="00E278C5" w14:paraId="4B784445" w14:textId="77777777" w:rsidTr="00DB11B8">
        <w:trPr>
          <w:trHeight w:val="252"/>
        </w:trPr>
        <w:tc>
          <w:tcPr>
            <w:tcW w:w="5731" w:type="dxa"/>
            <w:shd w:val="clear" w:color="auto" w:fill="auto"/>
          </w:tcPr>
          <w:p w14:paraId="5A0861A9"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Хрватски језик</w:t>
            </w:r>
          </w:p>
        </w:tc>
        <w:tc>
          <w:tcPr>
            <w:tcW w:w="2410" w:type="dxa"/>
          </w:tcPr>
          <w:p w14:paraId="0E977660"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85</w:t>
            </w:r>
          </w:p>
        </w:tc>
        <w:tc>
          <w:tcPr>
            <w:tcW w:w="2835" w:type="dxa"/>
            <w:shd w:val="clear" w:color="auto" w:fill="auto"/>
          </w:tcPr>
          <w:p w14:paraId="63A4FC84" w14:textId="77777777" w:rsidR="00E278C5" w:rsidRPr="00E278C5" w:rsidRDefault="00E278C5" w:rsidP="00E278C5">
            <w:pPr>
              <w:spacing w:after="0" w:line="240" w:lineRule="auto"/>
              <w:jc w:val="center"/>
              <w:rPr>
                <w:rFonts w:ascii="Times New Roman" w:eastAsia="Times New Roman" w:hAnsi="Times New Roman" w:cs="Times New Roman"/>
                <w:b/>
                <w:bCs/>
                <w:sz w:val="24"/>
                <w:szCs w:val="24"/>
                <w:lang w:val="sr-Cyrl-RS"/>
              </w:rPr>
            </w:pPr>
            <w:r w:rsidRPr="00E278C5">
              <w:rPr>
                <w:rFonts w:ascii="Times New Roman" w:eastAsia="Calibri" w:hAnsi="Times New Roman" w:cs="Times New Roman"/>
                <w:b/>
                <w:bCs/>
                <w:sz w:val="24"/>
                <w:szCs w:val="24"/>
                <w:lang w:val="sr-Cyrl-RS"/>
              </w:rPr>
              <w:t>64</w:t>
            </w:r>
          </w:p>
        </w:tc>
      </w:tr>
      <w:tr w:rsidR="00E278C5" w:rsidRPr="00E278C5" w14:paraId="033AC122" w14:textId="77777777" w:rsidTr="00DB11B8">
        <w:trPr>
          <w:trHeight w:val="252"/>
        </w:trPr>
        <w:tc>
          <w:tcPr>
            <w:tcW w:w="5731" w:type="dxa"/>
            <w:shd w:val="clear" w:color="auto" w:fill="auto"/>
          </w:tcPr>
          <w:p w14:paraId="5FDFEF9E"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 xml:space="preserve">Мађарски језик </w:t>
            </w:r>
          </w:p>
        </w:tc>
        <w:tc>
          <w:tcPr>
            <w:tcW w:w="2410" w:type="dxa"/>
          </w:tcPr>
          <w:p w14:paraId="2CF87776"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156</w:t>
            </w:r>
          </w:p>
        </w:tc>
        <w:tc>
          <w:tcPr>
            <w:tcW w:w="2835" w:type="dxa"/>
            <w:shd w:val="clear" w:color="auto" w:fill="auto"/>
          </w:tcPr>
          <w:p w14:paraId="530BB565" w14:textId="77777777" w:rsidR="00E278C5" w:rsidRPr="00E278C5" w:rsidRDefault="00E278C5" w:rsidP="00E278C5">
            <w:pPr>
              <w:spacing w:after="0" w:line="240" w:lineRule="auto"/>
              <w:jc w:val="center"/>
              <w:rPr>
                <w:rFonts w:ascii="Times New Roman" w:eastAsia="Times New Roman" w:hAnsi="Times New Roman" w:cs="Times New Roman"/>
                <w:b/>
                <w:bCs/>
                <w:sz w:val="24"/>
                <w:szCs w:val="24"/>
                <w:lang w:val="sr-Cyrl-RS"/>
              </w:rPr>
            </w:pPr>
            <w:r w:rsidRPr="00E278C5">
              <w:rPr>
                <w:rFonts w:ascii="Times New Roman" w:eastAsia="Calibri" w:hAnsi="Times New Roman" w:cs="Times New Roman"/>
                <w:b/>
                <w:bCs/>
                <w:sz w:val="24"/>
                <w:szCs w:val="24"/>
                <w:lang w:val="sr-Cyrl-RS"/>
              </w:rPr>
              <w:t>102</w:t>
            </w:r>
          </w:p>
        </w:tc>
      </w:tr>
      <w:tr w:rsidR="00E278C5" w:rsidRPr="00E278C5" w14:paraId="5C25655D" w14:textId="77777777" w:rsidTr="00DB11B8">
        <w:trPr>
          <w:trHeight w:val="252"/>
        </w:trPr>
        <w:tc>
          <w:tcPr>
            <w:tcW w:w="5731" w:type="dxa"/>
            <w:shd w:val="clear" w:color="auto" w:fill="auto"/>
          </w:tcPr>
          <w:p w14:paraId="000FD5E0"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 xml:space="preserve">Румунски језик </w:t>
            </w:r>
          </w:p>
        </w:tc>
        <w:tc>
          <w:tcPr>
            <w:tcW w:w="2410" w:type="dxa"/>
          </w:tcPr>
          <w:p w14:paraId="7A8C9F68" w14:textId="77777777" w:rsidR="00E278C5" w:rsidRPr="00E278C5" w:rsidRDefault="00E278C5" w:rsidP="00E278C5">
            <w:pPr>
              <w:spacing w:after="0" w:line="240" w:lineRule="auto"/>
              <w:jc w:val="center"/>
              <w:rPr>
                <w:rFonts w:ascii="Times New Roman" w:eastAsia="Times New Roman" w:hAnsi="Times New Roman" w:cs="Times New Roman"/>
                <w:sz w:val="24"/>
                <w:szCs w:val="24"/>
                <w:lang w:val="sr-Cyrl-RS"/>
              </w:rPr>
            </w:pPr>
            <w:r w:rsidRPr="00E278C5">
              <w:rPr>
                <w:rFonts w:ascii="Times New Roman" w:eastAsia="Calibri" w:hAnsi="Times New Roman" w:cs="Times New Roman"/>
                <w:sz w:val="24"/>
                <w:szCs w:val="24"/>
                <w:lang w:val="sr-Cyrl-RS"/>
              </w:rPr>
              <w:t>116</w:t>
            </w:r>
          </w:p>
        </w:tc>
        <w:tc>
          <w:tcPr>
            <w:tcW w:w="2835" w:type="dxa"/>
            <w:shd w:val="clear" w:color="auto" w:fill="auto"/>
          </w:tcPr>
          <w:p w14:paraId="7FCC4FFC" w14:textId="77777777" w:rsidR="00E278C5" w:rsidRPr="00E278C5" w:rsidRDefault="00E278C5" w:rsidP="00E278C5">
            <w:pPr>
              <w:spacing w:after="0" w:line="240" w:lineRule="auto"/>
              <w:jc w:val="center"/>
              <w:rPr>
                <w:rFonts w:ascii="Times New Roman" w:eastAsia="Times New Roman" w:hAnsi="Times New Roman" w:cs="Times New Roman"/>
                <w:b/>
                <w:bCs/>
                <w:sz w:val="24"/>
                <w:szCs w:val="24"/>
                <w:lang w:val="sr-Cyrl-RS"/>
              </w:rPr>
            </w:pPr>
            <w:r w:rsidRPr="00E278C5">
              <w:rPr>
                <w:rFonts w:ascii="Times New Roman" w:eastAsia="Calibri" w:hAnsi="Times New Roman" w:cs="Times New Roman"/>
                <w:b/>
                <w:bCs/>
                <w:sz w:val="24"/>
                <w:szCs w:val="24"/>
                <w:lang w:val="sr-Cyrl-RS"/>
              </w:rPr>
              <w:t>37</w:t>
            </w:r>
          </w:p>
        </w:tc>
      </w:tr>
      <w:tr w:rsidR="00E278C5" w:rsidRPr="00E278C5" w14:paraId="273AA40C" w14:textId="77777777" w:rsidTr="00DB11B8">
        <w:trPr>
          <w:trHeight w:val="252"/>
        </w:trPr>
        <w:tc>
          <w:tcPr>
            <w:tcW w:w="5731" w:type="dxa"/>
            <w:shd w:val="clear" w:color="auto" w:fill="auto"/>
          </w:tcPr>
          <w:p w14:paraId="21AE9381"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Русински језик </w:t>
            </w:r>
          </w:p>
        </w:tc>
        <w:tc>
          <w:tcPr>
            <w:tcW w:w="2410" w:type="dxa"/>
          </w:tcPr>
          <w:p w14:paraId="415D72DC"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120</w:t>
            </w:r>
          </w:p>
        </w:tc>
        <w:tc>
          <w:tcPr>
            <w:tcW w:w="2835" w:type="dxa"/>
            <w:shd w:val="clear" w:color="auto" w:fill="auto"/>
          </w:tcPr>
          <w:p w14:paraId="390C4833"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45</w:t>
            </w:r>
          </w:p>
        </w:tc>
      </w:tr>
      <w:tr w:rsidR="00E278C5" w:rsidRPr="00E278C5" w14:paraId="3D6BDF00" w14:textId="77777777" w:rsidTr="00DB11B8">
        <w:trPr>
          <w:trHeight w:val="252"/>
        </w:trPr>
        <w:tc>
          <w:tcPr>
            <w:tcW w:w="5731" w:type="dxa"/>
            <w:shd w:val="clear" w:color="auto" w:fill="auto"/>
          </w:tcPr>
          <w:p w14:paraId="0FB419D5"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Словачки језик</w:t>
            </w:r>
          </w:p>
        </w:tc>
        <w:tc>
          <w:tcPr>
            <w:tcW w:w="2410" w:type="dxa"/>
          </w:tcPr>
          <w:p w14:paraId="0B4FC012"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174</w:t>
            </w:r>
          </w:p>
        </w:tc>
        <w:tc>
          <w:tcPr>
            <w:tcW w:w="2835" w:type="dxa"/>
            <w:shd w:val="clear" w:color="auto" w:fill="auto"/>
          </w:tcPr>
          <w:p w14:paraId="0D883527"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54</w:t>
            </w:r>
          </w:p>
        </w:tc>
      </w:tr>
      <w:tr w:rsidR="00E278C5" w:rsidRPr="00E278C5" w14:paraId="5BBAE1CF" w14:textId="77777777" w:rsidTr="00DB11B8">
        <w:trPr>
          <w:trHeight w:val="252"/>
        </w:trPr>
        <w:tc>
          <w:tcPr>
            <w:tcW w:w="5731" w:type="dxa"/>
            <w:shd w:val="clear" w:color="auto" w:fill="auto"/>
          </w:tcPr>
          <w:p w14:paraId="6E56E7ED"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Буњевачки језик са елементима националне културе</w:t>
            </w:r>
          </w:p>
        </w:tc>
        <w:tc>
          <w:tcPr>
            <w:tcW w:w="2410" w:type="dxa"/>
          </w:tcPr>
          <w:p w14:paraId="170C62A4"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6</w:t>
            </w:r>
          </w:p>
        </w:tc>
        <w:tc>
          <w:tcPr>
            <w:tcW w:w="2835" w:type="dxa"/>
            <w:shd w:val="clear" w:color="auto" w:fill="auto"/>
          </w:tcPr>
          <w:p w14:paraId="5130E480"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3</w:t>
            </w:r>
          </w:p>
        </w:tc>
      </w:tr>
      <w:tr w:rsidR="00E278C5" w:rsidRPr="00E278C5" w14:paraId="74C69CA9" w14:textId="77777777" w:rsidTr="00DB11B8">
        <w:trPr>
          <w:trHeight w:val="252"/>
        </w:trPr>
        <w:tc>
          <w:tcPr>
            <w:tcW w:w="5731" w:type="dxa"/>
            <w:shd w:val="clear" w:color="auto" w:fill="auto"/>
          </w:tcPr>
          <w:p w14:paraId="2B759DD7"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Влашки говор са елементима националне културе</w:t>
            </w:r>
          </w:p>
        </w:tc>
        <w:tc>
          <w:tcPr>
            <w:tcW w:w="2410" w:type="dxa"/>
          </w:tcPr>
          <w:p w14:paraId="5A34FA33"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w:t>
            </w:r>
          </w:p>
        </w:tc>
        <w:tc>
          <w:tcPr>
            <w:tcW w:w="2835" w:type="dxa"/>
            <w:shd w:val="clear" w:color="auto" w:fill="auto"/>
          </w:tcPr>
          <w:p w14:paraId="3D6F601A"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w:t>
            </w:r>
          </w:p>
        </w:tc>
      </w:tr>
      <w:tr w:rsidR="00E278C5" w:rsidRPr="00E278C5" w14:paraId="4C7BC746" w14:textId="77777777" w:rsidTr="00DB11B8">
        <w:trPr>
          <w:trHeight w:val="252"/>
        </w:trPr>
        <w:tc>
          <w:tcPr>
            <w:tcW w:w="5731" w:type="dxa"/>
            <w:shd w:val="clear" w:color="auto" w:fill="auto"/>
          </w:tcPr>
          <w:p w14:paraId="0274E9B9"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Македонски језик са елементима националне културе</w:t>
            </w:r>
          </w:p>
        </w:tc>
        <w:tc>
          <w:tcPr>
            <w:tcW w:w="2410" w:type="dxa"/>
          </w:tcPr>
          <w:p w14:paraId="5A370817"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3</w:t>
            </w:r>
          </w:p>
        </w:tc>
        <w:tc>
          <w:tcPr>
            <w:tcW w:w="2835" w:type="dxa"/>
            <w:shd w:val="clear" w:color="auto" w:fill="auto"/>
          </w:tcPr>
          <w:p w14:paraId="0C3E48CE"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w:t>
            </w:r>
          </w:p>
        </w:tc>
      </w:tr>
      <w:tr w:rsidR="00E278C5" w:rsidRPr="00E278C5" w14:paraId="45FF24D9" w14:textId="77777777" w:rsidTr="00DB11B8">
        <w:trPr>
          <w:trHeight w:val="252"/>
        </w:trPr>
        <w:tc>
          <w:tcPr>
            <w:tcW w:w="5731" w:type="dxa"/>
            <w:shd w:val="clear" w:color="auto" w:fill="auto"/>
          </w:tcPr>
          <w:p w14:paraId="4398AA5C"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Ромски језик са елементима националне културе</w:t>
            </w:r>
          </w:p>
        </w:tc>
        <w:tc>
          <w:tcPr>
            <w:tcW w:w="2410" w:type="dxa"/>
          </w:tcPr>
          <w:p w14:paraId="52CC74C5"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4</w:t>
            </w:r>
          </w:p>
        </w:tc>
        <w:tc>
          <w:tcPr>
            <w:tcW w:w="2835" w:type="dxa"/>
            <w:shd w:val="clear" w:color="auto" w:fill="auto"/>
          </w:tcPr>
          <w:p w14:paraId="08A8923F"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2</w:t>
            </w:r>
          </w:p>
        </w:tc>
      </w:tr>
      <w:tr w:rsidR="00E278C5" w:rsidRPr="00E278C5" w14:paraId="59A5BBC3" w14:textId="77777777" w:rsidTr="00DB11B8">
        <w:trPr>
          <w:trHeight w:val="252"/>
        </w:trPr>
        <w:tc>
          <w:tcPr>
            <w:tcW w:w="5731" w:type="dxa"/>
            <w:shd w:val="clear" w:color="auto" w:fill="auto"/>
          </w:tcPr>
          <w:p w14:paraId="683567E1"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Словеначки језик са елементима националне културе</w:t>
            </w:r>
          </w:p>
        </w:tc>
        <w:tc>
          <w:tcPr>
            <w:tcW w:w="2410" w:type="dxa"/>
          </w:tcPr>
          <w:p w14:paraId="63DF14C7"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1</w:t>
            </w:r>
          </w:p>
        </w:tc>
        <w:tc>
          <w:tcPr>
            <w:tcW w:w="2835" w:type="dxa"/>
            <w:shd w:val="clear" w:color="auto" w:fill="auto"/>
          </w:tcPr>
          <w:p w14:paraId="002D01AB"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w:t>
            </w:r>
          </w:p>
        </w:tc>
      </w:tr>
      <w:tr w:rsidR="00E278C5" w:rsidRPr="00E278C5" w14:paraId="42B3CFAC" w14:textId="77777777" w:rsidTr="00DB11B8">
        <w:trPr>
          <w:trHeight w:val="252"/>
        </w:trPr>
        <w:tc>
          <w:tcPr>
            <w:tcW w:w="5731" w:type="dxa"/>
            <w:shd w:val="clear" w:color="auto" w:fill="auto"/>
          </w:tcPr>
          <w:p w14:paraId="4620FBFC"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Украјински језик са елементима националне културе</w:t>
            </w:r>
          </w:p>
        </w:tc>
        <w:tc>
          <w:tcPr>
            <w:tcW w:w="2410" w:type="dxa"/>
          </w:tcPr>
          <w:p w14:paraId="7A6FDA18"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7</w:t>
            </w:r>
          </w:p>
        </w:tc>
        <w:tc>
          <w:tcPr>
            <w:tcW w:w="2835" w:type="dxa"/>
            <w:shd w:val="clear" w:color="auto" w:fill="auto"/>
          </w:tcPr>
          <w:p w14:paraId="300ECBF9"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w:t>
            </w:r>
          </w:p>
        </w:tc>
      </w:tr>
      <w:tr w:rsidR="00E278C5" w:rsidRPr="00E278C5" w14:paraId="0CB3A18D" w14:textId="77777777" w:rsidTr="00DB11B8">
        <w:trPr>
          <w:trHeight w:val="252"/>
        </w:trPr>
        <w:tc>
          <w:tcPr>
            <w:tcW w:w="5731" w:type="dxa"/>
            <w:shd w:val="clear" w:color="auto" w:fill="auto"/>
          </w:tcPr>
          <w:p w14:paraId="0732C684"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Чешки језик са елементима националне културе</w:t>
            </w:r>
          </w:p>
        </w:tc>
        <w:tc>
          <w:tcPr>
            <w:tcW w:w="2410" w:type="dxa"/>
          </w:tcPr>
          <w:p w14:paraId="41F65EF0"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2</w:t>
            </w:r>
          </w:p>
        </w:tc>
        <w:tc>
          <w:tcPr>
            <w:tcW w:w="2835" w:type="dxa"/>
            <w:shd w:val="clear" w:color="auto" w:fill="auto"/>
          </w:tcPr>
          <w:p w14:paraId="23A504BE"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1</w:t>
            </w:r>
          </w:p>
        </w:tc>
      </w:tr>
      <w:tr w:rsidR="00E278C5" w:rsidRPr="00E278C5" w14:paraId="71599E5C" w14:textId="77777777" w:rsidTr="00DB11B8">
        <w:trPr>
          <w:trHeight w:val="252"/>
        </w:trPr>
        <w:tc>
          <w:tcPr>
            <w:tcW w:w="5731" w:type="dxa"/>
            <w:shd w:val="clear" w:color="auto" w:fill="auto"/>
          </w:tcPr>
          <w:p w14:paraId="62495E5C"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p>
        </w:tc>
        <w:tc>
          <w:tcPr>
            <w:tcW w:w="2410" w:type="dxa"/>
          </w:tcPr>
          <w:p w14:paraId="33B5DBD8" w14:textId="77777777" w:rsidR="00E278C5" w:rsidRPr="00E278C5" w:rsidRDefault="00E278C5" w:rsidP="00E278C5">
            <w:pPr>
              <w:spacing w:after="0" w:line="240" w:lineRule="auto"/>
              <w:jc w:val="center"/>
              <w:rPr>
                <w:rFonts w:ascii="Times New Roman" w:eastAsia="Calibri" w:hAnsi="Times New Roman" w:cs="Times New Roman"/>
                <w:sz w:val="24"/>
                <w:szCs w:val="24"/>
                <w:lang w:val="sr-Cyrl-RS"/>
              </w:rPr>
            </w:pPr>
          </w:p>
        </w:tc>
        <w:tc>
          <w:tcPr>
            <w:tcW w:w="2835" w:type="dxa"/>
            <w:shd w:val="clear" w:color="auto" w:fill="auto"/>
          </w:tcPr>
          <w:p w14:paraId="62BFC0F0"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p>
        </w:tc>
      </w:tr>
      <w:tr w:rsidR="00E278C5" w:rsidRPr="00E278C5" w14:paraId="1C034619" w14:textId="77777777" w:rsidTr="00DB11B8">
        <w:trPr>
          <w:trHeight w:val="252"/>
        </w:trPr>
        <w:tc>
          <w:tcPr>
            <w:tcW w:w="5731" w:type="dxa"/>
            <w:shd w:val="clear" w:color="auto" w:fill="auto"/>
          </w:tcPr>
          <w:p w14:paraId="161D3433"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УКУПНО</w:t>
            </w:r>
          </w:p>
        </w:tc>
        <w:tc>
          <w:tcPr>
            <w:tcW w:w="2410" w:type="dxa"/>
          </w:tcPr>
          <w:p w14:paraId="796836E8"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945</w:t>
            </w:r>
          </w:p>
        </w:tc>
        <w:tc>
          <w:tcPr>
            <w:tcW w:w="2835" w:type="dxa"/>
            <w:shd w:val="clear" w:color="auto" w:fill="auto"/>
          </w:tcPr>
          <w:p w14:paraId="2E0F4CD5" w14:textId="77777777" w:rsidR="00E278C5" w:rsidRPr="00E278C5" w:rsidRDefault="00E278C5" w:rsidP="00E278C5">
            <w:pPr>
              <w:spacing w:after="0" w:line="240" w:lineRule="auto"/>
              <w:jc w:val="center"/>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450</w:t>
            </w:r>
          </w:p>
        </w:tc>
      </w:tr>
    </w:tbl>
    <w:p w14:paraId="44A4E1D5"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p>
    <w:p w14:paraId="04787D6D"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Од почетка образовне реформе објављени су реформисани програми наставе и учења за 8 језика националних мањина који имају целокупно образовање на свом матерњем језику од првог до осмог разреда основне школе, осим за Босански језик и књижевност за 8. разред ОШ. Такође, објављени су реформисани програми наставе и учења за средњу школу и гимназију за 8 језика  националних мањина, осим Босанског језика и књижевности за четврти разред. Усвојени су реформисани програми наставе и учења за све разреде основне школе за изборни програм </w:t>
      </w:r>
      <w:r w:rsidRPr="00E278C5">
        <w:rPr>
          <w:rFonts w:ascii="Times New Roman" w:eastAsia="Times New Roman" w:hAnsi="Times New Roman" w:cs="Times New Roman"/>
          <w:i/>
          <w:iCs/>
          <w:sz w:val="24"/>
          <w:szCs w:val="24"/>
          <w:lang w:val="sr-Cyrl-RS"/>
        </w:rPr>
        <w:t>Матерњи језик/говор са елементима националне културе.</w:t>
      </w:r>
      <w:r w:rsidRPr="00E278C5">
        <w:rPr>
          <w:rFonts w:ascii="Times New Roman" w:eastAsia="Times New Roman" w:hAnsi="Times New Roman" w:cs="Times New Roman"/>
          <w:sz w:val="24"/>
          <w:szCs w:val="24"/>
          <w:lang w:val="sr-Cyrl-RS"/>
        </w:rPr>
        <w:t xml:space="preserve"> Национални савети националних мањина активно су учествовали у припреми реформисаних програма наставе и учења, уз  подршку МПНТР. Следи табела о </w:t>
      </w:r>
      <w:r w:rsidRPr="00E278C5">
        <w:rPr>
          <w:rFonts w:ascii="Times New Roman" w:eastAsia="Times New Roman" w:hAnsi="Times New Roman" w:cs="Times New Roman"/>
          <w:bCs/>
          <w:sz w:val="24"/>
          <w:szCs w:val="24"/>
          <w:lang w:val="sr-Cyrl-RS"/>
        </w:rPr>
        <w:t>проценту испуњености плана уџбеника</w:t>
      </w:r>
      <w:r w:rsidRPr="00E278C5">
        <w:rPr>
          <w:rFonts w:ascii="Times New Roman" w:eastAsia="Times New Roman" w:hAnsi="Times New Roman" w:cs="Times New Roman"/>
          <w:sz w:val="24"/>
          <w:szCs w:val="24"/>
          <w:lang w:val="sr-Cyrl-RS"/>
        </w:rPr>
        <w:t xml:space="preserve"> за наставу на језицима националних мањина према реформисаним школским програмима наставе и учења:</w:t>
      </w:r>
    </w:p>
    <w:p w14:paraId="1D70784B"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p>
    <w:tbl>
      <w:tblPr>
        <w:tblpPr w:leftFromText="180" w:rightFromText="180" w:vertAnchor="text" w:horzAnchor="margin" w:tblpXSpec="center" w:tblpY="950"/>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992"/>
        <w:gridCol w:w="851"/>
        <w:gridCol w:w="992"/>
        <w:gridCol w:w="1027"/>
        <w:gridCol w:w="1134"/>
        <w:gridCol w:w="1099"/>
      </w:tblGrid>
      <w:tr w:rsidR="00E278C5" w:rsidRPr="00E278C5" w14:paraId="3DE54ECD" w14:textId="77777777" w:rsidTr="00DB11B8">
        <w:tc>
          <w:tcPr>
            <w:tcW w:w="1986" w:type="dxa"/>
            <w:shd w:val="clear" w:color="auto" w:fill="auto"/>
          </w:tcPr>
          <w:p w14:paraId="7EC3A9D6"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Језик</w:t>
            </w:r>
          </w:p>
        </w:tc>
        <w:tc>
          <w:tcPr>
            <w:tcW w:w="8221" w:type="dxa"/>
            <w:gridSpan w:val="8"/>
            <w:shd w:val="clear" w:color="auto" w:fill="auto"/>
          </w:tcPr>
          <w:p w14:paraId="335779B8"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Разред</w:t>
            </w:r>
          </w:p>
        </w:tc>
      </w:tr>
      <w:tr w:rsidR="00E278C5" w:rsidRPr="00E278C5" w14:paraId="7DCDDB10" w14:textId="77777777" w:rsidTr="00DB11B8">
        <w:tc>
          <w:tcPr>
            <w:tcW w:w="1986" w:type="dxa"/>
            <w:shd w:val="clear" w:color="auto" w:fill="auto"/>
          </w:tcPr>
          <w:p w14:paraId="210CE8D7"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p>
        </w:tc>
        <w:tc>
          <w:tcPr>
            <w:tcW w:w="1134" w:type="dxa"/>
            <w:shd w:val="clear" w:color="auto" w:fill="auto"/>
          </w:tcPr>
          <w:p w14:paraId="074D35D5"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1</w:t>
            </w:r>
          </w:p>
        </w:tc>
        <w:tc>
          <w:tcPr>
            <w:tcW w:w="992" w:type="dxa"/>
            <w:shd w:val="clear" w:color="auto" w:fill="auto"/>
          </w:tcPr>
          <w:p w14:paraId="3816E8EC"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2</w:t>
            </w:r>
          </w:p>
        </w:tc>
        <w:tc>
          <w:tcPr>
            <w:tcW w:w="992" w:type="dxa"/>
            <w:shd w:val="clear" w:color="auto" w:fill="auto"/>
          </w:tcPr>
          <w:p w14:paraId="61F27695"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3</w:t>
            </w:r>
          </w:p>
        </w:tc>
        <w:tc>
          <w:tcPr>
            <w:tcW w:w="851" w:type="dxa"/>
            <w:shd w:val="clear" w:color="auto" w:fill="auto"/>
          </w:tcPr>
          <w:p w14:paraId="2DBC0B98"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4</w:t>
            </w:r>
          </w:p>
        </w:tc>
        <w:tc>
          <w:tcPr>
            <w:tcW w:w="992" w:type="dxa"/>
            <w:shd w:val="clear" w:color="auto" w:fill="auto"/>
          </w:tcPr>
          <w:p w14:paraId="22159B6A"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5</w:t>
            </w:r>
          </w:p>
        </w:tc>
        <w:tc>
          <w:tcPr>
            <w:tcW w:w="1027" w:type="dxa"/>
            <w:shd w:val="clear" w:color="auto" w:fill="auto"/>
          </w:tcPr>
          <w:p w14:paraId="31F7F924"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6</w:t>
            </w:r>
          </w:p>
        </w:tc>
        <w:tc>
          <w:tcPr>
            <w:tcW w:w="1134" w:type="dxa"/>
            <w:shd w:val="clear" w:color="auto" w:fill="auto"/>
          </w:tcPr>
          <w:p w14:paraId="111DA66F"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7</w:t>
            </w:r>
          </w:p>
        </w:tc>
        <w:tc>
          <w:tcPr>
            <w:tcW w:w="1099" w:type="dxa"/>
            <w:shd w:val="clear" w:color="auto" w:fill="auto"/>
          </w:tcPr>
          <w:p w14:paraId="3986A753"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8</w:t>
            </w:r>
          </w:p>
        </w:tc>
      </w:tr>
      <w:tr w:rsidR="00E278C5" w:rsidRPr="00E278C5" w14:paraId="031674C4" w14:textId="77777777" w:rsidTr="00DB11B8">
        <w:tc>
          <w:tcPr>
            <w:tcW w:w="1986" w:type="dxa"/>
            <w:shd w:val="clear" w:color="auto" w:fill="auto"/>
          </w:tcPr>
          <w:p w14:paraId="5D59F2B1"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Албански језик</w:t>
            </w:r>
          </w:p>
        </w:tc>
        <w:tc>
          <w:tcPr>
            <w:tcW w:w="1134" w:type="dxa"/>
            <w:shd w:val="clear" w:color="auto" w:fill="auto"/>
          </w:tcPr>
          <w:p w14:paraId="5EC05022"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84%</w:t>
            </w:r>
          </w:p>
        </w:tc>
        <w:tc>
          <w:tcPr>
            <w:tcW w:w="992" w:type="dxa"/>
            <w:shd w:val="clear" w:color="auto" w:fill="auto"/>
          </w:tcPr>
          <w:p w14:paraId="12CF0E6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34%</w:t>
            </w:r>
          </w:p>
        </w:tc>
        <w:tc>
          <w:tcPr>
            <w:tcW w:w="992" w:type="dxa"/>
            <w:shd w:val="clear" w:color="auto" w:fill="auto"/>
          </w:tcPr>
          <w:p w14:paraId="2C686E6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50%</w:t>
            </w:r>
          </w:p>
        </w:tc>
        <w:tc>
          <w:tcPr>
            <w:tcW w:w="851" w:type="dxa"/>
            <w:shd w:val="clear" w:color="auto" w:fill="auto"/>
          </w:tcPr>
          <w:p w14:paraId="3D5FDE86"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c>
          <w:tcPr>
            <w:tcW w:w="992" w:type="dxa"/>
            <w:shd w:val="clear" w:color="auto" w:fill="auto"/>
          </w:tcPr>
          <w:p w14:paraId="21E89F9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1027" w:type="dxa"/>
            <w:shd w:val="clear" w:color="auto" w:fill="auto"/>
          </w:tcPr>
          <w:p w14:paraId="743FF0D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73%</w:t>
            </w:r>
          </w:p>
        </w:tc>
        <w:tc>
          <w:tcPr>
            <w:tcW w:w="1134" w:type="dxa"/>
            <w:shd w:val="clear" w:color="auto" w:fill="auto"/>
          </w:tcPr>
          <w:p w14:paraId="5407921E"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34%</w:t>
            </w:r>
          </w:p>
        </w:tc>
        <w:tc>
          <w:tcPr>
            <w:tcW w:w="1099" w:type="dxa"/>
            <w:shd w:val="clear" w:color="auto" w:fill="auto"/>
          </w:tcPr>
          <w:p w14:paraId="417D684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r>
      <w:tr w:rsidR="00E278C5" w:rsidRPr="00E278C5" w14:paraId="4004B08A" w14:textId="77777777" w:rsidTr="00DB11B8">
        <w:tc>
          <w:tcPr>
            <w:tcW w:w="1986" w:type="dxa"/>
            <w:shd w:val="clear" w:color="auto" w:fill="auto"/>
          </w:tcPr>
          <w:p w14:paraId="0F8A382E"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lastRenderedPageBreak/>
              <w:t>Босански језик</w:t>
            </w:r>
          </w:p>
        </w:tc>
        <w:tc>
          <w:tcPr>
            <w:tcW w:w="1134" w:type="dxa"/>
            <w:shd w:val="clear" w:color="auto" w:fill="auto"/>
          </w:tcPr>
          <w:p w14:paraId="449A004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84%</w:t>
            </w:r>
          </w:p>
        </w:tc>
        <w:tc>
          <w:tcPr>
            <w:tcW w:w="992" w:type="dxa"/>
            <w:shd w:val="clear" w:color="auto" w:fill="auto"/>
          </w:tcPr>
          <w:p w14:paraId="630A4E4E"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992" w:type="dxa"/>
            <w:shd w:val="clear" w:color="auto" w:fill="auto"/>
          </w:tcPr>
          <w:p w14:paraId="1D6AF95A"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851" w:type="dxa"/>
            <w:shd w:val="clear" w:color="auto" w:fill="auto"/>
          </w:tcPr>
          <w:p w14:paraId="2BECC491"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30%</w:t>
            </w:r>
          </w:p>
        </w:tc>
        <w:tc>
          <w:tcPr>
            <w:tcW w:w="992" w:type="dxa"/>
            <w:shd w:val="clear" w:color="auto" w:fill="auto"/>
          </w:tcPr>
          <w:p w14:paraId="353DC47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78%</w:t>
            </w:r>
          </w:p>
        </w:tc>
        <w:tc>
          <w:tcPr>
            <w:tcW w:w="1027" w:type="dxa"/>
            <w:shd w:val="clear" w:color="auto" w:fill="auto"/>
          </w:tcPr>
          <w:p w14:paraId="1DA7089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82%</w:t>
            </w:r>
          </w:p>
        </w:tc>
        <w:tc>
          <w:tcPr>
            <w:tcW w:w="1134" w:type="dxa"/>
            <w:shd w:val="clear" w:color="auto" w:fill="auto"/>
          </w:tcPr>
          <w:p w14:paraId="2C021A6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92%</w:t>
            </w:r>
          </w:p>
        </w:tc>
        <w:tc>
          <w:tcPr>
            <w:tcW w:w="1099" w:type="dxa"/>
            <w:shd w:val="clear" w:color="auto" w:fill="auto"/>
          </w:tcPr>
          <w:p w14:paraId="67BC5B3A"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55%</w:t>
            </w:r>
          </w:p>
        </w:tc>
      </w:tr>
      <w:tr w:rsidR="00E278C5" w:rsidRPr="00E278C5" w14:paraId="2C899642" w14:textId="77777777" w:rsidTr="00DB11B8">
        <w:tc>
          <w:tcPr>
            <w:tcW w:w="1986" w:type="dxa"/>
            <w:shd w:val="clear" w:color="auto" w:fill="auto"/>
          </w:tcPr>
          <w:p w14:paraId="0EF56A43"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Бугарски језик</w:t>
            </w:r>
          </w:p>
        </w:tc>
        <w:tc>
          <w:tcPr>
            <w:tcW w:w="1134" w:type="dxa"/>
            <w:shd w:val="clear" w:color="auto" w:fill="auto"/>
          </w:tcPr>
          <w:p w14:paraId="77FA54CB"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992" w:type="dxa"/>
            <w:shd w:val="clear" w:color="auto" w:fill="auto"/>
          </w:tcPr>
          <w:p w14:paraId="5993E263"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992" w:type="dxa"/>
            <w:shd w:val="clear" w:color="auto" w:fill="auto"/>
          </w:tcPr>
          <w:p w14:paraId="1960C65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851" w:type="dxa"/>
            <w:shd w:val="clear" w:color="auto" w:fill="auto"/>
          </w:tcPr>
          <w:p w14:paraId="30A67B7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c>
          <w:tcPr>
            <w:tcW w:w="992" w:type="dxa"/>
            <w:shd w:val="clear" w:color="auto" w:fill="auto"/>
          </w:tcPr>
          <w:p w14:paraId="7DDB0EA4"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1027" w:type="dxa"/>
            <w:shd w:val="clear" w:color="auto" w:fill="auto"/>
          </w:tcPr>
          <w:p w14:paraId="57CDB34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1134" w:type="dxa"/>
            <w:shd w:val="clear" w:color="auto" w:fill="auto"/>
          </w:tcPr>
          <w:p w14:paraId="09643EE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0%</w:t>
            </w:r>
          </w:p>
        </w:tc>
        <w:tc>
          <w:tcPr>
            <w:tcW w:w="1099" w:type="dxa"/>
            <w:shd w:val="clear" w:color="auto" w:fill="auto"/>
          </w:tcPr>
          <w:p w14:paraId="65CE0B04"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r>
      <w:tr w:rsidR="00E278C5" w:rsidRPr="00E278C5" w14:paraId="19267EE4" w14:textId="77777777" w:rsidTr="00DB11B8">
        <w:tc>
          <w:tcPr>
            <w:tcW w:w="1986" w:type="dxa"/>
            <w:shd w:val="clear" w:color="auto" w:fill="auto"/>
          </w:tcPr>
          <w:p w14:paraId="35563AD8"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Мађарски језик</w:t>
            </w:r>
          </w:p>
        </w:tc>
        <w:tc>
          <w:tcPr>
            <w:tcW w:w="1134" w:type="dxa"/>
            <w:shd w:val="clear" w:color="auto" w:fill="auto"/>
          </w:tcPr>
          <w:p w14:paraId="481C3447"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83%</w:t>
            </w:r>
          </w:p>
        </w:tc>
        <w:tc>
          <w:tcPr>
            <w:tcW w:w="992" w:type="dxa"/>
            <w:shd w:val="clear" w:color="auto" w:fill="auto"/>
          </w:tcPr>
          <w:p w14:paraId="7D0E7064"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992" w:type="dxa"/>
            <w:shd w:val="clear" w:color="auto" w:fill="auto"/>
          </w:tcPr>
          <w:p w14:paraId="2DFA9C0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851" w:type="dxa"/>
            <w:shd w:val="clear" w:color="auto" w:fill="auto"/>
          </w:tcPr>
          <w:p w14:paraId="02414B9C"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10%</w:t>
            </w:r>
          </w:p>
        </w:tc>
        <w:tc>
          <w:tcPr>
            <w:tcW w:w="992" w:type="dxa"/>
            <w:shd w:val="clear" w:color="auto" w:fill="auto"/>
          </w:tcPr>
          <w:p w14:paraId="1DFE4B9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90%</w:t>
            </w:r>
          </w:p>
        </w:tc>
        <w:tc>
          <w:tcPr>
            <w:tcW w:w="1027" w:type="dxa"/>
            <w:shd w:val="clear" w:color="auto" w:fill="auto"/>
          </w:tcPr>
          <w:p w14:paraId="3FA6578B"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90%</w:t>
            </w:r>
          </w:p>
        </w:tc>
        <w:tc>
          <w:tcPr>
            <w:tcW w:w="1134" w:type="dxa"/>
            <w:shd w:val="clear" w:color="auto" w:fill="auto"/>
          </w:tcPr>
          <w:p w14:paraId="6B7933C1"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92%</w:t>
            </w:r>
          </w:p>
        </w:tc>
        <w:tc>
          <w:tcPr>
            <w:tcW w:w="1099" w:type="dxa"/>
            <w:shd w:val="clear" w:color="auto" w:fill="auto"/>
          </w:tcPr>
          <w:p w14:paraId="23C35F29"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70%</w:t>
            </w:r>
          </w:p>
        </w:tc>
      </w:tr>
      <w:tr w:rsidR="00E278C5" w:rsidRPr="00E278C5" w14:paraId="1FA46BA3" w14:textId="77777777" w:rsidTr="00DB11B8">
        <w:tc>
          <w:tcPr>
            <w:tcW w:w="1986" w:type="dxa"/>
            <w:shd w:val="clear" w:color="auto" w:fill="auto"/>
          </w:tcPr>
          <w:p w14:paraId="74DE9FE1"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Румунски језик</w:t>
            </w:r>
          </w:p>
        </w:tc>
        <w:tc>
          <w:tcPr>
            <w:tcW w:w="1134" w:type="dxa"/>
            <w:shd w:val="clear" w:color="auto" w:fill="auto"/>
          </w:tcPr>
          <w:p w14:paraId="1BA87DA4"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84%</w:t>
            </w:r>
          </w:p>
        </w:tc>
        <w:tc>
          <w:tcPr>
            <w:tcW w:w="992" w:type="dxa"/>
            <w:shd w:val="clear" w:color="auto" w:fill="auto"/>
          </w:tcPr>
          <w:p w14:paraId="29E8BCA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60%</w:t>
            </w:r>
          </w:p>
        </w:tc>
        <w:tc>
          <w:tcPr>
            <w:tcW w:w="992" w:type="dxa"/>
            <w:shd w:val="clear" w:color="auto" w:fill="auto"/>
          </w:tcPr>
          <w:p w14:paraId="6099C50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60%</w:t>
            </w:r>
          </w:p>
        </w:tc>
        <w:tc>
          <w:tcPr>
            <w:tcW w:w="851" w:type="dxa"/>
            <w:shd w:val="clear" w:color="auto" w:fill="auto"/>
          </w:tcPr>
          <w:p w14:paraId="06289B8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c>
          <w:tcPr>
            <w:tcW w:w="992" w:type="dxa"/>
            <w:shd w:val="clear" w:color="auto" w:fill="auto"/>
          </w:tcPr>
          <w:p w14:paraId="5EE23DF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100%</w:t>
            </w:r>
          </w:p>
        </w:tc>
        <w:tc>
          <w:tcPr>
            <w:tcW w:w="1027" w:type="dxa"/>
            <w:shd w:val="clear" w:color="auto" w:fill="auto"/>
          </w:tcPr>
          <w:p w14:paraId="286F021F"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18%</w:t>
            </w:r>
          </w:p>
        </w:tc>
        <w:tc>
          <w:tcPr>
            <w:tcW w:w="1134" w:type="dxa"/>
            <w:shd w:val="clear" w:color="auto" w:fill="auto"/>
          </w:tcPr>
          <w:p w14:paraId="45B1223F"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30%</w:t>
            </w:r>
          </w:p>
        </w:tc>
        <w:tc>
          <w:tcPr>
            <w:tcW w:w="1099" w:type="dxa"/>
            <w:shd w:val="clear" w:color="auto" w:fill="auto"/>
          </w:tcPr>
          <w:p w14:paraId="377BB39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w:t>
            </w:r>
          </w:p>
        </w:tc>
      </w:tr>
      <w:tr w:rsidR="00E278C5" w:rsidRPr="00E278C5" w14:paraId="0D4F1CC5" w14:textId="77777777" w:rsidTr="00DB11B8">
        <w:tc>
          <w:tcPr>
            <w:tcW w:w="1986" w:type="dxa"/>
            <w:shd w:val="clear" w:color="auto" w:fill="auto"/>
          </w:tcPr>
          <w:p w14:paraId="01C21B45"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Русински језик</w:t>
            </w:r>
          </w:p>
        </w:tc>
        <w:tc>
          <w:tcPr>
            <w:tcW w:w="1134" w:type="dxa"/>
            <w:shd w:val="clear" w:color="auto" w:fill="auto"/>
          </w:tcPr>
          <w:p w14:paraId="0E9CCB62"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82%</w:t>
            </w:r>
          </w:p>
        </w:tc>
        <w:tc>
          <w:tcPr>
            <w:tcW w:w="992" w:type="dxa"/>
            <w:shd w:val="clear" w:color="auto" w:fill="auto"/>
          </w:tcPr>
          <w:p w14:paraId="3033339D"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992" w:type="dxa"/>
            <w:shd w:val="clear" w:color="auto" w:fill="auto"/>
          </w:tcPr>
          <w:p w14:paraId="374FE3AE"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50%</w:t>
            </w:r>
          </w:p>
        </w:tc>
        <w:tc>
          <w:tcPr>
            <w:tcW w:w="851" w:type="dxa"/>
            <w:shd w:val="clear" w:color="auto" w:fill="auto"/>
          </w:tcPr>
          <w:p w14:paraId="0EDE554B"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30%</w:t>
            </w:r>
          </w:p>
        </w:tc>
        <w:tc>
          <w:tcPr>
            <w:tcW w:w="992" w:type="dxa"/>
            <w:shd w:val="clear" w:color="auto" w:fill="auto"/>
          </w:tcPr>
          <w:p w14:paraId="027AD1E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80%</w:t>
            </w:r>
          </w:p>
        </w:tc>
        <w:tc>
          <w:tcPr>
            <w:tcW w:w="1027" w:type="dxa"/>
            <w:shd w:val="clear" w:color="auto" w:fill="auto"/>
          </w:tcPr>
          <w:p w14:paraId="3CD2379F"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70%</w:t>
            </w:r>
          </w:p>
        </w:tc>
        <w:tc>
          <w:tcPr>
            <w:tcW w:w="1134" w:type="dxa"/>
            <w:shd w:val="clear" w:color="auto" w:fill="auto"/>
          </w:tcPr>
          <w:p w14:paraId="67AC9FE9"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70%</w:t>
            </w:r>
          </w:p>
        </w:tc>
        <w:tc>
          <w:tcPr>
            <w:tcW w:w="1099" w:type="dxa"/>
            <w:shd w:val="clear" w:color="auto" w:fill="auto"/>
          </w:tcPr>
          <w:p w14:paraId="647F939F"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60%</w:t>
            </w:r>
          </w:p>
        </w:tc>
      </w:tr>
      <w:tr w:rsidR="00E278C5" w:rsidRPr="00E278C5" w14:paraId="750EBFD3" w14:textId="77777777" w:rsidTr="00DB11B8">
        <w:tc>
          <w:tcPr>
            <w:tcW w:w="1986" w:type="dxa"/>
            <w:shd w:val="clear" w:color="auto" w:fill="auto"/>
          </w:tcPr>
          <w:p w14:paraId="2F0F7B86"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Словачки језик</w:t>
            </w:r>
          </w:p>
        </w:tc>
        <w:tc>
          <w:tcPr>
            <w:tcW w:w="1134" w:type="dxa"/>
            <w:shd w:val="clear" w:color="auto" w:fill="auto"/>
          </w:tcPr>
          <w:p w14:paraId="000281E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86%</w:t>
            </w:r>
          </w:p>
        </w:tc>
        <w:tc>
          <w:tcPr>
            <w:tcW w:w="992" w:type="dxa"/>
            <w:shd w:val="clear" w:color="auto" w:fill="auto"/>
          </w:tcPr>
          <w:p w14:paraId="7B3D18B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70%</w:t>
            </w:r>
          </w:p>
        </w:tc>
        <w:tc>
          <w:tcPr>
            <w:tcW w:w="992" w:type="dxa"/>
            <w:shd w:val="clear" w:color="auto" w:fill="auto"/>
          </w:tcPr>
          <w:p w14:paraId="71E9C9A5"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50%</w:t>
            </w:r>
          </w:p>
        </w:tc>
        <w:tc>
          <w:tcPr>
            <w:tcW w:w="851" w:type="dxa"/>
            <w:shd w:val="clear" w:color="auto" w:fill="auto"/>
          </w:tcPr>
          <w:p w14:paraId="30E9AA2A"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30%</w:t>
            </w:r>
          </w:p>
        </w:tc>
        <w:tc>
          <w:tcPr>
            <w:tcW w:w="992" w:type="dxa"/>
            <w:shd w:val="clear" w:color="auto" w:fill="auto"/>
          </w:tcPr>
          <w:p w14:paraId="0F31E467"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70%</w:t>
            </w:r>
          </w:p>
        </w:tc>
        <w:tc>
          <w:tcPr>
            <w:tcW w:w="1027" w:type="dxa"/>
            <w:shd w:val="clear" w:color="auto" w:fill="auto"/>
          </w:tcPr>
          <w:p w14:paraId="0814006A"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68%</w:t>
            </w:r>
          </w:p>
        </w:tc>
        <w:tc>
          <w:tcPr>
            <w:tcW w:w="1134" w:type="dxa"/>
            <w:shd w:val="clear" w:color="auto" w:fill="auto"/>
          </w:tcPr>
          <w:p w14:paraId="02609071"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65%</w:t>
            </w:r>
          </w:p>
        </w:tc>
        <w:tc>
          <w:tcPr>
            <w:tcW w:w="1099" w:type="dxa"/>
            <w:shd w:val="clear" w:color="auto" w:fill="auto"/>
          </w:tcPr>
          <w:p w14:paraId="4D91FFCA"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15%</w:t>
            </w:r>
          </w:p>
        </w:tc>
      </w:tr>
      <w:tr w:rsidR="00E278C5" w:rsidRPr="00E278C5" w14:paraId="28B95AF9" w14:textId="77777777" w:rsidTr="00DB11B8">
        <w:tc>
          <w:tcPr>
            <w:tcW w:w="1986" w:type="dxa"/>
            <w:shd w:val="clear" w:color="auto" w:fill="auto"/>
          </w:tcPr>
          <w:p w14:paraId="51E1F185" w14:textId="77777777" w:rsidR="00E278C5" w:rsidRPr="00E278C5" w:rsidRDefault="00E278C5" w:rsidP="00E278C5">
            <w:pPr>
              <w:spacing w:after="0" w:line="240" w:lineRule="auto"/>
              <w:jc w:val="center"/>
              <w:rPr>
                <w:rFonts w:ascii="Times New Roman" w:eastAsia="Times New Roman" w:hAnsi="Times New Roman" w:cs="Times New Roman"/>
                <w:b/>
                <w:sz w:val="24"/>
                <w:szCs w:val="24"/>
                <w:lang w:val="sr-Cyrl-RS"/>
              </w:rPr>
            </w:pPr>
            <w:r w:rsidRPr="00E278C5">
              <w:rPr>
                <w:rFonts w:ascii="Times New Roman" w:eastAsia="Times New Roman" w:hAnsi="Times New Roman" w:cs="Times New Roman"/>
                <w:b/>
                <w:sz w:val="24"/>
                <w:szCs w:val="24"/>
                <w:lang w:val="sr-Cyrl-RS"/>
              </w:rPr>
              <w:t>Хрватски језик</w:t>
            </w:r>
          </w:p>
        </w:tc>
        <w:tc>
          <w:tcPr>
            <w:tcW w:w="1134" w:type="dxa"/>
            <w:shd w:val="clear" w:color="auto" w:fill="auto"/>
          </w:tcPr>
          <w:p w14:paraId="63FB5C7F"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67%</w:t>
            </w:r>
          </w:p>
        </w:tc>
        <w:tc>
          <w:tcPr>
            <w:tcW w:w="992" w:type="dxa"/>
            <w:shd w:val="clear" w:color="auto" w:fill="auto"/>
          </w:tcPr>
          <w:p w14:paraId="3D18648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992" w:type="dxa"/>
            <w:shd w:val="clear" w:color="auto" w:fill="auto"/>
          </w:tcPr>
          <w:p w14:paraId="6BD57A9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34%</w:t>
            </w:r>
          </w:p>
        </w:tc>
        <w:tc>
          <w:tcPr>
            <w:tcW w:w="851" w:type="dxa"/>
            <w:shd w:val="clear" w:color="auto" w:fill="auto"/>
          </w:tcPr>
          <w:p w14:paraId="77CBD940"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30%</w:t>
            </w:r>
          </w:p>
        </w:tc>
        <w:tc>
          <w:tcPr>
            <w:tcW w:w="992" w:type="dxa"/>
            <w:shd w:val="clear" w:color="auto" w:fill="auto"/>
          </w:tcPr>
          <w:p w14:paraId="625A5E84"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56%</w:t>
            </w:r>
          </w:p>
        </w:tc>
        <w:tc>
          <w:tcPr>
            <w:tcW w:w="1027" w:type="dxa"/>
            <w:shd w:val="clear" w:color="auto" w:fill="auto"/>
          </w:tcPr>
          <w:p w14:paraId="3FE8C7F1"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64%</w:t>
            </w:r>
          </w:p>
        </w:tc>
        <w:tc>
          <w:tcPr>
            <w:tcW w:w="1134" w:type="dxa"/>
            <w:shd w:val="clear" w:color="auto" w:fill="auto"/>
          </w:tcPr>
          <w:p w14:paraId="604B4828"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34%</w:t>
            </w:r>
          </w:p>
        </w:tc>
        <w:tc>
          <w:tcPr>
            <w:tcW w:w="1099" w:type="dxa"/>
            <w:shd w:val="clear" w:color="auto" w:fill="auto"/>
          </w:tcPr>
          <w:p w14:paraId="431C1E0B" w14:textId="77777777" w:rsidR="00E278C5" w:rsidRPr="00E278C5" w:rsidRDefault="00E278C5" w:rsidP="00E278C5">
            <w:pPr>
              <w:spacing w:after="0" w:line="240" w:lineRule="auto"/>
              <w:jc w:val="center"/>
              <w:rPr>
                <w:rFonts w:ascii="Times New Roman" w:eastAsia="Times New Roman" w:hAnsi="Times New Roman" w:cs="Times New Roman"/>
                <w:bCs/>
                <w:sz w:val="24"/>
                <w:szCs w:val="24"/>
                <w:lang w:val="sr-Cyrl-RS"/>
              </w:rPr>
            </w:pPr>
            <w:r w:rsidRPr="00E278C5">
              <w:rPr>
                <w:rFonts w:ascii="Times New Roman" w:eastAsia="Times New Roman" w:hAnsi="Times New Roman" w:cs="Times New Roman"/>
                <w:bCs/>
                <w:sz w:val="24"/>
                <w:szCs w:val="24"/>
                <w:lang w:val="sr-Cyrl-RS"/>
              </w:rPr>
              <w:t>35%</w:t>
            </w:r>
          </w:p>
        </w:tc>
      </w:tr>
    </w:tbl>
    <w:p w14:paraId="69E3C72A" w14:textId="77777777" w:rsidR="00E278C5" w:rsidRPr="00E278C5" w:rsidRDefault="00E278C5" w:rsidP="00E278C5">
      <w:pPr>
        <w:spacing w:after="200" w:line="240" w:lineRule="auto"/>
        <w:rPr>
          <w:rFonts w:ascii="Times New Roman" w:eastAsia="Times New Roman" w:hAnsi="Times New Roman" w:cs="Times New Roman"/>
          <w:sz w:val="24"/>
          <w:szCs w:val="24"/>
          <w:lang w:val="sr-Cyrl-RS"/>
        </w:rPr>
      </w:pPr>
      <w:r w:rsidRPr="00E278C5">
        <w:rPr>
          <w:rFonts w:ascii="Times New Roman" w:eastAsia="Times New Roman" w:hAnsi="Times New Roman" w:cs="Times New Roman"/>
          <w:b/>
          <w:sz w:val="24"/>
          <w:szCs w:val="24"/>
          <w:lang w:val="sr-Cyrl-RS"/>
        </w:rPr>
        <w:t>Табела 2.</w:t>
      </w:r>
      <w:r w:rsidRPr="00E278C5">
        <w:rPr>
          <w:rFonts w:ascii="Times New Roman" w:eastAsia="Times New Roman" w:hAnsi="Times New Roman" w:cs="Times New Roman"/>
          <w:sz w:val="24"/>
          <w:szCs w:val="24"/>
          <w:lang w:val="sr-Cyrl-RS"/>
        </w:rPr>
        <w:t xml:space="preserve"> Проценат испуњености плана уџбеника за наставу на језицима националних мањина према реформисаним школским програмима наставе и учења</w:t>
      </w:r>
    </w:p>
    <w:p w14:paraId="625C85C0" w14:textId="77777777" w:rsidR="00E278C5" w:rsidRPr="00E278C5" w:rsidRDefault="00E278C5" w:rsidP="00E278C5">
      <w:pPr>
        <w:spacing w:after="200" w:line="240" w:lineRule="auto"/>
        <w:jc w:val="both"/>
        <w:rPr>
          <w:rFonts w:ascii="Times New Roman" w:eastAsia="Arial Unicode MS" w:hAnsi="Times New Roman" w:cs="Times New Roman"/>
          <w:sz w:val="24"/>
          <w:szCs w:val="24"/>
          <w:lang w:val="sr-Latn-RS"/>
        </w:rPr>
      </w:pPr>
    </w:p>
    <w:p w14:paraId="1283FB62" w14:textId="77777777" w:rsidR="00E278C5" w:rsidRPr="00E278C5" w:rsidRDefault="00E278C5" w:rsidP="00E278C5">
      <w:pPr>
        <w:spacing w:after="200" w:line="240" w:lineRule="auto"/>
        <w:jc w:val="both"/>
        <w:rPr>
          <w:rFonts w:ascii="Times New Roman" w:eastAsia="Arial Unicode MS" w:hAnsi="Times New Roman" w:cs="Times New Roman"/>
          <w:sz w:val="24"/>
          <w:szCs w:val="24"/>
          <w:lang w:val="sr-Cyrl-RS"/>
        </w:rPr>
      </w:pPr>
      <w:r w:rsidRPr="00E278C5">
        <w:rPr>
          <w:rFonts w:ascii="Times New Roman" w:eastAsia="Arial Unicode MS" w:hAnsi="Times New Roman" w:cs="Times New Roman"/>
          <w:sz w:val="24"/>
          <w:szCs w:val="24"/>
          <w:lang w:val="sr-Cyrl-RS"/>
        </w:rPr>
        <w:t>Педагошки завод Војводине је</w:t>
      </w:r>
      <w:r w:rsidRPr="00E278C5">
        <w:rPr>
          <w:rFonts w:ascii="Times New Roman" w:eastAsia="Arial Unicode MS" w:hAnsi="Times New Roman" w:cs="Times New Roman"/>
          <w:b/>
          <w:sz w:val="24"/>
          <w:szCs w:val="24"/>
          <w:lang w:val="sr-Cyrl-RS"/>
        </w:rPr>
        <w:t xml:space="preserve"> </w:t>
      </w:r>
      <w:r w:rsidRPr="00E278C5">
        <w:rPr>
          <w:rFonts w:ascii="Times New Roman" w:eastAsia="Arial Unicode MS" w:hAnsi="Times New Roman" w:cs="Times New Roman"/>
          <w:sz w:val="24"/>
          <w:szCs w:val="24"/>
          <w:lang w:val="sr-Cyrl-RS"/>
        </w:rPr>
        <w:t>у периоду октобар – децембар 2021. године, доставио Покрајинском секретаријату за образовање, прописе, управу и националне мањине – националне заједнице предлоге са стручним оценама за 6 рукописа уџбеника и предлоге са стручним мишљењем за 15 рукописа уџбеника</w:t>
      </w:r>
      <w:r w:rsidRPr="00E278C5">
        <w:rPr>
          <w:rFonts w:ascii="Times New Roman" w:eastAsia="Arial Unicode MS" w:hAnsi="Times New Roman" w:cs="Times New Roman"/>
          <w:sz w:val="24"/>
          <w:szCs w:val="24"/>
          <w:lang w:val="sr-Latn-RS"/>
        </w:rPr>
        <w:t xml:space="preserve"> (</w:t>
      </w:r>
      <w:r w:rsidRPr="00E278C5">
        <w:rPr>
          <w:rFonts w:ascii="Times New Roman" w:eastAsia="Arial Unicode MS" w:hAnsi="Times New Roman" w:cs="Times New Roman"/>
          <w:sz w:val="24"/>
          <w:szCs w:val="24"/>
          <w:lang w:val="sr-Cyrl-RS"/>
        </w:rPr>
        <w:t xml:space="preserve">Анекс). </w:t>
      </w:r>
    </w:p>
    <w:p w14:paraId="6C4F8FE7" w14:textId="77777777" w:rsidR="00E278C5" w:rsidRPr="00E278C5" w:rsidRDefault="00E278C5" w:rsidP="00E278C5">
      <w:pPr>
        <w:spacing w:after="200" w:line="240" w:lineRule="auto"/>
        <w:contextualSpacing/>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Служба Координационог тела Владе Републике Србије за општине Прешево, Бујановац и Медвеђа је обезбедила средства у износу од 1.165.430,00 динара, намењена за рад стручне комисије која ће се бавити експертизом рукописа уџбеника на албанском језику за основну школу, и то за 7 уџбеничких комплета и 12 уџбеника, које је издавачка кућа “Албас” поднела на одобравање, а који представљају увоз уџбеника из Републике Албаније. </w:t>
      </w:r>
    </w:p>
    <w:p w14:paraId="43507EB0" w14:textId="77777777" w:rsidR="00E278C5" w:rsidRPr="00E278C5" w:rsidRDefault="00E278C5" w:rsidP="00E278C5">
      <w:pPr>
        <w:spacing w:after="200" w:line="240" w:lineRule="auto"/>
        <w:contextualSpacing/>
        <w:jc w:val="both"/>
        <w:rPr>
          <w:rFonts w:ascii="Times New Roman" w:eastAsia="Calibri" w:hAnsi="Times New Roman" w:cs="Times New Roman"/>
          <w:sz w:val="24"/>
          <w:szCs w:val="24"/>
          <w:lang w:val="sr-Latn-RS"/>
        </w:rPr>
      </w:pPr>
    </w:p>
    <w:p w14:paraId="021903D4" w14:textId="77777777" w:rsidR="00E278C5" w:rsidRPr="00E278C5" w:rsidRDefault="00E278C5" w:rsidP="00E278C5">
      <w:pPr>
        <w:spacing w:after="200" w:line="240" w:lineRule="auto"/>
        <w:jc w:val="both"/>
        <w:rPr>
          <w:rFonts w:ascii="Times New Roman" w:eastAsia="SimSun" w:hAnsi="Times New Roman" w:cs="Times New Roman"/>
          <w:kern w:val="1"/>
          <w:sz w:val="24"/>
          <w:szCs w:val="24"/>
          <w:lang w:val="sr-Cyrl-RS" w:eastAsia="hi-IN" w:bidi="hi-IN"/>
        </w:rPr>
      </w:pPr>
      <w:r w:rsidRPr="00E278C5">
        <w:rPr>
          <w:rFonts w:ascii="Times New Roman" w:eastAsia="SimSun" w:hAnsi="Times New Roman" w:cs="Times New Roman"/>
          <w:kern w:val="1"/>
          <w:sz w:val="24"/>
          <w:szCs w:val="24"/>
          <w:lang w:val="sr-Cyrl-RS" w:eastAsia="hi-IN" w:bidi="hi-IN"/>
        </w:rPr>
        <w:t>Центар за нискотиражне уџбенике Завода за уџбенике у периоду октобар–децембар 2021. године је добио одобрење за 8 (осам) нових уџбеника на језицима националних мањина по реформисаним програмима: Бугарски језик – 1 уџбеник, Мађарски језик – 2 уџбеника, Румунски језик – 2 уџбеника, Русински језик – 1 уџбеник, Ромски језик са елементима националне културе – 2 уџбеника.</w:t>
      </w:r>
    </w:p>
    <w:p w14:paraId="14B47FFC" w14:textId="77777777" w:rsidR="00E278C5" w:rsidRPr="00E278C5" w:rsidRDefault="00E278C5" w:rsidP="00E278C5">
      <w:pPr>
        <w:spacing w:after="200" w:line="240" w:lineRule="auto"/>
        <w:jc w:val="both"/>
        <w:rPr>
          <w:rFonts w:ascii="Times New Roman" w:eastAsia="SimSun" w:hAnsi="Times New Roman" w:cs="Times New Roman"/>
          <w:kern w:val="1"/>
          <w:sz w:val="24"/>
          <w:szCs w:val="24"/>
          <w:lang w:val="sr-Cyrl-RS" w:eastAsia="hi-IN" w:bidi="hi-IN"/>
        </w:rPr>
      </w:pPr>
      <w:r w:rsidRPr="00E278C5">
        <w:rPr>
          <w:rFonts w:ascii="Times New Roman" w:eastAsia="SimSun" w:hAnsi="Times New Roman" w:cs="Times New Roman"/>
          <w:kern w:val="1"/>
          <w:sz w:val="24"/>
          <w:szCs w:val="24"/>
          <w:lang w:val="sr-Cyrl-RS" w:eastAsia="hi-IN" w:bidi="hi-IN"/>
        </w:rPr>
        <w:t>Завод за унапређивање образовања и васпитања је у претходном периоду формирао комисије из редова академске заједнице и образовне праксе које су учествовале у процесу одобравања уџбеника на језицима националних мањина. Предлози стручних оцена су достављени Министарству просвете, науке и технолошког развоја, и то:</w:t>
      </w:r>
    </w:p>
    <w:p w14:paraId="6B9EA137" w14:textId="77777777" w:rsidR="00E278C5" w:rsidRPr="00E278C5" w:rsidRDefault="00E278C5" w:rsidP="00E278C5">
      <w:pPr>
        <w:spacing w:after="200" w:line="240" w:lineRule="auto"/>
        <w:jc w:val="both"/>
        <w:rPr>
          <w:rFonts w:ascii="Times New Roman" w:eastAsia="SimSun" w:hAnsi="Times New Roman" w:cs="Times New Roman"/>
          <w:kern w:val="1"/>
          <w:sz w:val="24"/>
          <w:szCs w:val="24"/>
          <w:lang w:val="sr-Cyrl-RS" w:eastAsia="hi-IN" w:bidi="hi-IN"/>
        </w:rPr>
      </w:pPr>
      <w:r w:rsidRPr="00E278C5">
        <w:rPr>
          <w:rFonts w:ascii="Times New Roman" w:eastAsia="SimSun" w:hAnsi="Times New Roman" w:cs="Times New Roman"/>
          <w:kern w:val="1"/>
          <w:sz w:val="24"/>
          <w:szCs w:val="24"/>
          <w:lang w:val="sr-Cyrl-RS" w:eastAsia="hi-IN" w:bidi="hi-IN"/>
        </w:rPr>
        <w:t>1)</w:t>
      </w:r>
      <w:r w:rsidRPr="00E278C5">
        <w:rPr>
          <w:rFonts w:ascii="Times New Roman" w:eastAsia="SimSun" w:hAnsi="Times New Roman" w:cs="Times New Roman"/>
          <w:kern w:val="1"/>
          <w:sz w:val="24"/>
          <w:szCs w:val="24"/>
          <w:lang w:val="sr-Cyrl-RS" w:eastAsia="hi-IN" w:bidi="hi-IN"/>
        </w:rPr>
        <w:tab/>
        <w:t>Дигитални свет за 2. разред основне школе, ИК „Клет“, превод на босански језик;</w:t>
      </w:r>
    </w:p>
    <w:p w14:paraId="3F9BB471" w14:textId="77777777" w:rsidR="00E278C5" w:rsidRPr="00E278C5" w:rsidRDefault="00E278C5" w:rsidP="00E278C5">
      <w:pPr>
        <w:spacing w:after="200" w:line="240" w:lineRule="auto"/>
        <w:jc w:val="both"/>
        <w:rPr>
          <w:rFonts w:ascii="Times New Roman" w:eastAsia="SimSun" w:hAnsi="Times New Roman" w:cs="Times New Roman"/>
          <w:kern w:val="1"/>
          <w:sz w:val="24"/>
          <w:szCs w:val="24"/>
          <w:lang w:val="sr-Cyrl-RS" w:eastAsia="hi-IN" w:bidi="hi-IN"/>
        </w:rPr>
      </w:pPr>
      <w:r w:rsidRPr="00E278C5">
        <w:rPr>
          <w:rFonts w:ascii="Times New Roman" w:eastAsia="SimSun" w:hAnsi="Times New Roman" w:cs="Times New Roman"/>
          <w:kern w:val="1"/>
          <w:sz w:val="24"/>
          <w:szCs w:val="24"/>
          <w:lang w:val="sr-Cyrl-RS" w:eastAsia="hi-IN" w:bidi="hi-IN"/>
        </w:rPr>
        <w:t>2)</w:t>
      </w:r>
      <w:r w:rsidRPr="00E278C5">
        <w:rPr>
          <w:rFonts w:ascii="Times New Roman" w:eastAsia="SimSun" w:hAnsi="Times New Roman" w:cs="Times New Roman"/>
          <w:kern w:val="1"/>
          <w:sz w:val="24"/>
          <w:szCs w:val="24"/>
          <w:lang w:val="sr-Cyrl-RS" w:eastAsia="hi-IN" w:bidi="hi-IN"/>
        </w:rPr>
        <w:tab/>
        <w:t>Музичка култура за 5. разред основне школе, Јавно предузеће „завод за уџбенике“, превод на бугарски језик.</w:t>
      </w:r>
    </w:p>
    <w:p w14:paraId="53661776" w14:textId="77777777" w:rsidR="00E278C5" w:rsidRPr="00E278C5" w:rsidRDefault="00E278C5" w:rsidP="00E278C5">
      <w:pPr>
        <w:spacing w:after="200" w:line="240" w:lineRule="auto"/>
        <w:jc w:val="both"/>
        <w:rPr>
          <w:rFonts w:ascii="Times New Roman" w:eastAsia="SimSun" w:hAnsi="Times New Roman" w:cs="Times New Roman"/>
          <w:kern w:val="1"/>
          <w:sz w:val="24"/>
          <w:szCs w:val="24"/>
          <w:lang w:val="sr-Latn-RS" w:eastAsia="hi-IN" w:bidi="hi-IN"/>
        </w:rPr>
      </w:pPr>
      <w:bookmarkStart w:id="25" w:name="_Hlk93307318"/>
      <w:r w:rsidRPr="00E278C5">
        <w:rPr>
          <w:rFonts w:ascii="Times New Roman" w:eastAsia="SimSun" w:hAnsi="Times New Roman" w:cs="Times New Roman"/>
          <w:kern w:val="1"/>
          <w:sz w:val="24"/>
          <w:szCs w:val="24"/>
          <w:lang w:val="sr-Cyrl-RS" w:eastAsia="hi-IN" w:bidi="hi-IN"/>
        </w:rPr>
        <w:t xml:space="preserve">Покрајински секретаријат за образовање, прописе, управи и националне мањине – националне заједнице доноси решења о одобравању уџбеника на језицима националних заједница. У овом извештајном периоду одобрено је 21 уџбеника (Анекс). </w:t>
      </w:r>
      <w:bookmarkEnd w:id="25"/>
    </w:p>
    <w:p w14:paraId="0E9EDD7E" w14:textId="77777777" w:rsidR="00E278C5" w:rsidRPr="00E278C5" w:rsidRDefault="00E278C5" w:rsidP="00E278C5">
      <w:pPr>
        <w:spacing w:line="276" w:lineRule="auto"/>
        <w:jc w:val="both"/>
        <w:rPr>
          <w:rFonts w:ascii="Times New Roman" w:eastAsia="Calibri" w:hAnsi="Times New Roman" w:cs="Times New Roman"/>
          <w:b/>
          <w:bCs/>
          <w:iCs/>
          <w:noProof/>
          <w:sz w:val="24"/>
          <w:szCs w:val="24"/>
          <w:lang w:val="sr-Cyrl-RS"/>
        </w:rPr>
      </w:pPr>
      <w:r w:rsidRPr="00E278C5">
        <w:rPr>
          <w:rFonts w:ascii="Times New Roman" w:eastAsia="Calibri" w:hAnsi="Times New Roman" w:cs="Times New Roman"/>
          <w:b/>
          <w:bCs/>
          <w:iCs/>
          <w:noProof/>
          <w:sz w:val="24"/>
          <w:szCs w:val="24"/>
          <w:lang w:val="sr-Cyrl-RS"/>
        </w:rPr>
        <w:t>3.6.1.7. Праћење примене новог подзаконског акта који регулише реаговање установе у случају сумње или утврђеног дискриминаторног понашања.</w:t>
      </w:r>
    </w:p>
    <w:p w14:paraId="7FA3D328"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Континуирано </w:t>
      </w:r>
    </w:p>
    <w:p w14:paraId="4AE8A210"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bCs/>
          <w:noProof/>
          <w:sz w:val="24"/>
          <w:szCs w:val="24"/>
          <w:lang w:val="sr-Cyrl-RS"/>
        </w:rPr>
        <w:t xml:space="preserve">У сарадњи са међународним организацијама и организацијама цивилног друштва  реализоване су следеће активности:                                                     </w:t>
      </w:r>
    </w:p>
    <w:p w14:paraId="599E154E"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 Брошура за родитеље са циљем  унапређивање капацитета образовних установа за спречавање и поступање у случају дискриминације </w:t>
      </w:r>
      <w:hyperlink r:id="rId52" w:history="1">
        <w:r w:rsidRPr="00E278C5">
          <w:rPr>
            <w:rFonts w:ascii="Times New Roman" w:eastAsia="Calibri" w:hAnsi="Times New Roman" w:cs="Times New Roman"/>
            <w:noProof/>
            <w:color w:val="0563C1"/>
            <w:sz w:val="24"/>
            <w:szCs w:val="24"/>
            <w:u w:val="single"/>
            <w:lang w:val="sr-Cyrl-RS"/>
          </w:rPr>
          <w:t>http://www.mpn.gov.rs/wp-content/uploads/2021/02/Brosura_CIPv05-final-za-roditeljeB.pdf</w:t>
        </w:r>
      </w:hyperlink>
    </w:p>
    <w:p w14:paraId="20A434D8"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Водич кроз превенцију и одговор на дискриминацију </w:t>
      </w:r>
    </w:p>
    <w:p w14:paraId="568BFE56"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за запослене у установама образовања и васпитања -Водич за запослене у установама образовања и васпитања и Водич за родитеље -  </w:t>
      </w:r>
      <w:hyperlink r:id="rId53" w:history="1">
        <w:r w:rsidRPr="00E278C5">
          <w:rPr>
            <w:rFonts w:ascii="Times New Roman" w:eastAsia="Calibri" w:hAnsi="Times New Roman" w:cs="Times New Roman"/>
            <w:noProof/>
            <w:color w:val="0563C1"/>
            <w:sz w:val="24"/>
            <w:szCs w:val="24"/>
            <w:u w:val="single"/>
            <w:lang w:val="sr-Cyrl-RS"/>
          </w:rPr>
          <w:t>http://www.mpn.gov.rs/wp-content/uploads/2021/02/Brosura_CIP_-05-final-za-zaposleneB-1.pdf</w:t>
        </w:r>
      </w:hyperlink>
      <w:r w:rsidRPr="00E278C5">
        <w:rPr>
          <w:rFonts w:ascii="Times New Roman" w:eastAsia="Calibri" w:hAnsi="Times New Roman" w:cs="Times New Roman"/>
          <w:bCs/>
          <w:noProof/>
          <w:sz w:val="24"/>
          <w:szCs w:val="24"/>
          <w:lang w:val="sr-Cyrl-RS"/>
        </w:rPr>
        <w:t xml:space="preserve">. </w:t>
      </w:r>
    </w:p>
    <w:p w14:paraId="53A9081A"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У оквиру пројекта „Партнерство за праведно квалитетно образовање“ који реализује МПНТР у сарадњи са Центром за интерактивну педагогију и „Песталоци“ фондацијом (2020-2022) ради се на препознавању ризика од сегрегације у 10 основних школа. Активности су усмерене и  на јачање сарадње на локалу, развијање праведне уписне политике, као и на јачање капацитета локалних управа и школа, и унапређивање квалитета образовања. Обезбеђена је материјална и техничка подршка школама и ученицима за реализацију наставе на даљину (са посебним акцентом на ученике из осетљивих група), обуке за запослене, развијени су едукативни видео материјали за родитеље, а обезбеђени су и грантови за реализовање заједничких активности у којима учествују  школе у ризику од сегрегације и партнерске школе. Са све три локалне самоуправе започет је процес израде Акционих планова за развијање праведних уписних политика и превенцију сегрегацију. У току је израда Водича за примену </w:t>
      </w:r>
      <w:r w:rsidRPr="00E278C5">
        <w:rPr>
          <w:rFonts w:ascii="Times New Roman" w:eastAsia="Calibri" w:hAnsi="Times New Roman" w:cs="Times New Roman"/>
          <w:bCs/>
          <w:i/>
          <w:iCs/>
          <w:noProof/>
          <w:sz w:val="24"/>
          <w:szCs w:val="24"/>
          <w:lang w:val="sr-Cyrl-RS"/>
        </w:rPr>
        <w:t>Правилника о поступању установе у случају сумње или утврђеног дискриминаторног понашања и вређања угледа, части или достојанства личности</w:t>
      </w:r>
      <w:r w:rsidRPr="00E278C5">
        <w:rPr>
          <w:rFonts w:ascii="Times New Roman" w:eastAsia="Calibri" w:hAnsi="Times New Roman" w:cs="Times New Roman"/>
          <w:bCs/>
          <w:noProof/>
          <w:sz w:val="24"/>
          <w:szCs w:val="24"/>
          <w:lang w:val="sr-Cyrl-RS"/>
        </w:rPr>
        <w:t>, кроз разраду чланова Правилника који се односе на сегрегацију.</w:t>
      </w:r>
    </w:p>
    <w:p w14:paraId="16A8A5A4"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У </w:t>
      </w:r>
      <w:r w:rsidRPr="00E278C5">
        <w:rPr>
          <w:rFonts w:ascii="Times New Roman" w:eastAsia="Calibri" w:hAnsi="Times New Roman" w:cs="Times New Roman"/>
          <w:bCs/>
          <w:noProof/>
          <w:sz w:val="24"/>
          <w:szCs w:val="24"/>
          <w:lang w:val="sr-Latn-RS"/>
        </w:rPr>
        <w:t xml:space="preserve">IV </w:t>
      </w:r>
      <w:r w:rsidRPr="00E278C5">
        <w:rPr>
          <w:rFonts w:ascii="Times New Roman" w:eastAsia="Calibri" w:hAnsi="Times New Roman" w:cs="Times New Roman"/>
          <w:bCs/>
          <w:noProof/>
          <w:sz w:val="24"/>
          <w:szCs w:val="24"/>
          <w:lang w:val="sr-Cyrl-RS"/>
        </w:rPr>
        <w:t xml:space="preserve">кварталу 2021. године настављен рад на изради Водича за примену </w:t>
      </w:r>
      <w:r w:rsidRPr="00E278C5">
        <w:rPr>
          <w:rFonts w:ascii="Times New Roman" w:eastAsia="Calibri" w:hAnsi="Times New Roman" w:cs="Times New Roman"/>
          <w:bCs/>
          <w:i/>
          <w:iCs/>
          <w:noProof/>
          <w:sz w:val="24"/>
          <w:szCs w:val="24"/>
          <w:lang w:val="sr-Cyrl-RS"/>
        </w:rPr>
        <w:t>Правилника о поступању установе у случају сумње или утврђеног дискриминаторног понашања и вређања угледа, части или достојанства личности</w:t>
      </w:r>
      <w:r w:rsidRPr="00E278C5">
        <w:rPr>
          <w:rFonts w:ascii="Times New Roman" w:eastAsia="Calibri" w:hAnsi="Times New Roman" w:cs="Times New Roman"/>
          <w:bCs/>
          <w:noProof/>
          <w:sz w:val="24"/>
          <w:szCs w:val="24"/>
          <w:lang w:val="sr-Cyrl-RS"/>
        </w:rPr>
        <w:t>, кроз разраду чланова Правилника који се односе на сегрегацију.</w:t>
      </w:r>
    </w:p>
    <w:p w14:paraId="5EE73009"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3.6.1.8. Увођење садржаја и тема које развијају знање о правима националних мањина и основним карактеристикама националних мањина које живе у Републици Србији, унапређују културу толеранције између припадника већинског народа и националних мањина, као и за увођење таквих програма у програме формалног образовања. Спровођење сталне оцене учинка, праћење и унапређење ефеката уведених програма.Утврђивање и увођење основних тема и облика рада у формално образовање </w:t>
      </w:r>
    </w:p>
    <w:p w14:paraId="662AB098"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усвајања новог закона о уџбеницима Спровођење сталне оцене учинка, праћење и унапређење ефеката уведених програма –Континуирано почев од увођења</w:t>
      </w:r>
    </w:p>
    <w:p w14:paraId="0EC5A392" w14:textId="77777777" w:rsidR="00E278C5" w:rsidRPr="00E278C5" w:rsidRDefault="00E278C5" w:rsidP="00E278C5">
      <w:pPr>
        <w:suppressAutoHyphens/>
        <w:autoSpaceDN w:val="0"/>
        <w:snapToGrid w:val="0"/>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kern w:val="3"/>
          <w:sz w:val="24"/>
          <w:szCs w:val="24"/>
          <w:lang w:val="sr-Cyrl-RS" w:eastAsia="zh-CN"/>
        </w:rPr>
        <w:t xml:space="preserve">У </w:t>
      </w:r>
      <w:r w:rsidRPr="00E278C5">
        <w:rPr>
          <w:rFonts w:ascii="Times New Roman" w:eastAsia="Calibri" w:hAnsi="Times New Roman" w:cs="Times New Roman"/>
          <w:kern w:val="3"/>
          <w:sz w:val="24"/>
          <w:szCs w:val="24"/>
          <w:lang w:val="sr-Latn-RS" w:eastAsia="zh-CN"/>
        </w:rPr>
        <w:t xml:space="preserve">IV </w:t>
      </w:r>
      <w:r w:rsidRPr="00E278C5">
        <w:rPr>
          <w:rFonts w:ascii="Times New Roman" w:eastAsia="Calibri" w:hAnsi="Times New Roman" w:cs="Times New Roman"/>
          <w:kern w:val="3"/>
          <w:sz w:val="24"/>
          <w:szCs w:val="24"/>
          <w:lang w:val="sr-Cyrl-RS" w:eastAsia="zh-CN"/>
        </w:rPr>
        <w:t xml:space="preserve">кварталу 2021. године Завод за унапређивање образовања и васпитања је у циљу унапређивања </w:t>
      </w:r>
      <w:r w:rsidRPr="00E278C5">
        <w:rPr>
          <w:rFonts w:ascii="Times New Roman" w:eastAsia="Calibri" w:hAnsi="Times New Roman" w:cs="Times New Roman"/>
          <w:bCs/>
          <w:kern w:val="3"/>
          <w:sz w:val="24"/>
          <w:szCs w:val="24"/>
          <w:lang w:val="sr-Cyrl-RS" w:eastAsia="zh-CN"/>
        </w:rPr>
        <w:t xml:space="preserve">компетенција запослених у образовно-васпитним установама из области промовисања културе толеранције, оснаживања мултикултуралне средине за учење, неговања интеркултурних вредности, реализовао низ активности које се могу имплементирати у пракси, прилагођавати различитим облицима рада и послужити као ресурс за планирање и реализацију наставе и учења. У том смислу, креиран је Приручник за наставнике Српски као страни језик, намењен наставницима који се у свом раду сусрећу са ученицима мигрантима и припадницима других осетљивих група (тражиоцима азила, повратницима по реадмисији, страним држављанима који привремено или трајно бораве на територији Републике Србије) и он се налази на следећем линку: </w:t>
      </w:r>
      <w:hyperlink r:id="rId54" w:history="1">
        <w:r w:rsidRPr="00E278C5">
          <w:rPr>
            <w:rFonts w:ascii="Times New Roman" w:eastAsia="Calibri" w:hAnsi="Times New Roman" w:cs="Times New Roman"/>
            <w:bCs/>
            <w:color w:val="0563C1"/>
            <w:kern w:val="3"/>
            <w:sz w:val="24"/>
            <w:szCs w:val="24"/>
            <w:u w:val="single"/>
            <w:lang w:val="sr-Cyrl-RS" w:eastAsia="zh-CN"/>
          </w:rPr>
          <w:t>https://zuov.gov.rs/wp-content/uploads/2021/11/srpski-kao-strani.pdf</w:t>
        </w:r>
      </w:hyperlink>
      <w:r w:rsidRPr="00E278C5">
        <w:rPr>
          <w:rFonts w:ascii="Times New Roman" w:eastAsia="Calibri" w:hAnsi="Times New Roman" w:cs="Times New Roman"/>
          <w:bCs/>
          <w:kern w:val="3"/>
          <w:sz w:val="24"/>
          <w:szCs w:val="24"/>
          <w:lang w:val="sr-Cyrl-RS" w:eastAsia="zh-CN"/>
        </w:rPr>
        <w:t xml:space="preserve">. Истовремено на сајту институције, у секцији Национални образовни портал, постављен је портал Српски као страни језик -  </w:t>
      </w:r>
      <w:hyperlink r:id="rId55" w:history="1">
        <w:r w:rsidRPr="00E278C5">
          <w:rPr>
            <w:rFonts w:ascii="Times New Roman" w:eastAsia="Calibri" w:hAnsi="Times New Roman" w:cs="Times New Roman"/>
            <w:bCs/>
            <w:color w:val="0563C1"/>
            <w:kern w:val="3"/>
            <w:sz w:val="24"/>
            <w:szCs w:val="24"/>
            <w:u w:val="single"/>
            <w:lang w:val="sr-Cyrl-RS" w:eastAsia="zh-CN"/>
          </w:rPr>
          <w:t>https://zuov.gov.rs/srpski-kao-strani-jezik/</w:t>
        </w:r>
      </w:hyperlink>
      <w:r w:rsidRPr="00E278C5">
        <w:rPr>
          <w:rFonts w:ascii="Times New Roman" w:eastAsia="Calibri" w:hAnsi="Times New Roman" w:cs="Times New Roman"/>
          <w:bCs/>
          <w:kern w:val="3"/>
          <w:sz w:val="24"/>
          <w:szCs w:val="24"/>
          <w:lang w:val="sr-Cyrl-RS" w:eastAsia="zh-CN"/>
        </w:rPr>
        <w:t xml:space="preserve"> и он садржи корисне ресурсе за наставнике који пружају подршку у планирању, праћењу и вредновању наставе и учења овог предмета. На сајту Завода се налази и Приручник за наставнике </w:t>
      </w:r>
      <w:r w:rsidRPr="00E278C5">
        <w:rPr>
          <w:rFonts w:ascii="Times New Roman" w:eastAsia="Calibri" w:hAnsi="Times New Roman" w:cs="Times New Roman"/>
          <w:bCs/>
          <w:i/>
          <w:kern w:val="3"/>
          <w:sz w:val="24"/>
          <w:szCs w:val="24"/>
          <w:lang w:val="sr-Cyrl-RS" w:eastAsia="zh-CN"/>
        </w:rPr>
        <w:t>Наши ученици у свету критичког мишљења и медијске писмености</w:t>
      </w:r>
      <w:r w:rsidRPr="00E278C5">
        <w:rPr>
          <w:rFonts w:ascii="Times New Roman" w:eastAsia="Calibri" w:hAnsi="Times New Roman" w:cs="Times New Roman"/>
          <w:bCs/>
          <w:kern w:val="3"/>
          <w:sz w:val="24"/>
          <w:szCs w:val="24"/>
          <w:lang w:val="sr-Cyrl-RS" w:eastAsia="zh-CN"/>
        </w:rPr>
        <w:t xml:space="preserve"> који обухвата проширене материјале са истоимене обуке, практичне примере одмах примењиве у пракси, а који промовишу вредности демократске културе у школама и заједници. </w:t>
      </w:r>
    </w:p>
    <w:p w14:paraId="4F20BE2D" w14:textId="77777777" w:rsidR="00E278C5" w:rsidRPr="00E278C5" w:rsidRDefault="00E278C5" w:rsidP="00E278C5">
      <w:pPr>
        <w:suppressAutoHyphens/>
        <w:autoSpaceDN w:val="0"/>
        <w:snapToGrid w:val="0"/>
        <w:spacing w:line="276" w:lineRule="auto"/>
        <w:jc w:val="both"/>
        <w:rPr>
          <w:rFonts w:ascii="Times New Roman" w:eastAsia="Calibri" w:hAnsi="Times New Roman" w:cs="Times New Roman"/>
          <w:kern w:val="3"/>
          <w:sz w:val="24"/>
          <w:szCs w:val="24"/>
          <w:lang w:val="sr-Cyrl-RS" w:eastAsia="zh-CN"/>
        </w:rPr>
      </w:pPr>
      <w:r w:rsidRPr="00E278C5">
        <w:rPr>
          <w:rFonts w:ascii="Times New Roman" w:eastAsia="Calibri" w:hAnsi="Times New Roman" w:cs="Times New Roman"/>
          <w:bCs/>
          <w:kern w:val="3"/>
          <w:sz w:val="24"/>
          <w:szCs w:val="24"/>
          <w:lang w:val="sr-Cyrl-RS" w:eastAsia="zh-CN"/>
        </w:rPr>
        <w:t xml:space="preserve">У овом извештајном периоду припремљени су и материјали за програм обуке за педагошког асистента за децу и ученике ромске националности којима је потребна додатна подршка у образовању. Традиционално, Завод расписује конкурс за избор најбољих примера добре праксе у реализацији активности </w:t>
      </w:r>
      <w:r w:rsidRPr="00E278C5">
        <w:rPr>
          <w:rFonts w:ascii="Times New Roman" w:eastAsia="Calibri" w:hAnsi="Times New Roman" w:cs="Times New Roman"/>
          <w:kern w:val="3"/>
          <w:sz w:val="24"/>
          <w:szCs w:val="24"/>
          <w:lang w:val="sr-Cyrl-RS" w:eastAsia="zh-CN"/>
        </w:rPr>
        <w:t xml:space="preserve">„Сазнали на семинару – применили у пракси“ 2021. Конкурс је затворен у октобру, а у децембру су изабрани најбољи радови. Међу радовима су и примери које су доставили наставници запослени у школама у којима се настава изводи на матерњем језику, а ове године је прво место припало примеру добре праксе под називом </w:t>
      </w:r>
      <w:r w:rsidRPr="00E278C5">
        <w:rPr>
          <w:rFonts w:ascii="Times New Roman" w:eastAsia="Calibri" w:hAnsi="Times New Roman" w:cs="Times New Roman"/>
          <w:i/>
          <w:kern w:val="3"/>
          <w:sz w:val="24"/>
          <w:szCs w:val="24"/>
          <w:lang w:val="sr-Cyrl-RS" w:eastAsia="zh-CN"/>
        </w:rPr>
        <w:t xml:space="preserve">Ученички кувар - Моје омиљено јело, </w:t>
      </w:r>
      <w:r w:rsidRPr="00E278C5">
        <w:rPr>
          <w:rFonts w:ascii="Times New Roman" w:eastAsia="Calibri" w:hAnsi="Times New Roman" w:cs="Times New Roman"/>
          <w:kern w:val="3"/>
          <w:sz w:val="24"/>
          <w:szCs w:val="24"/>
          <w:lang w:val="sr-Cyrl-RS" w:eastAsia="zh-CN"/>
        </w:rPr>
        <w:t>школе из Руског Крстура, реализоване на часу матерњег језика, у наставној јединици вежбање правописа, у онлајн настави, ученика средње школе одељења на русинском језику.</w:t>
      </w:r>
    </w:p>
    <w:p w14:paraId="362CAFA5" w14:textId="77777777" w:rsidR="00E278C5" w:rsidRPr="00E278C5" w:rsidRDefault="00E278C5" w:rsidP="00E278C5">
      <w:pPr>
        <w:suppressAutoHyphens/>
        <w:autoSpaceDN w:val="0"/>
        <w:snapToGrid w:val="0"/>
        <w:spacing w:line="276" w:lineRule="auto"/>
        <w:jc w:val="both"/>
        <w:rPr>
          <w:rFonts w:ascii="Times New Roman" w:eastAsia="Calibri" w:hAnsi="Times New Roman" w:cs="Times New Roman"/>
          <w:color w:val="002060"/>
          <w:kern w:val="3"/>
          <w:lang w:val="sr-Cyrl-RS" w:eastAsia="zh-CN"/>
        </w:rPr>
      </w:pPr>
      <w:r w:rsidRPr="00E278C5">
        <w:rPr>
          <w:rFonts w:ascii="Times New Roman" w:eastAsia="Calibri" w:hAnsi="Times New Roman" w:cs="Times New Roman"/>
          <w:kern w:val="3"/>
          <w:sz w:val="24"/>
          <w:szCs w:val="24"/>
          <w:lang w:val="sr-Cyrl-RS" w:eastAsia="zh-CN"/>
        </w:rPr>
        <w:t>Закон о основама система образовања и васпитања предвиђа да планови и програми наставе и учења основног и средњег образовања и васпитања садрже начин прилагођавања програма за припаднике националне мањине (у свим програмима наставе и учења, то је дато у делу 6.1.</w:t>
      </w:r>
      <w:r w:rsidRPr="00E278C5">
        <w:rPr>
          <w:rFonts w:ascii="Times New Roman" w:eastAsia="Calibri" w:hAnsi="Times New Roman" w:cs="Times New Roman"/>
          <w:i/>
          <w:kern w:val="3"/>
          <w:sz w:val="24"/>
          <w:szCs w:val="24"/>
          <w:lang w:val="sr-Cyrl-RS" w:eastAsia="zh-CN"/>
        </w:rPr>
        <w:t xml:space="preserve"> </w:t>
      </w:r>
      <w:r w:rsidRPr="00E278C5">
        <w:rPr>
          <w:rFonts w:ascii="Times New Roman" w:eastAsia="Calibri" w:hAnsi="Times New Roman" w:cs="Times New Roman"/>
          <w:kern w:val="3"/>
          <w:sz w:val="24"/>
          <w:szCs w:val="24"/>
          <w:lang w:val="sr-Cyrl-RS" w:eastAsia="zh-CN"/>
        </w:rPr>
        <w:t xml:space="preserve">под називом </w:t>
      </w:r>
      <w:r w:rsidRPr="00E278C5">
        <w:rPr>
          <w:rFonts w:ascii="Times New Roman" w:eastAsia="Calibri" w:hAnsi="Times New Roman" w:cs="Times New Roman"/>
          <w:b/>
          <w:bCs/>
          <w:kern w:val="3"/>
          <w:sz w:val="24"/>
          <w:szCs w:val="24"/>
          <w:lang w:val="sr-Cyrl-RS" w:eastAsia="zh-CN"/>
        </w:rPr>
        <w:t>Начин прилагођавања</w:t>
      </w:r>
      <w:r w:rsidRPr="00E278C5">
        <w:rPr>
          <w:rFonts w:ascii="Times New Roman" w:eastAsia="Calibri" w:hAnsi="Times New Roman" w:cs="Times New Roman"/>
          <w:b/>
          <w:kern w:val="3"/>
          <w:sz w:val="24"/>
          <w:szCs w:val="24"/>
          <w:lang w:val="sr-Cyrl-RS" w:eastAsia="zh-CN"/>
        </w:rPr>
        <w:t xml:space="preserve"> програма предмета од значаја за националну мањину).  </w:t>
      </w:r>
      <w:r w:rsidRPr="00E278C5">
        <w:rPr>
          <w:rFonts w:ascii="Times New Roman" w:eastAsia="Calibri" w:hAnsi="Times New Roman" w:cs="Times New Roman"/>
          <w:kern w:val="3"/>
          <w:sz w:val="24"/>
          <w:szCs w:val="24"/>
          <w:lang w:val="sr-Cyrl-RS"/>
        </w:rPr>
        <w:t xml:space="preserve">Међу предметима од значаја за националну мањину налазе се предмети </w:t>
      </w:r>
      <w:r w:rsidRPr="00E278C5">
        <w:rPr>
          <w:rFonts w:ascii="Times New Roman" w:eastAsia="Calibri" w:hAnsi="Times New Roman" w:cs="Times New Roman"/>
          <w:i/>
          <w:iCs/>
          <w:kern w:val="3"/>
          <w:sz w:val="24"/>
          <w:szCs w:val="24"/>
          <w:lang w:val="sr-Cyrl-RS"/>
        </w:rPr>
        <w:t xml:space="preserve">Музичка култура, Ликовна култура, Свет око нас, Природа и друштво </w:t>
      </w:r>
      <w:r w:rsidRPr="00E278C5">
        <w:rPr>
          <w:rFonts w:ascii="Times New Roman" w:eastAsia="Calibri" w:hAnsi="Times New Roman" w:cs="Times New Roman"/>
          <w:kern w:val="3"/>
          <w:sz w:val="24"/>
          <w:szCs w:val="24"/>
          <w:lang w:val="sr-Cyrl-RS"/>
        </w:rPr>
        <w:t xml:space="preserve">и предмет </w:t>
      </w:r>
      <w:r w:rsidRPr="00E278C5">
        <w:rPr>
          <w:rFonts w:ascii="Times New Roman" w:eastAsia="Calibri" w:hAnsi="Times New Roman" w:cs="Times New Roman"/>
          <w:i/>
          <w:iCs/>
          <w:kern w:val="3"/>
          <w:sz w:val="24"/>
          <w:szCs w:val="24"/>
          <w:lang w:val="sr-Cyrl-RS"/>
        </w:rPr>
        <w:t>Историја</w:t>
      </w:r>
      <w:r w:rsidRPr="00E278C5">
        <w:rPr>
          <w:rFonts w:ascii="Times New Roman" w:eastAsia="Calibri" w:hAnsi="Times New Roman" w:cs="Times New Roman"/>
          <w:kern w:val="3"/>
          <w:sz w:val="24"/>
          <w:szCs w:val="24"/>
          <w:lang w:val="sr-Cyrl-RS"/>
        </w:rPr>
        <w:t xml:space="preserve">. У том смислу, наставници, </w:t>
      </w:r>
      <w:r w:rsidRPr="00E278C5">
        <w:rPr>
          <w:rFonts w:ascii="Times New Roman" w:eastAsia="Calibri" w:hAnsi="Times New Roman" w:cs="Times New Roman"/>
          <w:kern w:val="3"/>
          <w:sz w:val="24"/>
          <w:szCs w:val="24"/>
          <w:lang w:val="sr-Cyrl-RS" w:eastAsia="zh-CN"/>
        </w:rPr>
        <w:t xml:space="preserve">у оквирима дефинисаног годишњег фонда часова, обрађују садржаје који реферишу на културно-историјско наслеђе једне мањине. Настава се планира и остварује тако што се ти садржаји не посматрају и не обрађују изоловано, већ се повезују и интегришу са осталим садржајима програма, чиме се код ученика јача њихов осећај припадности својој националној мањини. У свим предметима, а посебно онима који </w:t>
      </w:r>
      <w:r w:rsidRPr="00E278C5">
        <w:rPr>
          <w:rFonts w:ascii="Times New Roman" w:eastAsia="Calibri" w:hAnsi="Times New Roman" w:cs="Times New Roman"/>
          <w:kern w:val="3"/>
          <w:sz w:val="24"/>
          <w:szCs w:val="24"/>
          <w:lang w:val="sr-Cyrl-RS" w:eastAsia="zh-CN"/>
        </w:rPr>
        <w:lastRenderedPageBreak/>
        <w:t xml:space="preserve">су друштвено хуманистичке оријентације предметима, </w:t>
      </w:r>
      <w:r w:rsidRPr="00E278C5">
        <w:rPr>
          <w:rFonts w:ascii="Times New Roman" w:eastAsia="Calibri" w:hAnsi="Times New Roman" w:cs="Times New Roman"/>
          <w:bCs/>
          <w:kern w:val="3"/>
          <w:sz w:val="24"/>
          <w:szCs w:val="24"/>
          <w:lang w:val="sr-Cyrl-RS" w:eastAsia="zh-CN"/>
        </w:rPr>
        <w:t xml:space="preserve">промовише се култура толеранције између припадника већинске и мањинске заједнице. У предмету </w:t>
      </w:r>
      <w:r w:rsidRPr="00E278C5">
        <w:rPr>
          <w:rFonts w:ascii="Times New Roman" w:eastAsia="Calibri" w:hAnsi="Times New Roman" w:cs="Times New Roman"/>
          <w:bCs/>
          <w:i/>
          <w:iCs/>
          <w:kern w:val="3"/>
          <w:sz w:val="24"/>
          <w:szCs w:val="24"/>
          <w:lang w:val="sr-Cyrl-RS" w:eastAsia="zh-CN"/>
        </w:rPr>
        <w:t>Историја</w:t>
      </w:r>
      <w:r w:rsidRPr="00E278C5">
        <w:rPr>
          <w:rFonts w:ascii="Times New Roman" w:eastAsia="Calibri" w:hAnsi="Times New Roman" w:cs="Times New Roman"/>
          <w:kern w:val="3"/>
          <w:sz w:val="24"/>
          <w:szCs w:val="24"/>
          <w:lang w:val="sr-Cyrl-RS" w:eastAsia="zh-CN"/>
        </w:rPr>
        <w:t xml:space="preserve">  заступљене су теме (садржаји) које се односе на заједничко и специфично историјско и културно наслеђе, периоде суживота различитих народа, односно етничких заједница у регионалним и европским оквирима, са посебним освртом на мирнодопске периоде и заједничке изазове у различитим животним ситуацијама. Тако постављен програм оснажује мултикултуралну средину за учење, која промовише поштовање свих група у друштву, указује на заједнички допринос његовом развоју и обезбеђује широко и продубљено знање о мањинама као o саставном делу српског друштва, а  ученици се подстичу на даље учење и истраживање вишеструких перспектива у мултикултурном друштву.</w:t>
      </w:r>
    </w:p>
    <w:p w14:paraId="6B5B2AF9"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Завод за вредновање квалитета образовања и васпитања у складу са својим надлежностима и законом му повереним пословима је реализовао следеће активности:</w:t>
      </w:r>
    </w:p>
    <w:p w14:paraId="238C9117"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Припремљени су тестови на језицима националних мањина за све ученике који полажу завршни испит на крају основног образовања и васпитања у јунском испитном року школске 2020/2021. године (на албанском, босанском, бугарском, мађарском, румунском, русинском, словачком и хрватском језику). Сви ученици се распоређују у школе према утврђеним критеријумима.</w:t>
      </w:r>
    </w:p>
    <w:p w14:paraId="62A6D1C8"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 xml:space="preserve">Објављено је ново издање збирки задатака из матерњег језика (албанског, босанског, бугарског, мађарског, румунског, русинског, словачког и хрватског) за завршни испит на крају основног образовања и васпитања за школску 2020/2021. годину. </w:t>
      </w:r>
    </w:p>
    <w:p w14:paraId="34CAC8DD"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Преведене су и објављене: збирка задатака из математике за завршни испит на крају основног образовања и васпитања за школску 2020/2021. годину и збирка задатака из биологије, географије, историје, физике и хемије за завршни испит на крају основног образовања и васпитања за школску 2020/2021. годину – на албански, босански, бугарски, мађарски, румунски, русински, словачки и хрватски језик.</w:t>
      </w:r>
    </w:p>
    <w:p w14:paraId="62888CA4"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Реализован је пријемни испит за талентоване ученике, односно за ученике са посебним способностима, за упис у школску 2021/2022. годину. За све пријављене кандидате, припаднике националних мањина, преведени су тестови на матерње језике (мађарски, хрватски, словачки, русински и босански језик) или посебно креирани: из предмета Матерњи језик – Мађарски језик.</w:t>
      </w:r>
    </w:p>
    <w:p w14:paraId="2B885EEC"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У оквиру пројекта „Наш град, наше школе“ који Служба Координационог тела Владе Републике Србије за општине Прешево, Бујановац и Медвеђа реализује од 2017. године у сарадњи са организацијом Група 484 из Београда, уз финансијску подршку Песталоци дечије фондације из Швајцарске и подршку Министарства просвете, науке и технолошког развоја и општине Бујановац су реализоване следеће активности:</w:t>
      </w:r>
    </w:p>
    <w:p w14:paraId="29AE5A6E"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Одржане су две онлајн радионице за ученике седмих и осмих разреда основних школа и једна за ученике прве и друге године средњих школа;</w:t>
      </w:r>
    </w:p>
    <w:p w14:paraId="20CFE782"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lastRenderedPageBreak/>
        <w:t>-</w:t>
      </w:r>
      <w:r w:rsidRPr="00E278C5">
        <w:rPr>
          <w:rFonts w:ascii="Times New Roman" w:eastAsia="Calibri" w:hAnsi="Times New Roman" w:cs="Times New Roman"/>
          <w:bCs/>
          <w:noProof/>
          <w:sz w:val="24"/>
          <w:szCs w:val="24"/>
          <w:lang w:val="sr-Cyrl-RS"/>
        </w:rPr>
        <w:tab/>
        <w:t>Одржан је један заједнички онлајн час којем су присуствовали ученици средњих школа „Свети Сава“ и „Сезаи Сурои“;</w:t>
      </w:r>
    </w:p>
    <w:p w14:paraId="62F12CE2"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Одржана акредитована обука „Технике учења“ (К2, каталошки број програма 584) за укупно 28 наставника;</w:t>
      </w:r>
    </w:p>
    <w:p w14:paraId="5953BEF4"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Одржан тренинг за наставнике „Индивидуализација наставе и учења“ за укупно 30 наставника;</w:t>
      </w:r>
    </w:p>
    <w:p w14:paraId="7CD18335"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Започет процес доделе 6 грантова у износу од по 106.000 динара школама за заједничке пројекте (ОШ „Бранко Радичевић“, ОШ „Наим Фрашери“, ОШ „Вук С. Караџић“, ОШ „Али Бекташи“, СШ „Свети Сава“ и СШ „Сезаи Сурои“);</w:t>
      </w:r>
    </w:p>
    <w:p w14:paraId="0CA39007"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У сарадњи са Националном асоцијацијом родитеља и наставника Србије одржан вебинар за родитеље „Безбедност деце на интернету“;</w:t>
      </w:r>
    </w:p>
    <w:p w14:paraId="79D9151C"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Трибина представника школских парламента и представљање добре праксе;</w:t>
      </w:r>
    </w:p>
    <w:p w14:paraId="180BD8B2"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noProof/>
          <w:sz w:val="24"/>
          <w:szCs w:val="24"/>
          <w:lang w:val="sr-Cyrl-RS"/>
        </w:rPr>
        <w:tab/>
        <w:t>Остварена сарадња са Канцеларијом за младе и потписан меморандум о сарадњи;</w:t>
      </w:r>
    </w:p>
    <w:p w14:paraId="1984F25E"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Промовисање вредности недискриминације, равноправности и поштовања за све остварује се кроз обавезни изборни предмет </w:t>
      </w:r>
      <w:r w:rsidRPr="00E278C5">
        <w:rPr>
          <w:rFonts w:ascii="Times New Roman" w:eastAsia="Calibri" w:hAnsi="Times New Roman" w:cs="Times New Roman"/>
          <w:bCs/>
          <w:i/>
          <w:noProof/>
          <w:sz w:val="24"/>
          <w:szCs w:val="24"/>
          <w:lang w:val="sr-Cyrl-RS"/>
        </w:rPr>
        <w:t xml:space="preserve">Грађанско васпитање </w:t>
      </w:r>
      <w:r w:rsidRPr="00E278C5">
        <w:rPr>
          <w:rFonts w:ascii="Times New Roman" w:eastAsia="Calibri" w:hAnsi="Times New Roman" w:cs="Times New Roman"/>
          <w:bCs/>
          <w:iCs/>
          <w:noProof/>
          <w:sz w:val="24"/>
          <w:szCs w:val="24"/>
          <w:lang w:val="sr-Cyrl-RS"/>
        </w:rPr>
        <w:t>у основим и средњим школама који у реформисаном курикулуму уводи т</w:t>
      </w:r>
      <w:r w:rsidRPr="00E278C5">
        <w:rPr>
          <w:rFonts w:ascii="Times New Roman" w:eastAsia="Calibri" w:hAnsi="Times New Roman" w:cs="Times New Roman"/>
          <w:bCs/>
          <w:noProof/>
          <w:sz w:val="24"/>
          <w:szCs w:val="24"/>
          <w:lang w:val="sr-Cyrl-RS"/>
        </w:rPr>
        <w:t xml:space="preserve">ематске целине које се односе на промоцију интеркултуралности и толеранције, а имају за циљ оспособљавање ученика да препознају различите облике кршења права, да разумеју њихову генезу и буду спремни да му се супротставе. Завод за унапређивање образовања и васпитања је, на основу реформисаних програма за </w:t>
      </w:r>
      <w:r w:rsidRPr="00E278C5">
        <w:rPr>
          <w:rFonts w:ascii="Times New Roman" w:eastAsia="Calibri" w:hAnsi="Times New Roman" w:cs="Times New Roman"/>
          <w:bCs/>
          <w:i/>
          <w:iCs/>
          <w:noProof/>
          <w:sz w:val="24"/>
          <w:szCs w:val="24"/>
          <w:lang w:val="sr-Cyrl-RS"/>
        </w:rPr>
        <w:t>Грађанско васпитање</w:t>
      </w:r>
      <w:r w:rsidRPr="00E278C5">
        <w:rPr>
          <w:rFonts w:ascii="Times New Roman" w:eastAsia="Calibri" w:hAnsi="Times New Roman" w:cs="Times New Roman"/>
          <w:bCs/>
          <w:noProof/>
          <w:sz w:val="24"/>
          <w:szCs w:val="24"/>
          <w:lang w:val="sr-Cyrl-RS"/>
        </w:rPr>
        <w:t xml:space="preserve">, припремио три приручника за наставнике који остварују изборни програм </w:t>
      </w:r>
      <w:r w:rsidRPr="00E278C5">
        <w:rPr>
          <w:rFonts w:ascii="Times New Roman" w:eastAsia="Calibri" w:hAnsi="Times New Roman" w:cs="Times New Roman"/>
          <w:bCs/>
          <w:i/>
          <w:iCs/>
          <w:noProof/>
          <w:sz w:val="24"/>
          <w:szCs w:val="24"/>
          <w:lang w:val="sr-Cyrl-RS"/>
        </w:rPr>
        <w:t>Грађанско васпитање</w:t>
      </w:r>
      <w:r w:rsidRPr="00E278C5">
        <w:rPr>
          <w:rFonts w:ascii="Times New Roman" w:eastAsia="Calibri" w:hAnsi="Times New Roman" w:cs="Times New Roman"/>
          <w:bCs/>
          <w:noProof/>
          <w:sz w:val="24"/>
          <w:szCs w:val="24"/>
          <w:lang w:val="sr-Cyrl-RS"/>
        </w:rPr>
        <w:t xml:space="preserve">  и то:</w:t>
      </w:r>
    </w:p>
    <w:p w14:paraId="1C52C17D"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за први циклус основног образовања и васпитања </w:t>
      </w:r>
      <w:hyperlink r:id="rId56" w:history="1">
        <w:r w:rsidRPr="00E278C5">
          <w:rPr>
            <w:rFonts w:ascii="Times New Roman" w:eastAsia="Calibri" w:hAnsi="Times New Roman" w:cs="Times New Roman"/>
            <w:noProof/>
            <w:color w:val="0563C1"/>
            <w:sz w:val="24"/>
            <w:szCs w:val="24"/>
            <w:u w:val="single"/>
            <w:lang w:val="sr-Cyrl-RS"/>
          </w:rPr>
          <w:t>https://zuov.gov.rs/wp-content/uploads/2020/10/Prirucnik-prvi-ciklus-approved.pdf</w:t>
        </w:r>
      </w:hyperlink>
      <w:r w:rsidRPr="00E278C5">
        <w:rPr>
          <w:rFonts w:ascii="Times New Roman" w:eastAsia="Calibri" w:hAnsi="Times New Roman" w:cs="Times New Roman"/>
          <w:bCs/>
          <w:noProof/>
          <w:sz w:val="24"/>
          <w:szCs w:val="24"/>
          <w:lang w:val="sr-Cyrl-RS"/>
        </w:rPr>
        <w:t xml:space="preserve">; </w:t>
      </w:r>
    </w:p>
    <w:p w14:paraId="2DD59ADF"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за други циклус основног образовања и васпитања </w:t>
      </w:r>
      <w:hyperlink r:id="rId57" w:history="1">
        <w:r w:rsidRPr="00E278C5">
          <w:rPr>
            <w:rFonts w:ascii="Times New Roman" w:eastAsia="Calibri" w:hAnsi="Times New Roman" w:cs="Times New Roman"/>
            <w:noProof/>
            <w:color w:val="0563C1"/>
            <w:sz w:val="24"/>
            <w:szCs w:val="24"/>
            <w:u w:val="single"/>
            <w:lang w:val="sr-Cyrl-RS"/>
          </w:rPr>
          <w:t>https://zuov.gov.rs/wp-content/uploads/2020/10/Prirucnik-drugi-ciklus-approved.pdf</w:t>
        </w:r>
      </w:hyperlink>
      <w:r w:rsidRPr="00E278C5">
        <w:rPr>
          <w:rFonts w:ascii="Times New Roman" w:eastAsia="Calibri" w:hAnsi="Times New Roman" w:cs="Times New Roman"/>
          <w:bCs/>
          <w:noProof/>
          <w:sz w:val="24"/>
          <w:szCs w:val="24"/>
          <w:lang w:val="sr-Cyrl-RS"/>
        </w:rPr>
        <w:t xml:space="preserve"> и </w:t>
      </w:r>
    </w:p>
    <w:p w14:paraId="76A33B45"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за гимназију </w:t>
      </w:r>
      <w:hyperlink r:id="rId58" w:history="1">
        <w:r w:rsidRPr="00E278C5">
          <w:rPr>
            <w:rFonts w:ascii="Times New Roman" w:eastAsia="Calibri" w:hAnsi="Times New Roman" w:cs="Times New Roman"/>
            <w:noProof/>
            <w:color w:val="0563C1"/>
            <w:sz w:val="24"/>
            <w:szCs w:val="24"/>
            <w:u w:val="single"/>
            <w:lang w:val="sr-Cyrl-RS"/>
          </w:rPr>
          <w:t>https://zuov.gov.rs/wp-content/uploads/2020/12/gradjansko-srednja-skola.pdf</w:t>
        </w:r>
      </w:hyperlink>
      <w:r w:rsidRPr="00E278C5">
        <w:rPr>
          <w:rFonts w:ascii="Times New Roman" w:eastAsia="Calibri" w:hAnsi="Times New Roman" w:cs="Times New Roman"/>
          <w:bCs/>
          <w:noProof/>
          <w:sz w:val="24"/>
          <w:szCs w:val="24"/>
          <w:lang w:val="sr-Cyrl-RS"/>
        </w:rPr>
        <w:t xml:space="preserve">.         </w:t>
      </w:r>
    </w:p>
    <w:p w14:paraId="6F25B33C"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Осим </w:t>
      </w:r>
      <w:r w:rsidRPr="00E278C5">
        <w:rPr>
          <w:rFonts w:ascii="Times New Roman" w:eastAsia="Calibri" w:hAnsi="Times New Roman" w:cs="Times New Roman"/>
          <w:bCs/>
          <w:i/>
          <w:iCs/>
          <w:noProof/>
          <w:sz w:val="24"/>
          <w:szCs w:val="24"/>
          <w:lang w:val="sr-Cyrl-RS"/>
        </w:rPr>
        <w:t>Грађанског васпитања</w:t>
      </w:r>
      <w:r w:rsidRPr="00E278C5">
        <w:rPr>
          <w:rFonts w:ascii="Times New Roman" w:eastAsia="Calibri" w:hAnsi="Times New Roman" w:cs="Times New Roman"/>
          <w:bCs/>
          <w:noProof/>
          <w:sz w:val="24"/>
          <w:szCs w:val="24"/>
          <w:lang w:val="sr-Cyrl-RS"/>
        </w:rPr>
        <w:t>, пратећи нову образовну парадигму, уведени су нови изборни програми за гимназију: Појединац, група и друштво,  Језик, медији и култура, Здравље и спорт, Образовање за одрживи развој, Уметност и дизајн, Примењене науке, Основи геополитике, Економија и бизнис, Религије и цивилизације. У оквиру Заједничке иницијативе Савета Европе</w:t>
      </w:r>
      <w:r w:rsidRPr="00E278C5">
        <w:rPr>
          <w:rFonts w:ascii="Times New Roman" w:eastAsia="Calibri" w:hAnsi="Times New Roman" w:cs="Times New Roman"/>
          <w:bCs/>
          <w:iCs/>
          <w:noProof/>
          <w:sz w:val="24"/>
          <w:szCs w:val="24"/>
          <w:lang w:val="sr-Cyrl-RS"/>
        </w:rPr>
        <w:t xml:space="preserve"> и Европске уније кроз пројекат </w:t>
      </w: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
          <w:bCs/>
          <w:noProof/>
          <w:sz w:val="24"/>
          <w:szCs w:val="24"/>
          <w:lang w:val="sr-Cyrl-RS"/>
        </w:rPr>
        <w:t>Подстицање демократске културе у школама</w:t>
      </w:r>
      <w:r w:rsidRPr="00E278C5">
        <w:rPr>
          <w:rFonts w:ascii="Times New Roman" w:eastAsia="Calibri" w:hAnsi="Times New Roman" w:cs="Times New Roman"/>
          <w:bCs/>
          <w:noProof/>
          <w:sz w:val="24"/>
          <w:szCs w:val="24"/>
          <w:lang w:val="sr-Cyrl-RS"/>
        </w:rPr>
        <w:t>“</w:t>
      </w:r>
      <w:r w:rsidRPr="00E278C5">
        <w:rPr>
          <w:rFonts w:ascii="Times New Roman" w:eastAsia="Calibri" w:hAnsi="Times New Roman" w:cs="Times New Roman"/>
          <w:bCs/>
          <w:iCs/>
          <w:noProof/>
          <w:sz w:val="24"/>
          <w:szCs w:val="24"/>
          <w:lang w:val="sr-Cyrl-RS"/>
        </w:rPr>
        <w:t xml:space="preserve"> припремљен је</w:t>
      </w:r>
      <w:r w:rsidRPr="00E278C5">
        <w:rPr>
          <w:rFonts w:ascii="Times New Roman" w:eastAsia="Calibri" w:hAnsi="Times New Roman" w:cs="Times New Roman"/>
          <w:bCs/>
          <w:noProof/>
          <w:sz w:val="24"/>
          <w:szCs w:val="24"/>
          <w:lang w:val="sr-Cyrl-RS"/>
        </w:rPr>
        <w:t xml:space="preserve"> оквир од двадесет компетенција за демократску културу. Примери садржаја којима се стиже до демократских компетенција налазе се у публикацији </w:t>
      </w:r>
      <w:hyperlink r:id="rId59" w:history="1">
        <w:r w:rsidRPr="00E278C5">
          <w:rPr>
            <w:rFonts w:ascii="Times New Roman" w:eastAsia="Calibri" w:hAnsi="Times New Roman" w:cs="Times New Roman"/>
            <w:noProof/>
            <w:color w:val="0563C1"/>
            <w:sz w:val="24"/>
            <w:szCs w:val="24"/>
            <w:u w:val="single"/>
            <w:lang w:val="sr-Cyrl-RS"/>
          </w:rPr>
          <w:t>http://www.mpn.gov.rs/wp-content/uploads/2019/03/priru%C4%8Dnik-primera-dobreprakseDemokratska-kultura-u-%C5%A1kolama.pdf</w:t>
        </w:r>
      </w:hyperlink>
      <w:r w:rsidRPr="00E278C5">
        <w:rPr>
          <w:rFonts w:ascii="Times New Roman" w:eastAsia="Calibri" w:hAnsi="Times New Roman" w:cs="Times New Roman"/>
          <w:bCs/>
          <w:noProof/>
          <w:sz w:val="24"/>
          <w:szCs w:val="24"/>
          <w:lang w:val="sr-Cyrl-RS"/>
        </w:rPr>
        <w:t xml:space="preserve"> и  на српском и енглеском језику </w:t>
      </w:r>
      <w:hyperlink r:id="rId60" w:history="1">
        <w:r w:rsidRPr="00E278C5">
          <w:rPr>
            <w:rFonts w:ascii="Times New Roman" w:eastAsia="Calibri" w:hAnsi="Times New Roman" w:cs="Times New Roman"/>
            <w:noProof/>
            <w:color w:val="0563C1"/>
            <w:sz w:val="24"/>
            <w:szCs w:val="24"/>
            <w:u w:val="single"/>
            <w:lang w:val="sr-Cyrl-RS"/>
          </w:rPr>
          <w:t>http://www.mpn.gov.rs/wpcontent/uploads/2019/03/Fostering-a-Democratic-School-Culture-MOESTD-and-COE.pdf</w:t>
        </w:r>
      </w:hyperlink>
      <w:r w:rsidRPr="00E278C5">
        <w:rPr>
          <w:rFonts w:ascii="Times New Roman" w:eastAsia="Calibri" w:hAnsi="Times New Roman" w:cs="Times New Roman"/>
          <w:bCs/>
          <w:noProof/>
          <w:sz w:val="24"/>
          <w:szCs w:val="24"/>
          <w:lang w:val="sr-Cyrl-RS"/>
        </w:rPr>
        <w:t xml:space="preserve">. </w:t>
      </w:r>
    </w:p>
    <w:p w14:paraId="1459F7AA"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МПНТР у сарадњи са Саветом Европе реализује пројекат </w:t>
      </w:r>
      <w:r w:rsidRPr="00E278C5">
        <w:rPr>
          <w:rFonts w:ascii="Times New Roman" w:eastAsia="Calibri" w:hAnsi="Times New Roman" w:cs="Times New Roman"/>
          <w:b/>
          <w:bCs/>
          <w:noProof/>
          <w:sz w:val="24"/>
          <w:szCs w:val="24"/>
          <w:lang w:val="sr-Cyrl-RS"/>
        </w:rPr>
        <w:t>„Квалитетно образовање за све“</w:t>
      </w:r>
      <w:r w:rsidRPr="00E278C5">
        <w:rPr>
          <w:rFonts w:ascii="Times New Roman" w:eastAsia="Calibri" w:hAnsi="Times New Roman" w:cs="Times New Roman"/>
          <w:bCs/>
          <w:noProof/>
          <w:sz w:val="24"/>
          <w:szCs w:val="24"/>
          <w:lang w:val="sr-Cyrl-RS"/>
        </w:rPr>
        <w:t xml:space="preserve"> који преузима примере добре праксе и промовише  континуитет у  процесу унапређивања демократске културе у школама. Укупно је новим пројектним активностима обухваћено  60 школа.</w:t>
      </w:r>
    </w:p>
    <w:p w14:paraId="5A7EF9C4"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3.6.1.9. Унапређење квалитета  садржаја уџбеника, наставних планова и програма као и других наставних материјала на свим нивоима образовања и елиминисање дискриминаторских садржаја који се односе на националне мањине, кроз: - континуирано праћење садржаја уџбеника и наставних материјала на свим нивоима образовања; - примену стандарда и стручних упутстава.</w:t>
      </w:r>
      <w:r w:rsidRPr="00E278C5">
        <w:rPr>
          <w:rFonts w:ascii="Times New Roman" w:eastAsia="Calibri" w:hAnsi="Times New Roman" w:cs="Times New Roman"/>
          <w:b/>
          <w:noProof/>
          <w:sz w:val="24"/>
          <w:szCs w:val="24"/>
          <w:lang w:val="sr-Cyrl-RS"/>
        </w:rPr>
        <w:tab/>
        <w:t xml:space="preserve">Праћење садржаја уџбеника и наставних материјала, у складу са стандардима и стручним упутствима и мониторинг: </w:t>
      </w:r>
    </w:p>
    <w:p w14:paraId="5440B935"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у складу са димаником одобравања нових уџбеника</w:t>
      </w:r>
    </w:p>
    <w:p w14:paraId="520DFA66"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bCs/>
          <w:sz w:val="24"/>
          <w:szCs w:val="24"/>
          <w:lang w:val="sr-Cyrl-RS"/>
        </w:rPr>
        <w:t xml:space="preserve">У четвртом кварталу 2021. године Завод за унапређивање образовања и васпитања је формирао радну групу за реформисање програма наставе и учења специјализованих гимназија за трећи и четврти разред, у складу са захтевима нове образовне парадигме, односно наставе оријентисане према исходима учења којом се обезбеђује развој међупредметних компетенција. У том смислу, реформисане програме наставе и учења припремају и гимназије у којима се настава изводи на матерњем језику. Праћење програма наставе и учења </w:t>
      </w:r>
      <w:r w:rsidRPr="00E278C5">
        <w:rPr>
          <w:rFonts w:ascii="Times New Roman" w:eastAsia="Calibri" w:hAnsi="Times New Roman" w:cs="Times New Roman"/>
          <w:bCs/>
          <w:i/>
          <w:sz w:val="24"/>
          <w:szCs w:val="24"/>
          <w:lang w:val="sr-Cyrl-RS"/>
        </w:rPr>
        <w:t>Српског као нематерњег језика</w:t>
      </w:r>
      <w:r w:rsidRPr="00E278C5">
        <w:rPr>
          <w:rFonts w:ascii="Times New Roman" w:eastAsia="Calibri" w:hAnsi="Times New Roman" w:cs="Times New Roman"/>
          <w:bCs/>
          <w:sz w:val="24"/>
          <w:szCs w:val="24"/>
          <w:lang w:val="sr-Cyrl-RS"/>
        </w:rPr>
        <w:t xml:space="preserve"> по новим моделима, које  Завод за унапређивање образовања и васпитања реализује се у сарадњи са Мисијом ОЕБС-а у Републици Србији, услед новонасталих околности, наставља да се спроводи онлајн на платформи Завода </w:t>
      </w:r>
      <w:hyperlink r:id="rId61" w:history="1">
        <w:r w:rsidRPr="00E278C5">
          <w:rPr>
            <w:rFonts w:ascii="Times New Roman" w:eastAsia="Calibri" w:hAnsi="Times New Roman" w:cs="Times New Roman"/>
            <w:bCs/>
            <w:color w:val="0563C1"/>
            <w:sz w:val="24"/>
            <w:szCs w:val="24"/>
            <w:u w:val="single"/>
            <w:lang w:val="sr-Cyrl-RS"/>
          </w:rPr>
          <w:t>http://portal.zuov.gov.rs/</w:t>
        </w:r>
      </w:hyperlink>
      <w:r w:rsidRPr="00E278C5">
        <w:rPr>
          <w:rFonts w:ascii="Times New Roman" w:eastAsia="Calibri" w:hAnsi="Times New Roman" w:cs="Times New Roman"/>
          <w:bCs/>
          <w:sz w:val="24"/>
          <w:szCs w:val="24"/>
          <w:lang w:val="sr-Cyrl-RS"/>
        </w:rPr>
        <w:t>. У претходном периоду реализоване су следеће активности:</w:t>
      </w:r>
    </w:p>
    <w:p w14:paraId="7D4BF437" w14:textId="77777777" w:rsidR="00E278C5" w:rsidRPr="00E278C5" w:rsidRDefault="00E278C5" w:rsidP="00E278C5">
      <w:pPr>
        <w:spacing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настављено је праћење програма, спроведено је онлајн тестирање ученика 4. и 8. разреда основне школе и 4. разреда гимназије;</w:t>
      </w:r>
    </w:p>
    <w:p w14:paraId="65E4E806" w14:textId="77777777" w:rsidR="00E278C5" w:rsidRPr="00E278C5" w:rsidRDefault="00E278C5" w:rsidP="00E278C5">
      <w:pPr>
        <w:spacing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урађен је и прослеђен упитник за наставнике који предају српски као нематерњи - 124 наставника је одговорило на упитник о изазовима са којима се суочавају у вези са реализацијом програма)</w:t>
      </w:r>
    </w:p>
    <w:p w14:paraId="19A62CBC" w14:textId="77777777" w:rsidR="00E278C5" w:rsidRPr="00E278C5" w:rsidRDefault="00E278C5" w:rsidP="00E278C5">
      <w:pPr>
        <w:spacing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написан и предат Министарству извештај о праћењу  програма наставе и учења након онлајн тестирања ученика 2, 3, 6 и 7. разреда основне школе и 2. и 3. разреда гиманзије у школској години 2020/2021.</w:t>
      </w:r>
    </w:p>
    <w:p w14:paraId="170EFA1F" w14:textId="77777777" w:rsidR="00E278C5" w:rsidRPr="00E278C5" w:rsidRDefault="00E278C5" w:rsidP="00E278C5">
      <w:pPr>
        <w:spacing w:line="276" w:lineRule="auto"/>
        <w:jc w:val="both"/>
        <w:rPr>
          <w:rFonts w:ascii="Times New Roman" w:eastAsia="Calibri" w:hAnsi="Times New Roman" w:cs="Times New Roman"/>
          <w:bCs/>
          <w:sz w:val="24"/>
          <w:szCs w:val="24"/>
          <w:lang w:val="ru-RU"/>
        </w:rPr>
      </w:pPr>
      <w:r w:rsidRPr="00E278C5">
        <w:rPr>
          <w:rFonts w:ascii="Times New Roman" w:eastAsia="Calibri" w:hAnsi="Times New Roman" w:cs="Times New Roman"/>
          <w:bCs/>
          <w:sz w:val="24"/>
          <w:szCs w:val="24"/>
          <w:lang w:val="sr-Cyrl-RS"/>
        </w:rPr>
        <w:t>У складу са Законом о уџбеницима, комисије Завода за унапређивање образовања и васпитања, приликом процене стандарда квалитета уџбеника и давања стручне оцене, између осталих, процењују и испуњеност Стандарда 1, Показатеља 6 који се односи на</w:t>
      </w:r>
      <w:r w:rsidRPr="00E278C5">
        <w:rPr>
          <w:rFonts w:ascii="Times New Roman" w:eastAsia="Calibri" w:hAnsi="Times New Roman" w:cs="Times New Roman"/>
          <w:sz w:val="28"/>
          <w:szCs w:val="28"/>
          <w:lang w:val="ru-RU"/>
        </w:rPr>
        <w:t xml:space="preserve"> </w:t>
      </w:r>
      <w:r w:rsidRPr="00E278C5">
        <w:rPr>
          <w:rFonts w:ascii="Times New Roman" w:eastAsia="Calibri" w:hAnsi="Times New Roman" w:cs="Times New Roman"/>
          <w:bCs/>
          <w:sz w:val="24"/>
          <w:szCs w:val="24"/>
          <w:lang w:val="ru-RU"/>
        </w:rPr>
        <w:lastRenderedPageBreak/>
        <w:t>усаглашеност садржаја са системом вредности дефинисаних циљевима образовања и васпитања, као и усаглашеност са чланом 13 поменутог закона, који се односи на поштовање принципа једнаких могућности за све ученике и забрану сваког облика дискриминације. Уџбеници који не испуњавају дати стандард (показатељ) не могу добити позитивну стручну оцену, односно не могу бити одобрени.</w:t>
      </w:r>
    </w:p>
    <w:p w14:paraId="349E383A"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ru-RU"/>
        </w:rPr>
        <w:t>Унапређивање квалитета процеса наставе и учења  се реализује кроз  стално стручно усавршавање наставника и континуирано унапређивање наставничких компетенција.</w:t>
      </w:r>
      <w:r w:rsidRPr="00E278C5">
        <w:rPr>
          <w:rFonts w:ascii="Times New Roman" w:eastAsia="Calibri" w:hAnsi="Times New Roman" w:cs="Times New Roman"/>
          <w:bCs/>
          <w:sz w:val="24"/>
          <w:szCs w:val="24"/>
          <w:lang w:val="sr-Cyrl-RS"/>
        </w:rPr>
        <w:t xml:space="preserve"> П</w:t>
      </w:r>
      <w:r w:rsidRPr="00E278C5">
        <w:rPr>
          <w:rFonts w:ascii="Times New Roman" w:eastAsia="Calibri" w:hAnsi="Times New Roman" w:cs="Times New Roman"/>
          <w:bCs/>
          <w:i/>
          <w:iCs/>
          <w:sz w:val="24"/>
          <w:szCs w:val="24"/>
          <w:lang w:val="sr-Cyrl-RS"/>
        </w:rPr>
        <w:t>рограм обуке за запослене у образовању/Дигитална учионица/дигитално компетентан наставник – увођење електронских уџбеника и дигиталних образовних материјала</w:t>
      </w:r>
      <w:r w:rsidRPr="00E278C5">
        <w:rPr>
          <w:rFonts w:ascii="Times New Roman" w:eastAsia="Calibri" w:hAnsi="Times New Roman" w:cs="Times New Roman"/>
          <w:bCs/>
          <w:sz w:val="24"/>
          <w:szCs w:val="24"/>
          <w:lang w:val="sr-Cyrl-RS"/>
        </w:rPr>
        <w:t xml:space="preserve"> се одвија онлајн. Обука је обавезна за све наставнике, стручне сараднике и директоре у основним школама, гимназијама, средњим стручним и уметничким школама и спада у категорију обука од јавног интереса. Међу учесницима наведених обука се налазе наставници који предају </w:t>
      </w:r>
      <w:r w:rsidRPr="00E278C5">
        <w:rPr>
          <w:rFonts w:ascii="Times New Roman" w:eastAsia="Calibri" w:hAnsi="Times New Roman" w:cs="Times New Roman"/>
          <w:bCs/>
          <w:i/>
          <w:iCs/>
          <w:sz w:val="24"/>
          <w:szCs w:val="24"/>
          <w:lang w:val="sr-Cyrl-RS"/>
        </w:rPr>
        <w:t>Матерњи језик и књижевност</w:t>
      </w:r>
      <w:r w:rsidRPr="00E278C5">
        <w:rPr>
          <w:rFonts w:ascii="Times New Roman" w:eastAsia="Calibri" w:hAnsi="Times New Roman" w:cs="Times New Roman"/>
          <w:bCs/>
          <w:sz w:val="24"/>
          <w:szCs w:val="24"/>
          <w:lang w:val="sr-Cyrl-RS"/>
        </w:rPr>
        <w:t xml:space="preserve"> и </w:t>
      </w:r>
      <w:r w:rsidRPr="00E278C5">
        <w:rPr>
          <w:rFonts w:ascii="Times New Roman" w:eastAsia="Calibri" w:hAnsi="Times New Roman" w:cs="Times New Roman"/>
          <w:bCs/>
          <w:i/>
          <w:iCs/>
          <w:sz w:val="24"/>
          <w:szCs w:val="24"/>
          <w:lang w:val="sr-Cyrl-RS"/>
        </w:rPr>
        <w:t>Матерњи језик/говор се елементима националне културе</w:t>
      </w:r>
      <w:r w:rsidRPr="00E278C5">
        <w:rPr>
          <w:rFonts w:ascii="Times New Roman" w:eastAsia="Calibri" w:hAnsi="Times New Roman" w:cs="Times New Roman"/>
          <w:bCs/>
          <w:sz w:val="24"/>
          <w:szCs w:val="24"/>
          <w:lang w:val="sr-Cyrl-RS"/>
        </w:rPr>
        <w:t xml:space="preserve">, као и </w:t>
      </w:r>
      <w:r w:rsidRPr="00E278C5">
        <w:rPr>
          <w:rFonts w:ascii="Times New Roman" w:eastAsia="Calibri" w:hAnsi="Times New Roman" w:cs="Times New Roman"/>
          <w:bCs/>
          <w:i/>
          <w:iCs/>
          <w:sz w:val="24"/>
          <w:szCs w:val="24"/>
          <w:lang w:val="sr-Cyrl-RS"/>
        </w:rPr>
        <w:t>Српски језик као нематерњи</w:t>
      </w:r>
      <w:r w:rsidRPr="00E278C5">
        <w:rPr>
          <w:rFonts w:ascii="Times New Roman" w:eastAsia="Calibri" w:hAnsi="Times New Roman" w:cs="Times New Roman"/>
          <w:bCs/>
          <w:sz w:val="24"/>
          <w:szCs w:val="24"/>
          <w:lang w:val="sr-Cyrl-RS"/>
        </w:rPr>
        <w:t xml:space="preserve">. Сви неопходни ресурси и дигитални сервиси за просвету доступни су на сајту Завода </w:t>
      </w:r>
      <w:hyperlink r:id="rId62" w:history="1">
        <w:r w:rsidRPr="00E278C5">
          <w:rPr>
            <w:rFonts w:ascii="Times New Roman" w:eastAsia="Calibri" w:hAnsi="Times New Roman" w:cs="Times New Roman"/>
            <w:bCs/>
            <w:sz w:val="24"/>
            <w:szCs w:val="24"/>
            <w:u w:val="single"/>
            <w:lang w:val="sr-Cyrl-RS"/>
          </w:rPr>
          <w:t>https://zuov.gov.rs/</w:t>
        </w:r>
      </w:hyperlink>
      <w:r w:rsidRPr="00E278C5">
        <w:rPr>
          <w:rFonts w:ascii="Times New Roman" w:eastAsia="Calibri" w:hAnsi="Times New Roman" w:cs="Times New Roman"/>
          <w:bCs/>
          <w:sz w:val="24"/>
          <w:szCs w:val="24"/>
          <w:lang w:val="sr-Cyrl-RS"/>
        </w:rPr>
        <w:t xml:space="preserve"> и информације се редовно ажурирају. </w:t>
      </w:r>
    </w:p>
    <w:p w14:paraId="34DFCF0E" w14:textId="77777777" w:rsidR="00E278C5" w:rsidRPr="00E278C5" w:rsidRDefault="00E278C5" w:rsidP="00E278C5">
      <w:pPr>
        <w:jc w:val="both"/>
        <w:rPr>
          <w:rFonts w:ascii="Times New Roman" w:hAnsi="Times New Roman" w:cs="Times New Roman"/>
          <w:bCs/>
          <w:sz w:val="24"/>
          <w:szCs w:val="24"/>
          <w:lang w:val="sr-Cyrl-RS" w:eastAsia="en-GB"/>
        </w:rPr>
      </w:pPr>
      <w:r w:rsidRPr="00E278C5">
        <w:rPr>
          <w:rFonts w:ascii="Times New Roman" w:eastAsia="Calibri" w:hAnsi="Times New Roman" w:cs="Times New Roman"/>
          <w:sz w:val="24"/>
          <w:szCs w:val="24"/>
          <w:lang w:val="sr-Cyrl-RS"/>
        </w:rPr>
        <w:t>Уводећи нову образовну</w:t>
      </w:r>
      <w:r w:rsidRPr="00E278C5">
        <w:rPr>
          <w:rFonts w:ascii="Times New Roman" w:hAnsi="Times New Roman" w:cs="Times New Roman"/>
          <w:sz w:val="24"/>
          <w:szCs w:val="24"/>
          <w:lang w:val="sr-Cyrl-RS"/>
        </w:rPr>
        <w:t xml:space="preserve"> парадигму кроз покретање образовне реформе 2018. године, курикулум је исходовно оријентисан и треба да обезбеди развој међупредметних компетенција од којих је једна </w:t>
      </w:r>
      <w:r w:rsidRPr="00E278C5">
        <w:rPr>
          <w:rFonts w:ascii="Times New Roman" w:hAnsi="Times New Roman" w:cs="Times New Roman"/>
          <w:i/>
          <w:iCs/>
          <w:sz w:val="24"/>
          <w:szCs w:val="24"/>
          <w:lang w:val="sr-Cyrl-RS"/>
        </w:rPr>
        <w:t>Одговорно учешће у демократском друштву</w:t>
      </w:r>
      <w:r w:rsidRPr="00E278C5">
        <w:rPr>
          <w:rFonts w:ascii="Times New Roman" w:hAnsi="Times New Roman" w:cs="Times New Roman"/>
          <w:sz w:val="24"/>
          <w:szCs w:val="24"/>
          <w:lang w:val="sr-Cyrl-RS"/>
        </w:rPr>
        <w:t xml:space="preserve"> - у исходима који се односе на поштовање људских права и слобода. Са циљем развијања међупредметне компетенције </w:t>
      </w:r>
      <w:r w:rsidRPr="00E278C5">
        <w:rPr>
          <w:rFonts w:ascii="Times New Roman" w:hAnsi="Times New Roman" w:cs="Times New Roman"/>
          <w:i/>
          <w:iCs/>
          <w:sz w:val="24"/>
          <w:szCs w:val="24"/>
          <w:lang w:val="sr-Cyrl-RS"/>
        </w:rPr>
        <w:t>Одговоран однос према здрављу</w:t>
      </w:r>
      <w:r w:rsidRPr="00E278C5">
        <w:rPr>
          <w:rFonts w:ascii="Times New Roman" w:hAnsi="Times New Roman" w:cs="Times New Roman"/>
          <w:sz w:val="24"/>
          <w:szCs w:val="24"/>
          <w:lang w:val="sr-Cyrl-RS"/>
        </w:rPr>
        <w:t xml:space="preserve"> </w:t>
      </w:r>
      <w:r w:rsidRPr="00E278C5">
        <w:rPr>
          <w:rFonts w:ascii="Times New Roman" w:hAnsi="Times New Roman" w:cs="Times New Roman"/>
          <w:bCs/>
          <w:sz w:val="24"/>
          <w:szCs w:val="24"/>
          <w:lang w:val="sr-Cyrl-RS" w:eastAsia="en-GB"/>
        </w:rPr>
        <w:t>МПНТР је током 2021. године у сарадњи са тимом УНФПА и њиховим здравственим консултантима, као и Заводом за унапређивање образовања и васпитања реализовао стручно усавршавање за запослене у систему образовања кроз онлајн Програм обуке за оснаживање запослених у образовању за развијање одговорног односа према здрављу, очување здравља и безбедности ученика. У оквиру здравственог васпитања обрађујемо теме: лична хигијена, ментално здравље, репродуктивно здравље, превенција ризичних понашања (алкохолизам, наркоманија, цигарете).</w:t>
      </w:r>
    </w:p>
    <w:p w14:paraId="09171897" w14:textId="77777777" w:rsidR="00E278C5" w:rsidRPr="00E278C5" w:rsidRDefault="00E278C5" w:rsidP="00E278C5">
      <w:pPr>
        <w:rPr>
          <w:lang w:val="sr-Cyrl-RS" w:eastAsia="en-GB"/>
        </w:rPr>
      </w:pPr>
    </w:p>
    <w:p w14:paraId="56171DC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3.6.1.10. Подизање квалитета основног и средњег образовања на језицима националних мањина кроз расписивање конкурса за финансирање и суфинансирање активности,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4FDEAC6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сваке године се расписује конкурс</w:t>
      </w:r>
    </w:p>
    <w:p w14:paraId="2C895D23"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У току је поступак провере финансијских и наративних извештаја о реализацији програма и пројеката из области образовања додељених по конкурсу из Буџетског фонда за националне мањине у 2020. години.</w:t>
      </w:r>
    </w:p>
    <w:p w14:paraId="2CC6E082"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У складу са Уредбом о поступку расподеле средстава из Буџетског фонда за националне мањине , министарка је 22. јуна 2021. године донела Решење којим је образована Конкурсна комисија која спроводи поступак доделе средстава из Буџетског фонда за националне мањине у 2021. години и Одлуку о расписивању конкурса за доделу средстава из Буџетског фонда за националне мањине за програме и пројекте из области образовања у 2021. години. На основу Одлуке, расписан је Конкурс за доделу средстава из Буџетског фонда за националне мањине за програме и пројекте из области образовања у 2021. години. Конкурс је био отворен у периоду од 29. јуна до 28. јула 2021. године.</w:t>
      </w:r>
    </w:p>
    <w:p w14:paraId="649F9811"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складу са Уредбом, Конкурсна комисија је утврдила Листу вредновања и рангирања пријављених програма и пројеката поднетих на Конкурсу за доделу средстава из Буџетског фонда за националне мањине у 2021. години за реализацију програма и пројеката из области образовања, на основу које је министарка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w:t>
      </w:r>
    </w:p>
    <w:p w14:paraId="5999B0E5"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iCs/>
          <w:noProof/>
          <w:sz w:val="24"/>
          <w:szCs w:val="24"/>
          <w:lang w:val="sr-Cyrl-RS"/>
        </w:rPr>
        <w:t>Министарство просвете, науке и технолошког развоја обезбедило је средства и реализовало Јавни конкурс за доделу средстава за подстицање програма или недостајућег дела средстава за финансирање програма од јавног интереса значајних за образовање која реализују удружења у 2021. години. Конкурс је објављен  на званичној интернет страници Министарства просвете, науке и технолошког развоја и на порталу е-Управе. Министар просвете, науке и технолошког развоја образовао је Конкурсну комисију за утврђивање листе вредновања и рангирања пријављених програма. Од укупно пријављених 98 програма, подржано је 37 програма. Од подржаних програма, 8 је организација које се баве унапређивањем образовања ромске националне мањине, 6 организација ради у области развоја образовања на мађарском језику, затим, подржан је један програм за унапређивање образовања на румункосм језику и два програма у области образовања на хрватском језику. Од укупне суме која је буџетирана за Јавни конкурс, 20% опредељено је за унапређивање образовања припадника националних мањина, 37% за промоцију бављења спортом у школама, 10% за програме превенције и заштите од насиља и дискирминације. Један број подржаних програма бави се дигитализацијом, а подржани су и програми који доприносе унапређивању положаја ученика са инвалидитетом у систему образовања.</w:t>
      </w:r>
    </w:p>
    <w:p w14:paraId="78243088"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iCs/>
          <w:noProof/>
          <w:sz w:val="24"/>
          <w:szCs w:val="24"/>
          <w:lang w:val="sr-Cyrl-RS"/>
        </w:rPr>
        <w:t>У 2021. години опредељено је 1.000.000,00 динара  на основу Конкурса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обезбеђена су за дотирање припреме и израде тестова и задатака на мањинским језицима</w:t>
      </w:r>
    </w:p>
    <w:p w14:paraId="1F66CE77" w14:textId="77777777" w:rsidR="00E278C5" w:rsidRPr="00E278C5" w:rsidRDefault="00E278C5" w:rsidP="00E278C5">
      <w:pPr>
        <w:spacing w:line="276" w:lineRule="auto"/>
        <w:jc w:val="both"/>
        <w:rPr>
          <w:rFonts w:ascii="Times New Roman" w:eastAsia="Calibri" w:hAnsi="Times New Roman" w:cs="Times New Roman"/>
          <w:iCs/>
          <w:noProof/>
          <w:sz w:val="24"/>
          <w:szCs w:val="24"/>
          <w:lang w:val="sr-Cyrl-RS"/>
        </w:rPr>
      </w:pPr>
      <w:r w:rsidRPr="00E278C5">
        <w:rPr>
          <w:rFonts w:ascii="Times New Roman" w:eastAsia="Calibri" w:hAnsi="Times New Roman" w:cs="Times New Roman"/>
          <w:iCs/>
          <w:noProof/>
          <w:sz w:val="24"/>
          <w:szCs w:val="24"/>
          <w:lang w:val="sr-Cyrl-RS"/>
        </w:rPr>
        <w:lastRenderedPageBreak/>
        <w:t>30.000,00- Друштво за русински језик, књижевност и културу –неговање русинског језика – Конкурс за финансирање и суфинансирање програма и пријекта у области основног и средњег обрaзовања у АП Војводини за 2021. години-Неговање русинског језика</w:t>
      </w:r>
    </w:p>
    <w:p w14:paraId="460B64DA"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Дана 09.09.2021. године расписан је  Конкурс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 којим су обезбеђена средства за дотирање припреме и израде тестова и задатака на мањинским језицима. Конкурс је расписан на укупан износ од 1.000.000,00 динара  и трајао је до 23. 09. 2021. године. До 31.12.2021. године по расписаном конкурсу исплаћено је 1.000.000,00 динара. Стигло је укупно 10 пријава, 5 пријава за основно образовање и 5 пријава за средње образовање. 700.000,00 динара је исплаћено за основно образовање и 300.000,00 динара за средње образовање.</w:t>
      </w:r>
    </w:p>
    <w:p w14:paraId="3E28CCD2"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p>
    <w:p w14:paraId="3E467506" w14:textId="77777777" w:rsidR="00E278C5" w:rsidRPr="00E278C5" w:rsidRDefault="00E278C5" w:rsidP="00E278C5">
      <w:pPr>
        <w:spacing w:after="200" w:line="276" w:lineRule="auto"/>
        <w:jc w:val="both"/>
        <w:rPr>
          <w:rFonts w:ascii="Times New Roman" w:eastAsia="Calibri" w:hAnsi="Times New Roman" w:cs="Times New Roman"/>
          <w:spacing w:val="-6"/>
          <w:sz w:val="24"/>
          <w:szCs w:val="24"/>
          <w:lang w:val="sr-Cyrl-RS" w:eastAsia="en-GB"/>
        </w:rPr>
      </w:pPr>
      <w:r w:rsidRPr="00E278C5">
        <w:rPr>
          <w:rFonts w:ascii="Times New Roman" w:eastAsia="Calibri" w:hAnsi="Times New Roman" w:cs="Times New Roman"/>
          <w:sz w:val="24"/>
          <w:szCs w:val="24"/>
          <w:lang w:val="sr-Cyrl-RS"/>
        </w:rPr>
        <w:t>Завршена је реализација 72 програма и пројекта из области образовања националних мањина којима су након спроведеног конкурса додељена средства у 2020. години из Буџетског фонда за националне мањине. У току је израда извештаја о утрошку средстава и реализацији циљева по јавном конкурсу за доделу средстава из Буџетског фонда за националне мањине у 2020. години.</w:t>
      </w:r>
    </w:p>
    <w:p w14:paraId="30042DC3" w14:textId="77777777" w:rsidR="00E278C5" w:rsidRPr="00E278C5" w:rsidRDefault="00E278C5" w:rsidP="00E278C5">
      <w:pPr>
        <w:spacing w:after="200" w:line="276" w:lineRule="auto"/>
        <w:jc w:val="both"/>
        <w:rPr>
          <w:rFonts w:ascii="Times New Roman" w:eastAsia="Calibri" w:hAnsi="Times New Roman" w:cs="Times New Roman"/>
          <w:i/>
          <w:sz w:val="24"/>
          <w:lang w:val="sr-Cyrl-RS"/>
        </w:rPr>
      </w:pPr>
      <w:r w:rsidRPr="00E278C5">
        <w:rPr>
          <w:rFonts w:ascii="Times New Roman" w:eastAsia="Calibri" w:hAnsi="Times New Roman" w:cs="Times New Roman"/>
          <w:sz w:val="24"/>
          <w:szCs w:val="24"/>
          <w:lang w:val="sr-Cyrl-RS"/>
        </w:rPr>
        <w:t xml:space="preserve">На основу Одлуке о расподели средстава из Буџетског фонда за националне мањине у 2021. години за програме и пројекте из области образовања, 19. октобра 2021. године Министарство је потписало уговоре о додели средстава </w:t>
      </w:r>
      <w:r w:rsidRPr="00E278C5">
        <w:rPr>
          <w:rFonts w:ascii="Times New Roman" w:eastAsia="Times New Roman" w:hAnsi="Times New Roman" w:cs="Times New Roman"/>
          <w:bCs/>
          <w:iCs/>
          <w:sz w:val="24"/>
          <w:szCs w:val="24"/>
          <w:lang w:val="sr-Cyrl-RS"/>
        </w:rPr>
        <w:t>из Буџетског фонда за националне мањине  у 2021. години са 78 установа и удружења. Министарство је одобрило исплату  уговорених средстава током друге половине новембра 2021. године, чиме су се стекли услови да корисници средстава отпочну реализацију пројектних активности.</w:t>
      </w:r>
    </w:p>
    <w:p w14:paraId="2B5C6FBA" w14:textId="77777777" w:rsidR="00E278C5" w:rsidRPr="00E278C5" w:rsidRDefault="00E278C5" w:rsidP="00E278C5">
      <w:pPr>
        <w:spacing w:line="276" w:lineRule="auto"/>
        <w:jc w:val="both"/>
        <w:rPr>
          <w:rFonts w:ascii="Times New Roman" w:eastAsia="Calibri" w:hAnsi="Times New Roman" w:cs="Times New Roman"/>
          <w:b/>
          <w:bCs/>
          <w:iCs/>
          <w:noProof/>
          <w:sz w:val="24"/>
          <w:szCs w:val="24"/>
          <w:lang w:val="sr-Cyrl-RS"/>
        </w:rPr>
      </w:pPr>
      <w:r w:rsidRPr="00E278C5">
        <w:rPr>
          <w:rFonts w:ascii="Times New Roman" w:eastAsia="Calibri" w:hAnsi="Times New Roman" w:cs="Times New Roman"/>
          <w:b/>
          <w:bCs/>
          <w:iCs/>
          <w:noProof/>
          <w:sz w:val="24"/>
          <w:szCs w:val="24"/>
          <w:lang w:val="sr-Cyrl-RS"/>
        </w:rPr>
        <w:t>3.6.1.11.</w:t>
      </w:r>
      <w:r w:rsidRPr="00E278C5">
        <w:rPr>
          <w:rFonts w:ascii="Times New Roman" w:eastAsia="Calibri" w:hAnsi="Times New Roman" w:cs="Times New Roman"/>
          <w:b/>
          <w:bCs/>
          <w:iCs/>
          <w:noProof/>
          <w:sz w:val="24"/>
          <w:szCs w:val="24"/>
          <w:lang w:val="sr-Cyrl-RS"/>
        </w:rPr>
        <w:tab/>
        <w:t xml:space="preserve">Унапређење учења српског језика, као другог језика по методологији учења страних језика. </w:t>
      </w:r>
    </w:p>
    <w:p w14:paraId="1436FCE7"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1C90E497"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sz w:val="24"/>
          <w:szCs w:val="24"/>
          <w:shd w:val="clear" w:color="auto" w:fill="FFFFFF"/>
          <w:lang w:val="sr-Cyrl-RS" w:eastAsia="en-GB"/>
        </w:rPr>
        <w:t xml:space="preserve">У извештајном периоду </w:t>
      </w:r>
      <w:r w:rsidRPr="00E278C5">
        <w:rPr>
          <w:rFonts w:ascii="Times New Roman" w:eastAsia="Times New Roman" w:hAnsi="Times New Roman" w:cs="Times New Roman"/>
          <w:sz w:val="24"/>
          <w:szCs w:val="24"/>
          <w:shd w:val="clear" w:color="auto" w:fill="FFFFFF"/>
          <w:lang w:val="sr-Latn-RS" w:eastAsia="en-GB"/>
        </w:rPr>
        <w:t xml:space="preserve">IV </w:t>
      </w:r>
      <w:r w:rsidRPr="00E278C5">
        <w:rPr>
          <w:rFonts w:ascii="Times New Roman" w:eastAsia="Times New Roman" w:hAnsi="Times New Roman" w:cs="Times New Roman"/>
          <w:sz w:val="24"/>
          <w:szCs w:val="24"/>
          <w:shd w:val="clear" w:color="auto" w:fill="FFFFFF"/>
          <w:lang w:val="sr-Cyrl-RS" w:eastAsia="en-GB"/>
        </w:rPr>
        <w:t>квартал 2021. године усвојен нови Закон о изменама и допунама Закона о основама система образовања и васпитања („Службени гласник РС“, број</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 xml:space="preserve"> 129/21), који је у делу који се односи на услове за обављање послова наставника и стручног сарадника (члан 141)</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 xml:space="preserve"> као ново решење прописао могућност да послове наставника и стручног сарадника, осим лица која су стекла</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 може</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да обавља и лице које је стекло ОСНОВНО образовање на том језику. Допуњени члан</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 xml:space="preserve"> 141. став 7. ЗОСОВ сада гласи:</w:t>
      </w:r>
      <w:r w:rsidRPr="00E278C5">
        <w:rPr>
          <w:rFonts w:ascii="Times New Roman" w:eastAsia="Times New Roman" w:hAnsi="Times New Roman" w:cs="Times New Roman"/>
          <w:sz w:val="24"/>
          <w:szCs w:val="24"/>
          <w:shd w:val="clear" w:color="auto" w:fill="FFFFFF"/>
          <w:lang w:eastAsia="en-GB"/>
        </w:rPr>
        <w:t> </w:t>
      </w:r>
    </w:p>
    <w:p w14:paraId="7D9E30F2" w14:textId="77777777" w:rsidR="00E278C5" w:rsidRPr="00E278C5" w:rsidRDefault="00E278C5" w:rsidP="00E278C5">
      <w:pPr>
        <w:shd w:val="clear" w:color="auto" w:fill="FDFDFD"/>
        <w:spacing w:after="0" w:line="240" w:lineRule="auto"/>
        <w:jc w:val="both"/>
        <w:rPr>
          <w:rFonts w:ascii="Times New Roman" w:eastAsia="Times New Roman" w:hAnsi="Times New Roman" w:cs="Times New Roman"/>
          <w:sz w:val="24"/>
          <w:szCs w:val="24"/>
          <w:lang w:val="sr-Cyrl-RS" w:eastAsia="en-GB"/>
        </w:rPr>
      </w:pPr>
      <w:r w:rsidRPr="00E278C5">
        <w:rPr>
          <w:rFonts w:ascii="Times New Roman" w:eastAsia="Times New Roman" w:hAnsi="Times New Roman" w:cs="Times New Roman"/>
          <w:i/>
          <w:iCs/>
          <w:sz w:val="24"/>
          <w:szCs w:val="24"/>
          <w:shd w:val="clear" w:color="auto" w:fill="FFFFFF"/>
          <w:lang w:val="sr-Cyrl-RS" w:eastAsia="en-GB"/>
        </w:rPr>
        <w:lastRenderedPageBreak/>
        <w:t>„Послове наставника и стручног сарадника, може да обавља лице које је стекло ОСНОВНО,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14:paraId="38C8A7AE" w14:textId="77777777" w:rsidR="00E278C5" w:rsidRPr="00E278C5" w:rsidRDefault="00E278C5" w:rsidP="00E278C5">
      <w:pPr>
        <w:shd w:val="clear" w:color="auto" w:fill="FDFDFD"/>
        <w:spacing w:after="0" w:line="240" w:lineRule="auto"/>
        <w:jc w:val="both"/>
        <w:rPr>
          <w:rFonts w:ascii="Times New Roman" w:eastAsia="Times New Roman" w:hAnsi="Times New Roman" w:cs="Times New Roman"/>
          <w:sz w:val="24"/>
          <w:szCs w:val="24"/>
          <w:lang w:val="sr-Cyrl-RS" w:eastAsia="en-GB"/>
        </w:rPr>
      </w:pPr>
      <w:r w:rsidRPr="00E278C5">
        <w:rPr>
          <w:rFonts w:ascii="Times New Roman" w:eastAsia="Times New Roman" w:hAnsi="Times New Roman" w:cs="Times New Roman"/>
          <w:sz w:val="24"/>
          <w:szCs w:val="24"/>
          <w:shd w:val="clear" w:color="auto" w:fill="FFFFFF"/>
          <w:lang w:val="sr-Cyrl-RS" w:eastAsia="en-GB"/>
        </w:rPr>
        <w:t>Треба напоменути да је донет и нови Правилник о сталном стручном усавршавању и напредовању у звања наставника, васпитача и стручних сарадника</w:t>
      </w:r>
      <w:r w:rsidRPr="00E278C5">
        <w:rPr>
          <w:rFonts w:ascii="Times New Roman" w:eastAsia="Times New Roman" w:hAnsi="Times New Roman" w:cs="Times New Roman"/>
          <w:sz w:val="24"/>
          <w:szCs w:val="24"/>
          <w:shd w:val="clear" w:color="auto" w:fill="FFFFFF"/>
          <w:lang w:eastAsia="en-GB"/>
        </w:rPr>
        <w:t>   </w:t>
      </w:r>
      <w:r w:rsidRPr="00E278C5">
        <w:rPr>
          <w:rFonts w:ascii="Times New Roman" w:eastAsia="Times New Roman" w:hAnsi="Times New Roman" w:cs="Times New Roman"/>
          <w:sz w:val="24"/>
          <w:szCs w:val="24"/>
          <w:shd w:val="clear" w:color="auto" w:fill="FFFFFF"/>
          <w:lang w:val="sr-Cyrl-RS" w:eastAsia="en-GB"/>
        </w:rPr>
        <w:t>(„</w:t>
      </w:r>
      <w:r w:rsidRPr="00E278C5">
        <w:rPr>
          <w:rFonts w:ascii="Times New Roman" w:eastAsia="Times New Roman" w:hAnsi="Times New Roman" w:cs="Times New Roman"/>
          <w:i/>
          <w:iCs/>
          <w:sz w:val="24"/>
          <w:szCs w:val="24"/>
          <w:shd w:val="clear" w:color="auto" w:fill="FFFFFF"/>
          <w:lang w:val="sr-Cyrl-RS" w:eastAsia="en-GB"/>
        </w:rPr>
        <w:t>Службени гласник РС“, број</w:t>
      </w:r>
      <w:r w:rsidRPr="00E278C5">
        <w:rPr>
          <w:rFonts w:ascii="Times New Roman" w:eastAsia="Times New Roman" w:hAnsi="Times New Roman" w:cs="Times New Roman"/>
          <w:i/>
          <w:iCs/>
          <w:sz w:val="24"/>
          <w:szCs w:val="24"/>
          <w:shd w:val="clear" w:color="auto" w:fill="FFFFFF"/>
          <w:lang w:eastAsia="en-GB"/>
        </w:rPr>
        <w:t> </w:t>
      </w:r>
      <w:r w:rsidRPr="00E278C5">
        <w:rPr>
          <w:rFonts w:ascii="Times New Roman" w:eastAsia="Times New Roman" w:hAnsi="Times New Roman" w:cs="Times New Roman"/>
          <w:i/>
          <w:iCs/>
          <w:sz w:val="24"/>
          <w:szCs w:val="24"/>
          <w:shd w:val="clear" w:color="auto" w:fill="FFFFFF"/>
          <w:lang w:val="sr-Cyrl-RS" w:eastAsia="en-GB"/>
        </w:rPr>
        <w:t xml:space="preserve"> 109/21</w:t>
      </w:r>
      <w:r w:rsidRPr="00E278C5">
        <w:rPr>
          <w:rFonts w:ascii="Times New Roman" w:eastAsia="Times New Roman" w:hAnsi="Times New Roman" w:cs="Times New Roman"/>
          <w:sz w:val="24"/>
          <w:szCs w:val="24"/>
          <w:shd w:val="clear" w:color="auto" w:fill="FFFFFF"/>
          <w:lang w:val="sr-Cyrl-RS" w:eastAsia="en-GB"/>
        </w:rPr>
        <w:t>).</w:t>
      </w:r>
    </w:p>
    <w:p w14:paraId="04D58A1E" w14:textId="77777777" w:rsidR="00E278C5" w:rsidRPr="00E278C5" w:rsidRDefault="00E278C5" w:rsidP="00E278C5">
      <w:pPr>
        <w:spacing w:line="240"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Креиран је Приручник за наставнике Српски као страни језик, намењен наставницима који се у свом раду сусрећу са ученицима мигрантима и припадницима других осетљивих група (тражиоцима азила, повратницима по реадмисији, страним држављанима који привремено или трајно бораве на територији Републике Србије) и он се налази на следећем линку: </w:t>
      </w:r>
      <w:hyperlink r:id="rId63" w:history="1">
        <w:r w:rsidRPr="00E278C5">
          <w:rPr>
            <w:rFonts w:ascii="Times New Roman" w:eastAsia="Calibri" w:hAnsi="Times New Roman" w:cs="Times New Roman"/>
            <w:bCs/>
            <w:iCs/>
            <w:sz w:val="24"/>
            <w:szCs w:val="24"/>
            <w:u w:val="single"/>
          </w:rPr>
          <w:t>https</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zuov</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gov</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rs</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wp</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content</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uploads</w:t>
        </w:r>
        <w:r w:rsidRPr="00E278C5">
          <w:rPr>
            <w:rFonts w:ascii="Times New Roman" w:eastAsia="Calibri" w:hAnsi="Times New Roman" w:cs="Times New Roman"/>
            <w:bCs/>
            <w:iCs/>
            <w:sz w:val="24"/>
            <w:szCs w:val="24"/>
            <w:u w:val="single"/>
            <w:lang w:val="sr-Cyrl-RS"/>
          </w:rPr>
          <w:t>/2021/11/</w:t>
        </w:r>
        <w:r w:rsidRPr="00E278C5">
          <w:rPr>
            <w:rFonts w:ascii="Times New Roman" w:eastAsia="Calibri" w:hAnsi="Times New Roman" w:cs="Times New Roman"/>
            <w:bCs/>
            <w:iCs/>
            <w:sz w:val="24"/>
            <w:szCs w:val="24"/>
            <w:u w:val="single"/>
          </w:rPr>
          <w:t>srpski</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kao</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strani</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pdf</w:t>
        </w:r>
      </w:hyperlink>
      <w:r w:rsidRPr="00E278C5">
        <w:rPr>
          <w:rFonts w:ascii="Times New Roman" w:eastAsia="Calibri" w:hAnsi="Times New Roman" w:cs="Times New Roman"/>
          <w:bCs/>
          <w:iCs/>
          <w:sz w:val="24"/>
          <w:szCs w:val="24"/>
          <w:lang w:val="sr-Cyrl-RS"/>
        </w:rPr>
        <w:t xml:space="preserve">. Истовремено на сајту институције, у секцији Национални образовни портал, постављен је портал Српски као страни језик -  </w:t>
      </w:r>
      <w:hyperlink r:id="rId64" w:history="1">
        <w:r w:rsidRPr="00E278C5">
          <w:rPr>
            <w:rFonts w:ascii="Times New Roman" w:eastAsia="Calibri" w:hAnsi="Times New Roman" w:cs="Times New Roman"/>
            <w:bCs/>
            <w:iCs/>
            <w:sz w:val="24"/>
            <w:szCs w:val="24"/>
            <w:u w:val="single"/>
          </w:rPr>
          <w:t>https</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zuov</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gov</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rs</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srpski</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kao</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strani</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jezik</w:t>
        </w:r>
        <w:r w:rsidRPr="00E278C5">
          <w:rPr>
            <w:rFonts w:ascii="Times New Roman" w:eastAsia="Calibri" w:hAnsi="Times New Roman" w:cs="Times New Roman"/>
            <w:bCs/>
            <w:iCs/>
            <w:sz w:val="24"/>
            <w:szCs w:val="24"/>
            <w:u w:val="single"/>
            <w:lang w:val="sr-Cyrl-RS"/>
          </w:rPr>
          <w:t>/</w:t>
        </w:r>
      </w:hyperlink>
      <w:r w:rsidRPr="00E278C5">
        <w:rPr>
          <w:rFonts w:ascii="Times New Roman" w:eastAsia="Calibri" w:hAnsi="Times New Roman" w:cs="Times New Roman"/>
          <w:bCs/>
          <w:iCs/>
          <w:sz w:val="24"/>
          <w:szCs w:val="24"/>
          <w:lang w:val="sr-Cyrl-RS"/>
        </w:rPr>
        <w:t xml:space="preserve"> и он садржи корисне материјале за наставнике који пружају подршку у планирању, праћењу и вредновању наставе и учења овог предмета, а који се могу прилагођавати најразноврснијим организационим активностима (модели образаца за планирање, презентације са обуке, примери добре праксе, додатни извори, актуелна законска документа и сл.).  </w:t>
      </w:r>
    </w:p>
    <w:p w14:paraId="0F205474"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p>
    <w:p w14:paraId="6654986A"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Министарство просвете, науке и технолошког развоја уложило је додатне напоре у циљу унапређивања доступности и квалитета образовања на даљину за ученике који наставу похађају на једном од 8 језика националне мањине. Услед нестабилне епидемиолошке ситуације у Србији и потребе за флексибилним образовним материјалима, Министарство је уз пројектну подршку Мисије ОЕБС потписало Меморандум о разумевању који дефинише оквир за сарадњу две стране а у вези са спровођењем активности пројекта „Подршка снимању онлајн часова за школски предмет Српски као нематерњи језик“. Уз значајну подршку просветних саветника из наших школских управа, који су прегледали продуковани образовни материјал, снимљено је 300 онлајн часова за обавезни наставни предмет Српски као нематерњи језик, по моделу  А и Б,  за ученике који наставу похађају на једном од 8 језика националне мањине. Снимање је реализовано у Суботици и Бујановцу. Снимљени образовни материјал доступан је, поред OTT платформе РТС  Планета, и ученицима који наставу прате преко подсајта „Moja škola“ на mojaskola.rtsplaneta.rs. Поткатегорија "Srpski kao nematernji jezik" је доступна на линку:</w:t>
      </w:r>
    </w:p>
    <w:p w14:paraId="56681623" w14:textId="77777777" w:rsidR="00E278C5" w:rsidRPr="00E278C5" w:rsidRDefault="001A3D9E" w:rsidP="00E278C5">
      <w:pPr>
        <w:spacing w:line="276" w:lineRule="auto"/>
        <w:jc w:val="both"/>
        <w:rPr>
          <w:rFonts w:ascii="Times New Roman" w:eastAsia="Calibri" w:hAnsi="Times New Roman" w:cs="Times New Roman"/>
          <w:bCs/>
          <w:noProof/>
          <w:sz w:val="24"/>
          <w:szCs w:val="24"/>
          <w:lang w:val="sr-Cyrl-RS"/>
        </w:rPr>
      </w:pPr>
      <w:hyperlink r:id="rId65" w:history="1">
        <w:r w:rsidR="00E278C5" w:rsidRPr="00E278C5">
          <w:rPr>
            <w:rFonts w:ascii="Times New Roman" w:eastAsia="Calibri" w:hAnsi="Times New Roman" w:cs="Times New Roman"/>
            <w:noProof/>
            <w:color w:val="0563C1"/>
            <w:sz w:val="24"/>
            <w:szCs w:val="24"/>
            <w:u w:val="single"/>
            <w:lang w:val="sr-Cyrl-RS"/>
          </w:rPr>
          <w:t>https://mojaskola.rtsplaneta.rs/list/772/srpski-kao-nematernji-jezik</w:t>
        </w:r>
      </w:hyperlink>
      <w:r w:rsidR="00E278C5" w:rsidRPr="00E278C5">
        <w:rPr>
          <w:rFonts w:ascii="Times New Roman" w:eastAsia="Calibri" w:hAnsi="Times New Roman" w:cs="Times New Roman"/>
          <w:bCs/>
          <w:noProof/>
          <w:sz w:val="24"/>
          <w:szCs w:val="24"/>
          <w:lang w:val="sr-Cyrl-RS"/>
        </w:rPr>
        <w:t xml:space="preserve"> .</w:t>
      </w:r>
    </w:p>
    <w:p w14:paraId="722631AD"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Latn-BA"/>
        </w:rPr>
      </w:pPr>
      <w:r w:rsidRPr="00E278C5">
        <w:rPr>
          <w:rFonts w:ascii="Times New Roman" w:eastAsia="Calibri" w:hAnsi="Times New Roman" w:cs="Times New Roman"/>
          <w:bCs/>
          <w:sz w:val="24"/>
          <w:szCs w:val="24"/>
          <w:lang w:val="sr-Cyrl-RS"/>
        </w:rPr>
        <w:t xml:space="preserve">Завод за унапређивање образовања и васпитања је урадио ревизију материјала програма стручног усавршавања </w:t>
      </w:r>
      <w:r w:rsidRPr="00E278C5">
        <w:rPr>
          <w:rFonts w:ascii="Times New Roman" w:eastAsia="Calibri" w:hAnsi="Times New Roman" w:cs="Times New Roman"/>
          <w:bCs/>
          <w:i/>
          <w:sz w:val="24"/>
          <w:szCs w:val="24"/>
          <w:lang w:val="sr-Cyrl-CS"/>
        </w:rPr>
        <w:t xml:space="preserve">Обука наставника за примену Плана и програма наставе и учења и Стандарда образовних постигнућа за Српски као страни </w:t>
      </w:r>
      <w:r w:rsidRPr="00E278C5">
        <w:rPr>
          <w:rFonts w:ascii="Times New Roman" w:eastAsia="Calibri" w:hAnsi="Times New Roman" w:cs="Times New Roman"/>
          <w:bCs/>
          <w:sz w:val="24"/>
          <w:szCs w:val="24"/>
          <w:lang w:val="sr-Cyrl-CS"/>
        </w:rPr>
        <w:t xml:space="preserve">језик и креирао </w:t>
      </w:r>
      <w:r w:rsidRPr="00E278C5">
        <w:rPr>
          <w:rFonts w:ascii="Times New Roman" w:eastAsia="Calibri" w:hAnsi="Times New Roman" w:cs="Times New Roman"/>
          <w:bCs/>
          <w:i/>
          <w:sz w:val="24"/>
          <w:szCs w:val="24"/>
          <w:lang w:val="sr-Cyrl-CS"/>
        </w:rPr>
        <w:t xml:space="preserve">Приручник за наставнике предмета Српски као страни језика. </w:t>
      </w:r>
      <w:r w:rsidRPr="00E278C5">
        <w:rPr>
          <w:rFonts w:ascii="Times New Roman" w:eastAsia="Calibri" w:hAnsi="Times New Roman" w:cs="Times New Roman"/>
          <w:bCs/>
          <w:sz w:val="24"/>
          <w:szCs w:val="24"/>
          <w:lang w:val="sr-Cyrl-CS"/>
        </w:rPr>
        <w:t xml:space="preserve">Приручник садржи сет материјала одмах примењивих у раду, а настао је као резултат наведене обуке и биће објављен на линку Завода, у секцији Издања Завода </w:t>
      </w:r>
      <w:hyperlink r:id="rId66" w:history="1">
        <w:r w:rsidRPr="00E278C5">
          <w:rPr>
            <w:rFonts w:ascii="Times New Roman" w:eastAsia="Calibri" w:hAnsi="Times New Roman" w:cs="Times New Roman"/>
            <w:bCs/>
            <w:sz w:val="24"/>
            <w:szCs w:val="24"/>
            <w:u w:val="single"/>
            <w:lang w:val="sr-Cyrl-CS"/>
          </w:rPr>
          <w:t>https://zuov.gov.rs/izdanja-zavoda</w:t>
        </w:r>
      </w:hyperlink>
      <w:r w:rsidRPr="00E278C5">
        <w:rPr>
          <w:rFonts w:ascii="Times New Roman" w:eastAsia="Calibri" w:hAnsi="Times New Roman" w:cs="Times New Roman"/>
          <w:bCs/>
          <w:sz w:val="24"/>
          <w:szCs w:val="24"/>
          <w:lang w:val="sr-Cyrl-CS"/>
        </w:rPr>
        <w:t xml:space="preserve">.  </w:t>
      </w:r>
    </w:p>
    <w:p w14:paraId="3E4CA871" w14:textId="77777777" w:rsidR="00E278C5" w:rsidRPr="00E278C5" w:rsidRDefault="00E278C5" w:rsidP="00E278C5">
      <w:pPr>
        <w:spacing w:after="200" w:line="276" w:lineRule="auto"/>
        <w:jc w:val="both"/>
        <w:rPr>
          <w:rFonts w:ascii="Times New Roman" w:eastAsia="Calibri" w:hAnsi="Times New Roman" w:cs="Times New Roman"/>
          <w:bCs/>
          <w:i/>
          <w:sz w:val="24"/>
          <w:szCs w:val="24"/>
          <w:lang w:val="sr-Cyrl-RS"/>
        </w:rPr>
      </w:pPr>
      <w:r w:rsidRPr="00E278C5">
        <w:rPr>
          <w:rFonts w:ascii="Times New Roman" w:eastAsia="Calibri" w:hAnsi="Times New Roman" w:cs="Times New Roman"/>
          <w:bCs/>
          <w:sz w:val="24"/>
          <w:szCs w:val="24"/>
          <w:lang w:val="sr-Cyrl-RS"/>
        </w:rPr>
        <w:lastRenderedPageBreak/>
        <w:t xml:space="preserve">За наставнике који предају </w:t>
      </w:r>
      <w:r w:rsidRPr="00E278C5">
        <w:rPr>
          <w:rFonts w:ascii="Times New Roman" w:eastAsia="Calibri" w:hAnsi="Times New Roman" w:cs="Times New Roman"/>
          <w:bCs/>
          <w:i/>
          <w:iCs/>
          <w:sz w:val="24"/>
          <w:szCs w:val="24"/>
          <w:lang w:val="sr-Cyrl-RS"/>
        </w:rPr>
        <w:t>Српски као нематерњи</w:t>
      </w:r>
      <w:r w:rsidRPr="00E278C5">
        <w:rPr>
          <w:rFonts w:ascii="Times New Roman" w:eastAsia="Calibri" w:hAnsi="Times New Roman" w:cs="Times New Roman"/>
          <w:bCs/>
          <w:sz w:val="24"/>
          <w:szCs w:val="24"/>
          <w:lang w:val="sr-Cyrl-RS"/>
        </w:rPr>
        <w:t xml:space="preserve"> обезбеђена је обука</w:t>
      </w:r>
      <w:r w:rsidRPr="00E278C5">
        <w:rPr>
          <w:rFonts w:ascii="Times New Roman" w:eastAsia="Calibri" w:hAnsi="Times New Roman" w:cs="Times New Roman"/>
          <w:bCs/>
          <w:i/>
          <w:iCs/>
          <w:sz w:val="24"/>
          <w:szCs w:val="24"/>
          <w:lang w:val="sr-Cyrl-RS"/>
        </w:rPr>
        <w:t xml:space="preserve"> Обука наставника за примену програма наставе и учења за предмет Српски као нематерњи језик за први и други циклус обавезног образовања и општег средњег образовања</w:t>
      </w:r>
      <w:r w:rsidRPr="00E278C5">
        <w:rPr>
          <w:rFonts w:ascii="Times New Roman" w:eastAsia="Calibri" w:hAnsi="Times New Roman" w:cs="Times New Roman"/>
          <w:bCs/>
          <w:sz w:val="24"/>
          <w:szCs w:val="24"/>
          <w:lang w:val="sr-Cyrl-RS"/>
        </w:rPr>
        <w:t xml:space="preserve">, а у плану је и наредни круг усавршавања који ће се реализовати до краја 2021. године. На линку  </w:t>
      </w:r>
      <w:r w:rsidRPr="00E278C5">
        <w:rPr>
          <w:rFonts w:ascii="Times New Roman" w:eastAsia="Calibri" w:hAnsi="Times New Roman" w:cs="Times New Roman"/>
          <w:bCs/>
          <w:i/>
          <w:iCs/>
          <w:sz w:val="24"/>
          <w:szCs w:val="24"/>
          <w:lang w:val="sr-Cyrl-RS"/>
        </w:rPr>
        <w:t xml:space="preserve">https://zuov.gov.rs/izdanja-zavoda/ </w:t>
      </w:r>
      <w:r w:rsidRPr="00E278C5">
        <w:rPr>
          <w:rFonts w:ascii="Times New Roman" w:eastAsia="Calibri" w:hAnsi="Times New Roman" w:cs="Times New Roman"/>
          <w:bCs/>
          <w:iCs/>
          <w:sz w:val="24"/>
          <w:szCs w:val="24"/>
          <w:lang w:val="sr-Cyrl-RS"/>
        </w:rPr>
        <w:t xml:space="preserve">налазе се приручници који садрже препоручену лексику за предмет </w:t>
      </w:r>
      <w:r w:rsidRPr="00E278C5">
        <w:rPr>
          <w:rFonts w:ascii="Times New Roman" w:eastAsia="Calibri" w:hAnsi="Times New Roman" w:cs="Times New Roman"/>
          <w:bCs/>
          <w:i/>
          <w:sz w:val="24"/>
          <w:szCs w:val="24"/>
          <w:lang w:val="sr-Cyrl-RS"/>
        </w:rPr>
        <w:t>Српски као нематерњи језик.</w:t>
      </w:r>
    </w:p>
    <w:p w14:paraId="1DE6D4C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3.6.1.12. Пружање основне и додатне обуке наставницима који су задужени за образовање на језицима националних мањина.</w:t>
      </w:r>
      <w:r w:rsidRPr="00E278C5">
        <w:rPr>
          <w:rFonts w:ascii="Times New Roman" w:eastAsia="Calibri" w:hAnsi="Times New Roman" w:cs="Times New Roman"/>
          <w:b/>
          <w:noProof/>
          <w:sz w:val="24"/>
          <w:szCs w:val="24"/>
          <w:lang w:val="sr-Cyrl-RS"/>
        </w:rPr>
        <w:tab/>
      </w:r>
    </w:p>
    <w:p w14:paraId="3B7E05C7"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6CB06634"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SimSun" w:hAnsi="Times New Roman" w:cs="Times New Roman"/>
          <w:noProof/>
          <w:kern w:val="3"/>
          <w:sz w:val="24"/>
          <w:szCs w:val="24"/>
          <w:lang w:val="sr-Cyrl-RS" w:eastAsia="en-GB" w:bidi="hi-IN"/>
        </w:rPr>
        <w:t>Педагошки завод Војводине је у периоду јануар - јун 2021. године, вршио проверу остваривања реализације 3 програма сталног стручног усавршавања наставника, васпитача и стручних сарадника за 101 учесника.</w:t>
      </w:r>
      <w:r w:rsidRPr="00E278C5">
        <w:rPr>
          <w:rFonts w:ascii="Times New Roman" w:eastAsia="SimSun" w:hAnsi="Times New Roman" w:cs="Times New Roman"/>
          <w:i/>
          <w:iCs/>
          <w:noProof/>
          <w:kern w:val="3"/>
          <w:sz w:val="24"/>
          <w:szCs w:val="24"/>
          <w:lang w:val="sr-Cyrl-RS" w:eastAsia="en-GB" w:bidi="hi-IN"/>
        </w:rPr>
        <w:t xml:space="preserve"> </w:t>
      </w:r>
      <w:r w:rsidRPr="00E278C5">
        <w:rPr>
          <w:rFonts w:ascii="Times New Roman" w:eastAsia="Calibri" w:hAnsi="Times New Roman" w:cs="Times New Roman"/>
          <w:sz w:val="24"/>
          <w:szCs w:val="24"/>
          <w:lang w:val="sr-Cyrl-RS"/>
        </w:rPr>
        <w:t xml:space="preserve">Педагошки завод Војводине је у  периоду јул-октобар реализовао 10 програма сталног стручног усавршавања наставника, васпитача и стручних сарадника за 269 учесника </w:t>
      </w:r>
      <w:r w:rsidRPr="00E278C5">
        <w:rPr>
          <w:rFonts w:ascii="Times New Roman" w:eastAsia="Calibri" w:hAnsi="Times New Roman" w:cs="Times New Roman"/>
          <w:iCs/>
          <w:sz w:val="24"/>
          <w:szCs w:val="24"/>
          <w:lang w:val="sr-Cyrl-RS"/>
        </w:rPr>
        <w:t>(Анекс).</w:t>
      </w:r>
    </w:p>
    <w:p w14:paraId="464DBA99" w14:textId="77777777" w:rsidR="00E278C5" w:rsidRPr="00E278C5" w:rsidRDefault="00E278C5" w:rsidP="00E278C5">
      <w:pPr>
        <w:widowControl w:val="0"/>
        <w:suppressAutoHyphens/>
        <w:autoSpaceDN w:val="0"/>
        <w:spacing w:after="0" w:line="240" w:lineRule="auto"/>
        <w:jc w:val="both"/>
        <w:rPr>
          <w:rFonts w:ascii="Times New Roman" w:eastAsia="SimSun" w:hAnsi="Times New Roman" w:cs="Times New Roman"/>
          <w:b/>
          <w:bCs/>
          <w:kern w:val="3"/>
          <w:sz w:val="24"/>
          <w:szCs w:val="24"/>
          <w:lang w:val="sr-Cyrl-RS" w:eastAsia="en-GB" w:bidi="hi-IN"/>
        </w:rPr>
      </w:pPr>
      <w:r w:rsidRPr="00E278C5">
        <w:rPr>
          <w:rFonts w:ascii="Times New Roman" w:eastAsia="SimSun" w:hAnsi="Times New Roman" w:cs="Times New Roman"/>
          <w:kern w:val="3"/>
          <w:sz w:val="24"/>
          <w:szCs w:val="24"/>
          <w:lang w:val="sr-Cyrl-RS" w:eastAsia="en-GB" w:bidi="hi-IN"/>
        </w:rPr>
        <w:t>Педагошки завод Војводине је, у складу са Законом о основама система образовања и васпитања („Сл. гласник РС”, бр. 88/2017 и 27/2018 и др. закони), у периоду октобар - децембар 2021. године, вршио проверу остваривања реализације 7 програма сталног стручног усавршавања наставника, васпитача и стручних сарадника за 265 учесника.</w:t>
      </w:r>
      <w:r w:rsidRPr="00E278C5">
        <w:rPr>
          <w:rFonts w:ascii="Times New Roman" w:eastAsia="0" w:hAnsi="Times New Roman" w:cs="Times New Roman"/>
          <w:i/>
          <w:iCs/>
          <w:kern w:val="3"/>
          <w:sz w:val="24"/>
          <w:szCs w:val="24"/>
          <w:lang w:val="sr-Cyrl-RS" w:eastAsia="en-GB" w:bidi="hi-IN"/>
        </w:rPr>
        <w:t xml:space="preserve"> </w:t>
      </w:r>
    </w:p>
    <w:p w14:paraId="2EFC5407" w14:textId="77777777" w:rsidR="00E278C5" w:rsidRPr="00E278C5" w:rsidRDefault="00E278C5" w:rsidP="00E278C5">
      <w:pPr>
        <w:spacing w:after="0" w:line="240" w:lineRule="auto"/>
        <w:jc w:val="both"/>
        <w:rPr>
          <w:rFonts w:ascii="Times New Roman" w:eastAsia="Calibri" w:hAnsi="Times New Roman" w:cs="Times New Roman"/>
          <w:iCs/>
          <w:sz w:val="24"/>
          <w:szCs w:val="24"/>
          <w:lang w:val="sr-Cyrl-RS"/>
        </w:rPr>
      </w:pPr>
      <w:r w:rsidRPr="00E278C5">
        <w:rPr>
          <w:rFonts w:ascii="Times New Roman" w:eastAsia="Calibri" w:hAnsi="Times New Roman" w:cs="Times New Roman"/>
          <w:sz w:val="24"/>
          <w:szCs w:val="24"/>
          <w:lang w:val="sr-Cyrl-RS"/>
        </w:rPr>
        <w:t xml:space="preserve">У оквиру својих надлежности Педагошки завод Војводине је у периоду октобар – децембар 2021. године одобрио и пратио реализацију 18 стручних скупова са укупно 472 учесника (13 конференција – 386 учесника, 4 саветовања – 63 учесника и 1 вебинар – 23 учесника) на мађарском, словачком, хрватском и српском језику, у </w:t>
      </w:r>
      <w:r w:rsidRPr="00E278C5">
        <w:rPr>
          <w:rFonts w:ascii="Times New Roman" w:eastAsia="Calibri" w:hAnsi="Times New Roman" w:cs="Times New Roman"/>
          <w:iCs/>
          <w:sz w:val="24"/>
          <w:szCs w:val="24"/>
          <w:lang w:val="sr-Cyrl-RS"/>
        </w:rPr>
        <w:t>циљу сталног стручног усавршавања и стицања звања наставника, васпитача и стручних сарадника.</w:t>
      </w:r>
    </w:p>
    <w:p w14:paraId="21305F38" w14:textId="77777777" w:rsidR="00E278C5" w:rsidRPr="00E278C5" w:rsidRDefault="00E278C5" w:rsidP="00E278C5">
      <w:pPr>
        <w:spacing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Извршена је национална адаптација и превођење на босански језик истраживачких инструмената за студију </w:t>
      </w:r>
      <w:r w:rsidRPr="00E278C5">
        <w:rPr>
          <w:rFonts w:ascii="Times New Roman" w:eastAsia="Calibri" w:hAnsi="Times New Roman" w:cs="Times New Roman"/>
          <w:sz w:val="24"/>
          <w:szCs w:val="24"/>
        </w:rPr>
        <w:t>ICCS</w:t>
      </w:r>
      <w:r w:rsidRPr="00E278C5">
        <w:rPr>
          <w:rFonts w:ascii="Times New Roman" w:eastAsia="Calibri" w:hAnsi="Times New Roman" w:cs="Times New Roman"/>
          <w:sz w:val="24"/>
          <w:szCs w:val="24"/>
          <w:lang w:val="sr-Cyrl-RS"/>
        </w:rPr>
        <w:t xml:space="preserve"> 2022. Узорковано је укупно 6 школа у којима ће ученици узоркованих одељења радити тестове на босанском језику. </w:t>
      </w:r>
      <w:r w:rsidRPr="00E278C5">
        <w:rPr>
          <w:rFonts w:ascii="Times New Roman" w:eastAsia="Calibri" w:hAnsi="Times New Roman" w:cs="Times New Roman"/>
          <w:sz w:val="24"/>
          <w:szCs w:val="24"/>
        </w:rPr>
        <w:t>ICCS</w:t>
      </w:r>
      <w:r w:rsidRPr="00E278C5">
        <w:rPr>
          <w:rFonts w:ascii="Times New Roman" w:eastAsia="Calibri" w:hAnsi="Times New Roman" w:cs="Times New Roman"/>
          <w:sz w:val="24"/>
          <w:szCs w:val="24"/>
          <w:lang w:val="sr-Cyrl-RS"/>
        </w:rPr>
        <w:t xml:space="preserve"> 2022 студија се бави знањима и ставовима ученика у вези са грађанским обавезама и активним учешћем у друштву. Обухваћене области су: одрживи развој и глобално грађанско образовање, дигитално грађанско образовање (коришћење ИКТ-а за учешће у друштвеним и политичким дешавањима), миграције и разноликост, ставови младих људи о политичким системима (поверење у институције, систем) и индивидуално осећање слободе и безбедности. Припремљена је обука за школске координаторе и тест администраторе. Припрему и реализацију студије врши Завод за вредновање квалитета образовања и васпитања. У сарадњи са Националним саветом мађарске националне мањине извршена је адаптација инструмента на мађарски језик који ће бити коришћени у </w:t>
      </w:r>
      <w:r w:rsidRPr="00E278C5">
        <w:rPr>
          <w:rFonts w:ascii="Times New Roman" w:eastAsia="Calibri" w:hAnsi="Times New Roman" w:cs="Times New Roman"/>
          <w:sz w:val="24"/>
          <w:szCs w:val="24"/>
        </w:rPr>
        <w:t>PISA</w:t>
      </w:r>
      <w:r w:rsidRPr="00E278C5">
        <w:rPr>
          <w:rFonts w:ascii="Times New Roman" w:eastAsia="Calibri" w:hAnsi="Times New Roman" w:cs="Times New Roman"/>
          <w:sz w:val="24"/>
          <w:szCs w:val="24"/>
          <w:lang w:val="sr-Cyrl-RS"/>
        </w:rPr>
        <w:t xml:space="preserve"> 2022 студији. Узорковане су 2 школе у којима ће ученици узоркованих одељења радити тестове на мађарском  језику у оквиру </w:t>
      </w:r>
      <w:r w:rsidRPr="00E278C5">
        <w:rPr>
          <w:rFonts w:ascii="Times New Roman" w:eastAsia="Calibri" w:hAnsi="Times New Roman" w:cs="Times New Roman"/>
          <w:sz w:val="24"/>
          <w:szCs w:val="24"/>
        </w:rPr>
        <w:t>PISA</w:t>
      </w:r>
      <w:r w:rsidRPr="00E278C5">
        <w:rPr>
          <w:rFonts w:ascii="Times New Roman" w:eastAsia="Calibri" w:hAnsi="Times New Roman" w:cs="Times New Roman"/>
          <w:sz w:val="24"/>
          <w:szCs w:val="24"/>
          <w:lang w:val="sr-Cyrl-RS"/>
        </w:rPr>
        <w:t xml:space="preserve"> 2022 студије. Припремљена је обука за школске координаторе и тест администраторе. Припрему и реализацију </w:t>
      </w:r>
      <w:r w:rsidRPr="00E278C5">
        <w:rPr>
          <w:rFonts w:ascii="Times New Roman" w:eastAsia="Calibri" w:hAnsi="Times New Roman" w:cs="Times New Roman"/>
          <w:sz w:val="24"/>
          <w:szCs w:val="24"/>
        </w:rPr>
        <w:t>PISA</w:t>
      </w:r>
      <w:r w:rsidRPr="00E278C5">
        <w:rPr>
          <w:rFonts w:ascii="Times New Roman" w:eastAsia="Calibri" w:hAnsi="Times New Roman" w:cs="Times New Roman"/>
          <w:sz w:val="24"/>
          <w:szCs w:val="24"/>
          <w:lang w:val="sr-Cyrl-RS"/>
        </w:rPr>
        <w:t xml:space="preserve"> 2022  студије врши Завод за вредновање квалитета образовања и васпитања. Током 2021. године реализована је обука „Формативно оцењивање и његова примена у дигиталном окружењу“. Обуку је завршило 40 наставника/наставница из 5 школа у којима  се реализује настава на језицима националних мањина. </w:t>
      </w:r>
    </w:p>
    <w:p w14:paraId="57C1B68B" w14:textId="77777777" w:rsidR="00E278C5" w:rsidRPr="00E278C5" w:rsidRDefault="00E278C5" w:rsidP="00E278C5">
      <w:pPr>
        <w:spacing w:after="0" w:line="240"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sz w:val="24"/>
          <w:szCs w:val="24"/>
          <w:lang w:val="sr-Cyrl-RS"/>
        </w:rPr>
        <w:lastRenderedPageBreak/>
        <w:t xml:space="preserve">У </w:t>
      </w:r>
      <w:r w:rsidRPr="00E278C5">
        <w:rPr>
          <w:rFonts w:ascii="Times New Roman" w:eastAsia="Calibri" w:hAnsi="Times New Roman" w:cs="Times New Roman"/>
          <w:bCs/>
          <w:sz w:val="24"/>
          <w:szCs w:val="24"/>
          <w:lang w:val="sr-Latn-RS"/>
        </w:rPr>
        <w:t xml:space="preserve">IV </w:t>
      </w:r>
      <w:r w:rsidRPr="00E278C5">
        <w:rPr>
          <w:rFonts w:ascii="Times New Roman" w:eastAsia="Calibri" w:hAnsi="Times New Roman" w:cs="Times New Roman"/>
          <w:bCs/>
          <w:sz w:val="24"/>
          <w:szCs w:val="24"/>
          <w:lang w:val="sr-Cyrl-RS"/>
        </w:rPr>
        <w:t>кварталу 2021. године Завод за унапређивање образовања и васпитања је расписао Конкурс за одобравање програма сталног стручног усавршавања наставника, васпитача и стручних сарадника за школску 2022/2023, 2023/2024. и 2024/2025. годину. Право учешћа на Конкурсу имају</w:t>
      </w:r>
      <w:r w:rsidRPr="00E278C5">
        <w:rPr>
          <w:rFonts w:ascii="Times New Roman" w:eastAsia="Calibri" w:hAnsi="Times New Roman" w:cs="Times New Roman"/>
          <w:bCs/>
          <w:sz w:val="24"/>
          <w:szCs w:val="24"/>
        </w:rPr>
        <w:t> </w:t>
      </w:r>
      <w:r w:rsidRPr="00E278C5">
        <w:rPr>
          <w:rFonts w:ascii="Times New Roman" w:eastAsia="Calibri" w:hAnsi="Times New Roman" w:cs="Times New Roman"/>
          <w:bCs/>
          <w:sz w:val="24"/>
          <w:szCs w:val="24"/>
          <w:lang w:val="sr-Cyrl-RS"/>
        </w:rPr>
        <w:t>правна лица која су регистрована за делатност у области образовања и васпитања. Тренутно се у</w:t>
      </w:r>
      <w:r w:rsidRPr="00E278C5">
        <w:rPr>
          <w:rFonts w:ascii="Times New Roman" w:eastAsia="Calibri" w:hAnsi="Times New Roman" w:cs="Times New Roman"/>
          <w:bCs/>
          <w:iCs/>
          <w:sz w:val="24"/>
          <w:szCs w:val="24"/>
          <w:lang w:val="sr-Cyrl-RS"/>
        </w:rPr>
        <w:t xml:space="preserve"> Каталогу сталног стручног усавршавања налазе два програма који се односе на образовање и васпитање на језицима националних мањина, а то су: </w:t>
      </w:r>
      <w:r w:rsidRPr="00E278C5">
        <w:rPr>
          <w:rFonts w:ascii="Times New Roman" w:eastAsia="Calibri" w:hAnsi="Times New Roman" w:cs="Times New Roman"/>
          <w:bCs/>
          <w:i/>
          <w:iCs/>
          <w:sz w:val="24"/>
          <w:szCs w:val="24"/>
          <w:lang w:val="sr-Cyrl-RS"/>
        </w:rPr>
        <w:t>Пређи преко... Упознај говор и културу Влаха</w:t>
      </w:r>
      <w:r w:rsidRPr="00E278C5">
        <w:rPr>
          <w:rFonts w:ascii="Times New Roman" w:eastAsia="Calibri" w:hAnsi="Times New Roman" w:cs="Times New Roman"/>
          <w:bCs/>
          <w:iCs/>
          <w:sz w:val="24"/>
          <w:szCs w:val="24"/>
          <w:lang w:val="sr-Cyrl-RS"/>
        </w:rPr>
        <w:t xml:space="preserve">, у организацији Националног савета влашке националне мањине и </w:t>
      </w:r>
      <w:r w:rsidRPr="00E278C5">
        <w:rPr>
          <w:rFonts w:ascii="Times New Roman" w:eastAsia="Calibri" w:hAnsi="Times New Roman" w:cs="Times New Roman"/>
          <w:bCs/>
          <w:i/>
          <w:iCs/>
          <w:sz w:val="24"/>
          <w:szCs w:val="24"/>
          <w:lang w:val="sr-Cyrl-RS"/>
        </w:rPr>
        <w:t xml:space="preserve">Неговање језика и мултикултуралности кроз наставне садржаје босанског језика и књижевности, </w:t>
      </w:r>
      <w:r w:rsidRPr="00E278C5">
        <w:rPr>
          <w:rFonts w:ascii="Times New Roman" w:eastAsia="Calibri" w:hAnsi="Times New Roman" w:cs="Times New Roman"/>
          <w:bCs/>
          <w:iCs/>
          <w:sz w:val="24"/>
          <w:szCs w:val="24"/>
          <w:lang w:val="sr-Cyrl-RS"/>
        </w:rPr>
        <w:t xml:space="preserve">који је приредило Друштво за босански језик и књижевност. Информације о програмима су доступне на линку </w:t>
      </w:r>
      <w:hyperlink r:id="rId67" w:history="1">
        <w:r w:rsidRPr="00E278C5">
          <w:rPr>
            <w:rFonts w:ascii="Times New Roman" w:eastAsia="Calibri" w:hAnsi="Times New Roman" w:cs="Times New Roman"/>
            <w:bCs/>
            <w:iCs/>
            <w:sz w:val="24"/>
            <w:szCs w:val="24"/>
            <w:u w:val="single"/>
          </w:rPr>
          <w:t>http</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zuov</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katalog</w:t>
        </w:r>
        <w:r w:rsidRPr="00E278C5">
          <w:rPr>
            <w:rFonts w:ascii="Times New Roman" w:eastAsia="Calibri" w:hAnsi="Times New Roman" w:cs="Times New Roman"/>
            <w:bCs/>
            <w:iCs/>
            <w:sz w:val="24"/>
            <w:szCs w:val="24"/>
            <w:u w:val="single"/>
            <w:lang w:val="sr-Cyrl-RS"/>
          </w:rPr>
          <w:t>.</w:t>
        </w:r>
        <w:r w:rsidRPr="00E278C5">
          <w:rPr>
            <w:rFonts w:ascii="Times New Roman" w:eastAsia="Calibri" w:hAnsi="Times New Roman" w:cs="Times New Roman"/>
            <w:bCs/>
            <w:iCs/>
            <w:sz w:val="24"/>
            <w:szCs w:val="24"/>
            <w:u w:val="single"/>
          </w:rPr>
          <w:t>rs</w:t>
        </w:r>
        <w:r w:rsidRPr="00E278C5">
          <w:rPr>
            <w:rFonts w:ascii="Times New Roman" w:eastAsia="Calibri" w:hAnsi="Times New Roman" w:cs="Times New Roman"/>
            <w:bCs/>
            <w:iCs/>
            <w:sz w:val="24"/>
            <w:szCs w:val="24"/>
            <w:u w:val="single"/>
            <w:lang w:val="sr-Cyrl-RS"/>
          </w:rPr>
          <w:t>/</w:t>
        </w:r>
      </w:hyperlink>
      <w:r w:rsidRPr="00E278C5">
        <w:rPr>
          <w:rFonts w:ascii="Times New Roman" w:eastAsia="Calibri" w:hAnsi="Times New Roman" w:cs="Times New Roman"/>
          <w:bCs/>
          <w:iCs/>
          <w:sz w:val="24"/>
          <w:szCs w:val="24"/>
          <w:lang w:val="sr-Cyrl-RS"/>
        </w:rPr>
        <w:t xml:space="preserve">. </w:t>
      </w:r>
    </w:p>
    <w:p w14:paraId="3D84CC1C" w14:textId="77777777" w:rsidR="00E278C5" w:rsidRPr="00E278C5" w:rsidRDefault="00E278C5" w:rsidP="00E278C5">
      <w:pPr>
        <w:spacing w:after="0" w:line="240" w:lineRule="auto"/>
        <w:jc w:val="both"/>
        <w:rPr>
          <w:rFonts w:ascii="Times New Roman" w:eastAsia="Calibri" w:hAnsi="Times New Roman" w:cs="Times New Roman"/>
          <w:bCs/>
          <w:iCs/>
          <w:sz w:val="24"/>
          <w:szCs w:val="24"/>
          <w:lang w:val="sr-Cyrl-RS"/>
        </w:rPr>
      </w:pPr>
    </w:p>
    <w:p w14:paraId="2A97314E" w14:textId="77777777" w:rsidR="00E278C5" w:rsidRPr="00E278C5" w:rsidRDefault="00E278C5" w:rsidP="00E278C5">
      <w:pPr>
        <w:spacing w:after="0" w:line="240"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Припремљени су материјали за програм обука за педагошког асистента за децу и ученике ромске националности којима је потребна додатна подршка у образовању (припремљена су два модела обуке: обука која се односи на педагошке асистенте ангажоване у васпитно-образовним установама и обука која се односи на педагошке асистенте ангажоване у образовно васпитним установама). Програм обуке има за циљ оспособљавање педагошког асистента за унапређивање рада са групом деце и ученика ромске националности којима је потребна додатна подршка у образовању, пружање помоћи наставнику, васпитачу и стручном сараднику, сарадњу и рад са родитељима и породицом, сарадњи са јединицом локалне самоуправе, установама, организацијама, удружењима и Националним саветом ромске националне мањине. У току је припрема за онлајн реализацију обуке и она ће бити постављена на порталу ЗУОВ-а. </w:t>
      </w:r>
    </w:p>
    <w:p w14:paraId="054B3CB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p>
    <w:p w14:paraId="326578A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3.6.1.13. Подизање свести међу широм јавности и државним службеницима на свим нивоима о постојању националних мањина у земљи, њиховим правима као и правима на афирмативне мере где су оне неопходне.</w:t>
      </w:r>
    </w:p>
    <w:p w14:paraId="79D334CC"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369D7FE7"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bookmarkStart w:id="26" w:name="_Hlk77691476"/>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End w:id="26"/>
      <w:r w:rsidRPr="00E278C5">
        <w:rPr>
          <w:rFonts w:ascii="Times New Roman" w:eastAsia="Calibri" w:hAnsi="Times New Roman" w:cs="Times New Roman"/>
          <w:noProof/>
          <w:sz w:val="24"/>
          <w:szCs w:val="24"/>
          <w:lang w:val="sr-Cyrl-RS"/>
        </w:rPr>
        <w:t>Министарство за људска и мањинска права и друштвени дијалог је почетком 2021. године започело са посетама управним окрузима и националним саветима националних мањина. До сада је Министарство посетило 21 управни округ и 21 национални савет. Састанцима у управним окрузима присуствују начелници округа, председници општина, директори центара за социјални рад, директори регионалних центара Националне службе за запошљавање, начелници полицијских управа итд. Циљ ових посета је, између осталог, и сагледавање ситуације у погледу остваривања права националних мањина на локалном нивоу.</w:t>
      </w:r>
    </w:p>
    <w:p w14:paraId="53409C41"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Током 2021. године Министарство за људска и мањинска права и друштвени дијалог је организовало тематске друштвене дијалоге, који су, између осталог, обухватили питања везана за предлоге за измене и допуне Закона о забрани дискриминације, Предлог стратегије развоја образовања и васпитања у Републици Србији до 2030. године - образовање националних мањина и циљеве одрживог развоја - Србија 2030.</w:t>
      </w:r>
    </w:p>
    <w:p w14:paraId="70B7538F"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Одржани су и састанци са представницима Радио телевизије Србије на којима се разговарало и о адекватном представљању садржаја на језицима националних мањина, формирању редакције или мултикултуралне групе, односно програма на јавном сервису који би се бавио овим питањима од јавног интереса, уз евентуално коришћење спољних продукција, укључивање националних савета за помоћ око превода и сл.</w:t>
      </w:r>
    </w:p>
    <w:p w14:paraId="440D8F02"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Министарство припрема наставак кампање промоције права припадника националних мањина у оквиру које ће се емитовати спотови </w:t>
      </w:r>
      <w:r w:rsidRPr="00E278C5">
        <w:rPr>
          <w:rFonts w:ascii="Times New Roman" w:eastAsia="Calibri" w:hAnsi="Times New Roman" w:cs="Times New Roman"/>
          <w:i/>
          <w:noProof/>
          <w:sz w:val="24"/>
          <w:szCs w:val="24"/>
          <w:lang w:val="sr-Cyrl-RS"/>
        </w:rPr>
        <w:t>Сви ми заједно чинимо Србију</w:t>
      </w:r>
      <w:r w:rsidRPr="00E278C5">
        <w:rPr>
          <w:rFonts w:ascii="Times New Roman" w:eastAsia="Calibri" w:hAnsi="Times New Roman" w:cs="Times New Roman"/>
          <w:noProof/>
          <w:sz w:val="24"/>
          <w:szCs w:val="24"/>
          <w:lang w:val="sr-Cyrl-RS"/>
        </w:rPr>
        <w:t xml:space="preserve"> чији се садржај односи на законодавни оквир мањинских права, промоцију афирмативних мера, исписивање топонима на језицима националних мањина и сл.</w:t>
      </w:r>
    </w:p>
    <w:p w14:paraId="57341585"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xml:space="preserve">У оквиру тематског дијалога „Млади Роми и Ромкиње носиоци промена“ Влада Републике Србије, УНХЦР, УНДП и Национални савет ромске националне мањине потписали су 7. јула 2021. године заједничку Изјаву о намерама и започели дијалог о запошљавању и бољој социјалној укључености младих Рома и Ромкиња у Републици Србији. </w:t>
      </w:r>
    </w:p>
    <w:p w14:paraId="042A6856"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На тематском друштвеном дијалогу „Eкономско оснаживање Рома и циљеви одрживог развоја у Србији“ утврђена су следећа обавезујућа поступања:</w:t>
      </w:r>
    </w:p>
    <w:p w14:paraId="69F156A0"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Појачати активности свих надлежних државних институција на економском јачању Ромкиња и Рома.</w:t>
      </w:r>
    </w:p>
    <w:p w14:paraId="6A95187B"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Обезбедити услове за боље образовање ромске деце, а такође и нове програме за образовање старијих Рома.</w:t>
      </w:r>
    </w:p>
    <w:p w14:paraId="74D91726"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Спроводити мере за подршку функционалном основном образовању одраслих ефикаснијом разменом информација и праћењем корисника НСЗ, центара за социјални рад и школа за основно образовање одраслих.</w:t>
      </w:r>
    </w:p>
    <w:p w14:paraId="4759FF4C"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Указивати ромској заједници на предности дуалног образовања и предузимати сталне активности за укључивање Рома у овај вид образовања.</w:t>
      </w:r>
    </w:p>
    <w:p w14:paraId="62A3CF10" w14:textId="77777777" w:rsidR="00E278C5" w:rsidRPr="00E278C5" w:rsidRDefault="00E278C5" w:rsidP="00E278C5">
      <w:pPr>
        <w:spacing w:after="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 Предложити Радној групи за измену и допуну Закона о социјалној заштити да успостави ефикасније процедуре у области запошљавања за све који су привремено радно ангажовани у периоду од 3 до 6 месеци, мировањем социјалне помоћи док су ангажовани.</w:t>
      </w:r>
    </w:p>
    <w:p w14:paraId="414B8B74"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p>
    <w:p w14:paraId="0A31B789"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У извештајном периоду </w:t>
      </w:r>
      <w:r w:rsidRPr="00E278C5">
        <w:rPr>
          <w:rFonts w:ascii="Times New Roman" w:eastAsia="Calibri" w:hAnsi="Times New Roman" w:cs="Times New Roman"/>
          <w:bCs/>
          <w:sz w:val="24"/>
          <w:lang w:val="sr-Latn-RS"/>
        </w:rPr>
        <w:t xml:space="preserve">IV </w:t>
      </w:r>
      <w:r w:rsidRPr="00E278C5">
        <w:rPr>
          <w:rFonts w:ascii="Times New Roman" w:eastAsia="Calibri" w:hAnsi="Times New Roman" w:cs="Times New Roman"/>
          <w:bCs/>
          <w:sz w:val="24"/>
          <w:lang w:val="sr-Cyrl-RS"/>
        </w:rPr>
        <w:t>квартал 2021. године Министарство је наставило са организовањем тематских друштвених дијалога, који су, између осталог, обухватили и питања од значаја за остваривање права припадника националних мањина.</w:t>
      </w:r>
    </w:p>
    <w:p w14:paraId="305AC6CE"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На тематском друштвеном дијалогу „Концепт социјалног предузетништва и примери добре праксе у Републици Србији“ солидарно предузетништво препознато је као кључни фактор друштвеног развоја у свим европским државама, и закључено да ће доношењем закона у овој области Србија показати да препознаје значај социјалне економије у развоју друштва, чиме се усклађује правни оквир са глобалном развојном Агендом 2030. Законодавно уређење ове области допринеће већем степену социјалне укључености и </w:t>
      </w:r>
      <w:r w:rsidRPr="00E278C5">
        <w:rPr>
          <w:rFonts w:ascii="Times New Roman" w:eastAsia="Calibri" w:hAnsi="Times New Roman" w:cs="Times New Roman"/>
          <w:bCs/>
          <w:sz w:val="24"/>
          <w:lang w:val="sr-Cyrl-RS"/>
        </w:rPr>
        <w:lastRenderedPageBreak/>
        <w:t>социјалном осамостаљивању друштвено осетљивих група, унапређењу економског положаја, а тиме и стања људских права осетљивих друштвених група у Републици Србији.</w:t>
      </w:r>
    </w:p>
    <w:p w14:paraId="2589A3FB"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Тематски друштвени дијалог у вези са Планом од 7 тачака био је усмерен на остваривање права припадника албанске националне мањине, пре свега у области образовања.</w:t>
      </w:r>
    </w:p>
    <w:p w14:paraId="2C64912D"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Министарство просвете, науке и технолошког развоја се обавезало да ће, у сарадњи са надлежним институцијама и Националним саветом албанске националне мањине, наставити решавање проблема у вези са недостатком уџбеника за ученике основних и средњих школа и програма наставе и учења за албански језик са елементима националне културе; учинити кораке ка побољшању квалитета учења српског као нематерњег језика у школама на албанском језику; организовати додатне обуке за нови број наставника који су у међувремену започели наставни рад; организовати полагање стручних испита у Школској управи Лесковац. </w:t>
      </w:r>
    </w:p>
    <w:p w14:paraId="29223FA5"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Служба Координационог тела Владе Републике Србије за општине Прешево, Бујановац и Медвеђа се обавезала да ће организовати састанак Националног савета албанске националне мањине са представницима других националних савета националних мањина у Републици Србији у циљу размене примера добре праксе.</w:t>
      </w:r>
    </w:p>
    <w:p w14:paraId="21F05DAE"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Поводом 10. децембра -  Међународног дана људских права одржан је "Форум људских права – Србија у 2021. години" на којем су учесници у оквиру три панела дискутовали о следећим питањима: Друштвене групе и приступ људским правима, Сиромаштво и циљеви одрживог развоја и Друштвени дијалог: пракса, ефекти и даљи кораци.</w:t>
      </w:r>
    </w:p>
    <w:p w14:paraId="1D46B3A8"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У организацији Министарства одржан је и семинар о превенцији и борби против насилног екстремизма и радикализације која води ка тероризму. </w:t>
      </w:r>
    </w:p>
    <w:p w14:paraId="3C66E689"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Кампања „Не жури да одрастеш! Детињство, не брак!” која се спроводи у циљу превенције и елиминације дечјих бракова у Србији и побољшања положаја Ромкиња, почела је 25. новембра 2021. године потписивањем изјаве о сарадњи на превенцији и елиминацији дечјих бракова и побољшању положаја Ромкиња у ромским насељима у Србији.</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bCs/>
          <w:sz w:val="24"/>
          <w:lang w:val="sr-Cyrl-RS"/>
        </w:rPr>
        <w:t>Кампању је подржала Немачка развојна сарадња „Инклузија Рома и других маргинализованих група у Србији“, амбасада Краљевине Холандије, УНИЦЕФ Србија и невладине организације Праксис, као и представници 8 градова и општина из Србије.</w:t>
      </w:r>
      <w:r w:rsidRPr="00E278C5">
        <w:rPr>
          <w:rFonts w:ascii="Times New Roman" w:eastAsia="Calibri" w:hAnsi="Times New Roman" w:cs="Times New Roman"/>
          <w:sz w:val="24"/>
          <w:lang w:val="sr-Cyrl-RS"/>
        </w:rPr>
        <w:t xml:space="preserve"> Програм Немачке развојне сарадње „Инклузија Рома и других маргинализованих група у Србији“ спроводи ГИЗ, у партнерству са Министарством за људска и мањинска права и друштвени дијалог.</w:t>
      </w:r>
    </w:p>
    <w:p w14:paraId="52A6D994"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 xml:space="preserve">Представници Министарства за људска и мањинска права и друштвени дијалог током новембра су поново посетили Нишавски, Пчињски, Топлички и Јабланички округ и </w:t>
      </w:r>
      <w:r w:rsidRPr="00E278C5">
        <w:rPr>
          <w:rFonts w:ascii="Times New Roman" w:eastAsia="Calibri" w:hAnsi="Times New Roman" w:cs="Times New Roman"/>
          <w:bCs/>
          <w:sz w:val="24"/>
          <w:lang w:val="sr-Cyrl-RS"/>
        </w:rPr>
        <w:lastRenderedPageBreak/>
        <w:t>разговарали са представницима локалних самоуправа, државних органа, институција и цивилног сектора о заштити и могућностима унапређења људских и мањинских права.</w:t>
      </w:r>
    </w:p>
    <w:p w14:paraId="65F5EB5D"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Министарствo за људска и мањинска права и друштвени дијалог је са Мисијом ОЕБС-а покренуло иницијативу да се организује програм стажирања - стручног оспособљавања младих са југа Србије. Кроз овај програм једанаесторо младих дипломаца из Прешева, Бујановца, Медвеђе, Сјенице, Пријепоља и Новог Пазара добило је прилику да буде ангажовано у државним органима Републике Србије, на период од шест месеци. Двоје стажиста ангажовано је у Министарству за људска и мањинска права и друштвени дијалог.</w:t>
      </w:r>
    </w:p>
    <w:p w14:paraId="26533E81"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6291AE08" w14:textId="77777777" w:rsidR="00E278C5" w:rsidRPr="00E278C5" w:rsidRDefault="00E278C5" w:rsidP="00E278C5">
      <w:pPr>
        <w:spacing w:after="120" w:line="276" w:lineRule="auto"/>
        <w:jc w:val="both"/>
        <w:rPr>
          <w:rFonts w:ascii="Times New Roman" w:eastAsia="Calibri" w:hAnsi="Times New Roman" w:cs="Times New Roman"/>
          <w:noProof/>
          <w:color w:val="FF0000"/>
          <w:sz w:val="24"/>
          <w:szCs w:val="24"/>
          <w:u w:val="single"/>
          <w:lang w:val="sr-Cyrl-RS"/>
        </w:rPr>
      </w:pPr>
      <w:r w:rsidRPr="00E278C5">
        <w:rPr>
          <w:rFonts w:ascii="Times New Roman" w:eastAsia="Calibri" w:hAnsi="Times New Roman" w:cs="Times New Roman"/>
          <w:noProof/>
          <w:sz w:val="24"/>
          <w:szCs w:val="24"/>
          <w:lang w:val="sr-Cyrl-RS"/>
        </w:rPr>
        <w:t>У оквиру Општег програма обуке државних службеника за 2021. годину - тематска област „Заштита људских права и тајности података“, развијени су следећи програми обука: Заштита људских права, Права припадника националних мањина. Развијена је и</w:t>
      </w:r>
      <w:r w:rsidRPr="00E278C5">
        <w:rPr>
          <w:rFonts w:ascii="Times New Roman" w:eastAsia="Calibri" w:hAnsi="Times New Roman" w:cs="Times New Roman"/>
          <w:b/>
          <w:bCs/>
          <w:noProof/>
          <w:sz w:val="24"/>
          <w:szCs w:val="24"/>
          <w:lang w:val="sr-Cyrl-RS"/>
        </w:rPr>
        <w:t xml:space="preserve"> </w:t>
      </w:r>
      <w:r w:rsidRPr="00E278C5">
        <w:rPr>
          <w:rFonts w:ascii="Times New Roman" w:eastAsia="Calibri" w:hAnsi="Times New Roman" w:cs="Times New Roman"/>
          <w:noProof/>
          <w:sz w:val="24"/>
          <w:szCs w:val="24"/>
          <w:lang w:val="sr-Cyrl-RS"/>
        </w:rPr>
        <w:t>онлајн обука Права припадника националних мањина – службена употреба језика и писама националних мањина.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Остваривање права припадника националних мањина у ЈЛС, Развој, спровођење и праћење мера за социјалну инклузију Рома на локалном нивоу, Социјална инклузија Рома на локалном нивоу-онлајн обука.</w:t>
      </w:r>
    </w:p>
    <w:p w14:paraId="09CE5A93" w14:textId="77777777" w:rsidR="00E278C5" w:rsidRPr="00E278C5" w:rsidRDefault="00E278C5" w:rsidP="00E278C5">
      <w:pPr>
        <w:suppressLineNumbers/>
        <w:overflowPunct w:val="0"/>
        <w:snapToGrid w:val="0"/>
        <w:spacing w:after="120" w:line="252"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Noto Sans CJK SC" w:hAnsi="Times New Roman" w:cs="Times New Roman"/>
          <w:kern w:val="2"/>
          <w:sz w:val="24"/>
          <w:szCs w:val="24"/>
          <w:lang w:val="sr-Cyrl-RS" w:eastAsia="zh-CN" w:bidi="hi-IN"/>
        </w:rPr>
        <w:t>У извештајном периоду</w:t>
      </w:r>
      <w:r w:rsidRPr="00E278C5">
        <w:rPr>
          <w:rFonts w:ascii="Times New Roman" w:eastAsia="Noto Sans CJK SC" w:hAnsi="Times New Roman" w:cs="Times New Roman"/>
          <w:kern w:val="2"/>
          <w:sz w:val="24"/>
          <w:szCs w:val="24"/>
          <w:lang w:val="sr-Latn-RS" w:eastAsia="zh-CN" w:bidi="hi-IN"/>
        </w:rPr>
        <w:t xml:space="preserve"> (IV </w:t>
      </w:r>
      <w:r w:rsidRPr="00E278C5">
        <w:rPr>
          <w:rFonts w:ascii="Times New Roman" w:eastAsia="Noto Sans CJK SC" w:hAnsi="Times New Roman" w:cs="Times New Roman"/>
          <w:kern w:val="2"/>
          <w:sz w:val="24"/>
          <w:szCs w:val="24"/>
          <w:lang w:val="sr-Cyrl-RS" w:eastAsia="zh-CN" w:bidi="hi-IN"/>
        </w:rPr>
        <w:t>квартал 2021. године) активна је једна онлајн обука и одржан</w:t>
      </w:r>
      <w:r w:rsidRPr="00E278C5">
        <w:rPr>
          <w:rFonts w:ascii="Times New Roman" w:eastAsia="Noto Sans CJK SC" w:hAnsi="Times New Roman" w:cs="Times New Roman"/>
          <w:kern w:val="2"/>
          <w:sz w:val="24"/>
          <w:szCs w:val="24"/>
          <w:lang w:val="sr-Latn-RS" w:eastAsia="zh-CN" w:bidi="hi-IN"/>
        </w:rPr>
        <w:t>o</w:t>
      </w:r>
      <w:r w:rsidRPr="00E278C5">
        <w:rPr>
          <w:rFonts w:ascii="Times New Roman" w:eastAsia="Noto Sans CJK SC" w:hAnsi="Times New Roman" w:cs="Times New Roman"/>
          <w:kern w:val="2"/>
          <w:sz w:val="24"/>
          <w:szCs w:val="24"/>
          <w:lang w:val="sr-Cyrl-RS" w:eastAsia="zh-CN" w:bidi="hi-IN"/>
        </w:rPr>
        <w:t xml:space="preserve"> је четири вебинара.</w:t>
      </w:r>
      <w:r w:rsidRPr="00E278C5">
        <w:rPr>
          <w:rFonts w:ascii="Times New Roman" w:eastAsia="Noto Sans CJK SC" w:hAnsi="Times New Roman" w:cs="Times New Roman"/>
          <w:kern w:val="2"/>
          <w:sz w:val="24"/>
          <w:szCs w:val="24"/>
          <w:lang w:val="sr-Latn-RS" w:eastAsia="zh-CN" w:bidi="hi-IN"/>
        </w:rPr>
        <w:t xml:space="preserve"> </w:t>
      </w:r>
    </w:p>
    <w:p w14:paraId="4C7581EF" w14:textId="77777777" w:rsidR="00E278C5" w:rsidRPr="00E278C5" w:rsidRDefault="00E278C5" w:rsidP="00E278C5">
      <w:pPr>
        <w:suppressLineNumbers/>
        <w:overflowPunct w:val="0"/>
        <w:snapToGrid w:val="0"/>
        <w:spacing w:after="120" w:line="252"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Calibri" w:hAnsi="Times New Roman" w:cs="Times New Roman"/>
          <w:sz w:val="24"/>
          <w:lang w:val="sr-Cyrl-RS"/>
        </w:rPr>
        <w:t>Онлајн обуку „Права припадника националних мањина – службена употреба језика и писама националних мањина“ завршило је 64 полазника од тренутка постављања на платформу. Затим су у новембру и децембру одржана три вебинара „Службена употреба језика и писама националних мањина</w:t>
      </w:r>
      <w:r w:rsidRPr="00E278C5">
        <w:rPr>
          <w:rFonts w:ascii="Times New Roman" w:eastAsia="Calibri" w:hAnsi="Times New Roman" w:cs="Times New Roman"/>
          <w:sz w:val="24"/>
          <w:lang w:val="sr-Latn-RS"/>
        </w:rPr>
        <w:t>“</w:t>
      </w:r>
      <w:r w:rsidRPr="00E278C5">
        <w:rPr>
          <w:rFonts w:ascii="Times New Roman" w:eastAsia="Calibri" w:hAnsi="Times New Roman" w:cs="Times New Roman"/>
          <w:sz w:val="24"/>
          <w:lang w:val="sr-Cyrl-RS"/>
        </w:rPr>
        <w:t xml:space="preserve"> са укупно 94 полазника.</w:t>
      </w:r>
    </w:p>
    <w:p w14:paraId="53068112" w14:textId="77777777" w:rsidR="00E278C5" w:rsidRPr="00E278C5" w:rsidRDefault="00E278C5" w:rsidP="00E278C5">
      <w:pPr>
        <w:suppressLineNumbers/>
        <w:overflowPunct w:val="0"/>
        <w:snapToGrid w:val="0"/>
        <w:spacing w:after="120" w:line="252" w:lineRule="auto"/>
        <w:jc w:val="both"/>
        <w:rPr>
          <w:rFonts w:ascii="Times New Roman" w:eastAsia="Noto Sans CJK SC" w:hAnsi="Times New Roman" w:cs="Times New Roman"/>
          <w:kern w:val="2"/>
          <w:sz w:val="24"/>
          <w:szCs w:val="24"/>
          <w:lang w:val="sr-Latn-RS" w:eastAsia="zh-CN" w:bidi="hi-IN"/>
        </w:rPr>
      </w:pPr>
      <w:r w:rsidRPr="00E278C5">
        <w:rPr>
          <w:rFonts w:ascii="Times New Roman" w:eastAsia="Calibri" w:hAnsi="Times New Roman" w:cs="Times New Roman"/>
          <w:sz w:val="24"/>
          <w:lang w:val="sr-Cyrl-RS"/>
        </w:rPr>
        <w:t>Такође, у извештајном периоду, одржан је вебинар „Заштита људских права“ са 64 полазника.</w:t>
      </w:r>
    </w:p>
    <w:p w14:paraId="3B9261D0"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3.6.1.14. </w:t>
      </w:r>
      <w:r w:rsidRPr="00E278C5">
        <w:rPr>
          <w:rFonts w:ascii="Times New Roman" w:eastAsia="Calibri" w:hAnsi="Times New Roman" w:cs="Times New Roman"/>
          <w:b/>
          <w:noProof/>
          <w:sz w:val="24"/>
          <w:szCs w:val="24"/>
          <w:lang w:val="sr-Cyrl-RS"/>
        </w:rPr>
        <w:t>Спровођење ефикасне истраге и санкционисање међунационалних инцидената, а нарочито оних који стичу обележја кривичног дела, изазивања расне, националне и верске мржње и нетрпељивости</w:t>
      </w:r>
    </w:p>
    <w:p w14:paraId="79BF2CF8"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362D2014"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w:t>
      </w:r>
    </w:p>
    <w:p w14:paraId="7C346E03"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p>
    <w:p w14:paraId="026D65A0"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Times New Roman" w:hAnsi="Times New Roman" w:cs="Times New Roman"/>
          <w:noProof/>
          <w:sz w:val="24"/>
          <w:szCs w:val="24"/>
          <w:lang w:val="sr-Cyrl-RS" w:eastAsia="en-GB"/>
        </w:rPr>
        <w:t>Кривична дела која садрже елементе дискриминације, подстрекавања на насиље и говор мржње, као што је нпр. кривично дело изазивање националне, расне и верске мржње и нетрпељивости из чл. 317. КЗ  представљају кривична дела за која се гоњење предузима по службеној дужности, што значи да је јавни тужилац дужан да предузме кривично гоњење увек када постоје основи сумње да је учињено кривично дело, сагласно начелу легалитета прописаном чл. 6 ст. 1 Законика о кривичном поступку. Сходно томе, ј</w:t>
      </w:r>
      <w:r w:rsidRPr="00E278C5">
        <w:rPr>
          <w:rFonts w:ascii="Times New Roman" w:eastAsia="Times New Roman" w:hAnsi="Times New Roman" w:cs="Times New Roman"/>
          <w:noProof/>
          <w:sz w:val="24"/>
          <w:szCs w:val="24"/>
          <w:lang w:val="sr-Cyrl-RS"/>
        </w:rPr>
        <w:t>авна тужилаштва наставила су спровођење истраге и кривично гоњење кривичних дела у вези са међунационалним инцидентима.</w:t>
      </w:r>
    </w:p>
    <w:p w14:paraId="39E05A4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6EF3531E"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Представник Републичког јавног тужилаштва учествовао је на Координационом састанку представника надлежних државних органа и организација цивилног друштва у циљу превенције злочина из мржње у Републици Србији, одржаном 01.10.2020. године, у организацији Канцеларије за људска и мањинска права Владе Републике Србије и Мисије ОЕБС у Србији.</w:t>
      </w:r>
    </w:p>
    <w:p w14:paraId="07C89F23"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368DB125"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Спровођење новог циклуса обука јавних тужилаца у циљу унапређења истраге и кривичног гоњења злочина из мржње, презентовања Смерница за кривично гоњење злочина из мржње у Републици Србији, примера практичног поступања надлежних органа у случајевима злочина из мржње и праксе Европског суда за људска права планира се од септембра 2021. године.</w:t>
      </w:r>
      <w:r w:rsidRPr="00E278C5">
        <w:rPr>
          <w:rFonts w:ascii="Times New Roman" w:eastAsia="Times New Roman" w:hAnsi="Times New Roman" w:cs="Times New Roman"/>
          <w:color w:val="FF0000"/>
          <w:sz w:val="24"/>
          <w:lang w:val="sr-Cyrl-RS"/>
        </w:rPr>
        <w:t xml:space="preserve"> </w:t>
      </w:r>
      <w:r w:rsidRPr="00E278C5">
        <w:rPr>
          <w:rFonts w:ascii="Times New Roman" w:eastAsia="Times New Roman" w:hAnsi="Times New Roman" w:cs="Times New Roman"/>
          <w:noProof/>
          <w:sz w:val="24"/>
          <w:szCs w:val="24"/>
          <w:lang w:val="sr-Cyrl-RS"/>
        </w:rPr>
        <w:t>У сарадњи са Мисијом ОЕБС и Правосудном академијом израђен је нацрт плана и програма обуке за контакт особе за злочине из мржње у Репблици Србији за период од 2022. до 2024. године.</w:t>
      </w:r>
    </w:p>
    <w:p w14:paraId="74D1B174" w14:textId="77777777" w:rsidR="00E278C5" w:rsidRPr="00E278C5" w:rsidRDefault="00E278C5" w:rsidP="00E278C5">
      <w:pPr>
        <w:spacing w:after="0" w:line="240" w:lineRule="auto"/>
        <w:jc w:val="both"/>
        <w:rPr>
          <w:rFonts w:ascii="Times New Roman" w:eastAsia="Times New Roman" w:hAnsi="Times New Roman" w:cs="Times New Roman"/>
          <w:color w:val="FF0000"/>
          <w:sz w:val="24"/>
          <w:lang w:val="sr-Latn-RS"/>
        </w:rPr>
      </w:pPr>
    </w:p>
    <w:p w14:paraId="2B91A741" w14:textId="77777777" w:rsidR="00E278C5" w:rsidRPr="00E278C5" w:rsidRDefault="00E278C5" w:rsidP="00E278C5">
      <w:pPr>
        <w:spacing w:after="0" w:line="240" w:lineRule="auto"/>
        <w:jc w:val="both"/>
        <w:rPr>
          <w:rFonts w:ascii="Times New Roman" w:eastAsia="Times New Roman" w:hAnsi="Times New Roman" w:cs="Times New Roman"/>
          <w:sz w:val="24"/>
          <w:lang w:val="sr-Cyrl-RS"/>
        </w:rPr>
      </w:pPr>
      <w:r w:rsidRPr="00E278C5">
        <w:rPr>
          <w:rFonts w:ascii="Times New Roman" w:eastAsia="Times New Roman" w:hAnsi="Times New Roman" w:cs="Times New Roman"/>
          <w:sz w:val="24"/>
          <w:lang w:val="sr-Cyrl-RS"/>
        </w:rPr>
        <w:t xml:space="preserve">У четвртом кварталу 2021. године </w:t>
      </w:r>
      <w:r w:rsidRPr="00E278C5">
        <w:rPr>
          <w:rFonts w:ascii="Times New Roman" w:eastAsia="Times New Roman" w:hAnsi="Times New Roman" w:cs="Times New Roman"/>
          <w:sz w:val="24"/>
          <w:lang w:val="sr-Cyrl-RS" w:eastAsia="en-GB"/>
        </w:rPr>
        <w:t>ј</w:t>
      </w:r>
      <w:r w:rsidRPr="00E278C5">
        <w:rPr>
          <w:rFonts w:ascii="Times New Roman" w:eastAsia="Times New Roman" w:hAnsi="Times New Roman" w:cs="Times New Roman"/>
          <w:sz w:val="24"/>
          <w:lang w:val="sr-Cyrl-RS"/>
        </w:rPr>
        <w:t>авна тужилаштва наставила су спровођење истраге и кривично гоњење учинилаца кривичних дела у вези са међунационалним инцидентима.</w:t>
      </w:r>
    </w:p>
    <w:p w14:paraId="0DCA22B0"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p>
    <w:p w14:paraId="1EA164A6"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Представник Републичког јавног тужилаштва учествовао је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 xml:space="preserve">на Координационом састанку представника надлежних државних органа и организација цивилног друштва у циљу превенције злочина из мржње у Републици Србији, одржаном </w:t>
      </w:r>
      <w:r w:rsidRPr="00E278C5">
        <w:rPr>
          <w:rFonts w:ascii="Times New Roman" w:eastAsia="Calibri" w:hAnsi="Times New Roman" w:cs="Times New Roman"/>
          <w:sz w:val="24"/>
          <w:lang w:val="sr-Cyrl-RS"/>
        </w:rPr>
        <w:t>15.12</w:t>
      </w:r>
      <w:r w:rsidRPr="00E278C5">
        <w:rPr>
          <w:rFonts w:ascii="Times New Roman" w:eastAsia="Calibri" w:hAnsi="Times New Roman" w:cs="Times New Roman"/>
          <w:sz w:val="24"/>
          <w:szCs w:val="24"/>
          <w:lang w:val="sr-Cyrl-RS"/>
        </w:rPr>
        <w:t>.2021. године, у организацији Канцеларије за људска и мањинска права Владе Републике Србије и Мисије ОЕБС у Србији.</w:t>
      </w:r>
    </w:p>
    <w:p w14:paraId="309EFC50"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5E4251E4"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3.6.1.15. Ефикасна примена Правилника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је  у службеној употреби у суду.</w:t>
      </w:r>
    </w:p>
    <w:p w14:paraId="314C86F3" w14:textId="77777777" w:rsidR="00E278C5" w:rsidRPr="00E278C5" w:rsidRDefault="00E278C5" w:rsidP="00E278C5">
      <w:pPr>
        <w:spacing w:line="276" w:lineRule="auto"/>
        <w:jc w:val="both"/>
        <w:rPr>
          <w:rFonts w:ascii="Times New Roman" w:eastAsia="Calibri" w:hAnsi="Times New Roman" w:cs="Times New Roman"/>
          <w:b/>
          <w:noProof/>
          <w:sz w:val="32"/>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Calibri" w:hAnsi="Times New Roman" w:cs="Times New Roman"/>
          <w:b/>
          <w:noProof/>
          <w:sz w:val="24"/>
          <w:szCs w:val="20"/>
          <w:lang w:val="sr-Cyrl-RS"/>
        </w:rPr>
        <w:t>Континуирано, при сваком избору кандидата</w:t>
      </w:r>
    </w:p>
    <w:p w14:paraId="5FE1DA10"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bookmarkStart w:id="27" w:name="_Hlk86429573"/>
      <w:r w:rsidRPr="00E278C5">
        <w:rPr>
          <w:rFonts w:ascii="Times New Roman" w:eastAsia="Calibri" w:hAnsi="Times New Roman" w:cs="Times New Roman"/>
          <w:b/>
          <w:noProof/>
          <w:color w:val="FF0000"/>
          <w:sz w:val="24"/>
          <w:szCs w:val="28"/>
          <w:lang w:val="sr-Cyrl-RS" w:eastAsia="sr-Latn-RS"/>
        </w:rPr>
        <w:lastRenderedPageBreak/>
        <w:t>Aктивнoст ниje рeaлизoвaнa</w:t>
      </w:r>
      <w:r w:rsidRPr="00E278C5">
        <w:rPr>
          <w:rFonts w:ascii="Times New Roman" w:eastAsia="Times New Roman" w:hAnsi="Times New Roman" w:cs="Times New Roman"/>
          <w:noProof/>
          <w:sz w:val="24"/>
          <w:szCs w:val="24"/>
          <w:lang w:val="sr-Cyrl-RS"/>
        </w:rPr>
        <w:t xml:space="preserve"> </w:t>
      </w:r>
    </w:p>
    <w:p w14:paraId="76778415"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Од почетка 2021. године нема података који указују на реализацију наведене активности.</w:t>
      </w:r>
      <w:bookmarkStart w:id="28" w:name="_Hlk86430107"/>
      <w:bookmarkEnd w:id="27"/>
    </w:p>
    <w:p w14:paraId="62130586"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3.6.1.16.</w:t>
      </w:r>
      <w:r w:rsidRPr="00E278C5">
        <w:rPr>
          <w:rFonts w:ascii="Times New Roman" w:eastAsia="Calibri" w:hAnsi="Times New Roman" w:cs="Times New Roman"/>
          <w:b/>
          <w:bCs/>
          <w:noProof/>
          <w:sz w:val="24"/>
          <w:szCs w:val="24"/>
          <w:lang w:val="sr-Cyrl-RS"/>
        </w:rPr>
        <w:tab/>
        <w:t>Ефикасна примена Правилника о критеријумима и мерилима, за оцену стручности, оспособљености и достојности за избор судија и председника судова укључујући одредбе о примени чл. 46. Закона о судијама, који наводи да се при предлагању и избору судија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је  у службеној употреби у суду.</w:t>
      </w:r>
    </w:p>
    <w:p w14:paraId="0EC7D51A"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Континуирано, при сваком избору кандидата</w:t>
      </w:r>
    </w:p>
    <w:bookmarkEnd w:id="28"/>
    <w:p w14:paraId="2346FDBF"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Times New Roman" w:hAnsi="Times New Roman" w:cs="Times New Roman"/>
          <w:noProof/>
          <w:sz w:val="24"/>
          <w:szCs w:val="24"/>
          <w:lang w:val="sr-Cyrl-RS"/>
        </w:rPr>
        <w:t xml:space="preserve"> </w:t>
      </w:r>
    </w:p>
    <w:p w14:paraId="75813DCF"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Од почетка 2021. године нема података који указују на реализацију наведене активности.</w:t>
      </w:r>
    </w:p>
    <w:p w14:paraId="7A2D1B97"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3.6.1.17.</w:t>
      </w:r>
      <w:r w:rsidRPr="00E278C5">
        <w:rPr>
          <w:rFonts w:ascii="Times New Roman" w:eastAsia="Calibri" w:hAnsi="Times New Roman" w:cs="Times New Roman"/>
          <w:b/>
          <w:bCs/>
          <w:noProof/>
          <w:sz w:val="24"/>
          <w:szCs w:val="24"/>
          <w:lang w:val="sr-Cyrl-RS"/>
        </w:rPr>
        <w:tab/>
        <w:t>Спровођење обуке судија о међународним документима и стандардима у области заштите од дискриминације националних мањина и пракси ЕСЉП.</w:t>
      </w:r>
    </w:p>
    <w:p w14:paraId="2F88778D" w14:textId="77777777" w:rsidR="00E278C5" w:rsidRPr="00E278C5" w:rsidRDefault="00E278C5" w:rsidP="00E278C5">
      <w:pPr>
        <w:spacing w:line="276" w:lineRule="auto"/>
        <w:jc w:val="both"/>
        <w:rPr>
          <w:rFonts w:ascii="Times New Roman" w:eastAsia="Calibri"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Calibri" w:hAnsi="Times New Roman" w:cs="Times New Roman"/>
          <w:b/>
          <w:noProof/>
          <w:sz w:val="24"/>
          <w:szCs w:val="20"/>
          <w:lang w:val="sr-Cyrl-RS"/>
        </w:rPr>
        <w:t>Континуирано, у складу са програмом обуке</w:t>
      </w:r>
    </w:p>
    <w:p w14:paraId="215F3444"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Правосудна академија је у сарадњи са Мисијом ОЕБС-а, 10. јуна 2021. године, одржала округли сто на тему „Пребацивање терета доказивања: регионални преглед, главни изазови и приступи“ за судије из Босне и Херцеговине, Северне Македоније и Србије. Обука је одржана путем платформе Зоом, а учесници из Србије биле су судије виших и апелационих судова у Републици Србији, као и судија Уставног суда. Представљена је најновија пракса Европског суда за људска права у овој области, као и пракса домаћих судова.</w:t>
      </w:r>
    </w:p>
    <w:p w14:paraId="5C64D896"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Оформљен је тим предавача који ће припремити предавања на основу усвојеног курикулума за свеобухватну обуку на даљину из области недискриминације за судије, полазнике Правосудне академије и тужиоце. </w:t>
      </w:r>
    </w:p>
    <w:p w14:paraId="23D5E210"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Током извештајног периода је оформљен тим предавача који ће припремити предавања на основу усвојеног курикулума за свеобухватну обуку на даљину из области недискриминације за судије, полазнике Правосудне академије и тужиоце. Курс на даљину на тему недискриминације је у фази монтаже и очекује се да ће бити доступан за прве полазнике у првом кварталу 2022. године.</w:t>
      </w:r>
    </w:p>
    <w:p w14:paraId="5F4E450B"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Поред тога, у децембру 2021. године је одржана презентација Анализа судске праксе у области недискриминације за судије апелационих судова, као и редован курс тренинга тренера у истој области. </w:t>
      </w:r>
    </w:p>
    <w:p w14:paraId="58BBB0E7"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3.6.1.18. Спровођење конкурса за суфинансирање организација националних мањина у  А. П. Војводина за пројекте мултикултуралног карактера с циљем развијања духа толеранције и подстицања промовисања културне диверсификације.</w:t>
      </w:r>
    </w:p>
    <w:p w14:paraId="337E7C10"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Спровођење конкурса за суфинансирање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крајевима у којима живе националне мањине, обезбеђењем средстава из Буџетског фонда за пројекте мултикултуралног карактера с циљем развијања духа толеранције и подстицања промовисања културне диверсификације.</w:t>
      </w:r>
    </w:p>
    <w:p w14:paraId="166A4C1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06F65691" w14:textId="77777777" w:rsidR="00E278C5" w:rsidRPr="00E278C5" w:rsidRDefault="00E278C5" w:rsidP="00E278C5">
      <w:pPr>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 xml:space="preserve">Завршена је реализација програма и пројеката којима су након спроведеног конкурса додељена средства у 2019. години из Буџетског фонда за националне мањине, из области културе националних мањина. Припремљен је Извештај о утрошку средстава и реализацији циљева по јавном конкурсу за доделу средстава из Буџетског фонда за националне мањине у 2019. години којим је констатовано да су подржани пројекти допринели унапређењу културне делатности националних мањина у Републици Србији. У складу са Уредбом, прибављено је позитивно мишљење Министарства културе и информисања о наведеном извештају. </w:t>
      </w:r>
    </w:p>
    <w:p w14:paraId="3363B957" w14:textId="77777777" w:rsidR="00E278C5" w:rsidRPr="00E278C5" w:rsidRDefault="00E278C5" w:rsidP="00E278C5">
      <w:pPr>
        <w:spacing w:after="200" w:line="276" w:lineRule="auto"/>
        <w:jc w:val="both"/>
        <w:rPr>
          <w:rFonts w:ascii="Times New Roman" w:eastAsia="Calibri" w:hAnsi="Times New Roman" w:cs="Times New Roman"/>
          <w:spacing w:val="-6"/>
          <w:sz w:val="24"/>
          <w:szCs w:val="24"/>
          <w:lang w:val="sr-Cyrl-RS" w:eastAsia="en-GB"/>
        </w:rPr>
      </w:pPr>
      <w:r w:rsidRPr="00E278C5">
        <w:rPr>
          <w:rFonts w:ascii="Times New Roman" w:eastAsia="Calibri" w:hAnsi="Times New Roman" w:cs="Times New Roman"/>
          <w:sz w:val="24"/>
          <w:szCs w:val="24"/>
          <w:lang w:val="sr-Cyrl-RS"/>
        </w:rPr>
        <w:t>У току је реализација програма и пројеката, укупно 72, којима су након спроведеног конкурса додељена средства из Буџетског фонда за националне мањине у 2020. години, из области образовања националних мањина у износу од 24.000.000,00 динара. З</w:t>
      </w:r>
      <w:r w:rsidRPr="00E278C5">
        <w:rPr>
          <w:rFonts w:ascii="Times New Roman" w:eastAsia="Calibri" w:hAnsi="Times New Roman" w:cs="Times New Roman"/>
          <w:spacing w:val="-6"/>
          <w:sz w:val="24"/>
          <w:szCs w:val="24"/>
          <w:lang w:val="sr-Cyrl-RS" w:eastAsia="en-GB"/>
        </w:rPr>
        <w:t>а 17 програма и пројеката који су имали мултикултурални садржај, додељена су средства у износу преко 7.000.000,00 динара.</w:t>
      </w:r>
    </w:p>
    <w:p w14:paraId="13CA0F15" w14:textId="77777777" w:rsidR="00E278C5" w:rsidRPr="00E278C5" w:rsidRDefault="00E278C5" w:rsidP="00E278C5">
      <w:pPr>
        <w:spacing w:after="200" w:line="276" w:lineRule="auto"/>
        <w:jc w:val="both"/>
        <w:rPr>
          <w:rFonts w:ascii="Times New Roman" w:eastAsia="Calibri" w:hAnsi="Times New Roman" w:cs="Times New Roman"/>
          <w:spacing w:val="-6"/>
          <w:sz w:val="24"/>
          <w:szCs w:val="24"/>
          <w:lang w:val="sr-Cyrl-RS" w:eastAsia="en-GB"/>
        </w:rPr>
      </w:pPr>
      <w:r w:rsidRPr="00E278C5">
        <w:rPr>
          <w:rFonts w:ascii="Times New Roman" w:eastAsia="Calibri" w:hAnsi="Times New Roman" w:cs="Times New Roman"/>
          <w:sz w:val="24"/>
          <w:szCs w:val="24"/>
          <w:lang w:val="sr-Cyrl-RS"/>
        </w:rPr>
        <w:t xml:space="preserve">Расписан је Конкурс за доделу средстава из Буџетског фонда за националне мањине за програме и пројекте из области образовања у 2021. години, након којег је министарка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 од којих су за 9 пројеката који имају мултикултурални садржај додељена средства </w:t>
      </w:r>
      <w:r w:rsidRPr="00E278C5">
        <w:rPr>
          <w:rFonts w:ascii="Times New Roman" w:eastAsia="Calibri" w:hAnsi="Times New Roman" w:cs="Times New Roman"/>
          <w:spacing w:val="-6"/>
          <w:sz w:val="24"/>
          <w:szCs w:val="24"/>
          <w:lang w:val="sr-Cyrl-RS" w:eastAsia="en-GB"/>
        </w:rPr>
        <w:t>у износу од око 3.000.000,00 динара.</w:t>
      </w:r>
    </w:p>
    <w:p w14:paraId="49B14F40"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2021. години, Секретаријат је на основу резултата конкурса и закључених уговора о додели средстава, извршио пренос средстава корисницима који су поднели пријаве на следеће конкурсе Секретаријата, објављене фебруара 2021. године:</w:t>
      </w:r>
    </w:p>
    <w:p w14:paraId="323A340D" w14:textId="77777777" w:rsidR="00E278C5" w:rsidRPr="00E278C5" w:rsidRDefault="00E278C5" w:rsidP="00F100F2">
      <w:pPr>
        <w:numPr>
          <w:ilvl w:val="0"/>
          <w:numId w:val="34"/>
        </w:num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Конкурс за суфинансирање програма и пројеката усмерени на унапређење права националних мањина – националних заједница у Ап Војводини у 2021. години (расписан на износ од 33.000.000,00 динара укупно исплаћено закључно са </w:t>
      </w:r>
      <w:r w:rsidRPr="00E278C5">
        <w:rPr>
          <w:rFonts w:ascii="Times New Roman" w:eastAsia="Calibri" w:hAnsi="Times New Roman" w:cs="Times New Roman"/>
          <w:sz w:val="24"/>
          <w:szCs w:val="24"/>
          <w:lang w:val="sr-Latn-RS"/>
        </w:rPr>
        <w:t>31.12.</w:t>
      </w:r>
      <w:r w:rsidRPr="00E278C5">
        <w:rPr>
          <w:rFonts w:ascii="Times New Roman" w:eastAsia="Calibri" w:hAnsi="Times New Roman" w:cs="Times New Roman"/>
          <w:sz w:val="24"/>
          <w:szCs w:val="24"/>
          <w:lang w:val="sr-Cyrl-RS"/>
        </w:rPr>
        <w:t>2021.године</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 xml:space="preserve">  31.808.000,00 динара, од којих у </w:t>
      </w:r>
      <w:r w:rsidRPr="00E278C5">
        <w:rPr>
          <w:rFonts w:ascii="Times New Roman" w:eastAsia="Calibri" w:hAnsi="Times New Roman" w:cs="Times New Roman"/>
          <w:sz w:val="24"/>
          <w:szCs w:val="24"/>
          <w:lang w:val="sr-Latn-RS"/>
        </w:rPr>
        <w:t>трећем и четвртом</w:t>
      </w:r>
      <w:r w:rsidRPr="00E278C5">
        <w:rPr>
          <w:rFonts w:ascii="Times New Roman" w:eastAsia="Calibri" w:hAnsi="Times New Roman" w:cs="Times New Roman"/>
          <w:sz w:val="24"/>
          <w:szCs w:val="24"/>
          <w:lang w:val="sr-Cyrl-RS"/>
        </w:rPr>
        <w:t xml:space="preserve"> тромесечју 2021. године износ од 25.596.000,00 динара ( први и други кватрал 2021. године, </w:t>
      </w:r>
      <w:r w:rsidRPr="00E278C5">
        <w:rPr>
          <w:rFonts w:ascii="Times New Roman" w:eastAsia="Calibri" w:hAnsi="Times New Roman" w:cs="Times New Roman"/>
          <w:sz w:val="24"/>
          <w:szCs w:val="24"/>
          <w:lang w:val="sr-Cyrl-RS"/>
        </w:rPr>
        <w:lastRenderedPageBreak/>
        <w:t xml:space="preserve">износ од 6.212.000,00 динара). Извршен је поврат исплаћених средстава у износу од 608.463,59 динара, тако да је износ укупне реализације конкурса 31.199.536,41 динара;  </w:t>
      </w:r>
    </w:p>
    <w:p w14:paraId="7DEB9C7A" w14:textId="77777777" w:rsidR="00E278C5" w:rsidRPr="00E278C5" w:rsidRDefault="00E278C5" w:rsidP="00F100F2">
      <w:pPr>
        <w:numPr>
          <w:ilvl w:val="0"/>
          <w:numId w:val="34"/>
        </w:num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Конкурс за суфинансирање програма и пројеката очувања и неговања мултикултуралности и  међунационалне толеранције у Ап Војводини у 2021. години (расписан на износ од 14.000.000,00 динара, укупно  исплаћено закључно са 31.12.2021.године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 xml:space="preserve">11.810,000,00 динара, од којих у </w:t>
      </w:r>
      <w:r w:rsidRPr="00E278C5">
        <w:rPr>
          <w:rFonts w:ascii="Times New Roman" w:eastAsia="Calibri" w:hAnsi="Times New Roman" w:cs="Times New Roman"/>
          <w:sz w:val="24"/>
          <w:szCs w:val="24"/>
          <w:lang w:val="sr-Latn-RS"/>
        </w:rPr>
        <w:t>трећем и четвртом</w:t>
      </w:r>
      <w:r w:rsidRPr="00E278C5">
        <w:rPr>
          <w:rFonts w:ascii="Times New Roman" w:eastAsia="Calibri" w:hAnsi="Times New Roman" w:cs="Times New Roman"/>
          <w:sz w:val="24"/>
          <w:szCs w:val="24"/>
          <w:lang w:val="sr-Cyrl-RS"/>
        </w:rPr>
        <w:t xml:space="preserve"> тромесечју износ од 4.130.000,00 динара ( први и други кватрал 2021. године, износ од </w:t>
      </w:r>
      <w:r w:rsidRPr="00E278C5">
        <w:rPr>
          <w:rFonts w:ascii="Times New Roman" w:eastAsia="Calibri" w:hAnsi="Times New Roman" w:cs="Times New Roman"/>
          <w:sz w:val="24"/>
          <w:szCs w:val="24"/>
          <w:lang w:val="sr-Latn-RS"/>
        </w:rPr>
        <w:t xml:space="preserve">7.680.000,00 </w:t>
      </w:r>
      <w:r w:rsidRPr="00E278C5">
        <w:rPr>
          <w:rFonts w:ascii="Times New Roman" w:eastAsia="Calibri" w:hAnsi="Times New Roman" w:cs="Times New Roman"/>
          <w:sz w:val="24"/>
          <w:szCs w:val="24"/>
          <w:lang w:val="sr-Cyrl-RS"/>
        </w:rPr>
        <w:t>динара). Извршен је поврат исплаћених средстава у износу од 94.734,92 динара, тако да је износ укупне реализације конкурса 11.715.265,08 динара;</w:t>
      </w:r>
    </w:p>
    <w:p w14:paraId="52DEF8A5"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Разлика између планираних и исплаћених средстава у 2021. години, остала је у покрајинском буџету, услед непостојања основа за пренос. Средства за која је извршен повраћај, остала су у покрајинском буџету.</w:t>
      </w:r>
    </w:p>
    <w:p w14:paraId="4EF5A33D"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sz w:val="24"/>
          <w:szCs w:val="24"/>
          <w:lang w:val="sr-Cyrl-RS"/>
        </w:rPr>
      </w:pPr>
    </w:p>
    <w:p w14:paraId="40843812"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b/>
          <w:bCs/>
          <w:sz w:val="24"/>
          <w:szCs w:val="24"/>
          <w:lang w:val="sr-Cyrl-RS"/>
        </w:rPr>
      </w:pPr>
      <w:r w:rsidRPr="00E278C5">
        <w:rPr>
          <w:rFonts w:ascii="Times New Roman" w:eastAsia="Calibri" w:hAnsi="Times New Roman" w:cs="Times New Roman"/>
          <w:b/>
          <w:bCs/>
          <w:sz w:val="24"/>
          <w:szCs w:val="24"/>
          <w:lang w:val="sr-Cyrl-RS"/>
        </w:rPr>
        <w:t>Извештај Министарства за људска и мањинска права и друштвени дијалог</w:t>
      </w:r>
    </w:p>
    <w:p w14:paraId="2B67ED5F"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sz w:val="24"/>
          <w:szCs w:val="24"/>
          <w:lang w:val="sr-Cyrl-RS"/>
        </w:rPr>
      </w:pPr>
    </w:p>
    <w:p w14:paraId="4D0A1F64"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Завршена је реализација 72 програма и пројекта, међу којима и 17 програма и пројеката који су имали мултикултурални садржај, којима су након спроведеног конкурса додељена средства у 2020. години из Буџетског фонда за националне мањине, из области образовања националних мањина. У току је израда Извештаја о утрошку средстава и реализацији циљева по јавном конкурсу за доделу средстава из Буџетског фонда за националне мањине у 2020. години.</w:t>
      </w:r>
    </w:p>
    <w:p w14:paraId="18631CEB"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Будући да је Министарство у новембру 2021. године одобрило исплату уговорених средстава за пројекте којима су додељена средства из Буџетског фонда у 2021. години, стекли су се услови да отпочне реализација свих пројеката, укључујићи и оне који имају мултикултурални садржај.</w:t>
      </w:r>
    </w:p>
    <w:p w14:paraId="2D5911D4"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3.6.1.19. Омогућити пуну имплементацију Закона о локалној самоуправи у вези са оснивањем савета за међунационалне односе у свим национално мешовитим општинама у складу са Законом. Вршити надзор над спровођењем Закона о локалној самоуправи у циљу формирања савета за међунационалне односе у свим јединицама локалне самоуправе у складу са законом.</w:t>
      </w:r>
    </w:p>
    <w:p w14:paraId="4D0DBD2B" w14:textId="77777777" w:rsidR="00E278C5" w:rsidRPr="00E278C5" w:rsidRDefault="00E278C5" w:rsidP="00E278C5">
      <w:pPr>
        <w:spacing w:line="276" w:lineRule="auto"/>
        <w:jc w:val="both"/>
        <w:rPr>
          <w:rFonts w:ascii="Times New Roman" w:eastAsia="Calibri" w:hAnsi="Times New Roman" w:cs="Times New Roman"/>
          <w:b/>
          <w:noProof/>
          <w:sz w:val="24"/>
          <w:szCs w:val="20"/>
          <w:lang w:val="sr-Cyrl-RS"/>
        </w:rPr>
      </w:pPr>
      <w:r w:rsidRPr="00E278C5">
        <w:rPr>
          <w:rFonts w:ascii="Times New Roman" w:eastAsia="Calibri" w:hAnsi="Times New Roman" w:cs="Times New Roman"/>
          <w:b/>
          <w:noProof/>
          <w:sz w:val="24"/>
          <w:szCs w:val="24"/>
          <w:lang w:val="sr-Cyrl-RS"/>
        </w:rPr>
        <w:t xml:space="preserve">Рок: </w:t>
      </w:r>
      <w:r w:rsidRPr="00E278C5">
        <w:rPr>
          <w:rFonts w:ascii="Times New Roman" w:eastAsia="Calibri" w:hAnsi="Times New Roman" w:cs="Times New Roman"/>
          <w:b/>
          <w:noProof/>
          <w:sz w:val="24"/>
          <w:szCs w:val="20"/>
          <w:lang w:val="sr-Cyrl-RS"/>
        </w:rPr>
        <w:t>Континуирано</w:t>
      </w:r>
    </w:p>
    <w:p w14:paraId="231EFB95"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реализује. </w:t>
      </w:r>
      <w:r w:rsidRPr="00E278C5">
        <w:rPr>
          <w:rFonts w:ascii="Times New Roman" w:eastAsia="Calibri" w:hAnsi="Times New Roman" w:cs="Times New Roman"/>
          <w:noProof/>
          <w:sz w:val="24"/>
          <w:szCs w:val="24"/>
          <w:lang w:val="sr-Cyrl-RS"/>
        </w:rPr>
        <w:t>Прикупљени су подаци о раду савета за међунацоналне односе за период јануар-јун 2021. године (да ли су основани, да ли су активни или не, уколико јесу - колико је седница савета одржано).</w:t>
      </w:r>
      <w:r w:rsidRPr="00E278C5">
        <w:rPr>
          <w:rFonts w:ascii="Times New Roman" w:eastAsia="Calibri" w:hAnsi="Times New Roman" w:cs="Times New Roman"/>
          <w:noProof/>
          <w:sz w:val="24"/>
          <w:szCs w:val="24"/>
          <w:lang w:val="sr-Latn-RS"/>
        </w:rPr>
        <w:t xml:space="preserve"> </w:t>
      </w:r>
      <w:r w:rsidRPr="00E278C5">
        <w:rPr>
          <w:rFonts w:ascii="Times New Roman" w:eastAsia="Calibri" w:hAnsi="Times New Roman" w:cs="Times New Roman"/>
          <w:noProof/>
          <w:sz w:val="24"/>
          <w:szCs w:val="24"/>
          <w:lang w:val="sr-Cyrl-RS"/>
        </w:rPr>
        <w:t>64 ЈЛС имају основан савет за међунационалне односе, док у 7 ЈЛС савет није формиран. Две општине које су имале обавезу да оснују савет, нису доставиле тражене податке.</w:t>
      </w:r>
    </w:p>
    <w:p w14:paraId="76A63840"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lastRenderedPageBreak/>
        <w:t>3.6.1.20. Обезбеђење посебних средстава у буџету  Аутономне покрајине Војводине мањине за финансијску подршку рада националних савета националних мањина</w:t>
      </w:r>
    </w:p>
    <w:p w14:paraId="61C8E722"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Обезбеђење средстава у Буџетском фонду за националне мањине за 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7357F52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10654917" w14:textId="77777777" w:rsidR="00E278C5" w:rsidRPr="00E278C5" w:rsidRDefault="00E278C5" w:rsidP="00E278C5">
      <w:pPr>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iCs/>
          <w:noProof/>
          <w:sz w:val="24"/>
          <w:szCs w:val="24"/>
          <w:lang w:val="sr-Cyrl-RS"/>
        </w:rPr>
        <w:t xml:space="preserve">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годину. </w:t>
      </w:r>
      <w:r w:rsidRPr="00E278C5">
        <w:rPr>
          <w:rFonts w:ascii="Times New Roman" w:eastAsia="Calibri" w:hAnsi="Times New Roman" w:cs="Times New Roman"/>
          <w:sz w:val="24"/>
          <w:szCs w:val="24"/>
          <w:lang w:val="sr-Cyrl-RS"/>
        </w:rPr>
        <w:t>Конкурс за доделу средстава из Буџетског фонда за националне мањине за програме и пројекте из области образовања у 2021. години, за који су обезбеђена средства у износу од 30.000.000,00 динара, расписан је 29. јуна 2021. године.</w:t>
      </w:r>
    </w:p>
    <w:p w14:paraId="18B1C25D"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Након спроведеног конкурса министарка је 30. септембра 2021. године донела Одлуку о расподели средстава из Буџетског фонда за националне мањине у 2021. години за програме и пројекте из области образовања којом су одобрена средства за реализацију 78 програма и пројеката.</w:t>
      </w:r>
    </w:p>
    <w:p w14:paraId="767A1670" w14:textId="77777777" w:rsidR="00E278C5" w:rsidRPr="00E278C5" w:rsidRDefault="00E278C5" w:rsidP="00E278C5">
      <w:pPr>
        <w:spacing w:after="200" w:line="276" w:lineRule="auto"/>
        <w:contextualSpacing/>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2021. години планирао је Националним саветима националних мањина укупна средства у износу од 61.600.000,00 динара. Средства се додељују на основу закључених уговора о додели средстава са националним саветима који имају седиште на територији АПВ, у једнаким деловима од укупних средстава, за двојаку намену: Сталне трошкове и редовну делатност. У сталне трошкове спадају: трошкови за изнајмљивање и коришћење просторија националног савета; зараде, порези и доприноси запослених у националном савету; хонорари и доприноси за обављен рад за потребе националног савета;путни трошкови и дневнице за службена путовања; набавка канцеларијског материјала и опреме за рад националног савета; књиговодствене услуге; трошкови годишње ревизије; трошкови одржавања интернет странице националног савета. Намена редовне делатности, подразумева финансирање и суфинансирање трошкова за програме и пројекте у области образовања, културе, обавештавања и службене употребе језика и писма националне мањине и финансирање рада установа, 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У претходних 6 месеци Секретаријат је извршио пренос средстава за обе намене, у износу од </w:t>
      </w:r>
      <w:r w:rsidRPr="00E278C5">
        <w:rPr>
          <w:rFonts w:ascii="Times New Roman" w:eastAsia="Calibri" w:hAnsi="Times New Roman" w:cs="Times New Roman"/>
          <w:sz w:val="24"/>
          <w:lang w:val="sr-Cyrl-RS"/>
        </w:rPr>
        <w:lastRenderedPageBreak/>
        <w:t>30.850.000,00 динара (у првом и другом кварталу пренета су средства у износу од 30.750.000,00 динара).</w:t>
      </w:r>
    </w:p>
    <w:p w14:paraId="44BBD0C8" w14:textId="77777777" w:rsidR="00E278C5" w:rsidRPr="00E278C5" w:rsidRDefault="00E278C5" w:rsidP="00E278C5">
      <w:pPr>
        <w:spacing w:after="200" w:line="276" w:lineRule="auto"/>
        <w:contextualSpacing/>
        <w:jc w:val="both"/>
        <w:rPr>
          <w:rFonts w:ascii="Times New Roman" w:eastAsia="Calibri" w:hAnsi="Times New Roman" w:cs="Times New Roman"/>
          <w:sz w:val="24"/>
          <w:lang w:val="sr-Cyrl-RS"/>
        </w:rPr>
      </w:pPr>
    </w:p>
    <w:p w14:paraId="74455980" w14:textId="77777777" w:rsidR="00E278C5" w:rsidRPr="00E278C5" w:rsidRDefault="00E278C5" w:rsidP="00E278C5">
      <w:pPr>
        <w:spacing w:after="200" w:line="276" w:lineRule="auto"/>
        <w:contextualSpacing/>
        <w:jc w:val="both"/>
        <w:rPr>
          <w:rFonts w:ascii="Times New Roman" w:eastAsia="Calibri" w:hAnsi="Times New Roman" w:cs="Times New Roman"/>
          <w:b/>
          <w:bCs/>
          <w:sz w:val="24"/>
          <w:lang w:val="sr-Cyrl-RS"/>
        </w:rPr>
      </w:pPr>
      <w:r w:rsidRPr="00E278C5">
        <w:rPr>
          <w:rFonts w:ascii="Times New Roman" w:eastAsia="Calibri" w:hAnsi="Times New Roman" w:cs="Times New Roman"/>
          <w:b/>
          <w:bCs/>
          <w:sz w:val="24"/>
          <w:lang w:val="sr-Cyrl-RS"/>
        </w:rPr>
        <w:t>Извештај Министарства за људска и мањинска права и друштвени дијалог</w:t>
      </w:r>
    </w:p>
    <w:p w14:paraId="23878354" w14:textId="77777777" w:rsidR="00E278C5" w:rsidRPr="00E278C5" w:rsidRDefault="00E278C5" w:rsidP="00E278C5">
      <w:pPr>
        <w:spacing w:after="200" w:line="276" w:lineRule="auto"/>
        <w:contextualSpacing/>
        <w:jc w:val="both"/>
        <w:rPr>
          <w:rFonts w:ascii="Times New Roman" w:eastAsia="Calibri" w:hAnsi="Times New Roman" w:cs="Times New Roman"/>
          <w:sz w:val="24"/>
          <w:lang w:val="sr-Cyrl-RS"/>
        </w:rPr>
      </w:pPr>
    </w:p>
    <w:p w14:paraId="20C602B6" w14:textId="77777777" w:rsidR="00E278C5" w:rsidRPr="00E278C5" w:rsidRDefault="00E278C5" w:rsidP="00E278C5">
      <w:pPr>
        <w:spacing w:after="200" w:line="276" w:lineRule="auto"/>
        <w:jc w:val="both"/>
        <w:rPr>
          <w:rFonts w:ascii="Times New Roman" w:eastAsia="Calibri" w:hAnsi="Times New Roman" w:cs="Times New Roman"/>
          <w:i/>
          <w:sz w:val="24"/>
          <w:lang w:val="sr-Cyrl-RS"/>
        </w:rPr>
      </w:pPr>
      <w:r w:rsidRPr="00E278C5">
        <w:rPr>
          <w:rFonts w:ascii="Times New Roman" w:eastAsia="Calibri" w:hAnsi="Times New Roman" w:cs="Times New Roman"/>
          <w:sz w:val="24"/>
          <w:szCs w:val="24"/>
          <w:lang w:val="sr-Cyrl-RS"/>
        </w:rPr>
        <w:t xml:space="preserve">На основу Одлуке о расподели средстава из Буџетског фонда за националне мањине у 2021. години за програме и пројекте из области образовања, 19. октобра 2021. године, Министарство је потписало уговоре о додели средстава </w:t>
      </w:r>
      <w:r w:rsidRPr="00E278C5">
        <w:rPr>
          <w:rFonts w:ascii="Times New Roman" w:eastAsia="Times New Roman" w:hAnsi="Times New Roman" w:cs="Times New Roman"/>
          <w:bCs/>
          <w:i/>
          <w:iCs/>
          <w:sz w:val="24"/>
          <w:szCs w:val="24"/>
          <w:lang w:val="sr-Cyrl-RS"/>
        </w:rPr>
        <w:t xml:space="preserve">из Буџетског фонда за националне мањине  у 2021. години са 78 установа и удружења. </w:t>
      </w:r>
    </w:p>
    <w:p w14:paraId="6762C7BF"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 xml:space="preserve">3.6.1.21. </w:t>
      </w:r>
      <w:r w:rsidRPr="00E278C5">
        <w:rPr>
          <w:rFonts w:ascii="Times New Roman" w:eastAsia="Calibri" w:hAnsi="Times New Roman" w:cs="Times New Roman"/>
          <w:b/>
          <w:bCs/>
          <w:noProof/>
          <w:sz w:val="24"/>
          <w:szCs w:val="24"/>
          <w:lang w:val="sr-Cyrl-RS"/>
        </w:rPr>
        <w:tab/>
        <w:t xml:space="preserve">Анализа ефеката примене обавезне инструкције у вези са остваривањем права на упис личних података у одговарајуће матичне књиге на језику и писму националне мањине </w:t>
      </w:r>
    </w:p>
    <w:p w14:paraId="5395DD1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Континуирано, кроз годишњи извештај </w:t>
      </w:r>
    </w:p>
    <w:p w14:paraId="37500BCF" w14:textId="77777777" w:rsidR="00E278C5" w:rsidRPr="00E278C5" w:rsidRDefault="00E278C5" w:rsidP="00E278C5">
      <w:pPr>
        <w:autoSpaceDE w:val="0"/>
        <w:autoSpaceDN w:val="0"/>
        <w:adjustRightInd w:val="0"/>
        <w:spacing w:after="0" w:line="276" w:lineRule="auto"/>
        <w:jc w:val="both"/>
        <w:rPr>
          <w:rFonts w:ascii="Times New Roman" w:eastAsia="Times New Roman" w:hAnsi="Times New Roman" w:cs="Times New Roman"/>
          <w:b/>
          <w:noProof/>
          <w:color w:val="92D050"/>
          <w:sz w:val="24"/>
          <w:szCs w:val="28"/>
          <w:lang w:val="sr-Latn-RS" w:eastAsia="sr-Latn-RS"/>
        </w:rPr>
      </w:pPr>
      <w:r w:rsidRPr="00E278C5">
        <w:rPr>
          <w:rFonts w:ascii="Times New Roman" w:eastAsia="Times New Roman"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color w:val="000000"/>
          <w:sz w:val="24"/>
          <w:szCs w:val="24"/>
          <w:lang w:val="sr-Cyrl-RS"/>
        </w:rPr>
        <w:t>У оквиру инспекцијских надзора у трећем и четвртом кварталу 2021. години у области службене употребе језика и писма, који се врше од стране инспекције Секретаријата, на основу члана 76. Законa о утврђивању надлежности Аутономне покрајине Војводине („Сл. гл.РС“, бр. 99/2009 и 67/2012 – одлука УС), инспекција је, између осталих питања која се односе на службену употребу језика и писама, извршила надзор, на основу контролне листе, и над питањем да ли се припадницима националних мањина омогућава право на уписивање личног имена и имена своје деце у све јавне исправе, службене евиденције и збирке личних података према језику и правопису припадника националне мањине, Инспекција није утврдила неправилности у примени овог личног права.</w:t>
      </w:r>
    </w:p>
    <w:p w14:paraId="14E1C41E"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trike/>
          <w:sz w:val="24"/>
          <w:szCs w:val="24"/>
          <w:lang w:val="sr-Latn-RS"/>
        </w:rPr>
      </w:pPr>
    </w:p>
    <w:p w14:paraId="342D640D" w14:textId="77777777" w:rsidR="00E278C5" w:rsidRPr="00E278C5" w:rsidRDefault="00E278C5" w:rsidP="00E278C5">
      <w:pPr>
        <w:spacing w:after="200" w:line="276" w:lineRule="auto"/>
        <w:jc w:val="both"/>
        <w:rPr>
          <w:rFonts w:ascii="Times New Roman" w:eastAsia="Calibri" w:hAnsi="Times New Roman" w:cs="Times New Roman"/>
          <w:sz w:val="24"/>
          <w:lang w:val="ru-RU"/>
        </w:rPr>
      </w:pPr>
      <w:r w:rsidRPr="00E278C5">
        <w:rPr>
          <w:rFonts w:ascii="Times New Roman" w:eastAsia="Calibri" w:hAnsi="Times New Roman" w:cs="Times New Roman"/>
          <w:sz w:val="24"/>
          <w:lang w:val="ru-RU"/>
        </w:rPr>
        <w:t>Инспекцијски надзор над радом Јединица локалне самоуправе у погледу остваривања права на упис личног имена у матичне књиге на језику и писму националне мањине се активно спроводи и налажу се мере за отклањање недостатака.</w:t>
      </w:r>
    </w:p>
    <w:p w14:paraId="4C64268E"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eastAsia="sr-Latn-CS"/>
        </w:rPr>
      </w:pPr>
      <w:r w:rsidRPr="00E278C5">
        <w:rPr>
          <w:rFonts w:ascii="Times New Roman" w:eastAsia="Times New Roman" w:hAnsi="Times New Roman" w:cs="Times New Roman"/>
          <w:b/>
          <w:noProof/>
          <w:sz w:val="24"/>
          <w:szCs w:val="24"/>
          <w:lang w:val="sr-Cyrl-RS" w:eastAsia="sr-Latn-CS"/>
        </w:rPr>
        <w:t>3.6.1.22.</w:t>
      </w:r>
      <w:r w:rsidRPr="00E278C5">
        <w:rPr>
          <w:rFonts w:ascii="Times New Roman" w:eastAsia="Times New Roman" w:hAnsi="Times New Roman" w:cs="Times New Roman"/>
          <w:noProof/>
          <w:sz w:val="24"/>
          <w:szCs w:val="24"/>
          <w:lang w:val="sr-Cyrl-RS" w:eastAsia="sr-Latn-CS"/>
        </w:rPr>
        <w:t xml:space="preserve"> </w:t>
      </w:r>
      <w:r w:rsidRPr="00E278C5">
        <w:rPr>
          <w:rFonts w:ascii="Times New Roman" w:eastAsia="Times New Roman" w:hAnsi="Times New Roman" w:cs="Times New Roman"/>
          <w:b/>
          <w:bCs/>
          <w:noProof/>
          <w:sz w:val="24"/>
          <w:szCs w:val="24"/>
          <w:lang w:val="sr-Cyrl-RS" w:eastAsia="sr-Latn-CS"/>
        </w:rPr>
        <w:t>Пуна примена Закона о Централном регистру обавезног социјалног осигурања у вези са успостављањем регистра органа и организација јавне управе и запослених у систему јавне управе у оквиру кога се уводи могућност добровољног изјашњења запослених у органима јавне управе о националној припадности, а у циљу прикупљања података о одговарајућој заступљености националних мањина у органима јавне управе, локалном нивоу, полицији и правосуђу, у складу са правилима о заштити података о личности.</w:t>
      </w:r>
    </w:p>
    <w:p w14:paraId="3927FBA4"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Рок: За успостављање: до </w:t>
      </w:r>
      <w:r w:rsidRPr="00E278C5">
        <w:rPr>
          <w:rFonts w:ascii="Times New Roman" w:eastAsia="Calibri" w:hAnsi="Times New Roman" w:cs="Times New Roman"/>
          <w:b/>
          <w:bCs/>
          <w:noProof/>
          <w:sz w:val="24"/>
          <w:szCs w:val="24"/>
          <w:lang w:val="sr-Cyrl-RS"/>
        </w:rPr>
        <w:t>I квартала 2021. године. За доступност статистичких података: почев од II квартала 2021. године.</w:t>
      </w:r>
    </w:p>
    <w:p w14:paraId="4DED8530"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bookmarkStart w:id="29" w:name="_Hlk86430651"/>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bookmarkEnd w:id="29"/>
      <w:r w:rsidRPr="00E278C5">
        <w:rPr>
          <w:rFonts w:ascii="Times New Roman" w:eastAsia="Times New Roman" w:hAnsi="Times New Roman" w:cs="Times New Roman"/>
          <w:noProof/>
          <w:color w:val="000000"/>
          <w:sz w:val="24"/>
          <w:szCs w:val="24"/>
          <w:lang w:val="sr-Cyrl-RS"/>
        </w:rPr>
        <w:t>Активност je реализована у првом кварталу 2021. године тиме што је успостављен Регистар запослених, изабраних, именованих, постављених и ангажованих лица код корисника јавних средстава у оквиру информационог система ЦРОСО (Регистар пуштен је у рад 01.01.2021. године, у складу са планом). Подаци о националној припадности запослених код корисника јавних средстава достављају се опционо на основу изричите сагласности запослених у органима јавне управе, у складу са правилима о заштити података о личности, а у складу са тим статистички подаци о остварености одговарајуће заступљености националних мањина у органима јавне управе, локалном нивоу, полицији и правосуђу су доступни.</w:t>
      </w:r>
    </w:p>
    <w:p w14:paraId="2C1B6EA3" w14:textId="77777777" w:rsidR="00E278C5" w:rsidRPr="00E278C5" w:rsidRDefault="00E278C5" w:rsidP="00E278C5">
      <w:pPr>
        <w:spacing w:line="276" w:lineRule="auto"/>
        <w:jc w:val="both"/>
        <w:rPr>
          <w:rFonts w:ascii="Times New Roman" w:eastAsia="Times New Roman" w:hAnsi="Times New Roman" w:cs="Times New Roman"/>
          <w:b/>
          <w:bCs/>
          <w:noProof/>
          <w:color w:val="000000"/>
          <w:sz w:val="24"/>
          <w:szCs w:val="24"/>
          <w:lang w:val="sr-Cyrl-RS"/>
        </w:rPr>
      </w:pPr>
      <w:r w:rsidRPr="00E278C5">
        <w:rPr>
          <w:rFonts w:ascii="Times New Roman" w:eastAsia="Times New Roman" w:hAnsi="Times New Roman" w:cs="Times New Roman"/>
          <w:b/>
          <w:bCs/>
          <w:noProof/>
          <w:color w:val="000000"/>
          <w:sz w:val="24"/>
          <w:szCs w:val="24"/>
          <w:lang w:val="sr-Cyrl-RS"/>
        </w:rPr>
        <w:t xml:space="preserve">3.6.1.23. Процена ефеката  примене Уредбе којом се, </w:t>
      </w:r>
      <w:r w:rsidRPr="00E278C5">
        <w:rPr>
          <w:rFonts w:ascii="Times New Roman" w:eastAsia="Times New Roman" w:hAnsi="Times New Roman" w:cs="Times New Roman"/>
          <w:b/>
          <w:bCs/>
          <w:noProof/>
          <w:color w:val="000000"/>
          <w:sz w:val="24"/>
          <w:szCs w:val="24"/>
        </w:rPr>
        <w:t>inter</w:t>
      </w:r>
      <w:r w:rsidRPr="00E278C5">
        <w:rPr>
          <w:rFonts w:ascii="Times New Roman" w:eastAsia="Times New Roman" w:hAnsi="Times New Roman" w:cs="Times New Roman"/>
          <w:b/>
          <w:bCs/>
          <w:noProof/>
          <w:color w:val="000000"/>
          <w:sz w:val="24"/>
          <w:szCs w:val="24"/>
          <w:lang w:val="sr-Cyrl-RS"/>
        </w:rPr>
        <w:t xml:space="preserve"> </w:t>
      </w:r>
      <w:r w:rsidRPr="00E278C5">
        <w:rPr>
          <w:rFonts w:ascii="Times New Roman" w:eastAsia="Times New Roman" w:hAnsi="Times New Roman" w:cs="Times New Roman"/>
          <w:b/>
          <w:bCs/>
          <w:noProof/>
          <w:color w:val="000000"/>
          <w:sz w:val="24"/>
          <w:szCs w:val="24"/>
        </w:rPr>
        <w:t>alia</w:t>
      </w:r>
      <w:r w:rsidRPr="00E278C5">
        <w:rPr>
          <w:rFonts w:ascii="Times New Roman" w:eastAsia="Times New Roman" w:hAnsi="Times New Roman" w:cs="Times New Roman"/>
          <w:b/>
          <w:bCs/>
          <w:noProof/>
          <w:color w:val="000000"/>
          <w:sz w:val="24"/>
          <w:szCs w:val="24"/>
          <w:lang w:val="sr-Cyrl-RS"/>
        </w:rPr>
        <w:t>,  уређује познавање језика  и писама националних мањина, као посебан услов за обављање послова на појединим радним местима и уредбе којом се обезбеђује сразмернија заступљеноста припадника националних мањина међу службеницима и намештеницима.</w:t>
      </w:r>
    </w:p>
    <w:p w14:paraId="337021C8"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За анализу ефеката III квартал 2021. године.</w:t>
      </w:r>
    </w:p>
    <w:p w14:paraId="6FCCC2D4" w14:textId="77777777" w:rsidR="00E278C5" w:rsidRPr="00E278C5" w:rsidRDefault="00E278C5" w:rsidP="00E278C5">
      <w:pPr>
        <w:spacing w:after="0" w:line="276" w:lineRule="auto"/>
        <w:jc w:val="both"/>
        <w:rPr>
          <w:rFonts w:ascii="Times New Roman" w:eastAsia="Calibri" w:hAnsi="Times New Roman" w:cs="Times New Roman"/>
          <w:b/>
          <w:color w:val="92D050"/>
          <w:sz w:val="24"/>
          <w:szCs w:val="28"/>
          <w:lang w:val="sr-Latn-RS" w:eastAsia="sr-Latn-RS"/>
        </w:rPr>
      </w:pP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ктивн</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 xml:space="preserve">ст </w:t>
      </w:r>
      <w:r w:rsidRPr="00E278C5">
        <w:rPr>
          <w:rFonts w:ascii="Times New Roman" w:eastAsia="Calibri" w:hAnsi="Times New Roman" w:cs="Times New Roman"/>
          <w:b/>
          <w:color w:val="92D050"/>
          <w:sz w:val="24"/>
          <w:szCs w:val="28"/>
          <w:lang w:eastAsia="sr-Latn-RS"/>
        </w:rPr>
        <w:t>je</w:t>
      </w:r>
      <w:r w:rsidRPr="00E278C5">
        <w:rPr>
          <w:rFonts w:ascii="Times New Roman" w:eastAsia="Calibri" w:hAnsi="Times New Roman" w:cs="Times New Roman"/>
          <w:b/>
          <w:color w:val="92D050"/>
          <w:sz w:val="24"/>
          <w:szCs w:val="28"/>
          <w:lang w:val="sr-Cyrl-RS" w:eastAsia="sr-Latn-RS"/>
        </w:rPr>
        <w:t xml:space="preserve"> у п</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тпун</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сти р</w:t>
      </w:r>
      <w:r w:rsidRPr="00E278C5">
        <w:rPr>
          <w:rFonts w:ascii="Times New Roman" w:eastAsia="Calibri" w:hAnsi="Times New Roman" w:cs="Times New Roman"/>
          <w:b/>
          <w:color w:val="92D050"/>
          <w:sz w:val="24"/>
          <w:szCs w:val="28"/>
          <w:lang w:eastAsia="sr-Latn-RS"/>
        </w:rPr>
        <w:t>ea</w:t>
      </w:r>
      <w:r w:rsidRPr="00E278C5">
        <w:rPr>
          <w:rFonts w:ascii="Times New Roman" w:eastAsia="Calibri" w:hAnsi="Times New Roman" w:cs="Times New Roman"/>
          <w:b/>
          <w:color w:val="92D050"/>
          <w:sz w:val="24"/>
          <w:szCs w:val="28"/>
          <w:lang w:val="sr-Cyrl-RS" w:eastAsia="sr-Latn-RS"/>
        </w:rPr>
        <w:t>лиз</w:t>
      </w:r>
      <w:r w:rsidRPr="00E278C5">
        <w:rPr>
          <w:rFonts w:ascii="Times New Roman" w:eastAsia="Calibri" w:hAnsi="Times New Roman" w:cs="Times New Roman"/>
          <w:b/>
          <w:color w:val="92D050"/>
          <w:sz w:val="24"/>
          <w:szCs w:val="28"/>
          <w:lang w:eastAsia="sr-Latn-RS"/>
        </w:rPr>
        <w:t>o</w:t>
      </w:r>
      <w:r w:rsidRPr="00E278C5">
        <w:rPr>
          <w:rFonts w:ascii="Times New Roman" w:eastAsia="Calibri" w:hAnsi="Times New Roman" w:cs="Times New Roman"/>
          <w:b/>
          <w:color w:val="92D050"/>
          <w:sz w:val="24"/>
          <w:szCs w:val="28"/>
          <w:lang w:val="sr-Cyrl-RS" w:eastAsia="sr-Latn-RS"/>
        </w:rPr>
        <w:t>в</w:t>
      </w: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н</w:t>
      </w:r>
      <w:r w:rsidRPr="00E278C5">
        <w:rPr>
          <w:rFonts w:ascii="Times New Roman" w:eastAsia="Calibri" w:hAnsi="Times New Roman" w:cs="Times New Roman"/>
          <w:b/>
          <w:color w:val="92D050"/>
          <w:sz w:val="24"/>
          <w:szCs w:val="28"/>
          <w:lang w:eastAsia="sr-Latn-RS"/>
        </w:rPr>
        <w:t>a</w:t>
      </w:r>
      <w:r w:rsidRPr="00E278C5">
        <w:rPr>
          <w:rFonts w:ascii="Times New Roman" w:eastAsia="Calibri" w:hAnsi="Times New Roman" w:cs="Times New Roman"/>
          <w:b/>
          <w:color w:val="92D050"/>
          <w:sz w:val="24"/>
          <w:szCs w:val="28"/>
          <w:lang w:val="sr-Cyrl-RS" w:eastAsia="sr-Latn-RS"/>
        </w:rPr>
        <w:t xml:space="preserve">.  </w:t>
      </w:r>
      <w:r w:rsidRPr="00E278C5">
        <w:rPr>
          <w:rFonts w:ascii="Times New Roman" w:eastAsia="Calibri" w:hAnsi="Times New Roman" w:cs="Times New Roman"/>
          <w:sz w:val="24"/>
          <w:szCs w:val="24"/>
          <w:lang w:val="sr-Cyrl-RS"/>
        </w:rPr>
        <w:t>Министарство државне управе и локалне самоуправе</w:t>
      </w:r>
      <w:r w:rsidRPr="00E278C5">
        <w:rPr>
          <w:rFonts w:ascii="Times New Roman" w:eastAsia="Calibri" w:hAnsi="Times New Roman" w:cs="Times New Roman"/>
          <w:sz w:val="24"/>
          <w:szCs w:val="24"/>
          <w:lang w:val="sr-Latn-RS"/>
        </w:rPr>
        <w:t>,</w:t>
      </w:r>
      <w:r w:rsidRPr="00E278C5">
        <w:rPr>
          <w:rFonts w:ascii="Times New Roman" w:eastAsia="Calibri" w:hAnsi="Times New Roman" w:cs="Times New Roman"/>
          <w:sz w:val="24"/>
          <w:szCs w:val="24"/>
          <w:lang w:val="sr-Cyrl-RS"/>
        </w:rPr>
        <w:t xml:space="preserve"> у складу са обавезом предвиђеном Акционим планом за Поглавље 23, </w:t>
      </w:r>
      <w:r w:rsidRPr="00E278C5">
        <w:rPr>
          <w:rFonts w:ascii="Times New Roman" w:eastAsia="Calibri" w:hAnsi="Times New Roman" w:cs="Times New Roman"/>
          <w:sz w:val="24"/>
          <w:szCs w:val="24"/>
          <w:lang w:val="sr-Latn-RS"/>
        </w:rPr>
        <w:t xml:space="preserve">je </w:t>
      </w:r>
      <w:r w:rsidRPr="00E278C5">
        <w:rPr>
          <w:rFonts w:ascii="Times New Roman" w:eastAsia="Calibri" w:hAnsi="Times New Roman" w:cs="Times New Roman"/>
          <w:sz w:val="24"/>
          <w:szCs w:val="24"/>
          <w:lang w:val="sr-Cyrl-RS"/>
        </w:rPr>
        <w:t xml:space="preserve">израдило </w:t>
      </w:r>
      <w:r w:rsidRPr="00E278C5">
        <w:rPr>
          <w:rFonts w:ascii="Times New Roman" w:eastAsia="Calibri" w:hAnsi="Times New Roman" w:cs="Times New Roman"/>
          <w:b/>
          <w:bCs/>
          <w:sz w:val="24"/>
          <w:szCs w:val="24"/>
          <w:lang w:val="sr-Cyrl-RS"/>
        </w:rPr>
        <w:t>Анализу ефеката примене подзаконских аката донетих на основу Закона о запосленима у аутономним покрајинама и јединицама локалне самуправе</w:t>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sz w:val="24"/>
          <w:lang w:val="sr-Cyrl-RS"/>
        </w:rPr>
        <w:t xml:space="preserve">(„Службени гласник“ РС, </w:t>
      </w:r>
      <w:r w:rsidRPr="00E278C5">
        <w:rPr>
          <w:rFonts w:ascii="Times New Roman" w:eastAsia="Calibri" w:hAnsi="Times New Roman" w:cs="Times New Roman"/>
          <w:bCs/>
          <w:sz w:val="24"/>
          <w:shd w:val="clear" w:color="auto" w:fill="FFFFFF"/>
          <w:lang w:val="sr-Cyrl-RS"/>
        </w:rPr>
        <w:t>бр. </w:t>
      </w:r>
      <w:hyperlink r:id="rId68" w:tooltip="Закон о запосленима у аутономним покрајинама и јединицама локалне самоуправе (04/03/2016)" w:history="1">
        <w:r w:rsidRPr="00E278C5">
          <w:rPr>
            <w:rFonts w:ascii="Times New Roman" w:eastAsia="Calibri" w:hAnsi="Times New Roman" w:cs="Times New Roman"/>
            <w:bCs/>
            <w:color w:val="0000FF"/>
            <w:sz w:val="24"/>
            <w:u w:val="single"/>
            <w:shd w:val="clear" w:color="auto" w:fill="FFFFFF"/>
            <w:lang w:val="sr-Cyrl-RS"/>
          </w:rPr>
          <w:t>21/16</w:t>
        </w:r>
      </w:hyperlink>
      <w:r w:rsidRPr="00E278C5">
        <w:rPr>
          <w:rFonts w:ascii="Times New Roman" w:eastAsia="Calibri" w:hAnsi="Times New Roman" w:cs="Times New Roman"/>
          <w:bCs/>
          <w:sz w:val="24"/>
          <w:shd w:val="clear" w:color="auto" w:fill="FFFFFF"/>
          <w:lang w:val="sr-Cyrl-RS"/>
        </w:rPr>
        <w:t>, </w:t>
      </w:r>
      <w:hyperlink r:id="rId69" w:tooltip="Закон о изменама и допунама Закона о запосленима у аутономним покрајинама и јединицама локалне самоуправе (17/12/2017)" w:history="1">
        <w:r w:rsidRPr="00E278C5">
          <w:rPr>
            <w:rFonts w:ascii="Times New Roman" w:eastAsia="Calibri" w:hAnsi="Times New Roman" w:cs="Times New Roman"/>
            <w:bCs/>
            <w:color w:val="0000FF"/>
            <w:sz w:val="24"/>
            <w:u w:val="single"/>
            <w:shd w:val="clear" w:color="auto" w:fill="FFFFFF"/>
            <w:lang w:val="sr-Cyrl-RS"/>
          </w:rPr>
          <w:t>113/17</w:t>
        </w:r>
      </w:hyperlink>
      <w:r w:rsidRPr="00E278C5">
        <w:rPr>
          <w:rFonts w:ascii="Times New Roman" w:eastAsia="Calibri" w:hAnsi="Times New Roman" w:cs="Times New Roman"/>
          <w:bCs/>
          <w:sz w:val="24"/>
          <w:shd w:val="clear" w:color="auto" w:fill="FFFFFF"/>
          <w:lang w:val="sr-Cyrl-RS"/>
        </w:rPr>
        <w:t>, </w:t>
      </w:r>
      <w:hyperlink r:id="rId70" w:tooltip="Закон о платама службеника и намештеника у органима аутономне покрајине и јединице локалне самоуправе (У ПРИМЕНИ: од 1. јануара 2022. године) (17/12/2017)" w:history="1">
        <w:r w:rsidRPr="00E278C5">
          <w:rPr>
            <w:rFonts w:ascii="Times New Roman" w:eastAsia="Calibri" w:hAnsi="Times New Roman" w:cs="Times New Roman"/>
            <w:bCs/>
            <w:color w:val="0000FF"/>
            <w:sz w:val="24"/>
            <w:u w:val="single"/>
            <w:shd w:val="clear" w:color="auto" w:fill="FFFFFF"/>
            <w:lang w:val="sr-Cyrl-RS"/>
          </w:rPr>
          <w:t>113/17</w:t>
        </w:r>
      </w:hyperlink>
      <w:r w:rsidRPr="00E278C5">
        <w:rPr>
          <w:rFonts w:ascii="Times New Roman" w:eastAsia="Calibri" w:hAnsi="Times New Roman" w:cs="Times New Roman"/>
          <w:bCs/>
          <w:sz w:val="24"/>
          <w:shd w:val="clear" w:color="auto" w:fill="FFFFFF"/>
          <w:lang w:val="sr-Cyrl-RS"/>
        </w:rPr>
        <w:t> </w:t>
      </w:r>
      <w:r w:rsidRPr="00E278C5">
        <w:rPr>
          <w:rFonts w:ascii="Times New Roman" w:eastAsia="Calibri" w:hAnsi="Times New Roman" w:cs="Times New Roman"/>
          <w:sz w:val="24"/>
          <w:shd w:val="clear" w:color="auto" w:fill="FFFFFF"/>
          <w:lang w:val="sr-Cyrl-RS"/>
        </w:rPr>
        <w:t>- други закон</w:t>
      </w:r>
      <w:r w:rsidRPr="00E278C5">
        <w:rPr>
          <w:rFonts w:ascii="Times New Roman" w:eastAsia="Calibri" w:hAnsi="Times New Roman" w:cs="Times New Roman"/>
          <w:bCs/>
          <w:sz w:val="24"/>
          <w:shd w:val="clear" w:color="auto" w:fill="FFFFFF"/>
          <w:lang w:val="sr-Cyrl-RS"/>
        </w:rPr>
        <w:t xml:space="preserve"> и </w:t>
      </w:r>
      <w:hyperlink r:id="rId71" w:tooltip="Закон о изменама и допунама Закона о запосленима у аутономним покрајинама и јединицама локалне самоуправе (08/12/2018)" w:history="1">
        <w:r w:rsidRPr="00E278C5">
          <w:rPr>
            <w:rFonts w:ascii="Times New Roman" w:eastAsia="Calibri" w:hAnsi="Times New Roman" w:cs="Times New Roman"/>
            <w:bCs/>
            <w:color w:val="0000FF"/>
            <w:sz w:val="24"/>
            <w:u w:val="single"/>
            <w:shd w:val="clear" w:color="auto" w:fill="FFFFFF"/>
            <w:lang w:val="sr-Cyrl-RS"/>
          </w:rPr>
          <w:t>95/18</w:t>
        </w:r>
      </w:hyperlink>
      <w:r w:rsidRPr="00E278C5">
        <w:rPr>
          <w:rFonts w:ascii="Times New Roman" w:eastAsia="Calibri" w:hAnsi="Times New Roman" w:cs="Times New Roman"/>
          <w:bCs/>
          <w:sz w:val="24"/>
          <w:shd w:val="clear" w:color="auto" w:fill="FFFFFF"/>
          <w:lang w:val="sr-Cyrl-RS"/>
        </w:rPr>
        <w:t>, у даљем тексту: Закон о запосленима у АП и ЈЛС)</w:t>
      </w:r>
      <w:r w:rsidRPr="00E278C5">
        <w:rPr>
          <w:rFonts w:ascii="Times New Roman" w:eastAsia="Calibri" w:hAnsi="Times New Roman" w:cs="Times New Roman"/>
          <w:sz w:val="24"/>
          <w:szCs w:val="24"/>
          <w:lang w:val="sr-Cyrl-RS"/>
        </w:rPr>
        <w:t>. Циљ наведене анализе је да се утврди да ли се непосредно примењују одредбе Закона о запосленима у АП и ЈЛС и подзаконских аката донетих ради спровођења овог закона, а којима су предвиђене афирмативне мере за припаднике националних мањина, које се огледају у остваривању права грађана на употребу језика и писма националне мањине који је у службеној употреби, као и обезбеђивања адекватне заступљености припадника националних мањина међу запосленима у органима ЈЛС и ако се примењују у којој мери је одговорено на спровођење прописаних мера</w:t>
      </w:r>
      <w:r w:rsidRPr="00E278C5">
        <w:rPr>
          <w:rFonts w:ascii="Times New Roman" w:eastAsia="Calibri" w:hAnsi="Times New Roman" w:cs="Times New Roman"/>
          <w:sz w:val="24"/>
          <w:lang w:val="sr-Cyrl-RS"/>
        </w:rPr>
        <w:t>. За потребе спровођења наведене анализе Министарство држане управе и локалне самоуправе је упутило допис свим јединицама локалне самоуправе (145), а одговоре је доставило 100 ЈЛС што чини (68,96%). Од укупног броја ЈЛС, у 43 ЈЛС је у службену употребу уведен неки од језика и писма националних мањина, било на целој или делу територије (према подацима којима располаже Министарство државне управе и локалне самоуправе), од којих је 40 ЈЛС доставило одговор на упитник што чини (93,02%) и што представља задовољавајући резултат за анализу.</w:t>
      </w:r>
    </w:p>
    <w:p w14:paraId="1D5B42AB" w14:textId="77777777" w:rsidR="00E278C5" w:rsidRPr="00E278C5" w:rsidRDefault="00E278C5" w:rsidP="00E278C5">
      <w:pPr>
        <w:spacing w:after="0" w:line="276" w:lineRule="auto"/>
        <w:jc w:val="both"/>
        <w:rPr>
          <w:rFonts w:ascii="Times New Roman" w:eastAsia="Calibri" w:hAnsi="Times New Roman" w:cs="Times New Roman"/>
          <w:spacing w:val="-4"/>
          <w:sz w:val="24"/>
          <w:szCs w:val="24"/>
          <w:lang w:val="sr-Cyrl-RS"/>
        </w:rPr>
      </w:pPr>
      <w:r w:rsidRPr="00E278C5">
        <w:rPr>
          <w:rFonts w:ascii="Times New Roman" w:eastAsia="Calibri" w:hAnsi="Times New Roman" w:cs="Times New Roman"/>
          <w:sz w:val="24"/>
          <w:szCs w:val="24"/>
          <w:shd w:val="clear" w:color="auto" w:fill="FFFFFF"/>
          <w:lang w:val="sr-Cyrl-RS"/>
        </w:rPr>
        <w:t xml:space="preserve">Анализом података добијених из одговора на упитник може се закључити да јединице локалне самоуправе по правилу примењују подзаконске акте донете у циљу спровођења Закона о запосленима у АП и ЈЛС, односно </w:t>
      </w:r>
      <w:r w:rsidRPr="00E278C5">
        <w:rPr>
          <w:rFonts w:ascii="Times New Roman" w:eastAsia="Calibri" w:hAnsi="Times New Roman" w:cs="Times New Roman"/>
          <w:spacing w:val="-4"/>
          <w:sz w:val="24"/>
          <w:szCs w:val="24"/>
          <w:lang w:val="sr-Cyrl-RS"/>
        </w:rPr>
        <w:t xml:space="preserve">Уредбу о критеријумима за разврставање радних места и мерилима за опис радних места службеника у аутономним покрајинама и јединицама локалне самоуправе и Уредбу о критеријумима за раврставање радних места и мерила за опис радних места намештеника у аутономним покрајинама и јединицама локалне </w:t>
      </w:r>
      <w:r w:rsidRPr="00E278C5">
        <w:rPr>
          <w:rFonts w:ascii="Times New Roman" w:eastAsia="Calibri" w:hAnsi="Times New Roman" w:cs="Times New Roman"/>
          <w:spacing w:val="-4"/>
          <w:sz w:val="24"/>
          <w:szCs w:val="24"/>
          <w:lang w:val="sr-Cyrl-RS"/>
        </w:rPr>
        <w:lastRenderedPageBreak/>
        <w:t>самоуправе, којима су прописане афирмативне мере, а које имају за циљ остваривање права грађана на службену употребу језика и писма националних мањина, као и да допринесу адекватнијој заступљености припадника националних мањина међу запосленима у органима АП и ЈЛС.</w:t>
      </w:r>
    </w:p>
    <w:p w14:paraId="51195324" w14:textId="77777777" w:rsidR="00E278C5" w:rsidRPr="00E278C5" w:rsidRDefault="00E278C5" w:rsidP="00E278C5">
      <w:pPr>
        <w:spacing w:after="0" w:line="276" w:lineRule="auto"/>
        <w:jc w:val="both"/>
        <w:rPr>
          <w:rFonts w:ascii="Times New Roman" w:eastAsia="Calibri" w:hAnsi="Times New Roman" w:cs="Times New Roman"/>
          <w:sz w:val="24"/>
          <w:szCs w:val="24"/>
          <w:shd w:val="clear" w:color="auto" w:fill="FFFFFF"/>
          <w:lang w:val="sr-Cyrl-RS"/>
        </w:rPr>
      </w:pPr>
      <w:r w:rsidRPr="00E278C5">
        <w:rPr>
          <w:rFonts w:ascii="Times New Roman" w:eastAsia="Calibri" w:hAnsi="Times New Roman" w:cs="Times New Roman"/>
          <w:sz w:val="24"/>
          <w:szCs w:val="24"/>
          <w:shd w:val="clear" w:color="auto" w:fill="FFFFFF"/>
          <w:lang w:val="sr-Cyrl-RS"/>
        </w:rPr>
        <w:t xml:space="preserve">Анализа је показала да од 40 ЈЛС (93,02%) које су доставиле одговоре на упитник, а у којима је у службеној употреби језик и писмо националне мањине/мањина, у 28 јединица локалних самоуправа </w:t>
      </w:r>
      <w:r w:rsidRPr="00E278C5">
        <w:rPr>
          <w:rFonts w:ascii="Times New Roman" w:eastAsia="Calibri" w:hAnsi="Times New Roman" w:cs="Times New Roman"/>
          <w:sz w:val="24"/>
          <w:szCs w:val="24"/>
          <w:lang w:val="sr-Cyrl-RS"/>
        </w:rPr>
        <w:t>правилником о организацији и систематизацији радних места је утврђено радно место/места за које је као</w:t>
      </w:r>
      <w:r w:rsidRPr="00E278C5">
        <w:rPr>
          <w:rFonts w:ascii="Times New Roman" w:eastAsia="Calibri" w:hAnsi="Times New Roman" w:cs="Times New Roman"/>
          <w:sz w:val="24"/>
          <w:szCs w:val="24"/>
          <w:shd w:val="clear" w:color="auto" w:fill="FFFFFF"/>
          <w:lang w:val="sr-Cyrl-RS"/>
        </w:rPr>
        <w:t xml:space="preserve"> посебан услов прописано познавање језика и писма националних мањина који су у службеној употреби (70%), што је значајан проценат, посебно што само 3 ЈЛС (6,98%), које по евиденцији Министарства државне управе и локалне самоуправе имају на својој територији у службеној употреби језик и писмо националне мањине, нису доставиле одговоре на упитник. </w:t>
      </w:r>
    </w:p>
    <w:p w14:paraId="53976EAF" w14:textId="77777777" w:rsidR="00E278C5" w:rsidRPr="00E278C5" w:rsidRDefault="00E278C5" w:rsidP="00E278C5">
      <w:pPr>
        <w:spacing w:after="0" w:line="276" w:lineRule="auto"/>
        <w:jc w:val="both"/>
        <w:rPr>
          <w:rFonts w:ascii="Times New Roman" w:eastAsia="Calibri" w:hAnsi="Times New Roman" w:cs="Times New Roman"/>
          <w:sz w:val="24"/>
          <w:szCs w:val="24"/>
          <w:shd w:val="clear" w:color="auto" w:fill="FFFFFF"/>
          <w:lang w:val="sr-Cyrl-RS"/>
        </w:rPr>
      </w:pPr>
      <w:r w:rsidRPr="00E278C5">
        <w:rPr>
          <w:rFonts w:ascii="Times New Roman" w:eastAsia="Calibri" w:hAnsi="Times New Roman" w:cs="Times New Roman"/>
          <w:sz w:val="24"/>
          <w:szCs w:val="24"/>
          <w:shd w:val="clear" w:color="auto" w:fill="FFFFFF"/>
          <w:lang w:val="sr-Cyrl-RS"/>
        </w:rPr>
        <w:t xml:space="preserve">У погледу анализе примене Уредбе о спровођењу интерног и јавног кокурса за попуњавање радних места у аутономним покрајинама и јединицама локалне самоуправе, у ЈЛС у којима је у службену употребу уведен језик и писмо националне мањине/мањина, може да се изведе закључак да се одредбе ове уредбе директно примењују у спровођењу афирмативних мера у ЈЛС у којима је утврђена потреба за адекватном заступљеношћу. Наиме, анализа је показала да од 36 ЈЛС, које су доставиле одговоре на упитник и које су дале одговор на питање да ли се примењује члан 7. ст. 2-4. и члан 23. став 6. Уредбе, утврђено је да је 16 ЈЛС дало потврдан одговор (44,44%), док је одричан одговор дало 20 ЈЛС (55,56%). </w:t>
      </w:r>
    </w:p>
    <w:p w14:paraId="737E0AE9" w14:textId="77777777" w:rsidR="00E278C5" w:rsidRPr="00E278C5" w:rsidRDefault="00E278C5" w:rsidP="00E278C5">
      <w:pPr>
        <w:spacing w:after="0" w:line="276" w:lineRule="auto"/>
        <w:jc w:val="both"/>
        <w:rPr>
          <w:rFonts w:ascii="Times New Roman" w:eastAsia="Calibri" w:hAnsi="Times New Roman" w:cs="Times New Roman"/>
          <w:bCs/>
          <w:sz w:val="24"/>
          <w:szCs w:val="24"/>
          <w:shd w:val="clear" w:color="auto" w:fill="FFFFFF"/>
          <w:lang w:val="sr-Cyrl-RS"/>
        </w:rPr>
      </w:pPr>
      <w:r w:rsidRPr="00E278C5">
        <w:rPr>
          <w:rFonts w:ascii="Times New Roman" w:eastAsia="Calibri" w:hAnsi="Times New Roman" w:cs="Times New Roman"/>
          <w:sz w:val="24"/>
          <w:szCs w:val="24"/>
          <w:shd w:val="clear" w:color="auto" w:fill="FFFFFF"/>
          <w:lang w:val="sr-Cyrl-RS"/>
        </w:rPr>
        <w:t xml:space="preserve">Разлози за недовољну могућност примене ове уредбе могу се наћи пре свега, у забрани запошљавања у јавном сектору, која је уведена Законом о начину одређивања о максималног броја запослених у јавном сектору </w:t>
      </w:r>
      <w:r w:rsidRPr="00E278C5">
        <w:rPr>
          <w:rFonts w:ascii="Times New Roman" w:eastAsia="Calibri" w:hAnsi="Times New Roman" w:cs="Times New Roman"/>
          <w:bCs/>
          <w:sz w:val="24"/>
          <w:szCs w:val="24"/>
          <w:shd w:val="clear" w:color="auto" w:fill="FFFFFF"/>
          <w:lang w:val="sr-Cyrl-RS"/>
        </w:rPr>
        <w:t>који  је престао да се примењује 31. децембра 2019. године и наставила се ограничењем који прописује Закон о буџетском систему, у смислу да је потребно прибавити сагласност од Комисије</w:t>
      </w:r>
      <w:r w:rsidRPr="00E278C5">
        <w:rPr>
          <w:rFonts w:ascii="Times New Roman" w:eastAsia="Times New Roman" w:hAnsi="Times New Roman" w:cs="Times New Roman"/>
          <w:sz w:val="24"/>
          <w:szCs w:val="24"/>
          <w:lang w:val="sr-Cyrl-RS" w:eastAsia="en-GB"/>
        </w:rPr>
        <w:t xml:space="preserve"> за давање сагласности за ново запошљавање и додатно радно ангажовање код КЈС</w:t>
      </w:r>
      <w:r w:rsidRPr="00E278C5">
        <w:rPr>
          <w:rFonts w:ascii="Times New Roman" w:eastAsia="Calibri" w:hAnsi="Times New Roman" w:cs="Times New Roman"/>
          <w:bCs/>
          <w:sz w:val="24"/>
          <w:szCs w:val="24"/>
          <w:shd w:val="clear" w:color="auto" w:fill="FFFFFF"/>
          <w:lang w:val="sr-Cyrl-RS"/>
        </w:rPr>
        <w:t xml:space="preserve"> за свако ново запошљавање. </w:t>
      </w:r>
    </w:p>
    <w:p w14:paraId="45757698" w14:textId="77777777" w:rsidR="00E278C5" w:rsidRPr="00E278C5" w:rsidRDefault="00E278C5" w:rsidP="00E278C5">
      <w:pPr>
        <w:spacing w:after="0" w:line="276" w:lineRule="auto"/>
        <w:jc w:val="both"/>
        <w:rPr>
          <w:rFonts w:ascii="Times New Roman" w:eastAsia="Calibri" w:hAnsi="Times New Roman" w:cs="Times New Roman"/>
          <w:bCs/>
          <w:sz w:val="24"/>
          <w:lang w:val="sr-Latn-RS"/>
        </w:rPr>
      </w:pPr>
      <w:r w:rsidRPr="00E278C5">
        <w:rPr>
          <w:rFonts w:ascii="Times New Roman" w:eastAsia="Calibri" w:hAnsi="Times New Roman" w:cs="Times New Roman"/>
          <w:bCs/>
          <w:sz w:val="24"/>
          <w:szCs w:val="24"/>
          <w:shd w:val="clear" w:color="auto" w:fill="FFFFFF"/>
          <w:lang w:val="sr-Cyrl-RS"/>
        </w:rPr>
        <w:t xml:space="preserve">Један број ЈЛС већ има адекватну заступљеност припадника националних мањина у органима ЈЛС, те с тим у вези нема потребе за применом прописаних афирмативних мера. Поред тога, један од значајних разлога за непоступање ЈЛС по прописаним афирмативним мерама јесте </w:t>
      </w:r>
      <w:r w:rsidRPr="00E278C5">
        <w:rPr>
          <w:rFonts w:ascii="Times New Roman" w:eastAsia="Times New Roman" w:hAnsi="Times New Roman" w:cs="Times New Roman"/>
          <w:sz w:val="24"/>
          <w:szCs w:val="24"/>
          <w:lang w:val="sr-Cyrl-RS" w:eastAsia="en-GB"/>
        </w:rPr>
        <w:t xml:space="preserve">недовољан проценат запослених који су се изјаснили о својој националној припадности (потребно је да се бар 30% укупног броја запослених изјасни о својој националној припадности), што представља предуслов за правилну примену наведених одредби којима су прописане афирмативне мере за запошљавање припадника националних мањина. </w:t>
      </w:r>
      <w:r w:rsidRPr="00E278C5">
        <w:rPr>
          <w:rFonts w:ascii="Times New Roman" w:eastAsia="Calibri" w:hAnsi="Times New Roman" w:cs="Times New Roman"/>
          <w:bCs/>
          <w:sz w:val="24"/>
          <w:lang w:val="sr-Cyrl-RS"/>
        </w:rPr>
        <w:t>Анализом су дате и препоруке ЈЛС за унапређење примене наведених прописа.</w:t>
      </w:r>
    </w:p>
    <w:p w14:paraId="465378EA"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bCs/>
          <w:noProof/>
          <w:sz w:val="24"/>
          <w:szCs w:val="24"/>
          <w:lang w:val="sr-Cyrl-RS"/>
        </w:rPr>
        <w:t xml:space="preserve">3.6.1.24. </w:t>
      </w:r>
      <w:r w:rsidRPr="00E278C5">
        <w:rPr>
          <w:rFonts w:ascii="Times New Roman" w:eastAsia="Calibri" w:hAnsi="Times New Roman" w:cs="Times New Roman"/>
          <w:b/>
          <w:bCs/>
          <w:noProof/>
          <w:sz w:val="24"/>
          <w:szCs w:val="24"/>
          <w:lang w:val="sr-Cyrl-RS"/>
        </w:rPr>
        <w:tab/>
        <w:t xml:space="preserve">Расписивање конкурса за расподелу буџетских средстава органима локалне самоуправе у циљу:  -обуке запослених у органима и организацијама локалних самоуправа у чијем раду су у службеној употреби језици и писма </w:t>
      </w:r>
      <w:r w:rsidRPr="00E278C5">
        <w:rPr>
          <w:rFonts w:ascii="Times New Roman" w:eastAsia="Calibri" w:hAnsi="Times New Roman" w:cs="Times New Roman"/>
          <w:b/>
          <w:bCs/>
          <w:noProof/>
          <w:sz w:val="24"/>
          <w:szCs w:val="24"/>
          <w:lang w:val="sr-Cyrl-RS"/>
        </w:rPr>
        <w:lastRenderedPageBreak/>
        <w:t>мањинских националних заједница; -унапређења система електронске управе за рад у условима вишејезичности / у срединама у којима живе националне мањине; -обезбеђења средстава за израду и постављање двојезичких топографских ознака и штампање двојезичких или вишејезичких образаца, службених гласила и других јавних публикација.</w:t>
      </w:r>
    </w:p>
    <w:p w14:paraId="0B527EBB"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w:t>
      </w:r>
    </w:p>
    <w:p w14:paraId="76D4779D" w14:textId="77777777" w:rsidR="00E278C5" w:rsidRPr="00E278C5" w:rsidRDefault="00E278C5" w:rsidP="00E278C5">
      <w:pPr>
        <w:autoSpaceDE w:val="0"/>
        <w:autoSpaceDN w:val="0"/>
        <w:adjustRightInd w:val="0"/>
        <w:spacing w:after="0" w:line="276" w:lineRule="auto"/>
        <w:jc w:val="both"/>
        <w:rPr>
          <w:rFonts w:ascii="Times New Roman" w:eastAsia="Times New Roman" w:hAnsi="Times New Roman" w:cs="Times New Roman"/>
          <w:b/>
          <w:noProof/>
          <w:color w:val="92D050"/>
          <w:sz w:val="24"/>
          <w:szCs w:val="24"/>
          <w:lang w:val="sr-Latn-RS" w:eastAsia="sr-Latn-RS"/>
        </w:rPr>
      </w:pPr>
      <w:r w:rsidRPr="00E278C5">
        <w:rPr>
          <w:rFonts w:ascii="Times New Roman" w:eastAsia="Times New Roman"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color w:val="000000"/>
          <w:sz w:val="24"/>
          <w:szCs w:val="24"/>
          <w:lang w:val="sr-Cyrl-RS"/>
        </w:rPr>
        <w:t xml:space="preserve">На Конкурс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за 2021. годину, који је расписан у првом кварталу 2021. године (10.02.2021.године) на укупан износ од 7.500.000.00 динара, пријаву су поднела 111  корисника, од којих средства су додељена за 103 корисника. У претходних 6 месеци,трећем и четвртом тромесечју 2021. године, извршен је пренос додељених средстава у укупном износу од 5.495.000,00 динара (у првом и другом кварталу 2021. године исплаћено </w:t>
      </w:r>
      <w:r w:rsidRPr="00E278C5">
        <w:rPr>
          <w:rFonts w:ascii="Times New Roman" w:eastAsia="Calibri" w:hAnsi="Times New Roman" w:cs="Times New Roman"/>
          <w:color w:val="000000"/>
          <w:sz w:val="24"/>
          <w:szCs w:val="24"/>
          <w:lang w:val="sr-Latn-RS"/>
        </w:rPr>
        <w:t xml:space="preserve">2.000.500,00 </w:t>
      </w:r>
      <w:r w:rsidRPr="00E278C5">
        <w:rPr>
          <w:rFonts w:ascii="Times New Roman" w:eastAsia="Calibri" w:hAnsi="Times New Roman" w:cs="Times New Roman"/>
          <w:color w:val="000000"/>
          <w:sz w:val="24"/>
          <w:szCs w:val="24"/>
          <w:lang w:val="sr-Cyrl-RS"/>
        </w:rPr>
        <w:t>динара). Извршен је поврат исплаћених средстава у износу од 25.268,24 динара, тако да је износ укупне реализације конкурса 7.474.731,76 динара.</w:t>
      </w:r>
    </w:p>
    <w:p w14:paraId="4FFDBE44"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Целокупна планирана средства исплаћена су у 2021. години. Средства за која је извршен повраћај, остала су у покрајинском буџету.</w:t>
      </w:r>
    </w:p>
    <w:p w14:paraId="547916AF" w14:textId="77777777" w:rsidR="00E278C5" w:rsidRPr="00E278C5" w:rsidRDefault="00E278C5" w:rsidP="00E278C5">
      <w:pPr>
        <w:autoSpaceDE w:val="0"/>
        <w:autoSpaceDN w:val="0"/>
        <w:adjustRightInd w:val="0"/>
        <w:spacing w:after="0" w:line="240" w:lineRule="auto"/>
        <w:jc w:val="both"/>
        <w:rPr>
          <w:rFonts w:ascii="Times New Roman" w:eastAsia="Calibri" w:hAnsi="Times New Roman" w:cs="Times New Roman"/>
          <w:sz w:val="24"/>
          <w:szCs w:val="24"/>
          <w:lang w:val="sr-Latn-RS"/>
        </w:rPr>
      </w:pPr>
    </w:p>
    <w:p w14:paraId="44682B90"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3.6.1.25. Пружање подршке Националним саветима националних мањина у реализацији њихових надлежности, кроз:</w:t>
      </w:r>
    </w:p>
    <w:p w14:paraId="6B5C140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финансирање рада НСНМ;</w:t>
      </w:r>
    </w:p>
    <w:p w14:paraId="4679D6F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јачање управљачких капацитета и способности за финансијско извештавање НСНМ.</w:t>
      </w:r>
    </w:p>
    <w:p w14:paraId="4B37B970"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w:t>
      </w:r>
    </w:p>
    <w:p w14:paraId="33D1C804" w14:textId="77777777" w:rsidR="00E278C5" w:rsidRPr="00E278C5" w:rsidRDefault="00E278C5" w:rsidP="00E278C5">
      <w:pPr>
        <w:tabs>
          <w:tab w:val="left" w:pos="3483"/>
        </w:tabs>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У периоду јануар - јун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123.977.969,00 динара. </w:t>
      </w:r>
      <w:r w:rsidRPr="00E278C5">
        <w:rPr>
          <w:rFonts w:ascii="Times New Roman" w:eastAsia="Calibri" w:hAnsi="Times New Roman" w:cs="Times New Roman"/>
          <w:sz w:val="24"/>
          <w:szCs w:val="24"/>
          <w:lang w:val="sr-Cyrl-RS"/>
        </w:rPr>
        <w:t>У периоду јул – септембар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61.988.991,00 динара.</w:t>
      </w:r>
    </w:p>
    <w:p w14:paraId="11F3227D" w14:textId="77777777" w:rsidR="00E278C5" w:rsidRPr="00E278C5" w:rsidRDefault="00E278C5" w:rsidP="00E278C5">
      <w:pPr>
        <w:tabs>
          <w:tab w:val="left" w:pos="3483"/>
        </w:tabs>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Министарство за људска и мањинска права и друштвени дијалог реализовало је од 22. до 24. септембра 2021. године у Аранђеловцу тренинг за савете националних мањина „Равноправно, женска снага промене“.</w:t>
      </w:r>
    </w:p>
    <w:p w14:paraId="377ED181" w14:textId="77777777" w:rsidR="00E278C5" w:rsidRPr="00E278C5" w:rsidRDefault="00E278C5" w:rsidP="00E278C5">
      <w:pPr>
        <w:tabs>
          <w:tab w:val="left" w:pos="3483"/>
        </w:tabs>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оквиру заједничког пројекта Савета Европе и Европске уније „Промоција различитости и равноправности у Србији“ израђен је „Приручник за рад националних савета националних мањина у Републици Србији“. Основна намена Приручника је да </w:t>
      </w:r>
      <w:r w:rsidRPr="00E278C5">
        <w:rPr>
          <w:rFonts w:ascii="Times New Roman" w:eastAsia="Calibri" w:hAnsi="Times New Roman" w:cs="Times New Roman"/>
          <w:sz w:val="24"/>
          <w:szCs w:val="24"/>
          <w:lang w:val="sr-Cyrl-RS"/>
        </w:rPr>
        <w:lastRenderedPageBreak/>
        <w:t>корисницима омогући да на једном месту пронађу практичне примере аката које национални савети националних мањина, сагласно прописима, могу да донесу, као и савете које кораке и активности треба да предузму како би благовремено, потпуно и ефикасно вршили нека од јавних овлашћења која су им поверена. Приручник је представљен у Београду и Новом Саду и достављен је свим националним саветима. У припреми је превод Приручника на 13 језика националних мањина.</w:t>
      </w:r>
    </w:p>
    <w:p w14:paraId="17380F44" w14:textId="77777777" w:rsidR="00E278C5" w:rsidRPr="00E278C5" w:rsidRDefault="00E278C5" w:rsidP="00E278C5">
      <w:pPr>
        <w:tabs>
          <w:tab w:val="left" w:pos="3483"/>
        </w:tabs>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Настављено је са редовним финансирањем рада националних савета националних мањина. У периоду октобар – децембар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65.377.200,00 динара.</w:t>
      </w:r>
    </w:p>
    <w:p w14:paraId="5CAE6F87" w14:textId="77777777" w:rsidR="00E278C5" w:rsidRPr="00E278C5" w:rsidRDefault="00E278C5" w:rsidP="00E278C5">
      <w:pPr>
        <w:tabs>
          <w:tab w:val="left" w:pos="3483"/>
        </w:tabs>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„Приручник за рад националних савета националних мањина у Републици Србији“, који је израђен у оквиру заједничког пројекта Савета Европе и Европске уније „Промоција различитости и равноправности у Србији“ преведен је на 13 језика националних мањина. Основна намена Приручника је да корисницима омогући да на једном месту пронађу практичне примере аката које национални савети националних мањина, сагласно прописима, могу да донесу, као и савете које кораке и активности треба да предузму како би потпуно и ефикасно вршили нека од јавних овлашћења која су им поверена. Преводени приручници су достављени националним саветима националних мањина ради верификације и давања сагласности на превод текста.</w:t>
      </w:r>
    </w:p>
    <w:p w14:paraId="2AF9875A"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пружа финансијску подршку Националним саветима националних мањина са седиштем на територији АПВ, кроз финансирање њиховог рада у складу са критеријумима из горенаведене одлуке, а на основу покрајинског буџета. </w:t>
      </w:r>
    </w:p>
    <w:p w14:paraId="41CA6475"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Видети активност 3.6.1.20.</w:t>
      </w:r>
    </w:p>
    <w:p w14:paraId="0C7CB167"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Поред наведеног, у трећем кварталу 2021. године, Покрајински секретаријат за образовање, прописе, управу и националне мањине – националне заједнице расписао је Конкурс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 дотирање припреме и израде тестова и задатака на мањинским језицима, на износ од 1.000.000,00 динара. У четвртом тромесечју по расписаном конкурсу исплаћено је 1.000.000,00 динара. Стигло је укупно 10 пријава, 5 пријава за основно образовање и 5 пријава за средње образовање. 700.000,00 динара је исплаћено за основно образовање и 300.000,00 динара за средње образовање.</w:t>
      </w:r>
    </w:p>
    <w:p w14:paraId="26AE682E"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en-US"/>
        </w:rPr>
        <w:t>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трећем</w:t>
      </w:r>
      <w:r w:rsidRPr="00E278C5">
        <w:rPr>
          <w:rFonts w:ascii="Times New Roman" w:eastAsia="Calibri" w:hAnsi="Times New Roman" w:cs="Times New Roman"/>
          <w:sz w:val="24"/>
          <w:szCs w:val="24"/>
          <w:lang w:val="sr-Cyrl-RS"/>
        </w:rPr>
        <w:t xml:space="preserve"> кварталу</w:t>
      </w:r>
      <w:r w:rsidRPr="00E278C5">
        <w:rPr>
          <w:rFonts w:ascii="Times New Roman" w:eastAsia="Calibri" w:hAnsi="Times New Roman" w:cs="Times New Roman"/>
          <w:sz w:val="24"/>
          <w:szCs w:val="24"/>
          <w:lang w:val="sr-Latn-RS"/>
        </w:rPr>
        <w:t xml:space="preserve"> 2021. </w:t>
      </w:r>
      <w:r w:rsidRPr="00E278C5">
        <w:rPr>
          <w:rFonts w:ascii="Times New Roman" w:eastAsia="Calibri" w:hAnsi="Times New Roman" w:cs="Times New Roman"/>
          <w:sz w:val="24"/>
          <w:szCs w:val="24"/>
          <w:lang w:val="en-US"/>
        </w:rPr>
        <w:t>године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Покрајински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секретаријат</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је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организовао</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представљање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Приручника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за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рад</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националних</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савета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националних</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мањина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Републици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Србији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као</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lastRenderedPageBreak/>
        <w:t>један</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вид</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јачања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управљачких</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капацитета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способности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за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финансијско</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en-US"/>
        </w:rPr>
        <w:t>извештавање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Националних савета националних мањина.</w:t>
      </w:r>
    </w:p>
    <w:p w14:paraId="0BDF6330" w14:textId="77777777" w:rsidR="00E278C5" w:rsidRPr="00E278C5" w:rsidRDefault="00E278C5" w:rsidP="00E278C5">
      <w:pPr>
        <w:autoSpaceDE w:val="0"/>
        <w:autoSpaceDN w:val="0"/>
        <w:adjustRightInd w:val="0"/>
        <w:spacing w:after="0" w:line="276" w:lineRule="auto"/>
        <w:jc w:val="both"/>
        <w:rPr>
          <w:rFonts w:ascii="Times New Roman" w:eastAsia="Calibri" w:hAnsi="Times New Roman" w:cs="Times New Roman"/>
          <w:sz w:val="24"/>
          <w:szCs w:val="24"/>
          <w:lang w:val="sr-Cyrl-RS"/>
        </w:rPr>
      </w:pPr>
    </w:p>
    <w:p w14:paraId="13ECDDF0"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3.6.2.1.</w:t>
      </w:r>
      <w:r w:rsidRPr="00E278C5">
        <w:rPr>
          <w:rFonts w:ascii="Times New Roman" w:eastAsia="Times New Roman" w:hAnsi="Times New Roman" w:cs="Times New Roman"/>
          <w:b/>
          <w:noProof/>
          <w:sz w:val="24"/>
          <w:szCs w:val="24"/>
          <w:lang w:val="sr-Cyrl-RS"/>
        </w:rPr>
        <w:tab/>
        <w:t>Израда и пуна имплементација АП 2019-2020 за спрововођење нове Стратегије за социјално укључивање Рома и Ромкиња у РС за период 2016 - 2025 који садржи мерљиве СМАРТ индикаторе</w:t>
      </w:r>
    </w:p>
    <w:p w14:paraId="010B0E31"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0"/>
          <w:lang w:val="sr-Cyrl-RS"/>
        </w:rPr>
        <w:t>За усвајање: До IV квартала 2020 године  За примену: Континуирано, почев од усвајања Акционог плана.</w:t>
      </w:r>
    </w:p>
    <w:p w14:paraId="202C24A7" w14:textId="77777777" w:rsidR="00E278C5" w:rsidRPr="00E278C5" w:rsidRDefault="00E278C5" w:rsidP="00E278C5">
      <w:pPr>
        <w:jc w:val="both"/>
        <w:rPr>
          <w:rFonts w:ascii="Times New Roman" w:eastAsia="Calibri" w:hAnsi="Times New Roman" w:cs="Times New Roman"/>
          <w:sz w:val="24"/>
          <w:lang w:val="sr-Cyrl-RS"/>
        </w:rPr>
      </w:pP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val="en-US"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val="en-US"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val="en-US"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val="en-US" w:eastAsia="sr-Latn-RS"/>
        </w:rPr>
        <w:t>a</w:t>
      </w:r>
      <w:r w:rsidRPr="00E278C5">
        <w:rPr>
          <w:rFonts w:ascii="Times New Roman" w:eastAsia="Calibri" w:hAnsi="Times New Roman" w:cs="Times New Roman"/>
          <w:b/>
          <w:color w:val="FF0000"/>
          <w:sz w:val="24"/>
          <w:szCs w:val="28"/>
          <w:lang w:val="sr-Cyrl-RS" w:eastAsia="sr-Latn-RS"/>
        </w:rPr>
        <w:t xml:space="preserve">. </w:t>
      </w:r>
      <w:r w:rsidRPr="00E278C5">
        <w:rPr>
          <w:rFonts w:ascii="Times New Roman" w:eastAsia="Calibri" w:hAnsi="Times New Roman" w:cs="Times New Roman"/>
          <w:sz w:val="24"/>
          <w:szCs w:val="24"/>
          <w:lang w:val="sr-Cyrl-RS"/>
        </w:rPr>
        <w:t>Нацрт ревидиране стратегије за социјално укључивање Рома и Ромкиња у Републици Србији за период 2016–2030 је израђен,</w:t>
      </w:r>
      <w:r w:rsidRPr="00E278C5">
        <w:rPr>
          <w:rFonts w:ascii="Times New Roman" w:eastAsia="Calibri" w:hAnsi="Times New Roman" w:cs="Times New Roman"/>
          <w:sz w:val="24"/>
          <w:szCs w:val="24"/>
          <w:lang w:val="sr-Latn-RS"/>
        </w:rPr>
        <w:t xml:space="preserve"> a</w:t>
      </w:r>
      <w:r w:rsidRPr="00E278C5">
        <w:rPr>
          <w:rFonts w:ascii="Times New Roman" w:eastAsia="Calibri" w:hAnsi="Times New Roman" w:cs="Times New Roman"/>
          <w:sz w:val="24"/>
          <w:szCs w:val="24"/>
          <w:lang w:val="sr-Cyrl-RS"/>
        </w:rPr>
        <w:t xml:space="preserve"> започето је са израдом припадајућег</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 xml:space="preserve"> Акционог плана. У четвртом кварталу извештајног периода, одржан је четврти састанак Стручне групе Координационог тела за унапређење положаја и социјално укључивање Рома и Ромкиња и праћење реализације Стратегије за социјално укључивање Рома и Ромкиња у Републици Србији, за период од 2016. до 2025. године, на којој је представљен први нацрт Акционог плана, по областима. Планирано је да Стручна група у наредном периоду одржи још један састанак на коме ће се разматрати Нацрт акционог плана са унетим коментарима и сугестијама са претходног састанка.</w:t>
      </w:r>
    </w:p>
    <w:p w14:paraId="5886CCA5"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3.6.2.2. Мониторинг остварености циљева нове Стратегије за социјално укључивање Рома и Ромкиња у Републици Србији за период 2016-2025 кроз: -Континуирани рад Координационог тела за социјално укључивање Рома и Ромкиња -Редовне састанке са надлежним органима, укључујући локалне самоуправе и јавна предузећа, -Редовно извештавање</w:t>
      </w:r>
    </w:p>
    <w:p w14:paraId="4665C134"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Континуирано, до истека важења Стратегије</w:t>
      </w:r>
    </w:p>
    <w:p w14:paraId="48B1AF4C" w14:textId="77777777" w:rsidR="00E278C5" w:rsidRPr="00E278C5" w:rsidRDefault="00E278C5" w:rsidP="00E278C5">
      <w:pPr>
        <w:spacing w:after="20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
          <w:bCs/>
          <w:color w:val="FF0000"/>
          <w:sz w:val="24"/>
          <w:szCs w:val="24"/>
          <w:lang w:val="en-US"/>
        </w:rPr>
        <w:t>A</w:t>
      </w:r>
      <w:r w:rsidRPr="00E278C5">
        <w:rPr>
          <w:rFonts w:ascii="Times New Roman" w:eastAsia="Calibri" w:hAnsi="Times New Roman" w:cs="Times New Roman"/>
          <w:b/>
          <w:bCs/>
          <w:color w:val="FF0000"/>
          <w:sz w:val="24"/>
          <w:szCs w:val="24"/>
          <w:lang w:val="sr-Cyrl-RS"/>
        </w:rPr>
        <w:t>ктивн</w:t>
      </w:r>
      <w:r w:rsidRPr="00E278C5">
        <w:rPr>
          <w:rFonts w:ascii="Times New Roman" w:eastAsia="Calibri" w:hAnsi="Times New Roman" w:cs="Times New Roman"/>
          <w:b/>
          <w:bCs/>
          <w:color w:val="FF0000"/>
          <w:sz w:val="24"/>
          <w:szCs w:val="24"/>
          <w:lang w:val="en-US"/>
        </w:rPr>
        <w:t>o</w:t>
      </w:r>
      <w:r w:rsidRPr="00E278C5">
        <w:rPr>
          <w:rFonts w:ascii="Times New Roman" w:eastAsia="Calibri" w:hAnsi="Times New Roman" w:cs="Times New Roman"/>
          <w:b/>
          <w:bCs/>
          <w:color w:val="FF0000"/>
          <w:sz w:val="24"/>
          <w:szCs w:val="24"/>
          <w:lang w:val="sr-Cyrl-RS"/>
        </w:rPr>
        <w:t>ст ни</w:t>
      </w:r>
      <w:r w:rsidRPr="00E278C5">
        <w:rPr>
          <w:rFonts w:ascii="Times New Roman" w:eastAsia="Calibri" w:hAnsi="Times New Roman" w:cs="Times New Roman"/>
          <w:b/>
          <w:bCs/>
          <w:color w:val="FF0000"/>
          <w:sz w:val="24"/>
          <w:szCs w:val="24"/>
          <w:lang w:val="en-US"/>
        </w:rPr>
        <w:t>je</w:t>
      </w:r>
      <w:r w:rsidRPr="00E278C5">
        <w:rPr>
          <w:rFonts w:ascii="Times New Roman" w:eastAsia="Calibri" w:hAnsi="Times New Roman" w:cs="Times New Roman"/>
          <w:b/>
          <w:bCs/>
          <w:color w:val="FF0000"/>
          <w:sz w:val="24"/>
          <w:szCs w:val="24"/>
          <w:lang w:val="sr-Cyrl-RS"/>
        </w:rPr>
        <w:t xml:space="preserve"> р</w:t>
      </w:r>
      <w:r w:rsidRPr="00E278C5">
        <w:rPr>
          <w:rFonts w:ascii="Times New Roman" w:eastAsia="Calibri" w:hAnsi="Times New Roman" w:cs="Times New Roman"/>
          <w:b/>
          <w:bCs/>
          <w:color w:val="FF0000"/>
          <w:sz w:val="24"/>
          <w:szCs w:val="24"/>
          <w:lang w:val="en-US"/>
        </w:rPr>
        <w:t>ea</w:t>
      </w:r>
      <w:r w:rsidRPr="00E278C5">
        <w:rPr>
          <w:rFonts w:ascii="Times New Roman" w:eastAsia="Calibri" w:hAnsi="Times New Roman" w:cs="Times New Roman"/>
          <w:b/>
          <w:bCs/>
          <w:color w:val="FF0000"/>
          <w:sz w:val="24"/>
          <w:szCs w:val="24"/>
          <w:lang w:val="sr-Cyrl-RS"/>
        </w:rPr>
        <w:t>лиз</w:t>
      </w:r>
      <w:r w:rsidRPr="00E278C5">
        <w:rPr>
          <w:rFonts w:ascii="Times New Roman" w:eastAsia="Calibri" w:hAnsi="Times New Roman" w:cs="Times New Roman"/>
          <w:b/>
          <w:bCs/>
          <w:color w:val="FF0000"/>
          <w:sz w:val="24"/>
          <w:szCs w:val="24"/>
          <w:lang w:val="en-US"/>
        </w:rPr>
        <w:t>o</w:t>
      </w:r>
      <w:r w:rsidRPr="00E278C5">
        <w:rPr>
          <w:rFonts w:ascii="Times New Roman" w:eastAsia="Calibri" w:hAnsi="Times New Roman" w:cs="Times New Roman"/>
          <w:b/>
          <w:bCs/>
          <w:color w:val="FF0000"/>
          <w:sz w:val="24"/>
          <w:szCs w:val="24"/>
          <w:lang w:val="sr-Cyrl-RS"/>
        </w:rPr>
        <w:t>в</w:t>
      </w:r>
      <w:r w:rsidRPr="00E278C5">
        <w:rPr>
          <w:rFonts w:ascii="Times New Roman" w:eastAsia="Calibri" w:hAnsi="Times New Roman" w:cs="Times New Roman"/>
          <w:b/>
          <w:bCs/>
          <w:color w:val="FF0000"/>
          <w:sz w:val="24"/>
          <w:szCs w:val="24"/>
          <w:lang w:val="en-US"/>
        </w:rPr>
        <w:t>a</w:t>
      </w:r>
      <w:r w:rsidRPr="00E278C5">
        <w:rPr>
          <w:rFonts w:ascii="Times New Roman" w:eastAsia="Calibri" w:hAnsi="Times New Roman" w:cs="Times New Roman"/>
          <w:b/>
          <w:bCs/>
          <w:color w:val="FF0000"/>
          <w:sz w:val="24"/>
          <w:szCs w:val="24"/>
          <w:lang w:val="sr-Cyrl-RS"/>
        </w:rPr>
        <w:t>н</w:t>
      </w:r>
      <w:r w:rsidRPr="00E278C5">
        <w:rPr>
          <w:rFonts w:ascii="Times New Roman" w:eastAsia="Calibri" w:hAnsi="Times New Roman" w:cs="Times New Roman"/>
          <w:b/>
          <w:bCs/>
          <w:color w:val="FF0000"/>
          <w:sz w:val="24"/>
          <w:szCs w:val="24"/>
          <w:lang w:val="en-US"/>
        </w:rPr>
        <w:t>a</w:t>
      </w:r>
      <w:r w:rsidRPr="00E278C5">
        <w:rPr>
          <w:rFonts w:ascii="Times New Roman" w:eastAsia="Calibri" w:hAnsi="Times New Roman" w:cs="Times New Roman"/>
          <w:b/>
          <w:bCs/>
          <w:sz w:val="24"/>
          <w:szCs w:val="24"/>
          <w:lang w:val="sr-Cyrl-RS"/>
        </w:rPr>
        <w:t xml:space="preserve">. </w:t>
      </w:r>
      <w:r w:rsidRPr="00E278C5">
        <w:rPr>
          <w:rFonts w:ascii="Times New Roman" w:eastAsia="Calibri" w:hAnsi="Times New Roman" w:cs="Times New Roman"/>
          <w:bCs/>
          <w:sz w:val="24"/>
          <w:szCs w:val="24"/>
          <w:lang w:val="sr-Cyrl-RS"/>
        </w:rPr>
        <w:t>Нацрт ревидиране стратегије за социјално укључивање Рома и Ромкиња у Републици Србији за период 2016–2030 је израђен,</w:t>
      </w:r>
      <w:r w:rsidRPr="00E278C5">
        <w:rPr>
          <w:rFonts w:ascii="Times New Roman" w:eastAsia="Calibri" w:hAnsi="Times New Roman" w:cs="Times New Roman"/>
          <w:bCs/>
          <w:sz w:val="24"/>
          <w:szCs w:val="24"/>
          <w:lang w:val="sr-Latn-RS"/>
        </w:rPr>
        <w:t xml:space="preserve"> a</w:t>
      </w:r>
      <w:r w:rsidRPr="00E278C5">
        <w:rPr>
          <w:rFonts w:ascii="Times New Roman" w:eastAsia="Calibri" w:hAnsi="Times New Roman" w:cs="Times New Roman"/>
          <w:bCs/>
          <w:sz w:val="24"/>
          <w:szCs w:val="24"/>
          <w:lang w:val="sr-Cyrl-RS"/>
        </w:rPr>
        <w:t xml:space="preserve"> започето је са израдом припадајућег</w:t>
      </w:r>
      <w:r w:rsidRPr="00E278C5">
        <w:rPr>
          <w:rFonts w:ascii="Times New Roman" w:eastAsia="Calibri" w:hAnsi="Times New Roman" w:cs="Times New Roman"/>
          <w:bCs/>
          <w:sz w:val="24"/>
          <w:szCs w:val="24"/>
          <w:lang w:val="sr-Latn-RS"/>
        </w:rPr>
        <w:t xml:space="preserve"> </w:t>
      </w:r>
      <w:r w:rsidRPr="00E278C5">
        <w:rPr>
          <w:rFonts w:ascii="Times New Roman" w:eastAsia="Calibri" w:hAnsi="Times New Roman" w:cs="Times New Roman"/>
          <w:bCs/>
          <w:sz w:val="24"/>
          <w:szCs w:val="24"/>
          <w:lang w:val="sr-Cyrl-RS"/>
        </w:rPr>
        <w:t xml:space="preserve"> Акционог плана. У четвртом кварталу извештајног периода, одржан је четврти састанак Стручне групе Координационог тела за унапређење положаја и социјално укључивање Рома и Ромкиња и праћење реализације Стратегије за социјално укључивање Рома и Ромкиња у Републици Србији, за период од 2016. до 2025. године, на којој је представљен први нацрт Акционог плана, по областима. Планирано је да Стручна група у наредном периоду одржи још један састанак на коме ће се разматрати Нацрт акционог плана са унетим коментарима и сугестијама са претходног састанка.</w:t>
      </w:r>
    </w:p>
    <w:p w14:paraId="639ED46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3.6.2.3. Рeдoвно одржавање кooрдинaциoних сaстaнaкa o прojeктимa зa унaпрeђeњe пoлoжaja Рoмa.</w:t>
      </w:r>
    </w:p>
    <w:p w14:paraId="5F47F698"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66CC0A5F" w14:textId="77777777" w:rsidR="00E278C5" w:rsidRPr="00E278C5" w:rsidRDefault="00E278C5" w:rsidP="00E278C5">
      <w:pPr>
        <w:spacing w:after="200" w:line="276" w:lineRule="auto"/>
        <w:jc w:val="both"/>
        <w:rPr>
          <w:rFonts w:ascii="Times New Roman" w:eastAsia="Calibri" w:hAnsi="Times New Roman" w:cs="Times New Roman"/>
          <w:b/>
          <w:noProof/>
          <w:color w:val="FF0000"/>
          <w:sz w:val="24"/>
          <w:szCs w:val="24"/>
          <w:lang w:val="sr-Cyrl-RS" w:eastAsia="sr-Latn-RS"/>
        </w:rPr>
      </w:pPr>
      <w:r w:rsidRPr="00E278C5">
        <w:rPr>
          <w:rFonts w:ascii="Times New Roman" w:eastAsia="Calibri" w:hAnsi="Times New Roman" w:cs="Times New Roman"/>
          <w:b/>
          <w:noProof/>
          <w:color w:val="FF0000"/>
          <w:sz w:val="24"/>
          <w:szCs w:val="24"/>
          <w:lang w:val="sr-Cyrl-RS" w:eastAsia="sr-Latn-RS"/>
        </w:rPr>
        <w:t>Aктивнoст није реализована.</w:t>
      </w:r>
    </w:p>
    <w:p w14:paraId="3CB6C098"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 xml:space="preserve">У </w:t>
      </w:r>
      <w:r w:rsidRPr="00E278C5">
        <w:rPr>
          <w:rFonts w:ascii="Times New Roman" w:eastAsia="Calibri" w:hAnsi="Times New Roman" w:cs="Times New Roman"/>
          <w:noProof/>
          <w:sz w:val="24"/>
          <w:szCs w:val="24"/>
          <w:lang w:val="sr-Latn-RS"/>
        </w:rPr>
        <w:t xml:space="preserve">IV </w:t>
      </w:r>
      <w:r w:rsidRPr="00E278C5">
        <w:rPr>
          <w:rFonts w:ascii="Times New Roman" w:eastAsia="Calibri" w:hAnsi="Times New Roman" w:cs="Times New Roman"/>
          <w:noProof/>
          <w:sz w:val="24"/>
          <w:szCs w:val="24"/>
          <w:lang w:val="sr-Cyrl-RS"/>
        </w:rPr>
        <w:t>кварталу 2021. године нема нових информација.</w:t>
      </w:r>
    </w:p>
    <w:p w14:paraId="4A075824"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периоду март – октобар 2020. године СИПРУ је дистрибуирао око </w:t>
      </w:r>
      <w:r w:rsidRPr="00E278C5">
        <w:rPr>
          <w:rFonts w:ascii="Times New Roman" w:eastAsia="Calibri" w:hAnsi="Times New Roman" w:cs="Times New Roman"/>
          <w:sz w:val="24"/>
          <w:szCs w:val="24"/>
          <w:lang w:val="sr-Cyrl-RS"/>
        </w:rPr>
        <w:t>139.226 пакета хране, хигијенске и заштитне опреме рањивим категоријама, укључујући 57.584 пакета за ромска домаћинства.</w:t>
      </w:r>
    </w:p>
    <w:p w14:paraId="16CD3D84"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3.6.2.4. Праћење реализације мера из пет приоритетних области (образовање, запошљавање, становање, здравствена и социјална заштита) на локалном нивоу кроз прикупљање и обраду података преко „једношалтерског“ тела – базе.</w:t>
      </w:r>
    </w:p>
    <w:p w14:paraId="5ABD9BA9"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Рок: Континуирано, у складу са динамиком извештавања.</w:t>
      </w:r>
    </w:p>
    <w:p w14:paraId="370990C4"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Тим за социјално укључивање и смањење сиромаштва, у сарадњи са Министарством за људска и мањинска права и друштвени дијалог, током априла 2021. године,  реализовао је процес извештавања градова и општина  за 2020. годину у путем онлине  Базе за праћење мера за инклузију Рома и Ромкиња. Извештај у Бази за праћење мера за инклузију Рома и Ромкиња за 2020. годину поднело је укупно 116 ЈЛС, а на основу добијених података СИПРУ је сачинио Преглед података градова и општина о мерама за социјално укључивање Рома и Ромкиња у 2020. години, који је објављен 24.05.2021. године и доступан је на следећем линку: </w:t>
      </w:r>
      <w:bookmarkStart w:id="30" w:name="_Hlk74231695"/>
      <w:r w:rsidRPr="00E278C5">
        <w:rPr>
          <w:rFonts w:ascii="Times New Roman" w:eastAsia="Calibri" w:hAnsi="Times New Roman" w:cs="Times New Roman"/>
          <w:noProof/>
          <w:sz w:val="24"/>
          <w:szCs w:val="24"/>
          <w:lang w:val="sr-Cyrl-RS"/>
        </w:rPr>
        <w:fldChar w:fldCharType="begin"/>
      </w:r>
      <w:r w:rsidRPr="00E278C5">
        <w:rPr>
          <w:rFonts w:ascii="Times New Roman" w:eastAsia="Calibri" w:hAnsi="Times New Roman" w:cs="Times New Roman"/>
          <w:noProof/>
          <w:sz w:val="24"/>
          <w:szCs w:val="24"/>
          <w:lang w:val="sr-Cyrl-RS"/>
        </w:rPr>
        <w:instrText xml:space="preserve"> HYPERLINK "http://inkluzijaroma.stat.gov.rs" </w:instrText>
      </w:r>
      <w:r w:rsidRPr="00E278C5">
        <w:rPr>
          <w:rFonts w:ascii="Times New Roman" w:eastAsia="Calibri" w:hAnsi="Times New Roman" w:cs="Times New Roman"/>
          <w:noProof/>
          <w:sz w:val="24"/>
          <w:szCs w:val="24"/>
          <w:lang w:val="sr-Cyrl-RS"/>
        </w:rPr>
        <w:fldChar w:fldCharType="separate"/>
      </w:r>
      <w:r w:rsidRPr="00E278C5">
        <w:rPr>
          <w:rFonts w:ascii="Times New Roman" w:eastAsia="Calibri" w:hAnsi="Times New Roman" w:cs="Times New Roman"/>
          <w:noProof/>
          <w:color w:val="0000FF"/>
          <w:sz w:val="24"/>
          <w:szCs w:val="24"/>
          <w:u w:val="single"/>
          <w:lang w:val="sr-Cyrl-RS"/>
        </w:rPr>
        <w:t>http://inkluzijaroma.stat.gov.rs</w:t>
      </w:r>
      <w:r w:rsidRPr="00E278C5">
        <w:rPr>
          <w:rFonts w:ascii="Times New Roman" w:eastAsia="Calibri" w:hAnsi="Times New Roman" w:cs="Times New Roman"/>
          <w:noProof/>
          <w:sz w:val="24"/>
          <w:szCs w:val="24"/>
          <w:lang w:val="sr-Cyrl-RS"/>
        </w:rPr>
        <w:fldChar w:fldCharType="end"/>
      </w:r>
      <w:r w:rsidRPr="00E278C5">
        <w:rPr>
          <w:rFonts w:ascii="Times New Roman" w:eastAsia="Calibri" w:hAnsi="Times New Roman" w:cs="Times New Roman"/>
          <w:noProof/>
          <w:sz w:val="24"/>
          <w:szCs w:val="24"/>
          <w:lang w:val="sr-Cyrl-RS"/>
        </w:rPr>
        <w:t xml:space="preserve"> као и на: </w:t>
      </w:r>
      <w:hyperlink r:id="rId72" w:history="1">
        <w:r w:rsidRPr="00E278C5">
          <w:rPr>
            <w:rFonts w:ascii="Times New Roman" w:eastAsia="Calibri" w:hAnsi="Times New Roman" w:cs="Times New Roman"/>
            <w:noProof/>
            <w:color w:val="0000FF"/>
            <w:sz w:val="24"/>
            <w:szCs w:val="24"/>
            <w:u w:val="single"/>
            <w:lang w:val="sr-Cyrl-RS"/>
          </w:rPr>
          <w:t>http://socijalnoukljucivanje.gov.rs/wp-content/uploads/2021/05/Pregled_podataka_gradova_i_opstina_o_merama_za_socijalno_ukljucivanje_Roma_i_Romkinja_u_2020.pdf</w:t>
        </w:r>
      </w:hyperlink>
      <w:r w:rsidRPr="00E278C5">
        <w:rPr>
          <w:rFonts w:ascii="Times New Roman" w:eastAsia="Calibri" w:hAnsi="Times New Roman" w:cs="Times New Roman"/>
          <w:noProof/>
          <w:sz w:val="24"/>
          <w:szCs w:val="24"/>
          <w:lang w:val="sr-Cyrl-RS"/>
        </w:rPr>
        <w:t xml:space="preserve"> </w:t>
      </w:r>
      <w:r w:rsidRPr="00E278C5" w:rsidDel="00364ECC">
        <w:rPr>
          <w:rFonts w:ascii="Times New Roman" w:eastAsia="Calibri" w:hAnsi="Times New Roman" w:cs="Times New Roman"/>
          <w:noProof/>
          <w:sz w:val="24"/>
          <w:szCs w:val="24"/>
          <w:lang w:val="sr-Cyrl-RS"/>
        </w:rPr>
        <w:t xml:space="preserve"> </w:t>
      </w:r>
      <w:bookmarkEnd w:id="30"/>
    </w:p>
    <w:p w14:paraId="0503780A"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На првом састанку Стручне групе, разматрано је питање ревизије система за мониторинг, кроз прикупљање и обраду података преко „једношалтерског“ тела – базе, које Министарство за људска и мањинска права и друштвени дијалог развија у сарадњи са Немачком агенцијом за сарадњу (ГИЗ). Према усвојеној методологији подаци о спровођењу Стратегије се прикупљају од носилаца стратешких мера: држацвних органа, организација и јединица локалне самоуправе. Носиоци мера у складу са обавезама из стратегије прикупљају податке о спровођењу стратешких мера и похрањују их у електронску базу података. Прикупљени подаци су основа Координационом телу за управљање стратегијом и извештавање о резултатима.</w:t>
      </w:r>
    </w:p>
    <w:p w14:paraId="7120BA06"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Министарство је јединицама локалне самоуправе упутило, како би благовремено прикупило податке о спровођењу Стратегије у 2021. години, допис о потреби да одреде лице одговорно за унос и тачност података у бази. Поред тога, потребно је да установе чији је оснивач локална самоуправа, а које је задужено за спровођење стратешких мера одреди лица задужена за унос и тачност података. Тим лицима Министарство ће обезбедити одговарајућу обуку и подршку.</w:t>
      </w:r>
    </w:p>
    <w:p w14:paraId="0F8D6055" w14:textId="77777777" w:rsidR="00E278C5" w:rsidRPr="00E278C5" w:rsidRDefault="001A3D9E" w:rsidP="00E278C5">
      <w:pPr>
        <w:spacing w:line="276" w:lineRule="auto"/>
        <w:jc w:val="both"/>
        <w:rPr>
          <w:rFonts w:ascii="Times New Roman" w:eastAsia="Calibri" w:hAnsi="Times New Roman" w:cs="Times New Roman"/>
          <w:b/>
          <w:bCs/>
          <w:noProof/>
          <w:sz w:val="24"/>
          <w:szCs w:val="24"/>
          <w:lang w:val="sr-Cyrl-RS"/>
        </w:rPr>
      </w:pPr>
      <w:hyperlink w:history="1"/>
      <w:r w:rsidR="00E278C5" w:rsidRPr="00E278C5">
        <w:rPr>
          <w:rFonts w:ascii="Times New Roman" w:eastAsia="Calibri" w:hAnsi="Times New Roman" w:cs="Times New Roman"/>
          <w:b/>
          <w:bCs/>
          <w:noProof/>
          <w:sz w:val="24"/>
          <w:szCs w:val="24"/>
          <w:lang w:val="sr-Cyrl-RS"/>
        </w:rPr>
        <w:t>3.6.2.5. Развој и даље јачање мреже ромских координатора, укључујући повећање њиховог броја, у складу са локалним потребама, у циљу остваривања блиске сарадње са другим релевантним механизмима за побољшање положаја Рома.</w:t>
      </w:r>
    </w:p>
    <w:p w14:paraId="3DB562CA" w14:textId="77777777" w:rsidR="00E278C5" w:rsidRPr="00E278C5" w:rsidRDefault="00E278C5" w:rsidP="00E278C5">
      <w:pPr>
        <w:spacing w:line="276" w:lineRule="auto"/>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до 2021. године.</w:t>
      </w:r>
    </w:p>
    <w:p w14:paraId="729BA4EA" w14:textId="77777777" w:rsidR="00E278C5" w:rsidRPr="00E278C5" w:rsidRDefault="00E278C5" w:rsidP="00E278C5">
      <w:pPr>
        <w:spacing w:line="276" w:lineRule="auto"/>
        <w:jc w:val="both"/>
        <w:rPr>
          <w:rFonts w:ascii="Times New Roman" w:eastAsia="Calibri" w:hAnsi="Times New Roman" w:cs="Times New Roman"/>
          <w:b/>
          <w:bCs/>
          <w:noProof/>
          <w:color w:val="FF0000"/>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bCs/>
          <w:noProof/>
          <w:color w:val="FF0000"/>
          <w:sz w:val="24"/>
          <w:szCs w:val="24"/>
          <w:lang w:val="sr-Latn-RS"/>
        </w:rPr>
        <w:t>.</w:t>
      </w:r>
      <w:r w:rsidRPr="00E278C5">
        <w:rPr>
          <w:rFonts w:ascii="Times New Roman" w:eastAsia="Calibri" w:hAnsi="Times New Roman" w:cs="Times New Roman"/>
          <w:b/>
          <w:bCs/>
          <w:noProof/>
          <w:color w:val="FF0000"/>
          <w:sz w:val="24"/>
          <w:szCs w:val="24"/>
          <w:lang w:val="sr-Cyrl-RS"/>
        </w:rPr>
        <w:t xml:space="preserve"> </w:t>
      </w:r>
      <w:r w:rsidRPr="00E278C5">
        <w:rPr>
          <w:rFonts w:ascii="Times New Roman" w:eastAsia="Calibri" w:hAnsi="Times New Roman" w:cs="Times New Roman"/>
          <w:noProof/>
          <w:sz w:val="24"/>
          <w:szCs w:val="24"/>
          <w:lang w:val="sr-Cyrl-RS"/>
        </w:rPr>
        <w:t>У извештајном периоду није било нових активности.</w:t>
      </w:r>
      <w:r w:rsidRPr="00E278C5">
        <w:rPr>
          <w:rFonts w:ascii="Calibri" w:eastAsia="Calibri" w:hAnsi="Calibri" w:cs="Times New Roman"/>
          <w:noProof/>
          <w:lang w:val="sr-Cyrl-RS"/>
        </w:rPr>
        <w:t xml:space="preserve"> </w:t>
      </w:r>
    </w:p>
    <w:p w14:paraId="5812946D"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3.6.2.6. Успостављање механизма за остваривање модела интегрисане социјалне заштите кроз активно тражење решења за кориснике социјалне помоћи који су радно способни у циљу вишег степена инклузије Рома.</w:t>
      </w:r>
    </w:p>
    <w:p w14:paraId="5BD4F755"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Континуирано, дo 2021. године.</w:t>
      </w:r>
    </w:p>
    <w:p w14:paraId="14215AA3"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p>
    <w:p w14:paraId="5E9EE220" w14:textId="77777777" w:rsidR="00E278C5" w:rsidRPr="00E278C5" w:rsidRDefault="00E278C5" w:rsidP="00E278C5">
      <w:pPr>
        <w:spacing w:after="0" w:line="240" w:lineRule="auto"/>
        <w:jc w:val="both"/>
        <w:rPr>
          <w:rFonts w:ascii="Times New Roman" w:eastAsia="Calibri" w:hAnsi="Times New Roman" w:cs="Calibri"/>
          <w:sz w:val="24"/>
          <w:szCs w:val="24"/>
          <w:lang w:val="sr-Cyrl-RS"/>
        </w:rPr>
      </w:pPr>
      <w:r w:rsidRPr="00E278C5">
        <w:rPr>
          <w:rFonts w:ascii="Times New Roman" w:eastAsia="Calibri" w:hAnsi="Times New Roman" w:cs="Times New Roman"/>
          <w:b/>
          <w:bCs/>
          <w:noProof/>
          <w:sz w:val="24"/>
          <w:szCs w:val="24"/>
          <w:lang w:val="sr-Cyrl-RS"/>
        </w:rPr>
        <w:t>Активности током 2021. године -</w:t>
      </w:r>
      <w:r w:rsidRPr="00E278C5">
        <w:rPr>
          <w:rFonts w:ascii="Times New Roman" w:eastAsia="Calibri" w:hAnsi="Times New Roman" w:cs="Calibri"/>
          <w:sz w:val="24"/>
          <w:szCs w:val="24"/>
          <w:lang w:val="sr-Cyrl-RS"/>
        </w:rPr>
        <w:t xml:space="preserve"> Републички завод за социјалну заштиту израдио је анализу </w:t>
      </w:r>
      <w:r w:rsidRPr="00E278C5">
        <w:rPr>
          <w:rFonts w:ascii="Times New Roman" w:eastAsia="Calibri" w:hAnsi="Times New Roman" w:cs="Calibri"/>
          <w:i/>
          <w:iCs/>
          <w:sz w:val="24"/>
          <w:szCs w:val="24"/>
          <w:lang w:val="sr-Cyrl-RS"/>
        </w:rPr>
        <w:t>„Примена мера социјалне укључености“</w:t>
      </w:r>
      <w:r w:rsidRPr="00E278C5">
        <w:rPr>
          <w:rFonts w:ascii="Times New Roman" w:eastAsia="Calibri" w:hAnsi="Times New Roman" w:cs="Calibri"/>
          <w:sz w:val="24"/>
          <w:szCs w:val="24"/>
          <w:lang w:val="sr-Cyrl-RS"/>
        </w:rPr>
        <w:t xml:space="preserve"> ради свеобухватнијег сагледавања досадашње примене мера активације дефинисаних </w:t>
      </w:r>
      <w:r w:rsidRPr="00E278C5">
        <w:rPr>
          <w:rFonts w:ascii="Times New Roman" w:eastAsia="Calibri" w:hAnsi="Times New Roman" w:cs="Calibri"/>
          <w:i/>
          <w:sz w:val="24"/>
          <w:szCs w:val="24"/>
          <w:lang w:val="sr-Cyrl-RS"/>
        </w:rPr>
        <w:t>Уредбом о мерама укључености корисника новчане социјалне помоћи</w:t>
      </w:r>
      <w:r w:rsidRPr="00E278C5">
        <w:rPr>
          <w:rFonts w:ascii="Times New Roman" w:eastAsia="Calibri" w:hAnsi="Times New Roman" w:cs="Calibri"/>
          <w:sz w:val="24"/>
          <w:szCs w:val="24"/>
          <w:lang w:val="sr-Cyrl-RS"/>
        </w:rPr>
        <w:t xml:space="preserve"> и то на основу годишњих извештаја центара за социјални рад. Анализа је указала на слабу примену Уредбе: у 2020. години од укупно 170 одељења ЦСР, 23 ЦСР, односно 13,5% је примењивало мере активације, у 2019. години 21 ЦСР је примењивао мере активације, односно 12,4% од укупног броја, а у 2018. години мере активације је примењивало 25 ЦСР или 14,7% укупног броја ЦСР. </w:t>
      </w:r>
    </w:p>
    <w:p w14:paraId="1055C756" w14:textId="77777777" w:rsidR="00E278C5" w:rsidRPr="00E278C5" w:rsidRDefault="00E278C5" w:rsidP="00E278C5">
      <w:pPr>
        <w:spacing w:after="0" w:line="240" w:lineRule="auto"/>
        <w:jc w:val="both"/>
        <w:rPr>
          <w:rFonts w:ascii="Times New Roman" w:eastAsia="Calibri" w:hAnsi="Times New Roman" w:cs="Calibri"/>
          <w:sz w:val="24"/>
          <w:szCs w:val="24"/>
          <w:lang w:val="sr-Latn-RS"/>
        </w:rPr>
      </w:pPr>
    </w:p>
    <w:p w14:paraId="45CCDC53" w14:textId="77777777" w:rsidR="00E278C5" w:rsidRPr="00E278C5" w:rsidRDefault="00E278C5" w:rsidP="00E278C5">
      <w:pPr>
        <w:spacing w:after="0" w:line="240" w:lineRule="auto"/>
        <w:jc w:val="both"/>
        <w:rPr>
          <w:rFonts w:ascii="Times New Roman" w:eastAsia="Calibri" w:hAnsi="Times New Roman" w:cs="Calibri"/>
          <w:sz w:val="24"/>
          <w:szCs w:val="24"/>
          <w:lang w:val="sr-Cyrl-RS"/>
        </w:rPr>
      </w:pPr>
      <w:r w:rsidRPr="00E278C5">
        <w:rPr>
          <w:rFonts w:ascii="Times New Roman" w:eastAsia="Calibri" w:hAnsi="Times New Roman" w:cs="Calibri"/>
          <w:sz w:val="24"/>
          <w:szCs w:val="24"/>
          <w:lang w:val="sr-Cyrl-RS"/>
        </w:rPr>
        <w:t xml:space="preserve">Након </w:t>
      </w:r>
      <w:r w:rsidRPr="00E278C5">
        <w:rPr>
          <w:rFonts w:ascii="Times New Roman" w:eastAsia="Calibri" w:hAnsi="Times New Roman" w:cs="Calibri"/>
          <w:sz w:val="24"/>
          <w:szCs w:val="24"/>
          <w:lang w:val="sr-Latn-RS"/>
        </w:rPr>
        <w:t>ex</w:t>
      </w:r>
      <w:r w:rsidRPr="00E278C5">
        <w:rPr>
          <w:rFonts w:ascii="Times New Roman" w:eastAsia="Calibri" w:hAnsi="Times New Roman" w:cs="Calibri"/>
          <w:sz w:val="24"/>
          <w:szCs w:val="24"/>
          <w:lang w:val="sr-Cyrl-RS"/>
        </w:rPr>
        <w:t xml:space="preserve"> </w:t>
      </w:r>
      <w:r w:rsidRPr="00E278C5">
        <w:rPr>
          <w:rFonts w:ascii="Times New Roman" w:eastAsia="Calibri" w:hAnsi="Times New Roman" w:cs="Calibri"/>
          <w:sz w:val="24"/>
          <w:szCs w:val="24"/>
          <w:lang w:val="sr-Latn-RS"/>
        </w:rPr>
        <w:t>post</w:t>
      </w:r>
      <w:r w:rsidRPr="00E278C5">
        <w:rPr>
          <w:rFonts w:ascii="Times New Roman" w:eastAsia="Calibri" w:hAnsi="Times New Roman" w:cs="Calibri"/>
          <w:sz w:val="24"/>
          <w:szCs w:val="24"/>
          <w:lang w:val="sr-Cyrl-RS"/>
        </w:rPr>
        <w:t xml:space="preserve"> анализе досадашњих ефеката примене Уредбе која је завршена крајем 2021.год. у првој половини 2022.год. приступиће се изменама и допунама Уредбе у којој ће бити неопходно даље разрадити мере којима се обезбеђује социјална укљученост корисника новчане социјалне помоћи, критеријуме за избор и ангажовање корисника, предвидети механизме активације радно способних корисника новчане социјалне помоћи и дефинисати најбоље облике сарадње са другим институцијама, посебно са Националном службом за запошљавање (индивидуални планови запошљавања и индивидуални планови активације).</w:t>
      </w:r>
    </w:p>
    <w:p w14:paraId="5F2D2AD3"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62D0D637"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Изменама и допунама ЗСЗ планирано је уређење поступка активације и одговорности свих актера у том поступку, а посебно ће се прецизирати одређене дужности и одговорности НСЗ и ЦСР. Рад на изменама и допунама ЗСЗ још увек траје. </w:t>
      </w:r>
    </w:p>
    <w:p w14:paraId="00B6D599"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p>
    <w:p w14:paraId="012D0B5A" w14:textId="77777777" w:rsidR="00E278C5" w:rsidRPr="00E278C5" w:rsidRDefault="00E278C5" w:rsidP="00E278C5">
      <w:pPr>
        <w:spacing w:after="20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Calibri"/>
          <w:sz w:val="24"/>
          <w:szCs w:val="24"/>
          <w:lang w:val="sr-Cyrl-RS"/>
        </w:rPr>
        <w:t xml:space="preserve">Број радно способних корисника новчане социјалне помоћи креће се око 100.000 зависно од периода године с обзиром да ови корисници остварују право на новчану социјалну помоћ свега 9 месеци у току године. </w:t>
      </w:r>
    </w:p>
    <w:p w14:paraId="38193B1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bCs/>
          <w:noProof/>
          <w:sz w:val="24"/>
          <w:szCs w:val="24"/>
          <w:lang w:val="sr-Cyrl-RS"/>
        </w:rPr>
        <w:t>Активности током 2020. године</w:t>
      </w:r>
      <w:r w:rsidRPr="00E278C5">
        <w:rPr>
          <w:rFonts w:ascii="Times New Roman" w:eastAsia="Calibri" w:hAnsi="Times New Roman" w:cs="Times New Roman"/>
          <w:noProof/>
          <w:sz w:val="24"/>
          <w:szCs w:val="24"/>
          <w:lang w:val="sr-Cyrl-RS"/>
        </w:rPr>
        <w:t xml:space="preserve"> - У склопу Пројекта </w:t>
      </w:r>
      <w:r w:rsidRPr="00E278C5">
        <w:rPr>
          <w:rFonts w:ascii="Times New Roman" w:eastAsia="Calibri" w:hAnsi="Times New Roman" w:cs="Times New Roman"/>
          <w:i/>
          <w:noProof/>
          <w:sz w:val="24"/>
          <w:szCs w:val="24"/>
          <w:lang w:val="sr-Cyrl-RS"/>
        </w:rPr>
        <w:t>„Промоција инклузивних решења тржишта рада на западном Балкану“</w:t>
      </w:r>
      <w:r w:rsidRPr="00E278C5">
        <w:rPr>
          <w:rFonts w:ascii="Times New Roman" w:eastAsia="Calibri" w:hAnsi="Times New Roman" w:cs="Times New Roman"/>
          <w:noProof/>
          <w:sz w:val="24"/>
          <w:szCs w:val="24"/>
          <w:lang w:val="sr-Cyrl-RS"/>
        </w:rPr>
        <w:t xml:space="preserve"> – фаза 2 коју реализују UNDP и ILO уз финансијску подршку ADA, израђена је </w:t>
      </w:r>
      <w:r w:rsidRPr="00E278C5">
        <w:rPr>
          <w:rFonts w:ascii="Times New Roman" w:eastAsia="Calibri" w:hAnsi="Times New Roman" w:cs="Times New Roman"/>
          <w:i/>
          <w:noProof/>
          <w:sz w:val="24"/>
          <w:szCs w:val="24"/>
          <w:lang w:val="sr-Cyrl-RS"/>
        </w:rPr>
        <w:t>Дубинска анализа препрека са којима се суочавају „теже запошљива лица“ (корисници новчане социјалне помоћи и мера активне политике запошљавања) на националном нивоу</w:t>
      </w:r>
      <w:r w:rsidRPr="00E278C5">
        <w:rPr>
          <w:rFonts w:ascii="Times New Roman" w:eastAsia="Calibri" w:hAnsi="Times New Roman" w:cs="Times New Roman"/>
          <w:noProof/>
          <w:sz w:val="24"/>
          <w:szCs w:val="24"/>
          <w:lang w:val="sr-Cyrl-RS"/>
        </w:rPr>
        <w:t xml:space="preserve">. У оквиру поменутог документа, једна од пет </w:t>
      </w:r>
      <w:r w:rsidRPr="00E278C5">
        <w:rPr>
          <w:rFonts w:ascii="Times New Roman" w:eastAsia="Calibri" w:hAnsi="Times New Roman" w:cs="Times New Roman"/>
          <w:noProof/>
          <w:sz w:val="24"/>
          <w:szCs w:val="24"/>
          <w:lang w:val="sr-Cyrl-RS"/>
        </w:rPr>
        <w:lastRenderedPageBreak/>
        <w:t>изабраних категорија корисника НСП који су детаљно анализирани, јесу и незапослени Роми/Ромкиње, корисници НСП, са средњим нивоом образовања који посао траже дуже од 5 година.</w:t>
      </w:r>
    </w:p>
    <w:p w14:paraId="3AFC9398"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оквиру наведеног пројекта, а у циљу развоја институционалних капацитета за примену система интегрисаног пружања услуга, припремљен је Приручник за запослене у НСЗ и ЦСР о спровођењу интегрисаних услуга, Предлог правилника о сарадњи ЦСР и организације надлежне за послове запошљавања, Инструкција за спровођење Правилника, одржано је 10 </w:t>
      </w:r>
      <w:r w:rsidRPr="00E278C5">
        <w:rPr>
          <w:rFonts w:ascii="Times New Roman" w:eastAsia="Calibri" w:hAnsi="Times New Roman" w:cs="Times New Roman"/>
          <w:i/>
          <w:noProof/>
          <w:sz w:val="24"/>
          <w:szCs w:val="24"/>
          <w:lang w:val="sr-Cyrl-RS"/>
        </w:rPr>
        <w:t xml:space="preserve">on-line </w:t>
      </w:r>
      <w:r w:rsidRPr="00E278C5">
        <w:rPr>
          <w:rFonts w:ascii="Times New Roman" w:eastAsia="Calibri" w:hAnsi="Times New Roman" w:cs="Times New Roman"/>
          <w:noProof/>
          <w:sz w:val="24"/>
          <w:szCs w:val="24"/>
          <w:lang w:val="sr-Cyrl-RS"/>
        </w:rPr>
        <w:t>инфо сесија са запосленима из оба система и припремљен Програм обуке за запослене у ЦСР и НСЗ које ће се реализовати када се стекну повољни епидемиолошки услови.</w:t>
      </w:r>
    </w:p>
    <w:p w14:paraId="06B6FC39" w14:textId="77777777" w:rsidR="00E278C5" w:rsidRPr="00E278C5" w:rsidRDefault="00E278C5" w:rsidP="00E278C5">
      <w:pPr>
        <w:spacing w:after="0" w:line="276" w:lineRule="auto"/>
        <w:jc w:val="both"/>
        <w:rPr>
          <w:rFonts w:ascii="Times New Roman" w:eastAsia="Calibri" w:hAnsi="Times New Roman" w:cs="Times New Roman"/>
          <w:noProof/>
          <w:color w:val="FF0000"/>
          <w:sz w:val="24"/>
          <w:szCs w:val="24"/>
          <w:lang w:val="sr-Cyrl-RS"/>
        </w:rPr>
      </w:pPr>
    </w:p>
    <w:p w14:paraId="34F6CD8E" w14:textId="77777777" w:rsidR="00E278C5" w:rsidRPr="00E278C5" w:rsidRDefault="00E278C5" w:rsidP="00E278C5">
      <w:pPr>
        <w:spacing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У оквиру фазе II пројекта „Инклузивна тржишта на западном Балкануˮ, који реализују МОР и УНДП уз финансијску подршку Аустријске агенције за развој, развијени су инструменти који би осигурали унапређење функционисања система процене запошљивости унутар Националне службе за запошљавање, унапређен капацитет запослених у Националној служби за запошљавање и центрима за социјални рад (руководиоци случајева и саветници за запошљавање) о примени интегрисаног пружања услуга и међуинституционалне међусобне сарадње и спроведена је евалуација утицаја шест изабраних локалних акционих планова запошљавања. Израђени су информативни листови (памфлет „Активно тражење послаˮ, „Подршка Националне службе за запошљаавње корисницима услугаˮ, „Тражите посаоˮ, „Процена радне способностиˮ, „Професионална рехабилитација и запошљавање особа са инвалидитетомˮ). </w:t>
      </w:r>
    </w:p>
    <w:p w14:paraId="7B3898EC"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3.6.2.7. Приступ личним документима Праћење стања у области остваривања права на упис у матичне књиге сагласно: -Закону о матичним књигама, Закону о ванпарничном поступку, укључујући и број лица која су уписана у ту евиденцију, - Закону о држављанству, -Закону о пребивалишту и боравишту грађана.</w:t>
      </w:r>
    </w:p>
    <w:p w14:paraId="454F9BDB"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Рок: Континуирано, у складу са Оперативним закључцима  </w:t>
      </w:r>
    </w:p>
    <w:p w14:paraId="1A1AFFA5" w14:textId="77777777" w:rsidR="00E278C5" w:rsidRPr="00E278C5" w:rsidRDefault="00E278C5" w:rsidP="00E278C5">
      <w:pPr>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spacing w:val="-6"/>
          <w:sz w:val="24"/>
          <w:szCs w:val="24"/>
          <w:lang w:val="sr-Cyrl-CS"/>
        </w:rPr>
        <w:t>У вези са припремом извештаја о броју лица уписаних у матичне књиге у поступку накнадног уписа чињенице рођења у матичну књигу рођених за 2021. годину, Министарство државне управе и локалне самоуправе упутило је захтев Управном инспекторату, као и Министарству правде, ради прикупљања података</w:t>
      </w:r>
      <w:r w:rsidRPr="00E278C5">
        <w:rPr>
          <w:rFonts w:ascii="Times New Roman" w:eastAsia="Calibri" w:hAnsi="Times New Roman" w:cs="Times New Roman"/>
          <w:bCs/>
          <w:spacing w:val="-6"/>
          <w:sz w:val="24"/>
          <w:szCs w:val="24"/>
          <w:lang w:val="sr-Cyrl-CS"/>
        </w:rPr>
        <w:t xml:space="preserve"> </w:t>
      </w:r>
      <w:r w:rsidRPr="00E278C5">
        <w:rPr>
          <w:rFonts w:ascii="Times New Roman" w:eastAsia="Times New Roman" w:hAnsi="Times New Roman" w:cs="Times New Roman"/>
          <w:bCs/>
          <w:spacing w:val="-6"/>
          <w:sz w:val="24"/>
          <w:szCs w:val="24"/>
          <w:lang w:val="sr-Cyrl-CS"/>
        </w:rPr>
        <w:t xml:space="preserve">и достављања овом министарству података </w:t>
      </w:r>
      <w:r w:rsidRPr="00E278C5">
        <w:rPr>
          <w:rFonts w:ascii="Times New Roman" w:eastAsia="Calibri" w:hAnsi="Times New Roman" w:cs="Times New Roman"/>
          <w:bCs/>
          <w:spacing w:val="-6"/>
          <w:sz w:val="24"/>
          <w:szCs w:val="24"/>
          <w:lang w:val="sr-Cyrl-CS"/>
        </w:rPr>
        <w:t>о броју лица која су у 2021. години у ванпарничном поступку утврђивања времена и места рођења, остварили право на упис у матичну књигу рођених.</w:t>
      </w:r>
      <w:r w:rsidRPr="00E278C5">
        <w:rPr>
          <w:rFonts w:ascii="Times New Roman" w:eastAsia="Calibri" w:hAnsi="Times New Roman" w:cs="Times New Roman"/>
          <w:spacing w:val="-4"/>
          <w:sz w:val="24"/>
          <w:szCs w:val="24"/>
          <w:lang w:val="sr-Cyrl-CS"/>
        </w:rPr>
        <w:t xml:space="preserve"> Министарство ће располагати овим подацима по достављању истих од стране Управног инспектората и Министарства правде.</w:t>
      </w:r>
    </w:p>
    <w:p w14:paraId="18CE23AD" w14:textId="77777777" w:rsidR="00E278C5" w:rsidRPr="00E278C5" w:rsidRDefault="00E278C5" w:rsidP="00E278C5">
      <w:pPr>
        <w:spacing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Министарство здравља - здравствена инспекција врши праћење стања у области остваривања права на упис у матичне књиге превентивним деловањем, као и вршењем надзора над спровођењем прописаних обавеза у погледу пријава рођења, потврда о смрти, промене пола.</w:t>
      </w:r>
    </w:p>
    <w:p w14:paraId="373B694F"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lastRenderedPageBreak/>
        <w:t>Наиме, након што су Министарство здравља и Министарство државне управе и локалне самоуправе, у оквиру пројекта „Добра управа – брза услуга за родитеље и бебу“ извршили измене Правилника о поступку издавања пријаве рођења детета и обрасцу пријаве рођења детета у здравственој установи, са применом од 2016. године, омогућено је електронско пријављивање рођења, које врше готово сва породилишта, након опремања потребном рачунарском опремом и обезбеђеном интернет комуникацијом, приликом чега се уз пријаву рођења врши и пријава пребивалишта новорођенчета и пријава на здравствено осигурање. Одређен број породилишта у истом поступку мајци  омогућава истовремено подношење надлежном органу у јединици локалне самоуправе и захтева за родитељски додатак.</w:t>
      </w:r>
    </w:p>
    <w:p w14:paraId="7D43BDC8"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2AD4A9CD"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Министарство државне управе и локалне самоуправе, Заштитник грађана и Високи комесаријат Уједињених нација за избеглице – Представништво у Србији су 3. октобра 2019. године потписали Споразум о разумевању ради наставка сарадње на сагледавању изазова са којима се и даље суочавају у највећем броју случајева припадници ромске националне мањине у погледу остваривања права из личног статуса са посебним освртом на новорођену децу, у циљу спречавања настанка ризика од апатридије.</w:t>
      </w:r>
    </w:p>
    <w:p w14:paraId="3B82F8F6"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bCs/>
          <w:noProof/>
          <w:color w:val="222222"/>
          <w:sz w:val="24"/>
          <w:szCs w:val="24"/>
          <w:lang w:val="sr-Cyrl-RS"/>
        </w:rPr>
      </w:pPr>
      <w:r w:rsidRPr="00E278C5">
        <w:rPr>
          <w:rFonts w:ascii="Times New Roman" w:eastAsia="Times New Roman" w:hAnsi="Times New Roman" w:cs="Times New Roman"/>
          <w:noProof/>
          <w:color w:val="222222"/>
          <w:sz w:val="24"/>
          <w:szCs w:val="24"/>
          <w:lang w:val="sr-Cyrl-RS"/>
        </w:rPr>
        <w:t xml:space="preserve">У реализацији овог споразума Оперативна група, коју поред страна уговорница, чине и представници Министарства унутрашњих послова, Министарства здравља, Министарства за рад, запошљавање, борачка и социјална  питања, Министарства правде, Градске управе града Београда, као и других релевантних институција, предлаже мере и активности ради решавања питања која су у његовом фокусу. Као резултат рада ове оперативн групе, 16. децембра 2020. године донета је </w:t>
      </w:r>
      <w:r w:rsidRPr="00E278C5">
        <w:rPr>
          <w:rFonts w:ascii="Times New Roman" w:eastAsia="Times New Roman" w:hAnsi="Times New Roman" w:cs="Times New Roman"/>
          <w:bCs/>
          <w:noProof/>
          <w:color w:val="222222"/>
          <w:sz w:val="24"/>
          <w:szCs w:val="24"/>
          <w:lang w:val="sr-Cyrl-RS"/>
        </w:rPr>
        <w:t xml:space="preserve">Инструкција за поступање у случајевима рођења детета чији родитељи немају лична документа ради омогућавања уписа у матичну књигу рођених. </w:t>
      </w:r>
    </w:p>
    <w:p w14:paraId="2A95C6E4"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4EFBE448"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Овом инструкцијом усмерава се поступање свих релевантних учесника у процесу (овлашћених лица здравствених установа, матичара, полицијских службеника, као и службеника у центрима за социјални рад), ради ефикасности поступања у случајевима када се роди дете чија мајка нема лична документа, а све у циљу омогућавања уписа чињенице рођења детета у матичну књигу рођених.</w:t>
      </w:r>
    </w:p>
    <w:p w14:paraId="307174A0"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0B93E922"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t>Једна од планираних активности су и округли столови који су прилика за овлашћена лица у породилиштима који раде на пословима пријаве рођења детета, матичаре, полицијске службенике, службенике у центрима за социјални рад, као и пружаоце бесплатне правне помоћи и друге евентуалане учеснике, да се кроз уједначавање праксе поступања и координисаним активностима свих учесника, омогући делотворно остваривање права на упис у матичну књигу рођених.</w:t>
      </w:r>
    </w:p>
    <w:p w14:paraId="44636A02"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p>
    <w:p w14:paraId="34E6B275"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noProof/>
          <w:color w:val="222222"/>
          <w:sz w:val="24"/>
          <w:szCs w:val="24"/>
          <w:lang w:val="sr-Cyrl-RS"/>
        </w:rPr>
      </w:pPr>
      <w:r w:rsidRPr="00E278C5">
        <w:rPr>
          <w:rFonts w:ascii="Times New Roman" w:eastAsia="Times New Roman" w:hAnsi="Times New Roman" w:cs="Times New Roman"/>
          <w:noProof/>
          <w:color w:val="222222"/>
          <w:sz w:val="24"/>
          <w:szCs w:val="24"/>
          <w:lang w:val="sr-Cyrl-RS"/>
        </w:rPr>
        <w:lastRenderedPageBreak/>
        <w:t>У периоду од априла до септембра 2021. године, одржана су  четири онлајн округл</w:t>
      </w:r>
      <w:r w:rsidRPr="00E278C5">
        <w:rPr>
          <w:rFonts w:ascii="Times New Roman" w:eastAsia="Times New Roman" w:hAnsi="Times New Roman" w:cs="Times New Roman"/>
          <w:noProof/>
          <w:color w:val="222222"/>
          <w:sz w:val="24"/>
          <w:szCs w:val="24"/>
        </w:rPr>
        <w:t>a</w:t>
      </w:r>
      <w:r w:rsidRPr="00E278C5">
        <w:rPr>
          <w:rFonts w:ascii="Times New Roman" w:eastAsia="Times New Roman" w:hAnsi="Times New Roman" w:cs="Times New Roman"/>
          <w:noProof/>
          <w:color w:val="222222"/>
          <w:sz w:val="24"/>
          <w:szCs w:val="24"/>
          <w:lang w:val="sr-Cyrl-RS"/>
        </w:rPr>
        <w:t xml:space="preserve"> стол</w:t>
      </w:r>
      <w:r w:rsidRPr="00E278C5">
        <w:rPr>
          <w:rFonts w:ascii="Times New Roman" w:eastAsia="Times New Roman" w:hAnsi="Times New Roman" w:cs="Times New Roman"/>
          <w:noProof/>
          <w:color w:val="222222"/>
          <w:sz w:val="24"/>
          <w:szCs w:val="24"/>
        </w:rPr>
        <w:t>a</w:t>
      </w:r>
      <w:r w:rsidRPr="00E278C5">
        <w:rPr>
          <w:rFonts w:ascii="Times New Roman" w:eastAsia="Times New Roman" w:hAnsi="Times New Roman" w:cs="Times New Roman"/>
          <w:noProof/>
          <w:color w:val="222222"/>
          <w:sz w:val="24"/>
          <w:szCs w:val="24"/>
          <w:lang w:val="sr-Cyrl-RS"/>
        </w:rPr>
        <w:t xml:space="preserve"> на којима је присуствовало  преко 350 учесника - овлашћених лица у породилиштима који раде на пословима пријаве рођења детета, матичара, полицијских службеника, службеника у центрима за социјални рад, пружаоца бесплатне правне помоћи и повереника за избеглице, ради упознавања са Инструкцијом и значајем њене примене. </w:t>
      </w:r>
    </w:p>
    <w:p w14:paraId="11590348" w14:textId="77777777" w:rsidR="00E278C5" w:rsidRPr="00E278C5" w:rsidRDefault="00E278C5" w:rsidP="00E278C5">
      <w:pPr>
        <w:shd w:val="clear" w:color="auto" w:fill="FFFFFF"/>
        <w:spacing w:after="0" w:line="276" w:lineRule="auto"/>
        <w:ind w:firstLine="851"/>
        <w:jc w:val="both"/>
        <w:rPr>
          <w:rFonts w:ascii="Times New Roman" w:eastAsia="Times New Roman" w:hAnsi="Times New Roman" w:cs="Times New Roman"/>
          <w:noProof/>
          <w:color w:val="222222"/>
          <w:sz w:val="24"/>
          <w:szCs w:val="24"/>
          <w:lang w:val="sr-Cyrl-RS"/>
        </w:rPr>
      </w:pPr>
    </w:p>
    <w:p w14:paraId="1EDF8D4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У периоду од 01.01.2021. године до</w:t>
      </w:r>
      <w:r w:rsidRPr="00E278C5">
        <w:rPr>
          <w:rFonts w:ascii="Times New Roman" w:eastAsia="Calibri" w:hAnsi="Times New Roman" w:cs="Times New Roman"/>
          <w:noProof/>
          <w:sz w:val="24"/>
          <w:szCs w:val="24"/>
          <w:lang w:val="sr-Cyrl-RS"/>
        </w:rPr>
        <w:t xml:space="preserve"> 01.10.2021</w:t>
      </w:r>
      <w:r w:rsidRPr="00E278C5">
        <w:rPr>
          <w:rFonts w:ascii="Times New Roman" w:eastAsia="Times New Roman" w:hAnsi="Times New Roman" w:cs="Times New Roman"/>
          <w:noProof/>
          <w:sz w:val="24"/>
          <w:szCs w:val="24"/>
          <w:lang w:val="sr-Cyrl-RS"/>
        </w:rPr>
        <w:t xml:space="preserve">, по Правилнику о обрасцу пријаве пребивалишта на адреси установе, односно центара за социјални рад, </w:t>
      </w:r>
      <w:r w:rsidRPr="00E278C5">
        <w:rPr>
          <w:rFonts w:ascii="Times New Roman" w:eastAsia="Times New Roman" w:hAnsi="Times New Roman" w:cs="Times New Roman"/>
          <w:b/>
          <w:bCs/>
          <w:noProof/>
          <w:sz w:val="24"/>
          <w:szCs w:val="24"/>
          <w:lang w:val="sr-Cyrl-RS"/>
        </w:rPr>
        <w:t xml:space="preserve">Министарство унутрашњих послова </w:t>
      </w:r>
      <w:r w:rsidRPr="00E278C5">
        <w:rPr>
          <w:rFonts w:ascii="Times New Roman" w:eastAsia="Times New Roman" w:hAnsi="Times New Roman" w:cs="Times New Roman"/>
          <w:noProof/>
          <w:sz w:val="24"/>
          <w:szCs w:val="24"/>
          <w:lang w:val="sr-Cyrl-RS"/>
        </w:rPr>
        <w:t xml:space="preserve">је за 277 лица, међу којима је већина припадника ромске националне мањине, који живе у под стандардним насељима, решењем утврдило пребивалиште на адреси надлежних Центара за социјални рад, након чега су истима издата и лична документа. </w:t>
      </w:r>
    </w:p>
    <w:p w14:paraId="013C2934"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7C0550C8" w14:textId="77777777" w:rsidR="00E278C5" w:rsidRPr="00E278C5" w:rsidRDefault="00E278C5" w:rsidP="00E278C5">
      <w:pPr>
        <w:jc w:val="both"/>
        <w:rPr>
          <w:rFonts w:ascii="Times New Roman" w:eastAsia="Calibri" w:hAnsi="Times New Roman" w:cs="Times New Roman"/>
          <w:sz w:val="24"/>
          <w:szCs w:val="24"/>
          <w:lang w:val="ru-RU"/>
        </w:rPr>
      </w:pPr>
      <w:r w:rsidRPr="00E278C5">
        <w:rPr>
          <w:rFonts w:ascii="Times New Roman" w:eastAsia="Calibri" w:hAnsi="Times New Roman" w:cs="Times New Roman"/>
          <w:sz w:val="24"/>
          <w:szCs w:val="24"/>
          <w:lang w:val="ru-RU"/>
        </w:rPr>
        <w:t xml:space="preserve">У периоду од 01.10.2021. године до 31.12.2021. године, </w:t>
      </w:r>
      <w:r w:rsidRPr="00E278C5">
        <w:rPr>
          <w:rFonts w:ascii="Times New Roman" w:eastAsia="Calibri" w:hAnsi="Times New Roman" w:cs="Times New Roman"/>
          <w:sz w:val="24"/>
          <w:szCs w:val="24"/>
          <w:lang w:val="sr-Cyrl-CS"/>
        </w:rPr>
        <w:t>по Правилнику о обрасцу пријаве пребивалишта на адреси установе, односно центара за социјални рад,</w:t>
      </w:r>
      <w:r w:rsidRPr="00E278C5">
        <w:rPr>
          <w:rFonts w:ascii="Times New Roman" w:eastAsia="Calibri" w:hAnsi="Times New Roman" w:cs="Times New Roman"/>
          <w:sz w:val="24"/>
          <w:szCs w:val="24"/>
          <w:lang w:val="ru-RU"/>
        </w:rPr>
        <w:t xml:space="preserve"> Министарство унутрашњих послова је за 86 лица, међу којима је већина припадника ромске популације, који живе у неформалним насељима, решењем утврдила пребивалиште на адреси надлежних Центара за социјални рад, након чега су истима издата и лична документа. </w:t>
      </w:r>
    </w:p>
    <w:p w14:paraId="72F8FEE4"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3.6.2.8. Измене и допуне подзаконских аката којима се уређује поступак уписа у матичне књиге рођених и упис у матичне књиге рођених (тачке 10 и 24 Упутства за вођење матичних књига рођених и обрасци извода из матичне књиге рођених и члан 5 Правилника о поступку издавања извода из матичне књиге рођених и образац за регистрацију рођења деце у здравственој установи) како би се омогућила регистрација у матичној књизи рођених одмах након рођења деце чији родитељи немају лична документа.</w:t>
      </w:r>
    </w:p>
    <w:p w14:paraId="55576E55"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До II квартала 2021.</w:t>
      </w:r>
    </w:p>
    <w:p w14:paraId="16309650"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Calibri" w:hAnsi="Times New Roman" w:cs="Times New Roman"/>
          <w:b/>
          <w:color w:val="92D050"/>
          <w:sz w:val="24"/>
          <w:szCs w:val="28"/>
          <w:lang w:val="sr-Cyrl-RS" w:eastAsia="sr-Latn-RS"/>
        </w:rPr>
        <w:t>Aктивнoст се успешно реализује.</w:t>
      </w:r>
      <w:r w:rsidRPr="00E278C5">
        <w:rPr>
          <w:rFonts w:ascii="Times New Roman" w:eastAsia="Times New Roman" w:hAnsi="Times New Roman" w:cs="Times New Roman"/>
          <w:bCs/>
          <w:noProof/>
          <w:sz w:val="24"/>
          <w:szCs w:val="20"/>
          <w:lang w:val="sr-Cyrl-RS"/>
        </w:rPr>
        <w:t xml:space="preserve"> Као што је Министарство државне управе и локалне самоуправе већ више пута истицало у претходно достављеним одговорима Министарству правде, што је истакнуто и приликом давања мишљења на текст ревидираног Акционог плана за Преговарачко поглавље 23, још једном указујемо да наведена активност није прихватљива из разлога што су у Републици Србији обезбеђени сви услови за несметано остваривање права на упис у матичну књигу рођених кроз механизам који омогућава да свако дете буде уписано у матичну књигу рођених одмах после рођења, уз поштовање законитости поступка и правне сигурности уписа у матичне књиге рођених.</w:t>
      </w:r>
    </w:p>
    <w:p w14:paraId="61032FF6"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Са друге стране, обавеза поседовања личних докумената - важеће личне карте је законска обавеза свих држављана РС, који имају навршених 16 година и који имају пребивалиште на њеној територији, и наведена лица подлежу прекршајној одговорности уколико немају (важећу) личну карту, или ако у прописаном року не поднесу захтев за њено издавање, на </w:t>
      </w:r>
      <w:r w:rsidRPr="00E278C5">
        <w:rPr>
          <w:rFonts w:ascii="Times New Roman" w:eastAsia="Times New Roman" w:hAnsi="Times New Roman" w:cs="Times New Roman"/>
          <w:bCs/>
          <w:noProof/>
          <w:sz w:val="24"/>
          <w:szCs w:val="20"/>
          <w:lang w:val="sr-Cyrl-RS"/>
        </w:rPr>
        <w:lastRenderedPageBreak/>
        <w:t>шта је указао и Уставни суд када је одбацио иницијативу за покретање поступка за оцену уставности, законитости и сагласности са потврђеним међународним уговорима одредаба Правилника и Упутства, чија се измена и допуна овом активношћу тражи. Иницијатива се заснивала на аргументу да непоседовање личних докумената родитеља – лична карта, пасош или други идентификациони документи доводи до тога да „њихова новорођена деца неће моћи да по рођењу буду уписана у матичну књигу рођених са свим потребним подацима, укључујући и лично име и податке о родитељима“.</w:t>
      </w:r>
    </w:p>
    <w:p w14:paraId="5253D359"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Дакле, Уставни суд је истакао да се уписом на начин прописан оспореним подзаконским актима управо остварују Уставном зајамчена права детета на лично име, упис у матичну књигу рођених, право да сазна своје порекло и право да очува свој идентитет из члана 64. став 2. Устава, при чему стоји и ово Министарство.</w:t>
      </w:r>
    </w:p>
    <w:p w14:paraId="74DFD525"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Такође, Министарство државне управе и локалне самоуправе је у претходном периоду заједно са Заштитником грађана и Високим комесаријатом Уједињених нација за избеглице – Представништво у Србији, у оквиру Споразума о разумевању (2012-2016. године), постигло значајне резултате на решавању питања тзв. „правно невидљивих лица“ и омогућавања остваривања права на упис у матичну књигу рођених.</w:t>
      </w:r>
    </w:p>
    <w:p w14:paraId="4A00E826"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Управо у поступцима у којима се одлучује о правима деце, неопходно је обезбедити све механизме заштите у циљу спречавања сваке могуће врсте злоупотребе (нпр. трговине децом и људима), посебно с обзиром на преузете обавезе Републике Србије у складу са Конвенцијом Савета Европе о борби против трговине људима.</w:t>
      </w:r>
    </w:p>
    <w:p w14:paraId="1FD6CF73"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Праћењем стања, а ради решавања ситуација које се појављују као појединачни случајеви, настављена је сарадња тако што је 3. октобра 2019. године потписан нови Споразум о разумевању (на период од две године), у циљу сагледавања евентуалних проблема припадника ромске националне мањине у остваривању права на упис у матичну књигу рођених, као и других права из личног статуса, са посебним освртом на новорођену децу, у циљу спречавања настанка ризика од апатридије.</w:t>
      </w:r>
    </w:p>
    <w:p w14:paraId="0EE139DC"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 xml:space="preserve">У циљу реализације Споразума формирана је Оперативна група, коју чине представници релевантних институција и која има задатак да предлаже мере и активности, као и да изнађе најадекватнија решења потребна за решавање питања незнатног броја лица која нису уписана у матичне књиге рођених. Као резултат рада, 16. децембра 2020. године донета је Инструкција за поступање у случајевима рођења детета чији родитељи немају лична документа ради омогућавања уписа у матичну књигу рођених. </w:t>
      </w:r>
    </w:p>
    <w:p w14:paraId="7175608B"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Овом инструкцијом усмерава се поступање свих релевантних учесника у процесу (овлашћених лица здравствених установа, матичара, полицијских службеника, као и службеника у центрима за социјални рад), ради ефикасности поступања у случајевима када се роди дете чија мајка нема лична документа, а све у циљу омогућавања уписа чињенице рођења детета у матичну књигу рођених.</w:t>
      </w:r>
    </w:p>
    <w:p w14:paraId="3F05BA78"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lastRenderedPageBreak/>
        <w:t>Једна од планираних активности су и округли столови, односно планирано је да се у периоду од краја априла до краја септембра 2021. године одржи 6 онлајн округлих столова са циљем уједначавања праксе поступања и координације свих учесника у процесу ради остваривања права на упис у матичну књигу рођених.</w:t>
      </w:r>
    </w:p>
    <w:p w14:paraId="59CF5EBD"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У периоду од априла до септембра 2021. године, одржана су  четири онлајн округл</w:t>
      </w:r>
      <w:r w:rsidRPr="00E278C5">
        <w:rPr>
          <w:rFonts w:ascii="Times New Roman" w:eastAsia="Times New Roman" w:hAnsi="Times New Roman" w:cs="Times New Roman"/>
          <w:bCs/>
          <w:noProof/>
          <w:sz w:val="24"/>
          <w:szCs w:val="20"/>
        </w:rPr>
        <w:t>a</w:t>
      </w:r>
      <w:r w:rsidRPr="00E278C5">
        <w:rPr>
          <w:rFonts w:ascii="Times New Roman" w:eastAsia="Times New Roman" w:hAnsi="Times New Roman" w:cs="Times New Roman"/>
          <w:bCs/>
          <w:noProof/>
          <w:sz w:val="24"/>
          <w:szCs w:val="20"/>
          <w:lang w:val="sr-Cyrl-RS"/>
        </w:rPr>
        <w:t xml:space="preserve"> стол</w:t>
      </w:r>
      <w:r w:rsidRPr="00E278C5">
        <w:rPr>
          <w:rFonts w:ascii="Times New Roman" w:eastAsia="Times New Roman" w:hAnsi="Times New Roman" w:cs="Times New Roman"/>
          <w:bCs/>
          <w:noProof/>
          <w:sz w:val="24"/>
          <w:szCs w:val="20"/>
        </w:rPr>
        <w:t>a</w:t>
      </w:r>
      <w:r w:rsidRPr="00E278C5">
        <w:rPr>
          <w:rFonts w:ascii="Times New Roman" w:eastAsia="Times New Roman" w:hAnsi="Times New Roman" w:cs="Times New Roman"/>
          <w:bCs/>
          <w:noProof/>
          <w:sz w:val="24"/>
          <w:szCs w:val="20"/>
          <w:lang w:val="sr-Cyrl-RS"/>
        </w:rPr>
        <w:t xml:space="preserve"> на којима је присуствовало  преко 350 учесника - овлашћених лица у породилиштима који раде на пословима пријаве рођења детета, матичара, полицијских службеника, службеника у центрима за социјални рад, пружаоца бесплатне правне помоћи и повереника за избеглице, ради упознавања са Инструкцијом и значајем њене примене. </w:t>
      </w:r>
    </w:p>
    <w:p w14:paraId="03726E00"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Latn-RS"/>
        </w:rPr>
      </w:pPr>
      <w:r w:rsidRPr="00E278C5">
        <w:rPr>
          <w:rFonts w:ascii="Times New Roman" w:eastAsia="Times New Roman" w:hAnsi="Times New Roman" w:cs="Times New Roman"/>
          <w:bCs/>
          <w:noProof/>
          <w:sz w:val="24"/>
          <w:szCs w:val="20"/>
          <w:lang w:val="sr-Cyrl-RS"/>
        </w:rPr>
        <w:t>Дакле, још једном истичемо да  постоје механизми да сва лица која нису уписана у матичну књигу рођених то право могу остварити сагласно Закону о матичним књигама или у поступку утврђивања времена и места рођења. Свака држава претендује да има јасне и законом утврђене податке о личности, а у циљу спречавања сваке могуће врсте злоупотреба ових службених евиденција.</w:t>
      </w:r>
    </w:p>
    <w:p w14:paraId="57F2BAB5" w14:textId="77777777" w:rsidR="00E278C5" w:rsidRPr="00E278C5" w:rsidRDefault="00E278C5" w:rsidP="00E278C5">
      <w:pPr>
        <w:spacing w:after="0" w:line="276" w:lineRule="auto"/>
        <w:jc w:val="both"/>
        <w:rPr>
          <w:rFonts w:ascii="Times New Roman" w:eastAsia="Calibri" w:hAnsi="Times New Roman" w:cs="Times New Roman"/>
          <w:bCs/>
          <w:sz w:val="24"/>
          <w:lang w:val="sr-Latn-RS"/>
        </w:rPr>
      </w:pPr>
      <w:r w:rsidRPr="00E278C5">
        <w:rPr>
          <w:rFonts w:ascii="Times New Roman" w:eastAsia="Calibri" w:hAnsi="Times New Roman" w:cs="Times New Roman"/>
          <w:bCs/>
          <w:sz w:val="24"/>
          <w:lang w:val="sr-Cyrl-RS"/>
        </w:rPr>
        <w:t xml:space="preserve">У </w:t>
      </w:r>
      <w:r w:rsidRPr="00E278C5">
        <w:rPr>
          <w:rFonts w:ascii="Times New Roman" w:eastAsia="Calibri" w:hAnsi="Times New Roman" w:cs="Times New Roman"/>
          <w:bCs/>
          <w:sz w:val="24"/>
          <w:lang w:val="sr-Latn-RS"/>
        </w:rPr>
        <w:t xml:space="preserve">III </w:t>
      </w:r>
      <w:r w:rsidRPr="00E278C5">
        <w:rPr>
          <w:rFonts w:ascii="Times New Roman" w:eastAsia="Calibri" w:hAnsi="Times New Roman" w:cs="Times New Roman"/>
          <w:bCs/>
          <w:sz w:val="24"/>
          <w:lang w:val="sr-Cyrl-RS"/>
        </w:rPr>
        <w:t xml:space="preserve">и </w:t>
      </w:r>
      <w:r w:rsidRPr="00E278C5">
        <w:rPr>
          <w:rFonts w:ascii="Times New Roman" w:eastAsia="Calibri" w:hAnsi="Times New Roman" w:cs="Times New Roman"/>
          <w:bCs/>
          <w:sz w:val="24"/>
          <w:lang w:val="sr-Latn-RS"/>
        </w:rPr>
        <w:t>IV</w:t>
      </w:r>
      <w:r w:rsidRPr="00E278C5">
        <w:rPr>
          <w:rFonts w:ascii="Times New Roman" w:eastAsia="Calibri" w:hAnsi="Times New Roman" w:cs="Times New Roman"/>
          <w:bCs/>
          <w:sz w:val="24"/>
          <w:lang w:val="sr-Cyrl-RS"/>
        </w:rPr>
        <w:t xml:space="preserve"> кварталу 2021. године</w:t>
      </w:r>
      <w:r w:rsidRPr="00E278C5">
        <w:rPr>
          <w:rFonts w:ascii="Times New Roman" w:eastAsia="Calibri" w:hAnsi="Times New Roman" w:cs="Times New Roman"/>
          <w:b/>
          <w:bCs/>
          <w:sz w:val="24"/>
          <w:lang w:val="sr-Cyrl-RS"/>
        </w:rPr>
        <w:t xml:space="preserve"> </w:t>
      </w:r>
      <w:r w:rsidRPr="00E278C5">
        <w:rPr>
          <w:rFonts w:ascii="Times New Roman" w:eastAsia="Calibri" w:hAnsi="Times New Roman" w:cs="Times New Roman"/>
          <w:bCs/>
          <w:sz w:val="24"/>
          <w:lang w:val="sr-Cyrl-RS"/>
        </w:rPr>
        <w:t xml:space="preserve">Министарство државне управе и локалне самоуправе је  </w:t>
      </w:r>
    </w:p>
    <w:p w14:paraId="15F1A140" w14:textId="77777777" w:rsidR="00E278C5" w:rsidRPr="00E278C5" w:rsidRDefault="00E278C5" w:rsidP="00E278C5">
      <w:pPr>
        <w:spacing w:after="0" w:line="276" w:lineRule="auto"/>
        <w:jc w:val="both"/>
        <w:rPr>
          <w:rFonts w:ascii="Times New Roman" w:eastAsia="Calibri" w:hAnsi="Times New Roman" w:cs="Times New Roman"/>
          <w:b/>
          <w:bCs/>
          <w:sz w:val="24"/>
          <w:lang w:val="sr-Latn-RS"/>
        </w:rPr>
      </w:pPr>
      <w:r w:rsidRPr="00E278C5">
        <w:rPr>
          <w:rFonts w:ascii="Times New Roman" w:eastAsia="Calibri" w:hAnsi="Times New Roman" w:cs="Times New Roman"/>
          <w:sz w:val="24"/>
          <w:lang w:val="sr-Cyrl-RS"/>
        </w:rPr>
        <w:t>у свему остало при претходној информацији, с тим што напомињу да настављају праћење стања у области остваривања права на упис у матичну књигу рођених,  и у том правцу планирано је да се у току 2022. године настави са одржавањем округлих столова (начин њиховог организовања – класични начин или путем онлајн платформе зависиће од епидемиолошке ситуације) на тему примене Инструкције за поступање у случајевима рођења детета чији родитељи немају лична документа ради омогућавања уписа у матичну књигу рођених, као и других тема од значаја за остваривање права из личног статуса.</w:t>
      </w:r>
    </w:p>
    <w:p w14:paraId="71C3D283" w14:textId="77777777" w:rsidR="00E278C5" w:rsidRPr="00E278C5" w:rsidRDefault="00E278C5" w:rsidP="00E278C5">
      <w:pPr>
        <w:spacing w:after="0" w:line="276" w:lineRule="auto"/>
        <w:jc w:val="both"/>
        <w:rPr>
          <w:rFonts w:ascii="Times New Roman" w:eastAsia="Calibri" w:hAnsi="Times New Roman" w:cs="Times New Roman"/>
          <w:b/>
          <w:bCs/>
          <w:sz w:val="24"/>
          <w:lang w:val="sr-Latn-RS"/>
        </w:rPr>
      </w:pPr>
    </w:p>
    <w:p w14:paraId="006FE9A0"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3.6.2.9. </w:t>
      </w:r>
      <w:r w:rsidRPr="00E278C5">
        <w:rPr>
          <w:rFonts w:ascii="Times New Roman" w:eastAsia="Calibri" w:hAnsi="Times New Roman" w:cs="Times New Roman"/>
          <w:b/>
          <w:noProof/>
          <w:sz w:val="24"/>
          <w:szCs w:val="24"/>
          <w:lang w:val="sr-Cyrl-RS"/>
        </w:rPr>
        <w:t>Наставити информисање Рома о њиховим правима везаним за регулисање личног статуса и наставити пружање бесплатне правне помоћи припадницима ромске заједнице у овим поступцима од стране надлежних органа и организација цивилног друштва које се баве заштитом људских и мањинских права. Ојачати приступ бесплатној правној помоћи у складу са Законом о бесплатној правној помоћи и осигурати пун приступ правима припадницима ромске заједнице</w:t>
      </w:r>
    </w:p>
    <w:p w14:paraId="6062402B"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34448F6F"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w:t>
      </w:r>
      <w:r w:rsidRPr="00E278C5">
        <w:rPr>
          <w:rFonts w:ascii="Times New Roman" w:eastAsia="Calibri" w:hAnsi="Times New Roman" w:cs="Times New Roman"/>
          <w:b/>
          <w:noProof/>
          <w:sz w:val="24"/>
          <w:szCs w:val="24"/>
          <w:lang w:val="sr-Cyrl-RS"/>
        </w:rPr>
        <w:t>Континуирано</w:t>
      </w:r>
    </w:p>
    <w:p w14:paraId="453F6426" w14:textId="77777777" w:rsidR="00E278C5" w:rsidRPr="00E278C5" w:rsidRDefault="00E278C5" w:rsidP="00E278C5">
      <w:pPr>
        <w:tabs>
          <w:tab w:val="left" w:pos="3483"/>
        </w:tabs>
        <w:spacing w:after="0" w:line="276" w:lineRule="auto"/>
        <w:ind w:right="4"/>
        <w:jc w:val="both"/>
        <w:rPr>
          <w:rFonts w:ascii="Times New Roman" w:eastAsia="Calibri" w:hAnsi="Times New Roman" w:cs="Times New Roman"/>
          <w:b/>
          <w:noProof/>
          <w:color w:val="92D050"/>
          <w:sz w:val="24"/>
          <w:szCs w:val="24"/>
          <w:lang w:val="sr-Cyrl-RS" w:eastAsia="sr-Latn-RS"/>
        </w:rPr>
      </w:pPr>
    </w:p>
    <w:p w14:paraId="2BF1E2F1" w14:textId="77777777" w:rsidR="00E278C5" w:rsidRPr="00E278C5" w:rsidRDefault="00E278C5" w:rsidP="00E278C5">
      <w:pPr>
        <w:tabs>
          <w:tab w:val="left" w:pos="3483"/>
        </w:tabs>
        <w:spacing w:after="0" w:line="276" w:lineRule="auto"/>
        <w:ind w:right="4"/>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Министарство унутрашњих послова Републике Србије приоритетнo решава захтевe за стицање држављанства Републике Србије поднете од стране припадника Ромске националне мањине, благовремено и потпуно информише исте о поступцима за издавање личних исправа и предузима друге неопходне мере које омогућавају да се сваки конкретни поступак издавања личног документа овој категорији лица обави на поједностављен и ефикасан начин.</w:t>
      </w:r>
    </w:p>
    <w:p w14:paraId="799C08EB" w14:textId="77777777" w:rsidR="00E278C5" w:rsidRPr="00E278C5" w:rsidRDefault="00E278C5" w:rsidP="00E278C5">
      <w:pPr>
        <w:tabs>
          <w:tab w:val="left" w:pos="3483"/>
        </w:tabs>
        <w:spacing w:after="0" w:line="276" w:lineRule="auto"/>
        <w:ind w:right="4"/>
        <w:jc w:val="both"/>
        <w:rPr>
          <w:rFonts w:ascii="Times New Roman" w:eastAsia="Times New Roman" w:hAnsi="Times New Roman" w:cs="Times New Roman"/>
          <w:noProof/>
          <w:sz w:val="24"/>
          <w:szCs w:val="24"/>
          <w:lang w:val="sr-Latn-RS"/>
        </w:rPr>
      </w:pPr>
    </w:p>
    <w:p w14:paraId="720F299C"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lastRenderedPageBreak/>
        <w:t>3.6.2.10. Кроз пружање могућности пријаве места пребивалишта на адреси Центра за социјални рад, омогућити испуњавање захтева за пријаву адресе боравишта или пребивалишта при подношењу захтева за издавање личних докумената.</w:t>
      </w:r>
    </w:p>
    <w:p w14:paraId="4ABC4AD2"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Надзор над остваривањем права на пријаву места пребивалишта на адреси Центра за социјални рад од стране лица која не могу да на други начин пријаве пребивалиште.</w:t>
      </w:r>
    </w:p>
    <w:p w14:paraId="348F2B96"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bookmarkStart w:id="31" w:name="_Hlk76031402"/>
      <w:r w:rsidRPr="00E278C5">
        <w:rPr>
          <w:rFonts w:ascii="Times New Roman" w:eastAsia="Times New Roman" w:hAnsi="Times New Roman" w:cs="Times New Roman"/>
          <w:b/>
          <w:noProof/>
          <w:sz w:val="24"/>
          <w:szCs w:val="24"/>
          <w:lang w:val="sr-Cyrl-RS"/>
        </w:rPr>
        <w:t>Рок:</w:t>
      </w:r>
      <w:r w:rsidRPr="00E278C5">
        <w:rPr>
          <w:rFonts w:ascii="Calibri" w:eastAsia="Calibri" w:hAnsi="Calibri" w:cs="Times New Roman"/>
          <w:noProof/>
          <w:sz w:val="24"/>
          <w:szCs w:val="24"/>
          <w:lang w:val="sr-Cyrl-RS"/>
        </w:rPr>
        <w:t xml:space="preserve"> </w:t>
      </w:r>
      <w:r w:rsidRPr="00E278C5">
        <w:rPr>
          <w:rFonts w:ascii="Times New Roman" w:eastAsia="Times New Roman" w:hAnsi="Times New Roman" w:cs="Times New Roman"/>
          <w:b/>
          <w:noProof/>
          <w:sz w:val="24"/>
          <w:szCs w:val="24"/>
          <w:lang w:val="sr-Cyrl-RS"/>
        </w:rPr>
        <w:t>Континуирано</w:t>
      </w:r>
    </w:p>
    <w:bookmarkEnd w:id="31"/>
    <w:p w14:paraId="7387F667"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noProof/>
          <w:sz w:val="24"/>
          <w:szCs w:val="24"/>
          <w:lang w:val="sr-Cyrl-RS"/>
        </w:rPr>
        <w:t>У периоду од 01.01.2021. године до</w:t>
      </w:r>
      <w:r w:rsidRPr="00E278C5">
        <w:rPr>
          <w:rFonts w:ascii="Times New Roman" w:eastAsia="Calibri" w:hAnsi="Times New Roman" w:cs="Times New Roman"/>
          <w:noProof/>
          <w:sz w:val="24"/>
          <w:szCs w:val="24"/>
          <w:lang w:val="sr-Cyrl-RS"/>
        </w:rPr>
        <w:t xml:space="preserve"> 01.10.2021</w:t>
      </w:r>
      <w:r w:rsidRPr="00E278C5">
        <w:rPr>
          <w:rFonts w:ascii="Times New Roman" w:eastAsia="Times New Roman" w:hAnsi="Times New Roman" w:cs="Times New Roman"/>
          <w:noProof/>
          <w:sz w:val="24"/>
          <w:szCs w:val="24"/>
          <w:lang w:val="sr-Cyrl-RS"/>
        </w:rPr>
        <w:t xml:space="preserve">, по Правилнику о обрасцу пријаве пребивалишта на адреси установе, односно центара за социјални рад, </w:t>
      </w:r>
      <w:r w:rsidRPr="00E278C5">
        <w:rPr>
          <w:rFonts w:ascii="Times New Roman" w:eastAsia="Times New Roman" w:hAnsi="Times New Roman" w:cs="Times New Roman"/>
          <w:bCs/>
          <w:noProof/>
          <w:sz w:val="24"/>
          <w:szCs w:val="24"/>
          <w:lang w:val="sr-Cyrl-RS"/>
        </w:rPr>
        <w:t>Министарство унутрашњих послова</w:t>
      </w:r>
      <w:r w:rsidRPr="00E278C5">
        <w:rPr>
          <w:rFonts w:ascii="Times New Roman" w:eastAsia="Times New Roman" w:hAnsi="Times New Roman" w:cs="Times New Roman"/>
          <w:b/>
          <w:bCs/>
          <w:noProof/>
          <w:sz w:val="24"/>
          <w:szCs w:val="24"/>
          <w:lang w:val="sr-Cyrl-RS"/>
        </w:rPr>
        <w:t xml:space="preserve"> </w:t>
      </w:r>
      <w:r w:rsidRPr="00E278C5">
        <w:rPr>
          <w:rFonts w:ascii="Times New Roman" w:eastAsia="Times New Roman" w:hAnsi="Times New Roman" w:cs="Times New Roman"/>
          <w:noProof/>
          <w:sz w:val="24"/>
          <w:szCs w:val="24"/>
          <w:lang w:val="sr-Cyrl-RS"/>
        </w:rPr>
        <w:t>је за 277 лица, међу којима је већина припадника ромске националне мањине, који живе у под стандардним насељима, решењем утврдило пребивалиште на адреси надлежних Центара за социјални рад, након чега су истима издата и лична документа.</w:t>
      </w:r>
    </w:p>
    <w:p w14:paraId="4204B040"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 xml:space="preserve"> </w:t>
      </w:r>
    </w:p>
    <w:p w14:paraId="48EA5134" w14:textId="77777777" w:rsidR="00E278C5" w:rsidRPr="00E278C5" w:rsidRDefault="00E278C5" w:rsidP="00E278C5">
      <w:pPr>
        <w:spacing w:after="0" w:line="276" w:lineRule="auto"/>
        <w:jc w:val="both"/>
        <w:rPr>
          <w:rFonts w:ascii="Times New Roman" w:eastAsia="Times New Roman" w:hAnsi="Times New Roman" w:cs="Times New Roman"/>
          <w:sz w:val="24"/>
          <w:szCs w:val="24"/>
          <w:lang w:val="ru-RU" w:eastAsia="sr-Latn-RS"/>
        </w:rPr>
      </w:pPr>
      <w:r w:rsidRPr="00E278C5">
        <w:rPr>
          <w:rFonts w:ascii="Times New Roman" w:eastAsia="Times New Roman" w:hAnsi="Times New Roman" w:cs="Times New Roman"/>
          <w:sz w:val="24"/>
          <w:szCs w:val="24"/>
          <w:lang w:val="ru-RU" w:eastAsia="sr-Latn-RS"/>
        </w:rPr>
        <w:t xml:space="preserve">У периоду од 01.10.2021. године до 31.12.2021. године, </w:t>
      </w:r>
      <w:r w:rsidRPr="00E278C5">
        <w:rPr>
          <w:rFonts w:ascii="Times New Roman" w:eastAsia="Times New Roman" w:hAnsi="Times New Roman" w:cs="Times New Roman"/>
          <w:sz w:val="24"/>
          <w:szCs w:val="24"/>
          <w:lang w:val="sr-Cyrl-CS" w:eastAsia="sr-Latn-RS"/>
        </w:rPr>
        <w:t>по Правилнику о обрасцу пријаве пребивалишта на адреси установе, односно центара за социјални рад,</w:t>
      </w:r>
      <w:r w:rsidRPr="00E278C5">
        <w:rPr>
          <w:rFonts w:ascii="Times New Roman" w:eastAsia="Times New Roman" w:hAnsi="Times New Roman" w:cs="Times New Roman"/>
          <w:sz w:val="24"/>
          <w:szCs w:val="24"/>
          <w:lang w:val="ru-RU" w:eastAsia="sr-Latn-RS"/>
        </w:rPr>
        <w:t xml:space="preserve"> Министарство унутрашњих послова је за 86 лица, међу којима је већина припадника ромске популације, који живе у неформалним насељима, решењем утврдила пребивалиште на адреси надлежних Центара за социјални рад, након чега су истима издата и лична документа</w:t>
      </w:r>
    </w:p>
    <w:p w14:paraId="603A1C71"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rPr>
      </w:pPr>
    </w:p>
    <w:p w14:paraId="3062121D"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 xml:space="preserve">3.6.2.11. Даље ширење мреже педагошких асистената на основу аналитичке студије потреба изведене од стране надлежних државних органа. </w:t>
      </w:r>
    </w:p>
    <w:p w14:paraId="3D5DAE10"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b/>
          <w:bCs/>
          <w:noProof/>
          <w:sz w:val="24"/>
          <w:szCs w:val="24"/>
          <w:lang w:val="sr-Cyrl-RS" w:eastAsia="en-GB"/>
        </w:rPr>
        <w:t>Рок: Аналитичка студија: III квартал 2020. године. Ширење мреже: Континуирано, до 2022. године</w:t>
      </w:r>
      <w:r w:rsidRPr="00E278C5">
        <w:rPr>
          <w:rFonts w:ascii="Times New Roman" w:eastAsia="Times New Roman" w:hAnsi="Times New Roman" w:cs="Times New Roman"/>
          <w:noProof/>
          <w:sz w:val="24"/>
          <w:szCs w:val="24"/>
          <w:lang w:val="sr-Cyrl-RS" w:eastAsia="en-GB"/>
        </w:rPr>
        <w:t xml:space="preserve">. </w:t>
      </w:r>
    </w:p>
    <w:p w14:paraId="4DEB793F"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4"/>
          <w:lang w:val="sr-Cyrl-RS" w:eastAsia="en-GB"/>
        </w:rPr>
        <w:t xml:space="preserve">У </w:t>
      </w:r>
      <w:r w:rsidRPr="00E278C5">
        <w:rPr>
          <w:rFonts w:ascii="Times New Roman" w:eastAsia="Times New Roman" w:hAnsi="Times New Roman" w:cs="Times New Roman"/>
          <w:bCs/>
          <w:noProof/>
          <w:sz w:val="24"/>
          <w:szCs w:val="24"/>
          <w:lang w:val="sr-Latn-RS" w:eastAsia="en-GB"/>
        </w:rPr>
        <w:t xml:space="preserve">III </w:t>
      </w:r>
      <w:r w:rsidRPr="00E278C5">
        <w:rPr>
          <w:rFonts w:ascii="Times New Roman" w:eastAsia="Times New Roman" w:hAnsi="Times New Roman" w:cs="Times New Roman"/>
          <w:bCs/>
          <w:noProof/>
          <w:sz w:val="24"/>
          <w:szCs w:val="24"/>
          <w:lang w:val="sr-Cyrl-RS" w:eastAsia="en-GB"/>
        </w:rPr>
        <w:t xml:space="preserve">кварталу 2021. године Правилник о педагошком асистенту и андрагошком асистенту („Сл. гласник РС“, број 87/2019) створио је услове за наставак рада на ширењу мреже педагошких асистената (ПА). Нормирање рада педагошког асистента остварене су кроз измене правилника који уређују критеријуме и стандарде за финансирање основних и средњих школа, а правилници су објављени у „Сл. гласнику РС“, број 115/20 од 11. септембра 2020. године. У сарадњи са Националним саветом ромске националне мањине нормиран је рад ПА који пружа подршку ученицима ромске националности, којима је потребна додатна подршка у образовању. Школа може да ангажује ПА када има најмање 20 ученика којима је потребна додатна подршка у образовању, а пуну норму ПА остварује у раду са 35 ученика ромске националне мањине којима је потребна додатна подршка у образовању. </w:t>
      </w:r>
      <w:r w:rsidRPr="00E278C5">
        <w:rPr>
          <w:rFonts w:ascii="Times New Roman" w:eastAsia="Times New Roman" w:hAnsi="Times New Roman" w:cs="Times New Roman"/>
          <w:b/>
          <w:bCs/>
          <w:noProof/>
          <w:sz w:val="24"/>
          <w:szCs w:val="24"/>
          <w:lang w:val="sr-Cyrl-RS" w:eastAsia="en-GB" w:bidi="sr-Cyrl-RS"/>
        </w:rPr>
        <w:t xml:space="preserve">За школску 2021/22. години ангажује се 21 нови  педагошки асистент, њих 20 улази у основне школе, док ће по први пут бити ангажован педагошки асистент у средњој школи.  </w:t>
      </w:r>
    </w:p>
    <w:p w14:paraId="5D975321" w14:textId="77777777" w:rsidR="00E278C5" w:rsidRPr="00E278C5" w:rsidRDefault="00E278C5" w:rsidP="00E278C5">
      <w:pPr>
        <w:jc w:val="both"/>
        <w:rPr>
          <w:rFonts w:ascii="Times New Roman" w:eastAsia="Times New Roman" w:hAnsi="Times New Roman" w:cs="Times New Roman"/>
          <w:bCs/>
          <w:noProof/>
          <w:sz w:val="24"/>
          <w:szCs w:val="24"/>
          <w:lang w:val="sr-Latn-RS" w:eastAsia="en-GB"/>
        </w:rPr>
      </w:pPr>
      <w:r w:rsidRPr="00E278C5">
        <w:rPr>
          <w:rFonts w:ascii="Times New Roman" w:eastAsia="Times New Roman" w:hAnsi="Times New Roman" w:cs="Times New Roman"/>
          <w:bCs/>
          <w:noProof/>
          <w:sz w:val="24"/>
          <w:szCs w:val="24"/>
          <w:lang w:val="sr-Cyrl-RS" w:eastAsia="en-GB"/>
        </w:rPr>
        <w:lastRenderedPageBreak/>
        <w:t>У IV кварталу 2021. године Министарство просвете је у сарадњи са Заводом за унапређивање образовања и васпитања припремило је материјал</w:t>
      </w:r>
      <w:r w:rsidRPr="00E278C5">
        <w:rPr>
          <w:rFonts w:ascii="Times New Roman" w:eastAsia="Times New Roman" w:hAnsi="Times New Roman" w:cs="Times New Roman"/>
          <w:bCs/>
          <w:noProof/>
          <w:sz w:val="24"/>
          <w:szCs w:val="24"/>
          <w:lang w:val="sr-Latn-RS" w:eastAsia="en-GB"/>
        </w:rPr>
        <w:t>e</w:t>
      </w:r>
      <w:r w:rsidRPr="00E278C5">
        <w:rPr>
          <w:rFonts w:ascii="Times New Roman" w:eastAsia="Times New Roman" w:hAnsi="Times New Roman" w:cs="Times New Roman"/>
          <w:bCs/>
          <w:noProof/>
          <w:sz w:val="24"/>
          <w:szCs w:val="24"/>
          <w:lang w:val="sr-Cyrl-RS" w:eastAsia="en-GB"/>
        </w:rPr>
        <w:t xml:space="preserve"> за програм обука за педагошког асистента за децу и ученике ромске националности којима је потребна додатна подршка у образовању. Припремљена су два модела обуке: обука која се односи на педагошке асистенте ангажоване у васпитно-образовним установама и обука која се односи на педагошке асистенте ангажоване у образовно васпитним установама. Програм обуке има за циљ оспособљавање педагошког асистента за унапређивање рада са групом деце и ученика ромске националности којима је потребна додатна подршка у образовању, пружање помоћи наставнику, васпитачу и стручном сараднику, сарадњу и рад са родитељима и породицом, сарадњи са јединицом локалне самоуправе, установама, организацијама, удружењима и Националним саветом ромске националне мањине. У току је припрема за онлајн реализацију обуке и она ће бити постављена на порталу ЗУОВ-а. </w:t>
      </w:r>
    </w:p>
    <w:p w14:paraId="115D12C0"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3.6.2.12.</w:t>
      </w:r>
      <w:r w:rsidRPr="00E278C5">
        <w:rPr>
          <w:rFonts w:ascii="Times New Roman" w:eastAsia="Times New Roman" w:hAnsi="Times New Roman" w:cs="Times New Roman"/>
          <w:b/>
          <w:bCs/>
          <w:noProof/>
          <w:sz w:val="24"/>
          <w:szCs w:val="24"/>
          <w:lang w:val="sr-Cyrl-RS" w:eastAsia="en-GB"/>
        </w:rPr>
        <w:tab/>
        <w:t>Праћење примене подзаконског акта којим се прецизира делокруг рада са конкретним задацима, стандардима квалитета рада, наставак изградње капацитета педагошких асистената.</w:t>
      </w:r>
      <w:r w:rsidRPr="00E278C5">
        <w:rPr>
          <w:rFonts w:ascii="Times New Roman" w:eastAsia="Times New Roman" w:hAnsi="Times New Roman" w:cs="Times New Roman"/>
          <w:b/>
          <w:bCs/>
          <w:noProof/>
          <w:sz w:val="24"/>
          <w:szCs w:val="24"/>
          <w:lang w:val="sr-Cyrl-RS" w:eastAsia="en-GB"/>
        </w:rPr>
        <w:tab/>
      </w:r>
    </w:p>
    <w:p w14:paraId="3AA50998"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 xml:space="preserve"> Рок: IV квартал 2020.</w:t>
      </w:r>
    </w:p>
    <w:p w14:paraId="686DEEBF"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bookmarkStart w:id="32" w:name="_Hlk76557351"/>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bookmarkEnd w:id="32"/>
      <w:r w:rsidRPr="00E278C5">
        <w:rPr>
          <w:rFonts w:ascii="Times New Roman" w:eastAsia="Calibri" w:hAnsi="Times New Roman" w:cs="Times New Roman"/>
          <w:bCs/>
          <w:noProof/>
          <w:sz w:val="24"/>
          <w:szCs w:val="24"/>
          <w:lang w:val="sr-Cyrl-RS" w:eastAsia="sr-Latn-RS" w:bidi="sr-Cyrl-RS"/>
        </w:rPr>
        <w:t xml:space="preserve">У </w:t>
      </w:r>
      <w:r w:rsidRPr="00E278C5">
        <w:rPr>
          <w:rFonts w:ascii="Times New Roman" w:eastAsia="Calibri" w:hAnsi="Times New Roman" w:cs="Times New Roman"/>
          <w:bCs/>
          <w:noProof/>
          <w:sz w:val="24"/>
          <w:szCs w:val="24"/>
          <w:lang w:val="sr-Latn-RS" w:eastAsia="sr-Latn-RS" w:bidi="sr-Cyrl-RS"/>
        </w:rPr>
        <w:t xml:space="preserve">III </w:t>
      </w:r>
      <w:r w:rsidRPr="00E278C5">
        <w:rPr>
          <w:rFonts w:ascii="Times New Roman" w:eastAsia="Calibri" w:hAnsi="Times New Roman" w:cs="Times New Roman"/>
          <w:bCs/>
          <w:noProof/>
          <w:sz w:val="24"/>
          <w:szCs w:val="24"/>
          <w:lang w:val="sr-Cyrl-RS" w:eastAsia="sr-Latn-RS" w:bidi="sr-Cyrl-RS"/>
        </w:rPr>
        <w:t xml:space="preserve">кварталу 2021. године усвајањем Правилника о педагошком асистенту  и андрагошком асистенту </w:t>
      </w:r>
      <w:bookmarkStart w:id="33" w:name="_Hlk85091203"/>
      <w:r w:rsidRPr="00E278C5">
        <w:rPr>
          <w:rFonts w:ascii="Times New Roman" w:eastAsia="Calibri" w:hAnsi="Times New Roman" w:cs="Times New Roman"/>
          <w:bCs/>
          <w:i/>
          <w:iCs/>
          <w:noProof/>
          <w:sz w:val="24"/>
          <w:szCs w:val="24"/>
          <w:lang w:val="sr-Cyrl-RS" w:eastAsia="sr-Latn-RS" w:bidi="sr-Cyrl-RS"/>
        </w:rPr>
        <w:t>(„Сл. гласник РС“, број 87/2019)</w:t>
      </w:r>
      <w:bookmarkEnd w:id="33"/>
      <w:r w:rsidRPr="00E278C5">
        <w:rPr>
          <w:rFonts w:ascii="Times New Roman" w:eastAsia="Calibri" w:hAnsi="Times New Roman" w:cs="Times New Roman"/>
          <w:bCs/>
          <w:noProof/>
          <w:sz w:val="24"/>
          <w:szCs w:val="24"/>
          <w:lang w:val="sr-Cyrl-RS" w:eastAsia="sr-Latn-RS" w:bidi="sr-Cyrl-RS"/>
        </w:rPr>
        <w:t xml:space="preserve"> дефинисано је ангажовање педагошких асистената (ПА) у области пружања помоћи и додатне подршке групи деце и ученика ромске националности у предшколској установи и школи. ПА пружају подршку и наставницима, васпитачима и стручним сарадницима, родитељима. Нормиран је рад ПА: школа може да ангажује ПА када има </w:t>
      </w:r>
      <w:r w:rsidRPr="00E278C5">
        <w:rPr>
          <w:rFonts w:ascii="Times New Roman" w:eastAsia="Calibri" w:hAnsi="Times New Roman" w:cs="Times New Roman"/>
          <w:b/>
          <w:bCs/>
          <w:noProof/>
          <w:sz w:val="24"/>
          <w:szCs w:val="24"/>
          <w:lang w:val="sr-Cyrl-RS" w:eastAsia="sr-Latn-RS" w:bidi="sr-Cyrl-RS"/>
        </w:rPr>
        <w:t>најмање 20 ученика</w:t>
      </w:r>
      <w:r w:rsidRPr="00E278C5">
        <w:rPr>
          <w:rFonts w:ascii="Times New Roman" w:eastAsia="Calibri" w:hAnsi="Times New Roman" w:cs="Times New Roman"/>
          <w:bCs/>
          <w:noProof/>
          <w:sz w:val="24"/>
          <w:szCs w:val="24"/>
          <w:lang w:val="sr-Cyrl-RS" w:eastAsia="sr-Latn-RS" w:bidi="sr-Cyrl-RS"/>
        </w:rPr>
        <w:t xml:space="preserve"> којима је потребна додатна подршка у образовању а пуну норму у раду остварује са 35 ученика ромске националне мањине. У школској 2020/21. години укупно је ангажовано 260 педагошких асистената, 219 у основним школама и предшколским установама, док се 41 асистент финансира од стране локалне самоуправе. Министарство активно ради на ширењу мреже педагошких асистената.</w:t>
      </w:r>
      <w:r w:rsidRPr="00E278C5">
        <w:rPr>
          <w:rFonts w:ascii="Times New Roman" w:eastAsia="Calibri" w:hAnsi="Times New Roman" w:cs="Times New Roman"/>
          <w:b/>
          <w:bCs/>
          <w:noProof/>
          <w:sz w:val="24"/>
          <w:szCs w:val="24"/>
          <w:lang w:val="sr-Cyrl-RS" w:eastAsia="sr-Latn-RS" w:bidi="sr-Cyrl-RS"/>
        </w:rPr>
        <w:t xml:space="preserve"> </w:t>
      </w:r>
      <w:bookmarkStart w:id="34" w:name="_Hlk85091160"/>
      <w:r w:rsidRPr="00E278C5">
        <w:rPr>
          <w:rFonts w:ascii="Times New Roman" w:eastAsia="Calibri" w:hAnsi="Times New Roman" w:cs="Times New Roman"/>
          <w:bCs/>
          <w:noProof/>
          <w:sz w:val="24"/>
          <w:szCs w:val="24"/>
          <w:lang w:val="sr-Cyrl-RS" w:eastAsia="sr-Latn-RS"/>
        </w:rPr>
        <w:t xml:space="preserve">Правилник о педагошком асистенту и андрагошком асистенту створио је услове за наставак рада на ширењу мреже педагошких асистената. </w:t>
      </w:r>
      <w:r w:rsidRPr="00E278C5">
        <w:rPr>
          <w:rFonts w:ascii="Times New Roman" w:eastAsia="Calibri" w:hAnsi="Times New Roman" w:cs="Times New Roman"/>
          <w:b/>
          <w:bCs/>
          <w:noProof/>
          <w:sz w:val="24"/>
          <w:szCs w:val="24"/>
          <w:lang w:val="sr-Cyrl-RS" w:eastAsia="sr-Latn-RS" w:bidi="sr-Cyrl-RS"/>
        </w:rPr>
        <w:t xml:space="preserve">За школску 2021/22. години ангажује се 21 нови  педагошки асистент, њих 20 улази у основне школе, док ће по први пут бити ангажован педагошки асистент у средњој школи.  </w:t>
      </w:r>
      <w:bookmarkEnd w:id="34"/>
    </w:p>
    <w:p w14:paraId="5C6D101E"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Latn-RS" w:eastAsia="sr-Latn-RS" w:bidi="sr-Cyrl-RS"/>
        </w:rPr>
      </w:pPr>
      <w:r w:rsidRPr="00E278C5">
        <w:rPr>
          <w:rFonts w:ascii="Times New Roman" w:eastAsia="Calibri" w:hAnsi="Times New Roman" w:cs="Times New Roman"/>
          <w:bCs/>
          <w:noProof/>
          <w:sz w:val="24"/>
          <w:szCs w:val="24"/>
          <w:lang w:val="sr-Cyrl-RS" w:eastAsia="sr-Latn-RS" w:bidi="sr-Cyrl-RS"/>
        </w:rPr>
        <w:t xml:space="preserve">У извештајном периоду </w:t>
      </w:r>
      <w:r w:rsidRPr="00E278C5">
        <w:rPr>
          <w:rFonts w:ascii="Times New Roman" w:eastAsia="Calibri" w:hAnsi="Times New Roman" w:cs="Times New Roman"/>
          <w:bCs/>
          <w:noProof/>
          <w:sz w:val="24"/>
          <w:szCs w:val="24"/>
          <w:lang w:val="sr-Latn-RS" w:eastAsia="sr-Latn-RS" w:bidi="sr-Cyrl-RS"/>
        </w:rPr>
        <w:t xml:space="preserve">IV </w:t>
      </w:r>
      <w:r w:rsidRPr="00E278C5">
        <w:rPr>
          <w:rFonts w:ascii="Times New Roman" w:eastAsia="Calibri" w:hAnsi="Times New Roman" w:cs="Times New Roman"/>
          <w:bCs/>
          <w:noProof/>
          <w:sz w:val="24"/>
          <w:szCs w:val="24"/>
          <w:lang w:val="sr-Cyrl-RS" w:eastAsia="sr-Latn-RS" w:bidi="sr-Cyrl-RS"/>
        </w:rPr>
        <w:t>квартал 2021. године у току је припрема обуке на даљину за педагошког асистента за децу и ученике ромске националности којима је потребна додатна подршка у образовању.</w:t>
      </w:r>
    </w:p>
    <w:p w14:paraId="5F103CF7"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eastAsia="sr-Latn-RS"/>
        </w:rPr>
      </w:pPr>
      <w:r w:rsidRPr="00E278C5">
        <w:rPr>
          <w:rFonts w:ascii="Times New Roman" w:eastAsia="Calibri" w:hAnsi="Times New Roman" w:cs="Times New Roman"/>
          <w:b/>
          <w:noProof/>
          <w:sz w:val="24"/>
          <w:szCs w:val="24"/>
          <w:lang w:val="sr-Cyrl-RS" w:eastAsia="sr-Latn-RS"/>
        </w:rPr>
        <w:t>3.6.2.13.</w:t>
      </w:r>
      <w:r w:rsidRPr="00E278C5">
        <w:rPr>
          <w:rFonts w:ascii="Times New Roman" w:eastAsia="Calibri" w:hAnsi="Times New Roman" w:cs="Times New Roman"/>
          <w:b/>
          <w:noProof/>
          <w:sz w:val="24"/>
          <w:szCs w:val="24"/>
          <w:lang w:val="sr-Cyrl-RS" w:eastAsia="sr-Latn-RS"/>
        </w:rPr>
        <w:tab/>
        <w:t>Мониторинг над имплементацијом и ефектима подзаконског акта који дефинише превенцију и забрану дискриминаторног понашања у систему  образовања и васпитања.</w:t>
      </w:r>
      <w:r w:rsidRPr="00E278C5">
        <w:rPr>
          <w:rFonts w:ascii="Times New Roman" w:eastAsia="Calibri" w:hAnsi="Times New Roman" w:cs="Times New Roman"/>
          <w:b/>
          <w:noProof/>
          <w:sz w:val="24"/>
          <w:szCs w:val="24"/>
          <w:lang w:val="sr-Cyrl-RS" w:eastAsia="sr-Latn-RS"/>
        </w:rPr>
        <w:tab/>
      </w:r>
    </w:p>
    <w:p w14:paraId="0CFFC96B"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eastAsia="sr-Latn-RS"/>
        </w:rPr>
      </w:pPr>
      <w:r w:rsidRPr="00E278C5">
        <w:rPr>
          <w:rFonts w:ascii="Times New Roman" w:eastAsia="Times New Roman" w:hAnsi="Times New Roman" w:cs="Times New Roman"/>
          <w:b/>
          <w:bCs/>
          <w:noProof/>
          <w:sz w:val="24"/>
          <w:szCs w:val="24"/>
          <w:lang w:val="sr-Cyrl-RS" w:eastAsia="en-GB"/>
        </w:rPr>
        <w:lastRenderedPageBreak/>
        <w:t>Рок:</w:t>
      </w:r>
      <w:r w:rsidRPr="00E278C5">
        <w:rPr>
          <w:rFonts w:ascii="Times New Roman" w:eastAsia="Calibri" w:hAnsi="Times New Roman" w:cs="Times New Roman"/>
          <w:b/>
          <w:noProof/>
          <w:sz w:val="24"/>
          <w:szCs w:val="24"/>
          <w:lang w:val="sr-Cyrl-RS" w:eastAsia="sr-Latn-RS"/>
        </w:rPr>
        <w:tab/>
        <w:t>Континуирано, кроз годишње извештаје</w:t>
      </w:r>
    </w:p>
    <w:p w14:paraId="4BDEC0BF"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bCs/>
          <w:noProof/>
          <w:sz w:val="24"/>
          <w:szCs w:val="24"/>
          <w:lang w:val="sr-Cyrl-RS" w:eastAsia="sr-Latn-RS"/>
        </w:rPr>
        <w:t>Од почетка школске 2021/2022 године Министарству просвете, науке и технолошког развоје је у складу са  Правилником о поступању установе у случају сумње или утврђеног дискриминаторног понашања и вређања угледа, части или достојанства личности („Сл. гласник РС“ бр. 65/2018 од 24.08.2018. године) пријављено до 5 ситуација дискриминаторног понашања.</w:t>
      </w:r>
      <w:r w:rsidRPr="00E278C5">
        <w:rPr>
          <w:rFonts w:ascii="Times New Roman" w:eastAsia="Calibri" w:hAnsi="Times New Roman" w:cs="Times New Roman"/>
          <w:bCs/>
          <w:noProof/>
          <w:sz w:val="24"/>
          <w:szCs w:val="24"/>
          <w:lang w:val="sr-Latn-RS" w:eastAsia="sr-Latn-RS"/>
        </w:rPr>
        <w:t xml:space="preserve"> </w:t>
      </w:r>
      <w:r w:rsidRPr="00E278C5">
        <w:rPr>
          <w:rFonts w:ascii="Times New Roman" w:eastAsia="Calibri" w:hAnsi="Times New Roman" w:cs="Times New Roman"/>
          <w:bCs/>
          <w:noProof/>
          <w:sz w:val="24"/>
          <w:szCs w:val="24"/>
          <w:lang w:val="sr-Cyrl-RS" w:eastAsia="sr-Latn-RS"/>
        </w:rPr>
        <w:t>Пристигле пријаве се односе на дискриминаторно понашање међу ученицима (релација ученик/ца према другом ученику/ци или група ученика/ца према једном ученику/ци).</w:t>
      </w:r>
      <w:r w:rsidRPr="00E278C5">
        <w:rPr>
          <w:rFonts w:ascii="Times New Roman" w:eastAsia="Calibri" w:hAnsi="Times New Roman" w:cs="Times New Roman"/>
          <w:bCs/>
          <w:noProof/>
          <w:sz w:val="24"/>
          <w:szCs w:val="24"/>
          <w:lang w:val="sr-Latn-RS" w:eastAsia="sr-Latn-RS"/>
        </w:rPr>
        <w:t xml:space="preserve"> </w:t>
      </w:r>
      <w:r w:rsidRPr="00E278C5">
        <w:rPr>
          <w:rFonts w:ascii="Times New Roman" w:eastAsia="Calibri" w:hAnsi="Times New Roman" w:cs="Times New Roman"/>
          <w:bCs/>
          <w:noProof/>
          <w:sz w:val="24"/>
          <w:szCs w:val="24"/>
          <w:lang w:val="sr-Cyrl-RS" w:eastAsia="sr-Latn-RS"/>
        </w:rPr>
        <w:t>Дискриминаторно понашање је у највећем броју пријава било засновано на личном својству - национална припадност/ етничко порекло ученика/ца.</w:t>
      </w:r>
    </w:p>
    <w:p w14:paraId="3B95460A"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Cyrl-RS" w:eastAsia="sr-Latn-RS"/>
        </w:rPr>
      </w:pPr>
      <w:r w:rsidRPr="00E278C5">
        <w:rPr>
          <w:rFonts w:ascii="Times New Roman" w:eastAsia="Calibri" w:hAnsi="Times New Roman" w:cs="Times New Roman"/>
          <w:bCs/>
          <w:noProof/>
          <w:sz w:val="24"/>
          <w:szCs w:val="24"/>
          <w:lang w:val="sr-Cyrl-RS" w:eastAsia="sr-Latn-RS"/>
        </w:rPr>
        <w:t>Од 2011. године у МПНТР делује СОС телефон за пријаву насиља у школама (обучено 80 телефонских саветника) на који се, поред насиља, пријављују и случајеви дискриминације у образовању. Пријављивање дискриминације и насиља у образовно-васпитним установама, како кроз СОС телефон тако и кроз пријаве родитеља има тенденцију раста које што је последица активног рада у овој области и јачања компетенција за препознавање и реаговање: шк.  2016/17 - 750 случајева насиља и дискриминације, шк. 2017/18 – 820 случајева, школска 2018/19 - 890 , шк. 2019/20 – 950 случајева, 2020/21 - 410, а у 2021. години (до 10.10.2021. године) - 330 пријава.</w:t>
      </w:r>
    </w:p>
    <w:p w14:paraId="68ACC1A0"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Latn-RS" w:eastAsia="sr-Latn-RS"/>
        </w:rPr>
      </w:pPr>
      <w:r w:rsidRPr="00E278C5">
        <w:rPr>
          <w:rFonts w:ascii="Times New Roman" w:eastAsia="Calibri" w:hAnsi="Times New Roman" w:cs="Times New Roman"/>
          <w:bCs/>
          <w:noProof/>
          <w:sz w:val="24"/>
          <w:szCs w:val="24"/>
          <w:lang w:val="sr-Cyrl-RS" w:eastAsia="sr-Latn-RS"/>
        </w:rPr>
        <w:t xml:space="preserve">Број пријава у 2020. години је смањен у односу на претходну 2019. годину због ситуације са пандемијом вирусом Ковид 19 и преласка на он лине наставу током школске године. На тромесечном нивоу у просеку имамо 150 пријава, </w:t>
      </w:r>
      <w:r w:rsidRPr="00E278C5">
        <w:rPr>
          <w:rFonts w:ascii="Times New Roman" w:eastAsia="Calibri" w:hAnsi="Times New Roman" w:cs="Times New Roman"/>
          <w:b/>
          <w:bCs/>
          <w:noProof/>
          <w:sz w:val="24"/>
          <w:szCs w:val="24"/>
          <w:lang w:val="sr-Cyrl-RS" w:eastAsia="sr-Latn-RS"/>
        </w:rPr>
        <w:t>од којих се 10% односи на случајеве дискриминације</w:t>
      </w:r>
      <w:r w:rsidRPr="00E278C5">
        <w:rPr>
          <w:rFonts w:ascii="Times New Roman" w:eastAsia="Calibri" w:hAnsi="Times New Roman" w:cs="Times New Roman"/>
          <w:bCs/>
          <w:noProof/>
          <w:sz w:val="24"/>
          <w:szCs w:val="24"/>
          <w:lang w:val="sr-Cyrl-RS" w:eastAsia="sr-Latn-RS"/>
        </w:rPr>
        <w:t>. Укупно је од ступања на снагу Правилника о поступању установе пријављено 30 ситуација дискриминаторног понашања. Пријаве од стране родитеља су углавном пријаве које не подразумевају претпостављено или стварно лично својство које је кључно приликом одређивања дискриминаторног понашања. Установе углавном пријављују удруживање родитеља у циљу искључивања ученика којима је потребна додатна образовна подршка из одељења/школе. Део пријава (до 25%) носи лично својство – национална припадност. Дискриминација се слабије пријављује и често не одваја од ситуација насиља или се не препознаје као основ. Са циљем стручног усавршавања запослених у систему образовања и васпитања за примену Правилника о поступању установе у случају сумње или утврђеног дискриминаторног понашања одржана је ТоТ обука за 30 просветних инспектора и саветника, и он-лине обука за 300 наставника и стручних сарадника, просветних саветника и просветних инспектора. Током пандемије COVID-19 СОС телефон је преиначен у телефон за пружање психо-социјалне подршке ученицима и родитељима.</w:t>
      </w:r>
    </w:p>
    <w:p w14:paraId="468D08B7"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 xml:space="preserve">3.6.2.14. Развијање система праћења ефеката примене афирмативних мера уписа ученика ромске националне мањине у средњим школама,  са циљем да се смањи јаз између  ученика ромске националне мањине и остале деце  Развијање система </w:t>
      </w:r>
      <w:r w:rsidRPr="00E278C5">
        <w:rPr>
          <w:rFonts w:ascii="Times New Roman" w:eastAsia="Times New Roman" w:hAnsi="Times New Roman" w:cs="Times New Roman"/>
          <w:b/>
          <w:noProof/>
          <w:sz w:val="24"/>
          <w:szCs w:val="24"/>
          <w:lang w:val="sr-Cyrl-RS" w:eastAsia="en-GB"/>
        </w:rPr>
        <w:lastRenderedPageBreak/>
        <w:t>подршке ученицима ромске националне мањине уписаних у средњу школу применом афирмативних мера са циљем да се смањи јаз између ученика ромске националне мањине и остале деце.</w:t>
      </w:r>
      <w:r w:rsidRPr="00E278C5">
        <w:rPr>
          <w:rFonts w:ascii="Times New Roman" w:eastAsia="Times New Roman" w:hAnsi="Times New Roman" w:cs="Times New Roman"/>
          <w:b/>
          <w:noProof/>
          <w:sz w:val="24"/>
          <w:szCs w:val="24"/>
          <w:lang w:val="sr-Cyrl-RS" w:eastAsia="en-GB"/>
        </w:rPr>
        <w:tab/>
      </w:r>
    </w:p>
    <w:p w14:paraId="2B943C68"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bCs/>
          <w:noProof/>
          <w:sz w:val="24"/>
          <w:szCs w:val="24"/>
          <w:lang w:val="sr-Cyrl-RS" w:eastAsia="en-GB"/>
        </w:rPr>
        <w:t xml:space="preserve">Рок: </w:t>
      </w:r>
      <w:r w:rsidRPr="00E278C5">
        <w:rPr>
          <w:rFonts w:ascii="Times New Roman" w:eastAsia="Times New Roman" w:hAnsi="Times New Roman" w:cs="Times New Roman"/>
          <w:b/>
          <w:noProof/>
          <w:sz w:val="24"/>
          <w:szCs w:val="24"/>
          <w:lang w:val="sr-Cyrl-RS" w:eastAsia="en-GB"/>
        </w:rPr>
        <w:t>Континуирано, до 2021.</w:t>
      </w:r>
    </w:p>
    <w:p w14:paraId="70DE3925" w14:textId="77777777" w:rsidR="00E278C5" w:rsidRPr="00E278C5" w:rsidRDefault="00E278C5" w:rsidP="00E278C5">
      <w:pPr>
        <w:autoSpaceDE w:val="0"/>
        <w:autoSpaceDN w:val="0"/>
        <w:adjustRightInd w:val="0"/>
        <w:spacing w:after="24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У извештајном периоду </w:t>
      </w:r>
      <w:r w:rsidRPr="00E278C5">
        <w:rPr>
          <w:rFonts w:ascii="Times New Roman" w:eastAsia="Calibri" w:hAnsi="Times New Roman" w:cs="Times New Roman"/>
          <w:noProof/>
          <w:sz w:val="24"/>
          <w:szCs w:val="24"/>
          <w:lang w:val="sr-Latn-RS"/>
        </w:rPr>
        <w:t xml:space="preserve">IV </w:t>
      </w:r>
      <w:r w:rsidRPr="00E278C5">
        <w:rPr>
          <w:rFonts w:ascii="Times New Roman" w:eastAsia="Calibri" w:hAnsi="Times New Roman" w:cs="Times New Roman"/>
          <w:noProof/>
          <w:sz w:val="24"/>
          <w:szCs w:val="24"/>
          <w:lang w:val="sr-Cyrl-RS"/>
        </w:rPr>
        <w:t>квартал 2021. године мере подршке су наставиле да се примењују континуирано.</w:t>
      </w:r>
    </w:p>
    <w:p w14:paraId="184338B4" w14:textId="77777777" w:rsidR="00E278C5" w:rsidRPr="00E278C5" w:rsidRDefault="00E278C5" w:rsidP="00E278C5">
      <w:pPr>
        <w:autoSpaceDE w:val="0"/>
        <w:autoSpaceDN w:val="0"/>
        <w:adjustRightInd w:val="0"/>
        <w:spacing w:after="24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Министартво просвете, науке и технолошког разовја учествује у реализацији пројекта „ЕУ подршка ромским ученицима за наставак средњошколског образовања” је део Годишњег програма активности за Србију. Пројекат је усмерен на ученике средњих школа ромске националности и јачање капацитета образовног система у циљу развоја и спровођења ефикасног стипендирања и менторске подршке ученицима средњих школа ромске националности. Само стипендирање ученика је један од мотивационих фактора редовног похађања наставе и улагања напора да се одржи или побољша школски успех. У оквиру овог пројекта креирана је инструкција за спречавање раног напуштања образовања са препорукама и предлозима мера за превенцију осипања коју је припремио Завод за вредновање квалитета образовања и васпитања базира се на емпиријским подацима и анализи постојећих студија и истраживања у образовању у вези са осипањем и раним напуштањем школовања. Инструкцији је претходила квалитативна анализа ефеката до сада предузетих мера подршке ученицима ромске националности у области спречавања напуштања образовања и већег процента завршавања основне и средње школе. </w:t>
      </w:r>
    </w:p>
    <w:p w14:paraId="65E31965" w14:textId="77777777" w:rsidR="00E278C5" w:rsidRPr="00E278C5" w:rsidRDefault="00E278C5" w:rsidP="00E278C5">
      <w:pPr>
        <w:autoSpaceDE w:val="0"/>
        <w:autoSpaceDN w:val="0"/>
        <w:adjustRightInd w:val="0"/>
        <w:spacing w:after="24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 </w:t>
      </w:r>
    </w:p>
    <w:tbl>
      <w:tblPr>
        <w:tblpPr w:leftFromText="180" w:rightFromText="180" w:vertAnchor="text" w:horzAnchor="margin" w:tblpY="647"/>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57"/>
        <w:gridCol w:w="1161"/>
        <w:gridCol w:w="1172"/>
        <w:gridCol w:w="1172"/>
        <w:gridCol w:w="1172"/>
        <w:gridCol w:w="1172"/>
        <w:gridCol w:w="1170"/>
      </w:tblGrid>
      <w:tr w:rsidR="00E278C5" w:rsidRPr="00E278C5" w14:paraId="348818A6" w14:textId="77777777" w:rsidTr="00DB11B8">
        <w:tc>
          <w:tcPr>
            <w:tcW w:w="1335" w:type="pct"/>
            <w:tcBorders>
              <w:top w:val="single" w:sz="4" w:space="0" w:color="BFBFBF"/>
              <w:left w:val="single" w:sz="4" w:space="0" w:color="BFBFBF"/>
              <w:bottom w:val="single" w:sz="4" w:space="0" w:color="BFBFBF"/>
              <w:right w:val="single" w:sz="4" w:space="0" w:color="BFBFBF"/>
            </w:tcBorders>
            <w:hideMark/>
          </w:tcPr>
          <w:p w14:paraId="545226E2"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b/>
                <w:bCs/>
                <w:i/>
                <w:iCs/>
                <w:noProof/>
                <w:sz w:val="24"/>
                <w:szCs w:val="24"/>
                <w:lang w:val="sr-Cyrl-RS"/>
              </w:rPr>
              <w:t>Школска година</w:t>
            </w:r>
          </w:p>
        </w:tc>
        <w:tc>
          <w:tcPr>
            <w:tcW w:w="606" w:type="pct"/>
            <w:tcBorders>
              <w:top w:val="single" w:sz="4" w:space="0" w:color="BFBFBF"/>
              <w:left w:val="single" w:sz="4" w:space="0" w:color="BFBFBF"/>
              <w:bottom w:val="single" w:sz="4" w:space="0" w:color="BFBFBF"/>
              <w:right w:val="single" w:sz="4" w:space="0" w:color="BFBFBF"/>
            </w:tcBorders>
            <w:hideMark/>
          </w:tcPr>
          <w:p w14:paraId="6EAA9B38"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2014/15.</w:t>
            </w:r>
          </w:p>
        </w:tc>
        <w:tc>
          <w:tcPr>
            <w:tcW w:w="612" w:type="pct"/>
            <w:tcBorders>
              <w:top w:val="single" w:sz="4" w:space="0" w:color="BFBFBF"/>
              <w:left w:val="single" w:sz="4" w:space="0" w:color="BFBFBF"/>
              <w:bottom w:val="single" w:sz="4" w:space="0" w:color="BFBFBF"/>
              <w:right w:val="single" w:sz="4" w:space="0" w:color="BFBFBF"/>
            </w:tcBorders>
            <w:hideMark/>
          </w:tcPr>
          <w:p w14:paraId="22119B7F"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2015/16.</w:t>
            </w:r>
          </w:p>
        </w:tc>
        <w:tc>
          <w:tcPr>
            <w:tcW w:w="612" w:type="pct"/>
            <w:tcBorders>
              <w:top w:val="single" w:sz="4" w:space="0" w:color="BFBFBF"/>
              <w:left w:val="single" w:sz="4" w:space="0" w:color="BFBFBF"/>
              <w:bottom w:val="single" w:sz="4" w:space="0" w:color="BFBFBF"/>
              <w:right w:val="single" w:sz="4" w:space="0" w:color="BFBFBF"/>
            </w:tcBorders>
            <w:hideMark/>
          </w:tcPr>
          <w:p w14:paraId="18871D0C"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2016/17.</w:t>
            </w:r>
          </w:p>
        </w:tc>
        <w:tc>
          <w:tcPr>
            <w:tcW w:w="612" w:type="pct"/>
            <w:tcBorders>
              <w:top w:val="single" w:sz="4" w:space="0" w:color="BFBFBF"/>
              <w:left w:val="single" w:sz="4" w:space="0" w:color="BFBFBF"/>
              <w:bottom w:val="single" w:sz="4" w:space="0" w:color="BFBFBF"/>
              <w:right w:val="single" w:sz="4" w:space="0" w:color="BFBFBF"/>
            </w:tcBorders>
            <w:hideMark/>
          </w:tcPr>
          <w:p w14:paraId="12721AE5"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2017/18.</w:t>
            </w:r>
          </w:p>
        </w:tc>
        <w:tc>
          <w:tcPr>
            <w:tcW w:w="612" w:type="pct"/>
            <w:tcBorders>
              <w:top w:val="single" w:sz="4" w:space="0" w:color="BFBFBF"/>
              <w:left w:val="single" w:sz="4" w:space="0" w:color="BFBFBF"/>
              <w:bottom w:val="single" w:sz="4" w:space="0" w:color="BFBFBF"/>
              <w:right w:val="single" w:sz="4" w:space="0" w:color="BFBFBF"/>
            </w:tcBorders>
            <w:hideMark/>
          </w:tcPr>
          <w:p w14:paraId="3E7E8C3F"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2018/19.</w:t>
            </w:r>
          </w:p>
        </w:tc>
        <w:tc>
          <w:tcPr>
            <w:tcW w:w="612" w:type="pct"/>
            <w:tcBorders>
              <w:top w:val="single" w:sz="4" w:space="0" w:color="BFBFBF"/>
              <w:left w:val="single" w:sz="4" w:space="0" w:color="BFBFBF"/>
              <w:bottom w:val="single" w:sz="4" w:space="0" w:color="BFBFBF"/>
              <w:right w:val="single" w:sz="4" w:space="0" w:color="BFBFBF"/>
            </w:tcBorders>
            <w:hideMark/>
          </w:tcPr>
          <w:p w14:paraId="17D72A8D"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i/>
                <w:iCs/>
                <w:noProof/>
                <w:sz w:val="24"/>
                <w:szCs w:val="24"/>
                <w:lang w:val="sr-Cyrl-RS"/>
              </w:rPr>
              <w:t>2019/20.</w:t>
            </w:r>
          </w:p>
        </w:tc>
      </w:tr>
      <w:tr w:rsidR="00E278C5" w:rsidRPr="00E278C5" w14:paraId="557269BE" w14:textId="77777777" w:rsidTr="00DB11B8">
        <w:tc>
          <w:tcPr>
            <w:tcW w:w="1335" w:type="pct"/>
            <w:tcBorders>
              <w:top w:val="single" w:sz="4" w:space="0" w:color="BFBFBF"/>
              <w:left w:val="single" w:sz="4" w:space="0" w:color="BFBFBF"/>
              <w:bottom w:val="single" w:sz="4" w:space="0" w:color="BFBFBF"/>
              <w:right w:val="single" w:sz="4" w:space="0" w:color="BFBFBF"/>
            </w:tcBorders>
            <w:hideMark/>
          </w:tcPr>
          <w:p w14:paraId="64265F56"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b/>
                <w:bCs/>
                <w:i/>
                <w:iCs/>
                <w:noProof/>
                <w:sz w:val="24"/>
                <w:szCs w:val="24"/>
                <w:lang w:val="sr-Cyrl-RS"/>
              </w:rPr>
              <w:t>% напуштања средње школе</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2F244793"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7%</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1DDAAA5F"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3%</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68C6BB6D"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1%</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2B11384A"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2,4%</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4EA933BE"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3,5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4C32D717"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2,3%</w:t>
            </w:r>
          </w:p>
        </w:tc>
      </w:tr>
      <w:tr w:rsidR="00E278C5" w:rsidRPr="00E278C5" w14:paraId="43AD98C8" w14:textId="77777777" w:rsidTr="00DB11B8">
        <w:tc>
          <w:tcPr>
            <w:tcW w:w="1335" w:type="pct"/>
            <w:tcBorders>
              <w:top w:val="single" w:sz="4" w:space="0" w:color="BFBFBF"/>
              <w:left w:val="single" w:sz="4" w:space="0" w:color="BFBFBF"/>
              <w:bottom w:val="single" w:sz="4" w:space="0" w:color="BFBFBF"/>
              <w:right w:val="single" w:sz="4" w:space="0" w:color="BFBFBF"/>
            </w:tcBorders>
            <w:hideMark/>
          </w:tcPr>
          <w:p w14:paraId="214F7671" w14:textId="77777777" w:rsidR="00E278C5" w:rsidRPr="00E278C5" w:rsidRDefault="00E278C5" w:rsidP="00E278C5">
            <w:pPr>
              <w:spacing w:after="0" w:line="276" w:lineRule="auto"/>
              <w:jc w:val="center"/>
              <w:rPr>
                <w:rFonts w:ascii="Times New Roman" w:eastAsia="Calibri" w:hAnsi="Times New Roman" w:cs="Times New Roman"/>
                <w:b/>
                <w:bCs/>
                <w:i/>
                <w:iCs/>
                <w:noProof/>
                <w:sz w:val="24"/>
                <w:szCs w:val="24"/>
                <w:lang w:val="sr-Cyrl-RS"/>
              </w:rPr>
            </w:pPr>
            <w:r w:rsidRPr="00E278C5">
              <w:rPr>
                <w:rFonts w:ascii="Times New Roman" w:eastAsia="Calibri" w:hAnsi="Times New Roman" w:cs="Times New Roman"/>
                <w:b/>
                <w:bCs/>
                <w:i/>
                <w:iCs/>
                <w:noProof/>
                <w:sz w:val="24"/>
                <w:szCs w:val="24"/>
                <w:lang w:val="sr-Cyrl-RS"/>
              </w:rPr>
              <w:t>Број стипендираних ученика</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007F8D6B"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525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860F679"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516</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7ADC4710"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498</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6F9F2493"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500</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474B0DAB"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312</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2558331D" w14:textId="77777777" w:rsidR="00E278C5" w:rsidRPr="00E278C5" w:rsidRDefault="00E278C5" w:rsidP="00E278C5">
            <w:pPr>
              <w:spacing w:after="0" w:line="276" w:lineRule="auto"/>
              <w:jc w:val="center"/>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503</w:t>
            </w:r>
          </w:p>
        </w:tc>
      </w:tr>
    </w:tbl>
    <w:p w14:paraId="75CB01CD" w14:textId="77777777" w:rsidR="00E278C5" w:rsidRPr="00E278C5" w:rsidRDefault="00E278C5" w:rsidP="00E278C5">
      <w:pPr>
        <w:autoSpaceDE w:val="0"/>
        <w:autoSpaceDN w:val="0"/>
        <w:adjustRightInd w:val="0"/>
        <w:spacing w:after="0" w:line="276" w:lineRule="auto"/>
        <w:rPr>
          <w:rFonts w:ascii="Times New Roman" w:eastAsia="Calibri" w:hAnsi="Times New Roman" w:cs="Times New Roman"/>
          <w:i/>
          <w:iCs/>
          <w:noProof/>
          <w:sz w:val="24"/>
          <w:szCs w:val="24"/>
          <w:lang w:val="sr-Cyrl-RS"/>
        </w:rPr>
      </w:pPr>
      <w:r w:rsidRPr="00E278C5">
        <w:rPr>
          <w:rFonts w:ascii="Times New Roman" w:eastAsia="Calibri" w:hAnsi="Times New Roman" w:cs="Times New Roman"/>
          <w:i/>
          <w:iCs/>
          <w:noProof/>
          <w:sz w:val="24"/>
          <w:szCs w:val="24"/>
          <w:lang w:val="sr-Cyrl-RS"/>
        </w:rPr>
        <w:t>Табела 1. Приказ броја стипендираних ученика и процента напуштања средње школе по школским годинама</w:t>
      </w:r>
    </w:p>
    <w:p w14:paraId="08110AD0" w14:textId="77777777" w:rsidR="00E278C5" w:rsidRPr="00E278C5" w:rsidRDefault="00E278C5" w:rsidP="00E278C5">
      <w:pPr>
        <w:autoSpaceDE w:val="0"/>
        <w:autoSpaceDN w:val="0"/>
        <w:adjustRightInd w:val="0"/>
        <w:spacing w:after="0" w:line="276" w:lineRule="auto"/>
        <w:jc w:val="center"/>
        <w:rPr>
          <w:rFonts w:ascii="Times New Roman" w:eastAsia="Calibri" w:hAnsi="Times New Roman" w:cs="Times New Roman"/>
          <w:i/>
          <w:iCs/>
          <w:noProof/>
          <w:sz w:val="24"/>
          <w:szCs w:val="24"/>
          <w:lang w:val="sr-Cyrl-RS"/>
        </w:rPr>
      </w:pPr>
    </w:p>
    <w:p w14:paraId="10D89246" w14:textId="77777777" w:rsidR="00E278C5" w:rsidRPr="00E278C5" w:rsidRDefault="00E278C5" w:rsidP="00E278C5">
      <w:pPr>
        <w:autoSpaceDE w:val="0"/>
        <w:autoSpaceDN w:val="0"/>
        <w:adjustRightInd w:val="0"/>
        <w:spacing w:line="276" w:lineRule="auto"/>
        <w:jc w:val="both"/>
        <w:rPr>
          <w:rFonts w:ascii="Times New Roman" w:eastAsia="Calibri" w:hAnsi="Times New Roman" w:cs="Times New Roman"/>
          <w:b/>
          <w:noProof/>
          <w:sz w:val="24"/>
          <w:szCs w:val="24"/>
          <w:lang w:val="sr-Cyrl-RS"/>
        </w:rPr>
      </w:pPr>
    </w:p>
    <w:p w14:paraId="5F70508F"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Latn-RS"/>
        </w:rPr>
      </w:pPr>
      <w:r w:rsidRPr="00E278C5">
        <w:rPr>
          <w:rFonts w:ascii="Times New Roman" w:eastAsia="Calibri" w:hAnsi="Times New Roman" w:cs="Times New Roman"/>
          <w:bCs/>
          <w:noProof/>
          <w:sz w:val="24"/>
          <w:szCs w:val="24"/>
          <w:lang w:val="sr-Cyrl-RS"/>
        </w:rPr>
        <w:t>Најзначајнији ефекти афирмативне мере уписа у средњу школу под повољнијим условима за ромске ученике огледају се у повећаном обухвату и стопи преласка у средњу школу за ромске ученике која износи 52,6%</w:t>
      </w:r>
      <w:r w:rsidRPr="00E278C5">
        <w:rPr>
          <w:rFonts w:ascii="Times New Roman" w:eastAsia="Calibri" w:hAnsi="Times New Roman" w:cs="Times New Roman"/>
          <w:bCs/>
          <w:noProof/>
          <w:sz w:val="24"/>
          <w:szCs w:val="24"/>
          <w:vertAlign w:val="superscript"/>
          <w:lang w:val="sr-Cyrl-RS"/>
        </w:rPr>
        <w:footnoteReference w:id="2"/>
      </w:r>
      <w:r w:rsidRPr="00E278C5">
        <w:rPr>
          <w:rFonts w:ascii="Times New Roman" w:eastAsia="Calibri" w:hAnsi="Times New Roman" w:cs="Times New Roman"/>
          <w:bCs/>
          <w:noProof/>
          <w:sz w:val="24"/>
          <w:szCs w:val="24"/>
          <w:lang w:val="sr-Cyrl-RS"/>
        </w:rPr>
        <w:t xml:space="preserve">, док стопа завршавања средње школе износи 61%. Посебно се уочава пораст ученица који уписују и завршавају средњу школу, са 15 из 2014. </w:t>
      </w:r>
      <w:r w:rsidRPr="00E278C5">
        <w:rPr>
          <w:rFonts w:ascii="Times New Roman" w:eastAsia="Calibri" w:hAnsi="Times New Roman" w:cs="Times New Roman"/>
          <w:bCs/>
          <w:noProof/>
          <w:sz w:val="24"/>
          <w:szCs w:val="24"/>
          <w:lang w:val="sr-Cyrl-RS"/>
        </w:rPr>
        <w:lastRenderedPageBreak/>
        <w:t>године на 27% у 2019</w:t>
      </w:r>
      <w:r w:rsidRPr="00E278C5">
        <w:rPr>
          <w:rFonts w:ascii="Times New Roman" w:eastAsia="Calibri" w:hAnsi="Times New Roman" w:cs="Times New Roman"/>
          <w:bCs/>
          <w:noProof/>
          <w:sz w:val="24"/>
          <w:szCs w:val="24"/>
          <w:vertAlign w:val="superscript"/>
          <w:lang w:val="sr-Cyrl-RS"/>
        </w:rPr>
        <w:footnoteReference w:id="3"/>
      </w:r>
      <w:r w:rsidRPr="00E278C5">
        <w:rPr>
          <w:rFonts w:ascii="Times New Roman" w:eastAsia="Calibri" w:hAnsi="Times New Roman" w:cs="Times New Roman"/>
          <w:bCs/>
          <w:noProof/>
          <w:sz w:val="24"/>
          <w:szCs w:val="24"/>
          <w:lang w:val="sr-Cyrl-RS"/>
        </w:rPr>
        <w:t>.  Подаци о броју ученика ромске националности који су користили афирмативну меру за упис у средњу школу у школској 2021/22. години, биће доступни у наредном извештајном периоду.</w:t>
      </w:r>
    </w:p>
    <w:p w14:paraId="72CF6293"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3.6.2.15. Успостављање механизма за спречавање осипања и раног напуштања образовања уз подршку транзицији на свим нивоима образовања.</w:t>
      </w:r>
    </w:p>
    <w:p w14:paraId="19059F6F"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 xml:space="preserve">Рок: </w:t>
      </w:r>
      <w:r w:rsidRPr="00E278C5">
        <w:rPr>
          <w:rFonts w:ascii="Times New Roman" w:eastAsia="Times New Roman" w:hAnsi="Times New Roman" w:cs="Times New Roman"/>
          <w:b/>
          <w:noProof/>
          <w:sz w:val="24"/>
          <w:szCs w:val="24"/>
          <w:lang w:val="sr-Cyrl-RS" w:eastAsia="en-GB"/>
        </w:rPr>
        <w:t>Континуирано</w:t>
      </w:r>
    </w:p>
    <w:p w14:paraId="07C22CBC" w14:textId="77777777" w:rsidR="00E278C5" w:rsidRPr="00E278C5" w:rsidRDefault="00E278C5" w:rsidP="00E278C5">
      <w:pPr>
        <w:spacing w:before="240"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bCs/>
          <w:noProof/>
          <w:sz w:val="24"/>
          <w:szCs w:val="24"/>
          <w:lang w:val="sr-Cyrl-RS"/>
        </w:rPr>
        <w:t>Током 2021. година одржано је 40 обука под називом „Обука за планирање, спровођење и праћење мера за спречавање осипања ученика“ који је акредитован као програм обука од јавног интереса решењем број 07-00-00021/2018-07. Обуком је обухваћено 1063 запослена у образовању из 138 основних и средњих школа. Кроз ову обуку унапређене су компетенције наставника за планирање, праћење и спровођење мера за спречавање осипања ученика и за примену модел за рано препознавање ученика у ризику од осипања.</w:t>
      </w:r>
    </w:p>
    <w:p w14:paraId="3F3ADFBF" w14:textId="77777777" w:rsidR="00E278C5" w:rsidRPr="00E278C5" w:rsidRDefault="00E278C5" w:rsidP="00E278C5">
      <w:pPr>
        <w:spacing w:before="240" w:after="0" w:line="276" w:lineRule="auto"/>
        <w:jc w:val="both"/>
        <w:rPr>
          <w:rFonts w:ascii="Times New Roman" w:eastAsia="Calibri" w:hAnsi="Times New Roman" w:cs="Times New Roman"/>
          <w:bCs/>
          <w:noProof/>
          <w:color w:val="002060"/>
          <w:sz w:val="24"/>
          <w:szCs w:val="24"/>
          <w:lang w:val="sr-Cyrl-RS"/>
        </w:rPr>
      </w:pPr>
      <w:r w:rsidRPr="00E278C5">
        <w:rPr>
          <w:rFonts w:ascii="Times New Roman" w:eastAsia="Calibri" w:hAnsi="Times New Roman" w:cs="Times New Roman"/>
          <w:bCs/>
          <w:noProof/>
          <w:sz w:val="24"/>
          <w:szCs w:val="24"/>
          <w:lang w:val="sr-Cyrl-RS"/>
        </w:rPr>
        <w:t>У оквиру ИПА 2014 пројекта „ЕУ подршка ромским ученицима за наставак средњошколског образовања" сачињено је Упутство за спречавање раног напуштања образовања са препорукама и предлозима мера за превенцију осипања од стране Завода за вредновање квалитета образовања и васпитања, које је у јуну представљено средњим школама и регионалним школским управама.</w:t>
      </w:r>
      <w:r w:rsidRPr="00E278C5">
        <w:rPr>
          <w:rFonts w:ascii="Calibri" w:eastAsia="Times New Roman" w:hAnsi="Calibri" w:cs="Times New Roman"/>
          <w:noProof/>
          <w:sz w:val="24"/>
          <w:szCs w:val="24"/>
          <w:lang w:val="sr-Cyrl-RS"/>
        </w:rPr>
        <w:t xml:space="preserve"> </w:t>
      </w:r>
      <w:r w:rsidRPr="00E278C5">
        <w:rPr>
          <w:rFonts w:ascii="Times New Roman" w:eastAsia="Calibri" w:hAnsi="Times New Roman" w:cs="Times New Roman"/>
          <w:bCs/>
          <w:noProof/>
          <w:sz w:val="24"/>
          <w:szCs w:val="24"/>
          <w:lang w:val="sr-Cyrl-RS"/>
        </w:rPr>
        <w:t xml:space="preserve">Инструкција за спречавање раног напуштања образовања са препорукама и предлозима мера за превенцију осипања базира се на емпиријским подацима и анализи постојећих студија и истраживања у образовању у вези са осипањем и раним напуштањем школовања. На основу квалитативне анализе формулисан је низ конкретних мера, предлога, активности и акција које се на ову тему могу применити у основним и средњим школама. </w:t>
      </w:r>
    </w:p>
    <w:p w14:paraId="50A665BF" w14:textId="77777777" w:rsidR="00E278C5" w:rsidRPr="00E278C5" w:rsidRDefault="00E278C5" w:rsidP="00E278C5">
      <w:pPr>
        <w:spacing w:before="240"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У оквиру пројекта  „Заједно ка средњој школи – Подршка деци из осетљивих група у преласку у средњу школу (2020)“ - Центар за образовне политике у партнерству са Дечијом фондацијом Песталоци у овом периоду се:</w:t>
      </w:r>
    </w:p>
    <w:p w14:paraId="1A9A358B" w14:textId="77777777" w:rsidR="00E278C5" w:rsidRPr="00E278C5" w:rsidRDefault="00E278C5" w:rsidP="00E278C5">
      <w:pPr>
        <w:spacing w:before="240"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-са основним школама (10 скола) се интензивно ради на јачању квалитета наставе кроз обуке и менторску подрску за планирање, реализацију и вредновање међупредметних тема. </w:t>
      </w:r>
    </w:p>
    <w:p w14:paraId="2904D137" w14:textId="77777777" w:rsidR="00E278C5" w:rsidRPr="00E278C5" w:rsidRDefault="00E278C5" w:rsidP="00E278C5">
      <w:pPr>
        <w:spacing w:before="240"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 са средњим школама (10) се ради на успостављању тзв. „транзиционих клубова“ - подстицајног онлајн и офлајн окружења у ком би ученици из осетљивих група и остали ученици добили подршку у периоду транзиције (највише током прве године средње школе). Области подршке су учење (на томе је за сада највећи фокус због потребе да се </w:t>
      </w:r>
      <w:r w:rsidRPr="00E278C5">
        <w:rPr>
          <w:rFonts w:ascii="Times New Roman" w:eastAsia="Calibri" w:hAnsi="Times New Roman" w:cs="Times New Roman"/>
          <w:bCs/>
          <w:noProof/>
          <w:sz w:val="24"/>
          <w:szCs w:val="24"/>
          <w:lang w:val="sr-Cyrl-RS"/>
        </w:rPr>
        <w:lastRenderedPageBreak/>
        <w:t>градиво надокнади , прихватање вршњака и подизање самопоуздања, вештине комуникације, професионална интересовања и осећање добробити, сарадња с родитељима.</w:t>
      </w:r>
    </w:p>
    <w:p w14:paraId="38DAFBE7"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Latn-RS"/>
        </w:rPr>
      </w:pPr>
      <w:r w:rsidRPr="00E278C5">
        <w:rPr>
          <w:rFonts w:ascii="Times New Roman" w:eastAsia="Calibri" w:hAnsi="Times New Roman" w:cs="Times New Roman"/>
          <w:bCs/>
          <w:noProof/>
          <w:sz w:val="24"/>
          <w:szCs w:val="24"/>
          <w:lang w:val="sr-Cyrl-RS"/>
        </w:rPr>
        <w:t>- са ЈЛС (10) радимо на препознавању вазности и планирању како да се уведу мере подршке ученицима из осетљивих група које би допронеле останку у систему образовања. Неки резултати су већ постигнути:  нпр. Нови Сад је у буџету за 2021. годину испланирао додатна средства за четири основне школе које имају висок проценат ромских ученика, а Бор ради на увођењу субвенционисаног превоза за средњошколце и бесплатној ужини за основце, итд.</w:t>
      </w:r>
    </w:p>
    <w:p w14:paraId="43FEAD5A"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3.6.2.16.</w:t>
      </w:r>
      <w:r w:rsidRPr="00E278C5">
        <w:rPr>
          <w:rFonts w:ascii="Times New Roman" w:eastAsia="Calibri" w:hAnsi="Times New Roman" w:cs="Times New Roman"/>
          <w:b/>
          <w:noProof/>
          <w:sz w:val="24"/>
          <w:szCs w:val="24"/>
          <w:lang w:val="sr-Cyrl-RS"/>
        </w:rPr>
        <w:tab/>
        <w:t>Формулисање мера системске подршке на нивоу школе и на нивоу јединица локалне самоуправе на основу налаза и препорука из анализе и накнадно пилотирање и промоција мера системске подршке у циљу подршке образовање ромске деце на локалном нивоу и на нивоу школе.</w:t>
      </w:r>
      <w:r w:rsidRPr="00E278C5">
        <w:rPr>
          <w:rFonts w:ascii="Times New Roman" w:eastAsia="Calibri" w:hAnsi="Times New Roman" w:cs="Times New Roman"/>
          <w:b/>
          <w:noProof/>
          <w:sz w:val="24"/>
          <w:szCs w:val="24"/>
          <w:lang w:val="sr-Cyrl-RS"/>
        </w:rPr>
        <w:tab/>
      </w:r>
    </w:p>
    <w:p w14:paraId="1C4D26C5" w14:textId="77777777" w:rsidR="00E278C5" w:rsidRPr="00E278C5" w:rsidRDefault="00E278C5" w:rsidP="00E278C5">
      <w:pPr>
        <w:spacing w:after="200" w:line="276" w:lineRule="auto"/>
        <w:jc w:val="both"/>
        <w:rPr>
          <w:rFonts w:ascii="Times New Roman" w:eastAsia="Calibri" w:hAnsi="Times New Roman" w:cs="Times New Roman"/>
          <w:bCs/>
          <w:noProof/>
          <w:sz w:val="24"/>
          <w:szCs w:val="24"/>
          <w:lang w:val="sr-Cyrl-RS"/>
        </w:rPr>
      </w:pPr>
      <w:r w:rsidRPr="00E278C5">
        <w:rPr>
          <w:rFonts w:ascii="Times New Roman" w:eastAsia="Times New Roman" w:hAnsi="Times New Roman" w:cs="Times New Roman"/>
          <w:b/>
          <w:bCs/>
          <w:noProof/>
          <w:sz w:val="24"/>
          <w:szCs w:val="24"/>
          <w:lang w:val="sr-Cyrl-RS" w:eastAsia="en-GB"/>
        </w:rPr>
        <w:t>Рок:</w:t>
      </w:r>
      <w:r w:rsidRPr="00E278C5">
        <w:rPr>
          <w:rFonts w:ascii="Times New Roman" w:eastAsia="Calibri" w:hAnsi="Times New Roman" w:cs="Times New Roman"/>
          <w:bCs/>
          <w:noProof/>
          <w:sz w:val="24"/>
          <w:szCs w:val="24"/>
          <w:lang w:val="sr-Cyrl-RS"/>
        </w:rPr>
        <w:t xml:space="preserve"> </w:t>
      </w:r>
      <w:r w:rsidRPr="00E278C5">
        <w:rPr>
          <w:rFonts w:ascii="Times New Roman" w:eastAsia="Calibri" w:hAnsi="Times New Roman" w:cs="Times New Roman"/>
          <w:b/>
          <w:noProof/>
          <w:sz w:val="24"/>
          <w:szCs w:val="24"/>
          <w:lang w:val="sr-Cyrl-RS"/>
        </w:rPr>
        <w:t>Континуирано, од IV квартала 2020.</w:t>
      </w:r>
    </w:p>
    <w:p w14:paraId="56D51B92"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bCs/>
          <w:noProof/>
          <w:sz w:val="24"/>
          <w:szCs w:val="24"/>
          <w:lang w:val="sr-Cyrl-RS"/>
        </w:rPr>
        <w:t xml:space="preserve">У извештајном периоду </w:t>
      </w:r>
      <w:r w:rsidRPr="00E278C5">
        <w:rPr>
          <w:rFonts w:ascii="Times New Roman" w:eastAsia="Calibri" w:hAnsi="Times New Roman" w:cs="Times New Roman"/>
          <w:bCs/>
          <w:noProof/>
          <w:sz w:val="24"/>
          <w:szCs w:val="24"/>
          <w:lang w:val="sr-Latn-RS"/>
        </w:rPr>
        <w:t xml:space="preserve">IV </w:t>
      </w:r>
      <w:r w:rsidRPr="00E278C5">
        <w:rPr>
          <w:rFonts w:ascii="Times New Roman" w:eastAsia="Calibri" w:hAnsi="Times New Roman" w:cs="Times New Roman"/>
          <w:bCs/>
          <w:noProof/>
          <w:sz w:val="24"/>
          <w:szCs w:val="24"/>
          <w:lang w:val="sr-Cyrl-RS"/>
        </w:rPr>
        <w:t>квартал 2021. године МПНТР је одобрило ученицима средњих школа у Републици Србији, који су припадници ромске националне мањине 1114 стипендија, за школску 2021/2022. годину. Месечни износ стипендије је 5.400,00 динара и исплаћује се у 10 једнаких месечних рата. До сада су исплаћене 2 месечне рате.</w:t>
      </w:r>
    </w:p>
    <w:p w14:paraId="488F9F3C"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До сада је кроз различите пројекте 229 основних и средњих школа добило обуку за примену система за рану идентификацију ученика у ризику од осипања и примену Модела за планирање, спровођење и превенцију осипања ученика.  </w:t>
      </w:r>
    </w:p>
    <w:p w14:paraId="48DC898D"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F95CE5F"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Резултати мера подршке које реализује МПНТР за повећан обухват системом предшколског образовања и васпитања (ПВО) деце из осетљивих друштвених група су:</w:t>
      </w:r>
    </w:p>
    <w:p w14:paraId="411AFEC9"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Активно се примењује афирмативни упис у предшколске установе.</w:t>
      </w:r>
    </w:p>
    <w:p w14:paraId="43AD2A8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ПВО у 2019/20. години укупно похађа 63,9% деце из осетљивих друштвених група (10,5% деце из сиромашних породица, 7,4% из ромске заједнице и 46% из руралних подручја (према прелиминарним подацима МИЦС 2019);</w:t>
      </w:r>
    </w:p>
    <w:p w14:paraId="654652A4"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У обавезни припремни предшколски програм (5,5-6,5 год.) укључено је 80% ромске деце.</w:t>
      </w:r>
    </w:p>
    <w:p w14:paraId="55DD3B3D"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оквиру пројекта „Инклузивно предшколско васпитање и образовање“, који се реализује уз подршку из кредита Светске банке у периоду од 2019– 2022. године креирана је обука за директоре ПУ за полагање испита за лиценцу (компонента 2   пројекта), у оквиру које је 128 директора ПУ завршило комплетну обуку за полагање испита за лиценцу (103 уживо + 25 онлајн) 103 директора похађала сва  4  дана</w:t>
      </w:r>
    </w:p>
    <w:p w14:paraId="23366EF3"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Организовано је 17 обука за васпитаче из 23 предшколских установа, на којима је учествовало 446 васпитача</w:t>
      </w:r>
    </w:p>
    <w:p w14:paraId="7A4B274E"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lastRenderedPageBreak/>
        <w:t>•</w:t>
      </w:r>
      <w:r w:rsidRPr="00E278C5">
        <w:rPr>
          <w:rFonts w:ascii="Times New Roman" w:eastAsia="Calibri" w:hAnsi="Times New Roman" w:cs="Times New Roman"/>
          <w:noProof/>
          <w:sz w:val="24"/>
          <w:szCs w:val="24"/>
          <w:lang w:val="sr-Cyrl-RS"/>
        </w:rPr>
        <w:tab/>
        <w:t>Завршена и предата апликација за електронску педагошку документацију и Упутство за коришћење апликације за електронску педагошку документацију</w:t>
      </w:r>
    </w:p>
    <w:p w14:paraId="302FE308"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Израђен и предат програм обуке WАNDA (3+2)</w:t>
      </w:r>
    </w:p>
    <w:p w14:paraId="382581F3"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Израђен и предат предлог Упутства за израду предшколског програма - Усвојен</w:t>
      </w:r>
    </w:p>
    <w:p w14:paraId="11F70B2A"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Израђен предлог нацрта подзаконског акта Правилник о ближим условима за реализацију различитих облика и програма васпитно- образовног рада, других облика рада и услуга предшколске установе</w:t>
      </w:r>
    </w:p>
    <w:p w14:paraId="4D74137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Израђен и предат предлог подзаконског акта Стандарди компетенција стручних сарадника у предшколској установи. -</w:t>
      </w:r>
    </w:p>
    <w:p w14:paraId="791B817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w:t>
      </w:r>
      <w:r w:rsidRPr="00E278C5">
        <w:rPr>
          <w:rFonts w:ascii="Times New Roman" w:eastAsia="Calibri" w:hAnsi="Times New Roman" w:cs="Times New Roman"/>
          <w:noProof/>
          <w:sz w:val="24"/>
          <w:szCs w:val="24"/>
          <w:lang w:val="sr-Cyrl-RS"/>
        </w:rPr>
        <w:tab/>
        <w:t>Објављен је Правилник о стандардима компетенција за професију стручног сарадника у предшколској установи и његовог професионалног развоја (“Службени гласник РС – Просветни гласник“, бр.3/2021)</w:t>
      </w:r>
    </w:p>
    <w:p w14:paraId="2F4285C7" w14:textId="77777777" w:rsidR="00E278C5" w:rsidRPr="00E278C5" w:rsidRDefault="00E278C5" w:rsidP="00E278C5">
      <w:pPr>
        <w:framePr w:hSpace="180" w:wrap="around" w:vAnchor="page" w:hAnchor="margin" w:xAlign="center" w:y="1"/>
        <w:spacing w:before="240" w:after="0" w:line="276" w:lineRule="auto"/>
        <w:jc w:val="both"/>
        <w:rPr>
          <w:rFonts w:ascii="Times New Roman" w:eastAsia="Calibri" w:hAnsi="Times New Roman" w:cs="Times New Roman"/>
          <w:noProof/>
          <w:sz w:val="24"/>
          <w:szCs w:val="24"/>
          <w:lang w:val="sr-Cyrl-RS"/>
        </w:rPr>
      </w:pPr>
    </w:p>
    <w:p w14:paraId="2612EB27"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Cyrl-RS"/>
        </w:rPr>
      </w:pPr>
      <w:r w:rsidRPr="00E278C5">
        <w:rPr>
          <w:rFonts w:ascii="Times New Roman" w:eastAsia="Times New Roman" w:hAnsi="Times New Roman" w:cs="Times New Roman"/>
          <w:noProof/>
          <w:sz w:val="24"/>
          <w:szCs w:val="24"/>
          <w:lang w:val="sr-Cyrl-RS"/>
        </w:rPr>
        <w:t>Будући да у образовном систему имамо 7,8% ученика из осетљивих друштвених група (ученике припаднике ромске национална мањине, ученике са сметњама и инвалидитетом и ученике из социјално-економски сиромашних породица), у одговору на Covid 19 кризу, током учења на даљину подршка је пружена кроз мере индивидуализације и набавку опреме у сарадњи са различитим донаторима. Кроз пројекат ''Премошћавање дигиталног јаза за најугроженију децу'' који заједно МПНТР реализује са УНИЦЕФ-ом уз финансијску подршку Европске уније, обезбеђено је преко 2000 уређаја за 30 најугроженијих школа у којима се образују ромски ученици, од чега укупно 1890 таблет рачунара, односно 63 по школи за коришћење од стране ученика, као и најмање 1 до 3 лаптопа за сваку од изабраних 30 школа. Осим тога, основним школама у којима су ангажовани ПА уручени су лаптоп рачунари, укупно обезбеђено 250 рачунара, како би обезбедили бољи приступ учењу на даљину за ромске ученике.  Пројектом ћемо обезбедити и 96 сати обуке за сваког од 900 наставника, школе ће добити средства (5.000 евра) за формирање Клуба за учење где ће деца имати услове за онлајн учење за које немају услове кући. Предвиђена је и психо-социјална подршка у изабраним школама. Уз подршку Ромског образовног фонда и Фондације за отворено друштво обезбеђено је и додељено 550 ИТ уређаја школама у којима се образују ученици ромске националности.</w:t>
      </w:r>
    </w:p>
    <w:p w14:paraId="3ED3F210"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rPr>
      </w:pPr>
      <w:bookmarkStart w:id="35" w:name="_Hlk85114070"/>
      <w:r w:rsidRPr="00E278C5">
        <w:rPr>
          <w:rFonts w:ascii="Times New Roman" w:eastAsia="Times New Roman" w:hAnsi="Times New Roman" w:cs="Times New Roman"/>
          <w:bCs/>
          <w:noProof/>
          <w:sz w:val="24"/>
          <w:szCs w:val="24"/>
          <w:lang w:val="sr-Cyrl-RS"/>
        </w:rPr>
        <w:t>У оквиру ИПА 2014 пројекта „ЕУ подршка ромским ученицима за наставак средњошколског образовања" сачињено је Упутство за спречавање раног напуштања образовања са препорукама и предлозима мера за превенцију осипања од стране Завода за вредновање квалитета образовања и васпитања, које је у јуну подељено и представљено на онлајн сесији са средњим школама и регионалним школским управама. У оквиру истог пројекта припремљено је Истраживање о успешности програма стипендирања/менторске подршке на крају школске 2020/2021. године, од стране Завода за вредновање квалитета образовања и васпитања.</w:t>
      </w:r>
    </w:p>
    <w:bookmarkEnd w:id="35"/>
    <w:p w14:paraId="63FA20CF" w14:textId="77777777" w:rsidR="00E278C5" w:rsidRPr="00E278C5" w:rsidRDefault="00E278C5" w:rsidP="00E278C5">
      <w:pPr>
        <w:spacing w:after="200" w:line="276" w:lineRule="auto"/>
        <w:jc w:val="both"/>
        <w:rPr>
          <w:rFonts w:ascii="Times New Roman" w:eastAsia="Times New Roman" w:hAnsi="Times New Roman" w:cs="Times New Roman"/>
          <w:noProof/>
          <w:sz w:val="24"/>
          <w:szCs w:val="24"/>
          <w:lang w:val="sr-Latn-RS"/>
        </w:rPr>
      </w:pPr>
      <w:r w:rsidRPr="00E278C5">
        <w:rPr>
          <w:rFonts w:ascii="Times New Roman" w:eastAsia="Times New Roman" w:hAnsi="Times New Roman" w:cs="Times New Roman"/>
          <w:noProof/>
          <w:sz w:val="24"/>
          <w:szCs w:val="24"/>
          <w:lang w:val="sr-Cyrl-RS"/>
        </w:rPr>
        <w:t xml:space="preserve">Кроз 3. компоненту пројекта „Инклузивно предшколско васпитање и образовање“, који се имплементира уз подршку из кредита Светске банке, реализује се програм грантова који </w:t>
      </w:r>
      <w:r w:rsidRPr="00E278C5">
        <w:rPr>
          <w:rFonts w:ascii="Times New Roman" w:eastAsia="Times New Roman" w:hAnsi="Times New Roman" w:cs="Times New Roman"/>
          <w:noProof/>
          <w:sz w:val="24"/>
          <w:szCs w:val="24"/>
          <w:lang w:val="sr-Cyrl-RS"/>
        </w:rPr>
        <w:lastRenderedPageBreak/>
        <w:t xml:space="preserve">подразумева пружање подршке деци и породицама из осетљивих друштвених група, кроз интерсекторску сарадњу на локалном нивоу. Укупно су 34 локалне самоуправе добиле финансијску подршку на основу израђених предлога локалних пројеката. На овај начин директну добит ће имати 4400 деце из осетљивих група (укључујући и ромске породице), узраста до 6,5 година, као и њихови родитељи. </w:t>
      </w:r>
    </w:p>
    <w:p w14:paraId="0DC98C9B"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
          <w:noProof/>
          <w:sz w:val="24"/>
          <w:szCs w:val="24"/>
          <w:lang w:val="sr-Cyrl-RS" w:eastAsia="en-GB"/>
        </w:rPr>
        <w:t>3.6.2.17.</w:t>
      </w:r>
      <w:r w:rsidRPr="00E278C5">
        <w:rPr>
          <w:rFonts w:ascii="Times New Roman" w:eastAsia="Times New Roman" w:hAnsi="Times New Roman" w:cs="Times New Roman"/>
          <w:b/>
          <w:noProof/>
          <w:sz w:val="24"/>
          <w:szCs w:val="24"/>
          <w:lang w:val="sr-Cyrl-RS" w:eastAsia="en-GB"/>
        </w:rPr>
        <w:tab/>
        <w:t>Даље јачање раног образовања деце од 3 до 5 година кроз систем подршке усмерен ка деци а не институцијама, који је успостављен кроз:  -подршку развојним програмима за помоћ у раном детињству, -увођење интегративних, специјализованих и додатних програма у предшколско образовање,  -омогућавање активне инклузије већег броја ромске деце и родитеља у развојне програме за помоћ у раном детињству.</w:t>
      </w:r>
      <w:r w:rsidRPr="00E278C5">
        <w:rPr>
          <w:rFonts w:ascii="Times New Roman" w:eastAsia="Times New Roman" w:hAnsi="Times New Roman" w:cs="Times New Roman"/>
          <w:bCs/>
          <w:noProof/>
          <w:sz w:val="24"/>
          <w:szCs w:val="24"/>
          <w:lang w:val="sr-Cyrl-RS" w:eastAsia="en-GB"/>
        </w:rPr>
        <w:tab/>
      </w:r>
    </w:p>
    <w:p w14:paraId="0823BCE7"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bCs/>
          <w:noProof/>
          <w:sz w:val="24"/>
          <w:szCs w:val="24"/>
          <w:lang w:val="sr-Cyrl-RS" w:eastAsia="en-GB"/>
        </w:rPr>
        <w:t>Рок:</w:t>
      </w:r>
      <w:r w:rsidRPr="00E278C5">
        <w:rPr>
          <w:rFonts w:ascii="Times New Roman" w:eastAsia="Times New Roman" w:hAnsi="Times New Roman" w:cs="Times New Roman"/>
          <w:b/>
          <w:noProof/>
          <w:sz w:val="24"/>
          <w:szCs w:val="24"/>
          <w:lang w:val="sr-Cyrl-RS" w:eastAsia="en-GB"/>
        </w:rPr>
        <w:t xml:space="preserve"> Континуирано</w:t>
      </w:r>
    </w:p>
    <w:p w14:paraId="5E128BEF" w14:textId="77777777" w:rsidR="00E278C5" w:rsidRPr="00E278C5" w:rsidRDefault="00E278C5" w:rsidP="00E278C5">
      <w:pPr>
        <w:suppressAutoHyphens/>
        <w:spacing w:after="12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sz w:val="24"/>
          <w:szCs w:val="24"/>
          <w:lang w:val="sr-Cyrl-RS" w:eastAsia="en-GB"/>
        </w:rPr>
        <w:t xml:space="preserve">Најзначајнији </w:t>
      </w:r>
      <w:r w:rsidRPr="00E278C5">
        <w:rPr>
          <w:rFonts w:ascii="Times New Roman" w:eastAsia="Times New Roman" w:hAnsi="Times New Roman" w:cs="Times New Roman"/>
          <w:b/>
          <w:bCs/>
          <w:sz w:val="24"/>
          <w:szCs w:val="24"/>
          <w:lang w:val="sr-Cyrl-RS" w:eastAsia="en-GB"/>
        </w:rPr>
        <w:t>ефекти предузетих мера подршке</w:t>
      </w:r>
      <w:r w:rsidRPr="00E278C5">
        <w:rPr>
          <w:rFonts w:ascii="Times New Roman" w:eastAsia="Times New Roman" w:hAnsi="Times New Roman" w:cs="Times New Roman"/>
          <w:sz w:val="24"/>
          <w:szCs w:val="24"/>
          <w:lang w:val="sr-Cyrl-RS" w:eastAsia="en-GB"/>
        </w:rPr>
        <w:t xml:space="preserve"> огледају се у повећаном обухвату ромске деце системом образовања и васпитања. </w:t>
      </w:r>
      <w:r w:rsidRPr="00E278C5">
        <w:rPr>
          <w:rFonts w:ascii="Times New Roman" w:eastAsia="Times New Roman" w:hAnsi="Times New Roman" w:cs="Times New Roman"/>
          <w:sz w:val="24"/>
          <w:szCs w:val="24"/>
          <w:lang w:val="sr-Cyrl-RS"/>
        </w:rPr>
        <w:t>Подаци новог МИЦС 6</w:t>
      </w:r>
      <w:r w:rsidRPr="00E278C5">
        <w:rPr>
          <w:rFonts w:ascii="Times New Roman" w:eastAsia="Times New Roman" w:hAnsi="Times New Roman" w:cs="Times New Roman"/>
          <w:sz w:val="24"/>
          <w:szCs w:val="24"/>
          <w:vertAlign w:val="superscript"/>
          <w:lang w:val="sr-Cyrl-RS"/>
        </w:rPr>
        <w:footnoteReference w:id="4"/>
      </w:r>
      <w:r w:rsidRPr="00E278C5">
        <w:rPr>
          <w:rFonts w:ascii="Times New Roman" w:eastAsia="Times New Roman" w:hAnsi="Times New Roman" w:cs="Times New Roman"/>
          <w:sz w:val="24"/>
          <w:szCs w:val="24"/>
          <w:lang w:val="sr-Cyrl-RS"/>
        </w:rPr>
        <w:t xml:space="preserve"> истраживања (2019) говоре да </w:t>
      </w:r>
      <w:r w:rsidRPr="00E278C5">
        <w:rPr>
          <w:rFonts w:ascii="Times New Roman" w:eastAsia="Times New Roman" w:hAnsi="Times New Roman" w:cs="Times New Roman"/>
          <w:b/>
          <w:bCs/>
          <w:sz w:val="24"/>
          <w:szCs w:val="24"/>
          <w:lang w:val="sr-Cyrl-RS"/>
        </w:rPr>
        <w:t>7,4%</w:t>
      </w:r>
      <w:r w:rsidRPr="00E278C5">
        <w:rPr>
          <w:rFonts w:ascii="Times New Roman" w:eastAsia="Times New Roman" w:hAnsi="Times New Roman" w:cs="Times New Roman"/>
          <w:sz w:val="24"/>
          <w:szCs w:val="24"/>
          <w:lang w:val="sr-Cyrl-RS"/>
        </w:rPr>
        <w:t xml:space="preserve"> </w:t>
      </w:r>
      <w:r w:rsidRPr="00E278C5">
        <w:rPr>
          <w:rFonts w:ascii="Times New Roman" w:eastAsia="Times New Roman" w:hAnsi="Times New Roman" w:cs="Times New Roman"/>
          <w:b/>
          <w:bCs/>
          <w:sz w:val="24"/>
          <w:szCs w:val="24"/>
          <w:lang w:val="sr-Cyrl-RS"/>
        </w:rPr>
        <w:t>ромске деце до 5 година похађају ПВО (51м, 49ж)</w:t>
      </w:r>
      <w:r w:rsidRPr="00E278C5">
        <w:rPr>
          <w:rFonts w:ascii="Times New Roman" w:eastAsia="Times New Roman" w:hAnsi="Times New Roman" w:cs="Times New Roman"/>
          <w:sz w:val="24"/>
          <w:szCs w:val="24"/>
          <w:lang w:val="sr-Cyrl-RS"/>
        </w:rPr>
        <w:t xml:space="preserve">, што је повећање у односу на 5,7% (2014).  Обавезни Припремни предшколски програм (ППП) похађа 80% ромске деце (52м,48ж). У оквиру пројекта </w:t>
      </w:r>
      <w:bookmarkStart w:id="36" w:name="_Hlk85030737"/>
      <w:r w:rsidRPr="00E278C5">
        <w:rPr>
          <w:rFonts w:ascii="Times New Roman" w:eastAsia="Times New Roman" w:hAnsi="Times New Roman" w:cs="Times New Roman"/>
          <w:sz w:val="24"/>
          <w:szCs w:val="24"/>
          <w:lang w:val="sr-Cyrl-RS"/>
        </w:rPr>
        <w:t>„Инклузивно предшколско васпитање и образовање“ који се реализује уз подршку из кредита Светске банке</w:t>
      </w:r>
      <w:bookmarkEnd w:id="36"/>
      <w:r w:rsidRPr="00E278C5">
        <w:rPr>
          <w:rFonts w:ascii="Times New Roman" w:eastAsia="Calibri" w:hAnsi="Times New Roman" w:cs="Times New Roman"/>
          <w:sz w:val="24"/>
          <w:szCs w:val="24"/>
          <w:lang w:val="sr-Cyrl-RS"/>
        </w:rPr>
        <w:t>,</w:t>
      </w:r>
      <w:r w:rsidRPr="00E278C5">
        <w:rPr>
          <w:rFonts w:ascii="Times New Roman" w:eastAsia="Times New Roman" w:hAnsi="Times New Roman" w:cs="Times New Roman"/>
          <w:sz w:val="24"/>
          <w:szCs w:val="24"/>
          <w:lang w:val="sr-Cyrl-RS"/>
        </w:rPr>
        <w:t xml:space="preserve"> преко 3000 деце из осетљивих група узраста 3-5 година  је укључено у систем ПВО кроз редовне или флексибилне програме и грантове.</w:t>
      </w:r>
    </w:p>
    <w:p w14:paraId="088F3B80" w14:textId="77777777" w:rsidR="00E278C5" w:rsidRPr="00E278C5" w:rsidRDefault="00E278C5" w:rsidP="00E278C5">
      <w:p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склопу пројекта „Инклузивно предшколско васпитање и образовање“ - „Комуникација са породицама и децом из осетљивих друштвених група“, покренуто је 34 локална пројекта којима се успоставља и унапређује партнерство локалних институција у циљу унапређења инклузивног предшколског васпитања и образовања. Неке од најзначајнијих активности које се финансирају из ових средстава:</w:t>
      </w:r>
    </w:p>
    <w:p w14:paraId="79EA51A6" w14:textId="77777777" w:rsidR="00E278C5" w:rsidRPr="00E278C5" w:rsidRDefault="00E278C5" w:rsidP="00F100F2">
      <w:pPr>
        <w:numPr>
          <w:ilvl w:val="0"/>
          <w:numId w:val="36"/>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Адаптирано је и опремљено укупно </w:t>
      </w:r>
      <w:r w:rsidRPr="00E278C5">
        <w:rPr>
          <w:rFonts w:ascii="Times New Roman" w:eastAsia="Calibri" w:hAnsi="Times New Roman" w:cs="Times New Roman"/>
          <w:sz w:val="24"/>
          <w:szCs w:val="24"/>
          <w:u w:val="single"/>
          <w:lang w:val="sr-Cyrl-RS"/>
        </w:rPr>
        <w:t>48 нових радних соба</w:t>
      </w:r>
      <w:r w:rsidRPr="00E278C5">
        <w:rPr>
          <w:rFonts w:ascii="Times New Roman" w:eastAsia="Calibri" w:hAnsi="Times New Roman" w:cs="Times New Roman"/>
          <w:sz w:val="24"/>
          <w:szCs w:val="24"/>
          <w:lang w:val="sr-Cyrl-RS"/>
        </w:rPr>
        <w:t xml:space="preserve"> за васпитно-образовни рад у удаљеним сеоским срединама (собе у вртићима, сеоским школама, месним заједницама, читалачки кутци у болницама и домовима здравља, итд.);</w:t>
      </w:r>
    </w:p>
    <w:p w14:paraId="2D4B3754" w14:textId="77777777" w:rsidR="00E278C5" w:rsidRPr="00E278C5" w:rsidRDefault="00E278C5" w:rsidP="00F100F2">
      <w:pPr>
        <w:numPr>
          <w:ilvl w:val="0"/>
          <w:numId w:val="36"/>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u w:val="single"/>
          <w:lang w:val="sr-Cyrl-RS"/>
        </w:rPr>
        <w:t>Преко 2800 деце из осетљивих група или је укључено у систем ПВО</w:t>
      </w:r>
      <w:r w:rsidRPr="00E278C5">
        <w:rPr>
          <w:rFonts w:ascii="Times New Roman" w:eastAsia="Calibri" w:hAnsi="Times New Roman" w:cs="Times New Roman"/>
          <w:sz w:val="24"/>
          <w:szCs w:val="24"/>
          <w:lang w:val="sr-Cyrl-RS"/>
        </w:rPr>
        <w:t xml:space="preserve"> кроз полудневни свакодневни програм, или похађа флексибилне програме (2-3 пута недељно);</w:t>
      </w:r>
    </w:p>
    <w:p w14:paraId="39966C41" w14:textId="77777777" w:rsidR="00E278C5" w:rsidRPr="00E278C5" w:rsidRDefault="00E278C5" w:rsidP="00F100F2">
      <w:pPr>
        <w:numPr>
          <w:ilvl w:val="0"/>
          <w:numId w:val="36"/>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u w:val="single"/>
          <w:lang w:val="sr-Cyrl-RS"/>
        </w:rPr>
        <w:t>Преко 3200 родитеља из осетљивих група</w:t>
      </w:r>
      <w:r w:rsidRPr="00E278C5">
        <w:rPr>
          <w:rFonts w:ascii="Times New Roman" w:eastAsia="Calibri" w:hAnsi="Times New Roman" w:cs="Times New Roman"/>
          <w:sz w:val="24"/>
          <w:szCs w:val="24"/>
          <w:lang w:val="sr-Cyrl-RS"/>
        </w:rPr>
        <w:t xml:space="preserve"> учествовало у пројектним активностима (радионицама о родитељству, раном развоју, излетима, спортским радионицама, отвореним вратима у ПУ, итд);</w:t>
      </w:r>
    </w:p>
    <w:p w14:paraId="5AC3D22D" w14:textId="77777777" w:rsidR="00E278C5" w:rsidRPr="00E278C5" w:rsidRDefault="00E278C5" w:rsidP="00F100F2">
      <w:pPr>
        <w:numPr>
          <w:ilvl w:val="0"/>
          <w:numId w:val="36"/>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u w:val="single"/>
          <w:lang w:val="sr-Cyrl-RS"/>
        </w:rPr>
        <w:t>набављено 10 возила</w:t>
      </w:r>
      <w:r w:rsidRPr="00E278C5">
        <w:rPr>
          <w:rFonts w:ascii="Times New Roman" w:eastAsia="Calibri" w:hAnsi="Times New Roman" w:cs="Times New Roman"/>
          <w:sz w:val="24"/>
          <w:szCs w:val="24"/>
          <w:lang w:val="sr-Cyrl-RS"/>
        </w:rPr>
        <w:t xml:space="preserve"> за превоз деце из удаљених места или мобилних тимова,</w:t>
      </w:r>
    </w:p>
    <w:p w14:paraId="2562FD03" w14:textId="77777777" w:rsidR="00E278C5" w:rsidRPr="00E278C5" w:rsidRDefault="00E278C5" w:rsidP="00F100F2">
      <w:pPr>
        <w:numPr>
          <w:ilvl w:val="0"/>
          <w:numId w:val="37"/>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u w:val="single"/>
          <w:lang w:val="sr-Cyrl-RS"/>
        </w:rPr>
        <w:lastRenderedPageBreak/>
        <w:t>ојачана сарадња 159 партнерских институција</w:t>
      </w:r>
      <w:r w:rsidRPr="00E278C5">
        <w:rPr>
          <w:rFonts w:ascii="Times New Roman" w:eastAsia="Calibri" w:hAnsi="Times New Roman" w:cs="Times New Roman"/>
          <w:sz w:val="24"/>
          <w:szCs w:val="24"/>
          <w:lang w:val="sr-Cyrl-RS"/>
        </w:rPr>
        <w:t xml:space="preserve"> на локалном нивоу (општинских управа, предшколских установа, домова здравља, центара за социјални рад и НВО);</w:t>
      </w:r>
    </w:p>
    <w:p w14:paraId="61912ECF" w14:textId="77777777" w:rsidR="00E278C5" w:rsidRPr="00E278C5" w:rsidRDefault="00E278C5" w:rsidP="00F100F2">
      <w:pPr>
        <w:numPr>
          <w:ilvl w:val="0"/>
          <w:numId w:val="37"/>
        </w:numPr>
        <w:suppressAutoHyphens/>
        <w:spacing w:after="12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Укупно </w:t>
      </w:r>
      <w:r w:rsidRPr="00E278C5">
        <w:rPr>
          <w:rFonts w:ascii="Times New Roman" w:eastAsia="Calibri" w:hAnsi="Times New Roman" w:cs="Times New Roman"/>
          <w:sz w:val="24"/>
          <w:szCs w:val="24"/>
          <w:u w:val="single"/>
          <w:lang w:val="sr-Cyrl-RS"/>
        </w:rPr>
        <w:t>преко 1300 мушких чланова породица</w:t>
      </w:r>
      <w:r w:rsidRPr="00E278C5">
        <w:rPr>
          <w:rFonts w:ascii="Times New Roman" w:eastAsia="Calibri" w:hAnsi="Times New Roman" w:cs="Times New Roman"/>
          <w:sz w:val="24"/>
          <w:szCs w:val="24"/>
          <w:lang w:val="sr-Cyrl-RS"/>
        </w:rPr>
        <w:t xml:space="preserve"> из осетљивих група учествовало са децом у пројектним активностима (радионице са децом и очевима, едукације од стране ЦСР и лекара из ДЗ, дани отворених врата у вртићима, спортске активности, излети, итд.)</w:t>
      </w:r>
    </w:p>
    <w:p w14:paraId="19BDA96C" w14:textId="77777777" w:rsidR="00E278C5" w:rsidRPr="00E278C5" w:rsidRDefault="00E278C5" w:rsidP="00E278C5">
      <w:pPr>
        <w:suppressAutoHyphens/>
        <w:spacing w:after="120" w:line="276" w:lineRule="auto"/>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u w:val="single"/>
          <w:lang w:val="sr-Cyrl-RS"/>
        </w:rPr>
        <w:t xml:space="preserve">Активности трају  </w:t>
      </w:r>
      <w:r w:rsidRPr="00E278C5">
        <w:rPr>
          <w:rFonts w:ascii="Times New Roman" w:eastAsia="Calibri" w:hAnsi="Times New Roman" w:cs="Times New Roman"/>
          <w:bCs/>
          <w:sz w:val="24"/>
          <w:szCs w:val="24"/>
          <w:lang w:val="sr-Cyrl-RS"/>
        </w:rPr>
        <w:t xml:space="preserve">до краја 2022. године са тенденцијом преузимања ових активности од стране општине и након завршетка пројекта. </w:t>
      </w:r>
      <w:r w:rsidRPr="00E278C5">
        <w:rPr>
          <w:rFonts w:ascii="Times New Roman" w:eastAsia="Calibri" w:hAnsi="Times New Roman" w:cs="Times New Roman"/>
          <w:sz w:val="24"/>
          <w:szCs w:val="24"/>
          <w:lang w:val="sr-Cyrl-RS"/>
        </w:rPr>
        <w:t xml:space="preserve">Додатне информације о Програму Грантова, извештаје и фотографије о реализованим активностима и слично можете пронаћи на следећој адреси: </w:t>
      </w:r>
      <w:hyperlink r:id="rId73" w:tgtFrame="_blank" w:history="1">
        <w:r w:rsidRPr="00E278C5">
          <w:rPr>
            <w:rFonts w:ascii="Times New Roman" w:eastAsia="Calibri" w:hAnsi="Times New Roman" w:cs="Times New Roman"/>
            <w:i/>
            <w:iCs/>
            <w:color w:val="0563C1"/>
            <w:sz w:val="24"/>
            <w:szCs w:val="24"/>
            <w:u w:val="single"/>
            <w:lang w:val="sr-Cyrl-RS"/>
          </w:rPr>
          <w:t>https://ecec.mpn.gov.rs/</w:t>
        </w:r>
      </w:hyperlink>
      <w:r w:rsidRPr="00E278C5">
        <w:rPr>
          <w:rFonts w:ascii="Times New Roman" w:eastAsia="Calibri" w:hAnsi="Times New Roman" w:cs="Times New Roman"/>
          <w:i/>
          <w:iCs/>
          <w:sz w:val="24"/>
          <w:szCs w:val="24"/>
          <w:u w:val="single"/>
          <w:lang w:val="sr-Cyrl-RS"/>
        </w:rPr>
        <w:t xml:space="preserve">. </w:t>
      </w:r>
      <w:r w:rsidRPr="00E278C5">
        <w:rPr>
          <w:rFonts w:ascii="Times New Roman" w:eastAsia="Calibri" w:hAnsi="Times New Roman" w:cs="Times New Roman"/>
          <w:i/>
          <w:iCs/>
          <w:sz w:val="24"/>
          <w:szCs w:val="24"/>
          <w:lang w:val="sr-Cyrl-RS"/>
        </w:rPr>
        <w:t> </w:t>
      </w:r>
      <w:r w:rsidRPr="00E278C5">
        <w:rPr>
          <w:rFonts w:ascii="Times New Roman" w:eastAsia="Calibri" w:hAnsi="Times New Roman" w:cs="Times New Roman"/>
          <w:sz w:val="24"/>
          <w:szCs w:val="24"/>
          <w:lang w:val="sr-Cyrl-RS"/>
        </w:rPr>
        <w:t xml:space="preserve"> </w:t>
      </w:r>
    </w:p>
    <w:p w14:paraId="1C194F21"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3.6.2.18.</w:t>
      </w:r>
      <w:r w:rsidRPr="00E278C5">
        <w:rPr>
          <w:rFonts w:ascii="Times New Roman" w:eastAsia="Times New Roman" w:hAnsi="Times New Roman" w:cs="Times New Roman"/>
          <w:b/>
          <w:noProof/>
          <w:sz w:val="24"/>
          <w:szCs w:val="24"/>
          <w:lang w:val="sr-Cyrl-RS" w:eastAsia="en-GB"/>
        </w:rPr>
        <w:tab/>
        <w:t>Повећање обухвата деце у образовном систему, од обавезног предшколског програма до високог образовања, кроз:</w:t>
      </w:r>
    </w:p>
    <w:p w14:paraId="11FD75F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-развој система подршке који обухвата активно учешће родитеља из ромске популације;</w:t>
      </w:r>
    </w:p>
    <w:p w14:paraId="43A42BF3"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-усвајање подзаконских аката о стандардима живота ученика.</w:t>
      </w:r>
      <w:r w:rsidRPr="00E278C5">
        <w:rPr>
          <w:rFonts w:ascii="Times New Roman" w:eastAsia="Times New Roman" w:hAnsi="Times New Roman" w:cs="Times New Roman"/>
          <w:b/>
          <w:noProof/>
          <w:sz w:val="24"/>
          <w:szCs w:val="24"/>
          <w:lang w:val="sr-Cyrl-RS" w:eastAsia="en-GB"/>
        </w:rPr>
        <w:tab/>
      </w:r>
    </w:p>
    <w:p w14:paraId="0C36D63B"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 почев од III квартала 2018</w:t>
      </w:r>
    </w:p>
    <w:p w14:paraId="2EC55DD1" w14:textId="77777777" w:rsidR="00E278C5" w:rsidRPr="00E278C5" w:rsidRDefault="00E278C5" w:rsidP="00E278C5">
      <w:pPr>
        <w:suppressAutoHyphens/>
        <w:spacing w:after="12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Times New Roman" w:hAnsi="Times New Roman" w:cs="Times New Roman"/>
          <w:sz w:val="24"/>
          <w:szCs w:val="24"/>
          <w:lang w:val="sr-Cyrl-RS" w:eastAsia="en-GB"/>
        </w:rPr>
        <w:t xml:space="preserve">Најзначајнији </w:t>
      </w:r>
      <w:r w:rsidRPr="00E278C5">
        <w:rPr>
          <w:rFonts w:ascii="Times New Roman" w:eastAsia="Times New Roman" w:hAnsi="Times New Roman" w:cs="Times New Roman"/>
          <w:b/>
          <w:bCs/>
          <w:sz w:val="24"/>
          <w:szCs w:val="24"/>
          <w:lang w:val="sr-Cyrl-RS" w:eastAsia="en-GB"/>
        </w:rPr>
        <w:t>ефекти предузетих мера подршке</w:t>
      </w:r>
      <w:r w:rsidRPr="00E278C5">
        <w:rPr>
          <w:rFonts w:ascii="Times New Roman" w:eastAsia="Times New Roman" w:hAnsi="Times New Roman" w:cs="Times New Roman"/>
          <w:sz w:val="24"/>
          <w:szCs w:val="24"/>
          <w:lang w:val="sr-Cyrl-RS" w:eastAsia="en-GB"/>
        </w:rPr>
        <w:t xml:space="preserve"> огледају се у повећаном обухвату ромске деце системом образовања и васпитања, смањеном одустајању од образовања и спречавању раног напуштања образовања. Посебно се уочава пораст ученика који уписују и завршавају средњу школу.  </w:t>
      </w:r>
    </w:p>
    <w:p w14:paraId="64ACE03C" w14:textId="77777777" w:rsidR="00E278C5" w:rsidRPr="00E278C5" w:rsidRDefault="00E278C5" w:rsidP="00E278C5">
      <w:pPr>
        <w:spacing w:after="0" w:line="276" w:lineRule="auto"/>
        <w:jc w:val="both"/>
        <w:rPr>
          <w:rFonts w:ascii="Times New Roman" w:eastAsia="Times New Roman" w:hAnsi="Times New Roman" w:cs="Times New Roman"/>
          <w:b/>
          <w:bCs/>
          <w:sz w:val="24"/>
          <w:szCs w:val="24"/>
          <w:lang w:val="sr-Cyrl-RS"/>
        </w:rPr>
      </w:pPr>
      <w:bookmarkStart w:id="37" w:name="_Hlk85094067"/>
      <w:r w:rsidRPr="00E278C5">
        <w:rPr>
          <w:rFonts w:ascii="Times New Roman" w:eastAsia="Times New Roman" w:hAnsi="Times New Roman" w:cs="Times New Roman"/>
          <w:sz w:val="24"/>
          <w:szCs w:val="24"/>
          <w:u w:val="single"/>
          <w:lang w:val="sr-Cyrl-RS"/>
        </w:rPr>
        <w:t>Ново МИЦС 6</w:t>
      </w:r>
      <w:r w:rsidRPr="00E278C5">
        <w:rPr>
          <w:rFonts w:ascii="Times New Roman" w:eastAsia="Times New Roman" w:hAnsi="Times New Roman" w:cs="Times New Roman"/>
          <w:sz w:val="24"/>
          <w:szCs w:val="24"/>
          <w:u w:val="single"/>
          <w:vertAlign w:val="superscript"/>
          <w:lang w:val="sr-Cyrl-RS"/>
        </w:rPr>
        <w:footnoteReference w:id="5"/>
      </w:r>
      <w:r w:rsidRPr="00E278C5">
        <w:rPr>
          <w:rFonts w:ascii="Times New Roman" w:eastAsia="Times New Roman" w:hAnsi="Times New Roman" w:cs="Times New Roman"/>
          <w:sz w:val="24"/>
          <w:szCs w:val="24"/>
          <w:lang w:val="sr-Cyrl-RS"/>
        </w:rPr>
        <w:t xml:space="preserve"> истраживање (2019) донело је следеће податке: </w:t>
      </w:r>
    </w:p>
    <w:p w14:paraId="5723384F" w14:textId="77777777" w:rsidR="00E278C5" w:rsidRPr="00E278C5" w:rsidRDefault="00E278C5" w:rsidP="00F100F2">
      <w:pPr>
        <w:widowControl w:val="0"/>
        <w:numPr>
          <w:ilvl w:val="0"/>
          <w:numId w:val="26"/>
        </w:numPr>
        <w:autoSpaceDE w:val="0"/>
        <w:autoSpaceDN w:val="0"/>
        <w:spacing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85,4% ромске деце уписује ОШ  (49%м,51ж%), од којих је 80,8% похађало ППП; </w:t>
      </w:r>
    </w:p>
    <w:p w14:paraId="7D3418B8" w14:textId="77777777" w:rsidR="00E278C5" w:rsidRPr="00E278C5" w:rsidRDefault="00E278C5" w:rsidP="00F100F2">
      <w:pPr>
        <w:widowControl w:val="0"/>
        <w:numPr>
          <w:ilvl w:val="0"/>
          <w:numId w:val="26"/>
        </w:numPr>
        <w:autoSpaceDE w:val="0"/>
        <w:autoSpaceDN w:val="0"/>
        <w:spacing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Бруто стопа уписа у 8. разред ОШ је 62%, док је стопа завршавања ОШ 64%;</w:t>
      </w:r>
    </w:p>
    <w:p w14:paraId="52A54BDF" w14:textId="77777777" w:rsidR="00E278C5" w:rsidRPr="00E278C5" w:rsidRDefault="00E278C5" w:rsidP="00F100F2">
      <w:pPr>
        <w:widowControl w:val="0"/>
        <w:numPr>
          <w:ilvl w:val="0"/>
          <w:numId w:val="26"/>
        </w:numPr>
        <w:autoSpaceDE w:val="0"/>
        <w:autoSpaceDN w:val="0"/>
        <w:spacing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Смањен је дроп-оут за 7%</w:t>
      </w:r>
    </w:p>
    <w:p w14:paraId="2A5C7B9C" w14:textId="77777777" w:rsidR="00E278C5" w:rsidRPr="00E278C5" w:rsidRDefault="00E278C5" w:rsidP="00F100F2">
      <w:pPr>
        <w:widowControl w:val="0"/>
        <w:numPr>
          <w:ilvl w:val="0"/>
          <w:numId w:val="26"/>
        </w:numPr>
        <w:autoSpaceDE w:val="0"/>
        <w:autoSpaceDN w:val="0"/>
        <w:spacing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Стопа преласка у средњу школу за ромске ученике износи 52,6%, док стопа завршавања СШ износи 61%</w:t>
      </w:r>
    </w:p>
    <w:p w14:paraId="38FEE218" w14:textId="77777777" w:rsidR="00E278C5" w:rsidRPr="00E278C5" w:rsidRDefault="00E278C5" w:rsidP="00F100F2">
      <w:pPr>
        <w:widowControl w:val="0"/>
        <w:numPr>
          <w:ilvl w:val="0"/>
          <w:numId w:val="26"/>
        </w:numPr>
        <w:autoSpaceDE w:val="0"/>
        <w:autoSpaceDN w:val="0"/>
        <w:spacing w:after="0" w:line="276"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27% ромских девојчица у СШ.</w:t>
      </w:r>
    </w:p>
    <w:bookmarkEnd w:id="37"/>
    <w:p w14:paraId="25348511"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eastAsia="sr-Cyrl-RS" w:bidi="sr-Cyrl-RS"/>
        </w:rPr>
      </w:pPr>
    </w:p>
    <w:p w14:paraId="6AE1A88D" w14:textId="77777777" w:rsidR="00E278C5" w:rsidRPr="00E278C5" w:rsidRDefault="00E278C5" w:rsidP="00E278C5">
      <w:pPr>
        <w:spacing w:after="0" w:line="276" w:lineRule="auto"/>
        <w:jc w:val="both"/>
        <w:rPr>
          <w:rFonts w:ascii="Times New Roman" w:eastAsia="Times New Roman" w:hAnsi="Times New Roman" w:cs="Times New Roman"/>
          <w:b/>
          <w:bCs/>
          <w:i/>
          <w:iCs/>
          <w:noProof/>
          <w:sz w:val="24"/>
          <w:szCs w:val="24"/>
          <w:lang w:val="sr-Cyrl-RS" w:eastAsia="sr-Cyrl-RS" w:bidi="sr-Cyrl-RS"/>
        </w:rPr>
      </w:pPr>
      <w:r w:rsidRPr="00E278C5">
        <w:rPr>
          <w:rFonts w:ascii="Times New Roman" w:eastAsia="Times New Roman" w:hAnsi="Times New Roman" w:cs="Times New Roman"/>
          <w:noProof/>
          <w:sz w:val="24"/>
          <w:szCs w:val="24"/>
          <w:lang w:val="sr-Cyrl-RS" w:eastAsia="sr-Cyrl-RS" w:bidi="sr-Cyrl-RS"/>
        </w:rPr>
        <w:t xml:space="preserve">У школској 2020/21. години </w:t>
      </w:r>
      <w:r w:rsidRPr="00E278C5">
        <w:rPr>
          <w:rFonts w:ascii="Times New Roman" w:eastAsia="Times New Roman" w:hAnsi="Times New Roman" w:cs="Times New Roman"/>
          <w:b/>
          <w:bCs/>
          <w:noProof/>
          <w:sz w:val="24"/>
          <w:szCs w:val="24"/>
          <w:lang w:val="sr-Cyrl-RS" w:eastAsia="sr-Cyrl-RS" w:bidi="sr-Cyrl-RS"/>
        </w:rPr>
        <w:t>2.467 ученика</w:t>
      </w:r>
      <w:r w:rsidRPr="00E278C5">
        <w:rPr>
          <w:rFonts w:ascii="Times New Roman" w:eastAsia="Times New Roman" w:hAnsi="Times New Roman" w:cs="Times New Roman"/>
          <w:noProof/>
          <w:sz w:val="24"/>
          <w:szCs w:val="24"/>
          <w:lang w:val="sr-Cyrl-RS" w:eastAsia="sr-Cyrl-RS" w:bidi="sr-Cyrl-RS"/>
        </w:rPr>
        <w:t xml:space="preserve"> (1163 девојчица, 1304 дечака) у 68 школа похађа изборни програм </w:t>
      </w:r>
      <w:r w:rsidRPr="00E278C5">
        <w:rPr>
          <w:rFonts w:ascii="Times New Roman" w:eastAsia="Times New Roman" w:hAnsi="Times New Roman" w:cs="Times New Roman"/>
          <w:b/>
          <w:bCs/>
          <w:i/>
          <w:iCs/>
          <w:noProof/>
          <w:sz w:val="24"/>
          <w:szCs w:val="24"/>
          <w:lang w:val="sr-Cyrl-RS" w:eastAsia="sr-Cyrl-RS" w:bidi="sr-Cyrl-RS"/>
        </w:rPr>
        <w:t>Ромски језик са елементима националне културе.</w:t>
      </w:r>
    </w:p>
    <w:p w14:paraId="6E0C1F15" w14:textId="77777777" w:rsidR="00E278C5" w:rsidRPr="00E278C5" w:rsidRDefault="00E278C5" w:rsidP="00E278C5">
      <w:pPr>
        <w:spacing w:after="0" w:line="276" w:lineRule="auto"/>
        <w:jc w:val="both"/>
        <w:rPr>
          <w:rFonts w:ascii="Times New Roman" w:eastAsia="Times New Roman" w:hAnsi="Times New Roman" w:cs="Times New Roman"/>
          <w:b/>
          <w:bCs/>
          <w:i/>
          <w:iCs/>
          <w:noProof/>
          <w:sz w:val="24"/>
          <w:szCs w:val="24"/>
          <w:lang w:val="sr-Cyrl-RS" w:eastAsia="sr-Cyrl-RS" w:bidi="sr-Cyrl-RS"/>
        </w:rPr>
      </w:pPr>
    </w:p>
    <w:p w14:paraId="62115E31"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eastAsia="sr-Cyrl-RS" w:bidi="sr-Cyrl-RS"/>
        </w:rPr>
      </w:pPr>
      <w:r w:rsidRPr="00E278C5">
        <w:rPr>
          <w:rFonts w:ascii="Times New Roman" w:eastAsia="Times New Roman" w:hAnsi="Times New Roman" w:cs="Times New Roman"/>
          <w:b/>
          <w:noProof/>
          <w:sz w:val="24"/>
          <w:szCs w:val="24"/>
          <w:lang w:val="sr-Cyrl-RS" w:eastAsia="sr-Cyrl-RS" w:bidi="sr-Cyrl-RS"/>
        </w:rPr>
        <w:t xml:space="preserve">Стипендирање као мера подршке образовању Рома </w:t>
      </w:r>
    </w:p>
    <w:p w14:paraId="4F57577D" w14:textId="77777777" w:rsidR="00E278C5" w:rsidRPr="00E278C5" w:rsidRDefault="00E278C5" w:rsidP="00F100F2">
      <w:pPr>
        <w:numPr>
          <w:ilvl w:val="0"/>
          <w:numId w:val="23"/>
        </w:numPr>
        <w:spacing w:after="0" w:line="276" w:lineRule="auto"/>
        <w:jc w:val="both"/>
        <w:rPr>
          <w:rFonts w:ascii="Times New Roman" w:eastAsia="Times New Roman" w:hAnsi="Times New Roman" w:cs="Times New Roman"/>
          <w:bCs/>
          <w:noProof/>
          <w:sz w:val="24"/>
          <w:szCs w:val="24"/>
          <w:lang w:val="sr-Cyrl-RS" w:eastAsia="sr-Cyrl-RS" w:bidi="sr-Cyrl-RS"/>
        </w:rPr>
      </w:pPr>
      <w:r w:rsidRPr="00E278C5">
        <w:rPr>
          <w:rFonts w:ascii="Times New Roman" w:eastAsia="Times New Roman" w:hAnsi="Times New Roman" w:cs="Times New Roman"/>
          <w:bCs/>
          <w:noProof/>
          <w:sz w:val="24"/>
          <w:szCs w:val="24"/>
          <w:lang w:val="sr-Cyrl-RS" w:eastAsia="sr-Cyrl-RS" w:bidi="sr-Cyrl-RS"/>
        </w:rPr>
        <w:t xml:space="preserve">За последњих 5 школских година укупно је додељено </w:t>
      </w:r>
      <w:r w:rsidRPr="00E278C5">
        <w:rPr>
          <w:rFonts w:ascii="Times New Roman" w:eastAsia="Times New Roman" w:hAnsi="Times New Roman" w:cs="Times New Roman"/>
          <w:b/>
          <w:noProof/>
          <w:sz w:val="24"/>
          <w:szCs w:val="24"/>
          <w:lang w:val="sr-Cyrl-RS" w:eastAsia="sr-Cyrl-RS" w:bidi="sr-Cyrl-RS"/>
        </w:rPr>
        <w:t>4.212</w:t>
      </w:r>
      <w:r w:rsidRPr="00E278C5">
        <w:rPr>
          <w:rFonts w:ascii="Times New Roman" w:eastAsia="Times New Roman" w:hAnsi="Times New Roman" w:cs="Times New Roman"/>
          <w:bCs/>
          <w:noProof/>
          <w:sz w:val="24"/>
          <w:szCs w:val="24"/>
          <w:lang w:val="sr-Cyrl-RS" w:eastAsia="sr-Cyrl-RS" w:bidi="sr-Cyrl-RS"/>
        </w:rPr>
        <w:t xml:space="preserve"> стипендија  ромским ученицима, од чега је 65% девојчица – у овој активности учествује и РЕФ.</w:t>
      </w:r>
    </w:p>
    <w:p w14:paraId="64C44082" w14:textId="77777777" w:rsidR="00E278C5" w:rsidRPr="00E278C5" w:rsidRDefault="00E278C5" w:rsidP="00F100F2">
      <w:pPr>
        <w:numPr>
          <w:ilvl w:val="0"/>
          <w:numId w:val="23"/>
        </w:numPr>
        <w:spacing w:after="0" w:line="276" w:lineRule="auto"/>
        <w:jc w:val="both"/>
        <w:rPr>
          <w:rFonts w:ascii="Times New Roman" w:eastAsia="Times New Roman" w:hAnsi="Times New Roman" w:cs="Times New Roman"/>
          <w:bCs/>
          <w:noProof/>
          <w:sz w:val="24"/>
          <w:szCs w:val="24"/>
          <w:lang w:val="sr-Cyrl-RS" w:eastAsia="sr-Cyrl-RS" w:bidi="sr-Cyrl-RS"/>
        </w:rPr>
      </w:pPr>
      <w:r w:rsidRPr="00E278C5">
        <w:rPr>
          <w:rFonts w:ascii="Times New Roman" w:eastAsia="Times New Roman" w:hAnsi="Times New Roman" w:cs="Times New Roman"/>
          <w:bCs/>
          <w:noProof/>
          <w:sz w:val="24"/>
          <w:szCs w:val="24"/>
          <w:lang w:val="sr-Cyrl-RS" w:eastAsia="sr-Cyrl-RS" w:bidi="sr-Cyrl-RS"/>
        </w:rPr>
        <w:t>Менторска  подршка средњошколцима - 200 ментора;</w:t>
      </w:r>
    </w:p>
    <w:p w14:paraId="57EB9CDB"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Latn-RS" w:eastAsia="sr-Cyrl-RS" w:bidi="sr-Cyrl-RS"/>
        </w:rPr>
      </w:pPr>
    </w:p>
    <w:p w14:paraId="04ED7167"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Latn-RS" w:eastAsia="sr-Cyrl-RS" w:bidi="sr-Cyrl-RS"/>
        </w:rPr>
      </w:pPr>
      <w:r w:rsidRPr="00E278C5">
        <w:rPr>
          <w:rFonts w:ascii="Times New Roman" w:eastAsia="Times New Roman" w:hAnsi="Times New Roman" w:cs="Times New Roman"/>
          <w:bCs/>
          <w:noProof/>
          <w:sz w:val="24"/>
          <w:szCs w:val="24"/>
          <w:lang w:val="sr-Cyrl-RS" w:eastAsia="sr-Cyrl-RS" w:bidi="sr-Cyrl-RS"/>
        </w:rPr>
        <w:lastRenderedPageBreak/>
        <w:t xml:space="preserve">У оквиру пројекта „Инклузивно предшколско васпитање и образовање“ реализује се континуирана комуникациона кампања. Поред опште популације која је сензибилисана на тему прихватања различитости, једнаких права, толеранције и подршке осетљивим групама, кампања је делом усмерена и на породице са децом које припадају осетљивим групама (породице ниског социоекономског статуса, ромске породице, породице са децом са сметњама у развоју и инвалидитетом) са циљем развоја свести о правима које систем обезбеђује, као и са циљем да се подршка и услуге система учине доступне онима којима су потребни. У том смислу, породице из осетљивих група се кроз кампању подстичу да користе услуге система предшколског васпитања и образовања. Креирани су мини-водичи за родитеље који су дистрибуирани преко пунктова у центрима за социјални рад, домовима здравља и предшколским установама широм Србије. У исту сврху су израђени постери и визуали који су дистрибуирани на већ поменуте пунктове.  Припремљене су електронске брошуре и одштампани флајери (преко 400000) који су дистрибуирани преко дневних новина. У циљу што већег обухвата становништва релевантним информацијама о пројекту, спроведене су и обуке за јачање капацитета сектора за односе с јавношћу запослених који се баве односима с јавношћу у 35 локалне самоуправе,  представника  општинских секретаријата за образовање и локалних партнерских организација. У циљу видљивости и доступности информација о пројекту, креиран је и веб сајт </w:t>
      </w:r>
      <w:hyperlink r:id="rId74" w:history="1">
        <w:r w:rsidRPr="00E278C5">
          <w:rPr>
            <w:rFonts w:ascii="Times New Roman" w:eastAsia="Times New Roman" w:hAnsi="Times New Roman" w:cs="Times New Roman"/>
            <w:bCs/>
            <w:noProof/>
            <w:color w:val="0563C1"/>
            <w:sz w:val="24"/>
            <w:szCs w:val="24"/>
            <w:u w:val="single"/>
            <w:lang w:val="sr-Cyrl-RS" w:eastAsia="sr-Cyrl-RS" w:bidi="sr-Cyrl-RS"/>
          </w:rPr>
          <w:t>https://ecec.mpn.gov.rs/</w:t>
        </w:r>
      </w:hyperlink>
      <w:r w:rsidRPr="00E278C5">
        <w:rPr>
          <w:rFonts w:ascii="Times New Roman" w:eastAsia="Times New Roman" w:hAnsi="Times New Roman" w:cs="Times New Roman"/>
          <w:bCs/>
          <w:noProof/>
          <w:sz w:val="24"/>
          <w:szCs w:val="24"/>
          <w:lang w:val="sr-Cyrl-RS" w:eastAsia="sr-Cyrl-RS" w:bidi="sr-Cyrl-RS"/>
        </w:rPr>
        <w:t xml:space="preserve">   који се свакодневно ажурира.</w:t>
      </w:r>
    </w:p>
    <w:p w14:paraId="242428DA"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Latn-RS" w:eastAsia="sr-Cyrl-RS" w:bidi="sr-Cyrl-RS"/>
        </w:rPr>
      </w:pPr>
    </w:p>
    <w:p w14:paraId="1A400206"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Latn-RS" w:eastAsia="sr-Cyrl-RS" w:bidi="sr-Cyrl-RS"/>
        </w:rPr>
      </w:pPr>
      <w:r w:rsidRPr="00E278C5">
        <w:rPr>
          <w:rFonts w:ascii="Times New Roman" w:eastAsia="Times New Roman" w:hAnsi="Times New Roman" w:cs="Times New Roman"/>
          <w:bCs/>
          <w:noProof/>
          <w:sz w:val="24"/>
          <w:szCs w:val="24"/>
          <w:lang w:val="sr-Cyrl-RS" w:eastAsia="sr-Cyrl-RS" w:bidi="sr-Cyrl-RS"/>
        </w:rPr>
        <w:t>Пројектом је планиран и облик едукације родитеља у склопу реализације активности – Сајмови родитељства. До сада је реализован један сајам (Град Чачак) на коме је био велики одзив родитеља са децом, укључујући и породице из осетљивих група али и медија. Поред радионица које оснажују родитељске компетенције, родитељи су на једном месту могли да добију све информације о систему подршке и услуга на локалу (систем социјалне и здравствене заштите, предшколске установе, невладине организације...). У припреми је одржавање још четири оваква догађаја.</w:t>
      </w:r>
    </w:p>
    <w:p w14:paraId="249A56F4"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p>
    <w:p w14:paraId="5006A003" w14:textId="77777777" w:rsidR="00E278C5" w:rsidRPr="00E278C5" w:rsidRDefault="00E278C5" w:rsidP="00E278C5">
      <w:pPr>
        <w:spacing w:after="200" w:line="276" w:lineRule="auto"/>
        <w:jc w:val="both"/>
        <w:rPr>
          <w:rFonts w:ascii="Times New Roman" w:eastAsia="Times New Roman" w:hAnsi="Times New Roman" w:cs="Times New Roman"/>
          <w:b/>
          <w:noProof/>
          <w:color w:val="FF0000"/>
          <w:sz w:val="24"/>
          <w:szCs w:val="24"/>
          <w:lang w:val="sr-Cyrl-RS" w:eastAsia="en-GB"/>
        </w:rPr>
      </w:pPr>
      <w:r w:rsidRPr="00E278C5">
        <w:rPr>
          <w:rFonts w:ascii="Times New Roman" w:eastAsia="Times New Roman" w:hAnsi="Times New Roman" w:cs="Times New Roman"/>
          <w:b/>
          <w:noProof/>
          <w:sz w:val="24"/>
          <w:szCs w:val="24"/>
          <w:lang w:val="sr-Cyrl-RS" w:eastAsia="en-GB"/>
        </w:rPr>
        <w:t>3.6.2.19.</w:t>
      </w:r>
      <w:r w:rsidRPr="00E278C5">
        <w:rPr>
          <w:rFonts w:ascii="Times New Roman" w:eastAsia="Times New Roman" w:hAnsi="Times New Roman" w:cs="Times New Roman"/>
          <w:b/>
          <w:noProof/>
          <w:sz w:val="24"/>
          <w:szCs w:val="24"/>
          <w:lang w:val="sr-Cyrl-RS" w:eastAsia="en-GB"/>
        </w:rPr>
        <w:tab/>
        <w:t>Унапређење образовног статуса Рома на основу боље сарадње између постојећих механизама кроз: -пружање подршке за упис Рома у школе и спречавање раног напуштања школе кроз програм стипендија за ученике средњих школа са просечном оценом вишом од 2.5, чиме се доприноси смањењу раног напуштања  школе. -обезбеђење општег уписа ромске деце у редовне школе и припремни предшколски програм -праћење примене активности  и указивање на потенцијалне недостатке у систему * Детаљнији приказ ће бити доступан у оквиру посебног АП за Стратегију за унапређење положаја Рома у Републици Србији за период 2015-2025 .</w:t>
      </w:r>
      <w:r w:rsidRPr="00E278C5">
        <w:rPr>
          <w:rFonts w:ascii="Times New Roman" w:eastAsia="Times New Roman" w:hAnsi="Times New Roman" w:cs="Times New Roman"/>
          <w:b/>
          <w:noProof/>
          <w:color w:val="FF0000"/>
          <w:sz w:val="24"/>
          <w:szCs w:val="24"/>
          <w:lang w:val="sr-Cyrl-RS" w:eastAsia="en-GB"/>
        </w:rPr>
        <w:tab/>
      </w:r>
    </w:p>
    <w:p w14:paraId="293576F9"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w:t>
      </w:r>
    </w:p>
    <w:p w14:paraId="0321E6CF" w14:textId="77777777" w:rsidR="00E278C5" w:rsidRPr="00E278C5" w:rsidRDefault="00E278C5" w:rsidP="00E278C5">
      <w:pPr>
        <w:widowControl w:val="0"/>
        <w:shd w:val="clear" w:color="auto" w:fill="FDFDFD"/>
        <w:autoSpaceDE w:val="0"/>
        <w:autoSpaceDN w:val="0"/>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bookmarkStart w:id="38" w:name="_Hlk93300879"/>
      <w:bookmarkStart w:id="39" w:name="_Hlk85114232"/>
      <w:r w:rsidRPr="00E278C5">
        <w:rPr>
          <w:rFonts w:ascii="Times New Roman" w:eastAsia="Calibri" w:hAnsi="Times New Roman" w:cs="Times New Roman"/>
          <w:sz w:val="24"/>
          <w:szCs w:val="24"/>
          <w:lang w:val="sr-Cyrl-RS"/>
        </w:rPr>
        <w:t xml:space="preserve">У извештајном периоду </w:t>
      </w:r>
      <w:r w:rsidRPr="00E278C5">
        <w:rPr>
          <w:rFonts w:ascii="Times New Roman" w:eastAsia="Calibri" w:hAnsi="Times New Roman" w:cs="Times New Roman"/>
          <w:sz w:val="24"/>
          <w:szCs w:val="24"/>
          <w:lang w:val="sr-Latn-RS"/>
        </w:rPr>
        <w:t xml:space="preserve">IV квартал 2021. </w:t>
      </w:r>
      <w:r w:rsidRPr="00E278C5">
        <w:rPr>
          <w:rFonts w:ascii="Times New Roman" w:eastAsia="Calibri" w:hAnsi="Times New Roman" w:cs="Times New Roman"/>
          <w:sz w:val="24"/>
          <w:szCs w:val="24"/>
          <w:lang w:val="sr-Cyrl-RS"/>
        </w:rPr>
        <w:t xml:space="preserve">године </w:t>
      </w:r>
      <w:r w:rsidRPr="00E278C5">
        <w:rPr>
          <w:rFonts w:ascii="Times New Roman" w:eastAsia="Calibri" w:hAnsi="Times New Roman" w:cs="Times New Roman"/>
          <w:sz w:val="24"/>
          <w:szCs w:val="24"/>
          <w:lang w:val="sr-Cyrl-RS"/>
        </w:rPr>
        <w:lastRenderedPageBreak/>
        <w:t xml:space="preserve">МПНТР је одобрило је ученицима средњих школа у Републици Србији, који су припадници ромске националне мањине 1114 стипендија, за школску 2021/2022. годину. Месечни износ стипендије је 5.400,00 динара и исплаћује се у 10 једнаких месечних рата. </w:t>
      </w:r>
    </w:p>
    <w:p w14:paraId="46A03717"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До сада су исплаћене 2 месечне рате.</w:t>
      </w:r>
    </w:p>
    <w:bookmarkEnd w:id="38"/>
    <w:p w14:paraId="0B6E476D" w14:textId="77777777" w:rsidR="00E278C5" w:rsidRPr="00E278C5" w:rsidRDefault="00E278C5" w:rsidP="00E278C5">
      <w:pPr>
        <w:widowControl w:val="0"/>
        <w:shd w:val="clear" w:color="auto" w:fill="FDFDFD"/>
        <w:autoSpaceDE w:val="0"/>
        <w:autoSpaceDN w:val="0"/>
        <w:spacing w:after="0" w:line="276" w:lineRule="auto"/>
        <w:jc w:val="both"/>
        <w:rPr>
          <w:rFonts w:ascii="Times New Roman" w:eastAsia="Times New Roman" w:hAnsi="Times New Roman" w:cs="Times New Roman"/>
          <w:sz w:val="24"/>
          <w:szCs w:val="24"/>
          <w:lang w:val="sr-Cyrl-RS"/>
        </w:rPr>
      </w:pPr>
    </w:p>
    <w:p w14:paraId="20B6D174" w14:textId="77777777" w:rsidR="00E278C5" w:rsidRPr="00E278C5" w:rsidRDefault="00E278C5" w:rsidP="00E278C5">
      <w:pPr>
        <w:widowControl w:val="0"/>
        <w:shd w:val="clear" w:color="auto" w:fill="FDFDFD"/>
        <w:autoSpaceDE w:val="0"/>
        <w:autoSpaceDN w:val="0"/>
        <w:spacing w:after="0" w:line="276" w:lineRule="auto"/>
        <w:jc w:val="both"/>
        <w:rPr>
          <w:rFonts w:ascii="Times New Roman" w:eastAsia="Calibri" w:hAnsi="Times New Roman" w:cs="Times New Roman"/>
          <w:b/>
          <w:bCs/>
          <w:lang w:val="sr-Cyrl-RS"/>
        </w:rPr>
      </w:pPr>
      <w:r w:rsidRPr="00E278C5">
        <w:rPr>
          <w:rFonts w:ascii="Times New Roman" w:eastAsia="Times New Roman" w:hAnsi="Times New Roman" w:cs="Times New Roman"/>
          <w:sz w:val="24"/>
          <w:szCs w:val="24"/>
          <w:lang w:val="sr-Cyrl-RS"/>
        </w:rPr>
        <w:t>Укупно су 34 локалне самоуправе добиле финансијску подршку кроз 3. компоненту пројекта „Инклузивно предшколско васпитање и образовање“ на основу израђених предлога локалних пројеката, кроз интерсекторску сарадњу на локалном нивоу. Овим средствима је подржано 4400 деце из осетљивих група (укључујући и ромске породице), узраста до 6,5 година</w:t>
      </w:r>
      <w:r w:rsidRPr="00E278C5">
        <w:rPr>
          <w:rFonts w:ascii="Times New Roman" w:eastAsia="Times New Roman" w:hAnsi="Times New Roman" w:cs="Times New Roman"/>
          <w:color w:val="002060"/>
          <w:lang w:val="sr-Cyrl-RS"/>
        </w:rPr>
        <w:t xml:space="preserve">. </w:t>
      </w:r>
    </w:p>
    <w:p w14:paraId="208E131A" w14:textId="77777777" w:rsidR="00E278C5" w:rsidRPr="00E278C5" w:rsidRDefault="00E278C5" w:rsidP="00E278C5">
      <w:pPr>
        <w:spacing w:after="0" w:line="240" w:lineRule="auto"/>
        <w:jc w:val="both"/>
        <w:rPr>
          <w:rFonts w:ascii="Times New Roman" w:eastAsia="Calibri" w:hAnsi="Times New Roman" w:cs="Times New Roman"/>
          <w:b/>
          <w:bCs/>
          <w:lang w:val="sr-Cyrl-RS"/>
        </w:rPr>
      </w:pPr>
    </w:p>
    <w:p w14:paraId="057F9C9F"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У оквиру ИПА 2014 пројекта „ЕУ подршка ромским ученицима за наставак средњошколског образовања" исплаћене су све рате (10) стипендија за 705 ученика средњих школа за школску 2020/21. години. Из буџетских средстава је такође исплаћено свих 10 рата стипендија за 508 ромских ученика за школску 2020/21. години.</w:t>
      </w:r>
    </w:p>
    <w:bookmarkEnd w:id="39"/>
    <w:p w14:paraId="0BA840E1"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У школској 2019/20 и 2020/21. години повећан је проценат ромске деце која уписују основне школе, са 64% (2014) на 85,4% (49%м,51ж%). Од овог броја њих 80,8% је похађало Припремни предшколски програм (2019)</w:t>
      </w:r>
      <w:r w:rsidRPr="00E278C5">
        <w:rPr>
          <w:rFonts w:ascii="Times New Roman" w:eastAsia="Times New Roman" w:hAnsi="Times New Roman" w:cs="Times New Roman"/>
          <w:bCs/>
          <w:noProof/>
          <w:sz w:val="24"/>
          <w:szCs w:val="24"/>
          <w:vertAlign w:val="superscript"/>
          <w:lang w:val="sr-Cyrl-RS" w:eastAsia="en-GB"/>
        </w:rPr>
        <w:footnoteReference w:id="6"/>
      </w:r>
      <w:r w:rsidRPr="00E278C5">
        <w:rPr>
          <w:rFonts w:ascii="Times New Roman" w:eastAsia="Times New Roman" w:hAnsi="Times New Roman" w:cs="Times New Roman"/>
          <w:bCs/>
          <w:noProof/>
          <w:sz w:val="24"/>
          <w:szCs w:val="24"/>
          <w:lang w:val="sr-Cyrl-RS" w:eastAsia="en-GB"/>
        </w:rPr>
        <w:t xml:space="preserve">. Бруто стопа уписа у 8. разред основне школе је 62%, док је стопа завршавања основне школе 64%. Смањен је дроп-оут за 7%. Стопа преласка у средњу школу за ромске ученике износи 52,6%, док стопа завршавања СШ износи 61%.  Повећан је проценат ромских девојчица у средњој школи, са 15% на 27%. </w:t>
      </w:r>
    </w:p>
    <w:p w14:paraId="50CDA54B"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Latn-RS" w:eastAsia="en-GB"/>
        </w:rPr>
      </w:pPr>
      <w:r w:rsidRPr="00E278C5">
        <w:rPr>
          <w:rFonts w:ascii="Times New Roman" w:eastAsia="Times New Roman" w:hAnsi="Times New Roman" w:cs="Times New Roman"/>
          <w:bCs/>
          <w:noProof/>
          <w:sz w:val="24"/>
          <w:szCs w:val="24"/>
          <w:lang w:val="sr-Cyrl-RS" w:eastAsia="en-GB"/>
        </w:rPr>
        <w:t xml:space="preserve">У новоусвојеном Правилнику о мерилима за утврђивање економске цене програма васпитања и образовања у предшколским установама </w:t>
      </w:r>
      <w:r w:rsidRPr="00E278C5">
        <w:rPr>
          <w:rFonts w:ascii="Times New Roman" w:eastAsia="Times New Roman" w:hAnsi="Times New Roman" w:cs="Times New Roman"/>
          <w:bCs/>
          <w:i/>
          <w:iCs/>
          <w:noProof/>
          <w:sz w:val="24"/>
          <w:szCs w:val="24"/>
          <w:lang w:val="sr-Cyrl-RS" w:eastAsia="en-GB"/>
        </w:rPr>
        <w:t>(„Сл. гласник РС“, број 87/21</w:t>
      </w:r>
      <w:r w:rsidRPr="00E278C5">
        <w:rPr>
          <w:rFonts w:ascii="Times New Roman" w:eastAsia="Times New Roman" w:hAnsi="Times New Roman" w:cs="Times New Roman"/>
          <w:bCs/>
          <w:noProof/>
          <w:sz w:val="24"/>
          <w:szCs w:val="24"/>
          <w:lang w:val="sr-Cyrl-RS" w:eastAsia="en-GB"/>
        </w:rPr>
        <w:t>) обезбеђује повољнији услови за похађање програма васпитања и образовања у предшколским установама. Члан 12 Правилника дефинише учешће корисника у месечној економској цени програма: „</w:t>
      </w:r>
      <w:r w:rsidRPr="00E278C5">
        <w:rPr>
          <w:rFonts w:ascii="Times New Roman" w:eastAsia="Times New Roman" w:hAnsi="Times New Roman" w:cs="Times New Roman"/>
          <w:b/>
          <w:bCs/>
          <w:noProof/>
          <w:sz w:val="24"/>
          <w:szCs w:val="24"/>
          <w:lang w:val="sr-Cyrl-RS" w:eastAsia="en-GB"/>
        </w:rPr>
        <w:t>Од обавезе</w:t>
      </w:r>
      <w:r w:rsidRPr="00E278C5">
        <w:rPr>
          <w:rFonts w:ascii="Times New Roman" w:eastAsia="Times New Roman" w:hAnsi="Times New Roman" w:cs="Times New Roman"/>
          <w:bCs/>
          <w:noProof/>
          <w:sz w:val="24"/>
          <w:szCs w:val="24"/>
          <w:lang w:val="sr-Cyrl-RS" w:eastAsia="en-GB"/>
        </w:rPr>
        <w:t xml:space="preserve"> учешћа у месечној економској цени </w:t>
      </w:r>
      <w:r w:rsidRPr="00E278C5">
        <w:rPr>
          <w:rFonts w:ascii="Times New Roman" w:eastAsia="Times New Roman" w:hAnsi="Times New Roman" w:cs="Times New Roman"/>
          <w:b/>
          <w:bCs/>
          <w:noProof/>
          <w:sz w:val="24"/>
          <w:szCs w:val="24"/>
          <w:lang w:val="sr-Cyrl-RS" w:eastAsia="en-GB"/>
        </w:rPr>
        <w:t>изузимају</w:t>
      </w:r>
      <w:r w:rsidRPr="00E278C5">
        <w:rPr>
          <w:rFonts w:ascii="Times New Roman" w:eastAsia="Times New Roman" w:hAnsi="Times New Roman" w:cs="Times New Roman"/>
          <w:bCs/>
          <w:noProof/>
          <w:sz w:val="24"/>
          <w:szCs w:val="24"/>
          <w:lang w:val="sr-Cyrl-RS" w:eastAsia="en-GB"/>
        </w:rPr>
        <w:t xml:space="preserve"> родитељи, односно други законски заступници деце без родитељског старања, деце са сметњама у развоју и инвалидитетом и </w:t>
      </w:r>
      <w:r w:rsidRPr="00E278C5">
        <w:rPr>
          <w:rFonts w:ascii="Times New Roman" w:eastAsia="Times New Roman" w:hAnsi="Times New Roman" w:cs="Times New Roman"/>
          <w:b/>
          <w:bCs/>
          <w:noProof/>
          <w:sz w:val="24"/>
          <w:szCs w:val="24"/>
          <w:lang w:val="sr-Cyrl-RS" w:eastAsia="en-GB"/>
        </w:rPr>
        <w:t>деце из материјално угрожених породица</w:t>
      </w:r>
      <w:r w:rsidRPr="00E278C5">
        <w:rPr>
          <w:rFonts w:ascii="Times New Roman" w:eastAsia="Times New Roman" w:hAnsi="Times New Roman" w:cs="Times New Roman"/>
          <w:bCs/>
          <w:noProof/>
          <w:sz w:val="24"/>
          <w:szCs w:val="24"/>
          <w:lang w:val="sr-Cyrl-RS" w:eastAsia="en-GB"/>
        </w:rPr>
        <w:t xml:space="preserve"> у складу са прописима којима се уређује финансијска подршка породици са децом“.</w:t>
      </w:r>
    </w:p>
    <w:p w14:paraId="7C4B18DE"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3.6.2.20. Обезбеђење средстава за услуге у заједници које су усмерене на социјалну инклузију ромске деце, кроз пружање подршке у учењу, укључивању у ван-наставне активности и развој додатних вештина неопходних за тржиште рада.</w:t>
      </w:r>
    </w:p>
    <w:p w14:paraId="6805E8B1"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Рок: Континуирано</w:t>
      </w:r>
    </w:p>
    <w:p w14:paraId="45BCCBA8"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bookmarkStart w:id="40" w:name="_Hlk92285551"/>
      <w:r w:rsidRPr="00E278C5">
        <w:rPr>
          <w:rFonts w:ascii="Times New Roman" w:eastAsia="Times New Roman" w:hAnsi="Times New Roman" w:cs="Times New Roman"/>
          <w:sz w:val="24"/>
          <w:szCs w:val="24"/>
          <w:lang w:val="sr-Cyrl-RS"/>
        </w:rPr>
        <w:t xml:space="preserve">У извештајном периоду </w:t>
      </w:r>
      <w:r w:rsidRPr="00E278C5">
        <w:rPr>
          <w:rFonts w:ascii="Times New Roman" w:eastAsia="Times New Roman" w:hAnsi="Times New Roman" w:cs="Times New Roman"/>
          <w:sz w:val="24"/>
          <w:szCs w:val="24"/>
          <w:lang w:val="sr-Latn-RS"/>
        </w:rPr>
        <w:t xml:space="preserve">IV </w:t>
      </w:r>
      <w:r w:rsidRPr="00E278C5">
        <w:rPr>
          <w:rFonts w:ascii="Times New Roman" w:eastAsia="Times New Roman" w:hAnsi="Times New Roman" w:cs="Times New Roman"/>
          <w:sz w:val="24"/>
          <w:szCs w:val="24"/>
          <w:lang w:val="sr-Cyrl-RS"/>
        </w:rPr>
        <w:t xml:space="preserve">квартал 2021. године наставља се финансијска подршка коју пружају 34 локалне самоуправе кроз 3. компоненту </w:t>
      </w:r>
      <w:r w:rsidRPr="00E278C5">
        <w:rPr>
          <w:rFonts w:ascii="Times New Roman" w:eastAsia="Times New Roman" w:hAnsi="Times New Roman" w:cs="Times New Roman"/>
          <w:sz w:val="24"/>
          <w:szCs w:val="24"/>
          <w:lang w:val="sr-Cyrl-RS"/>
        </w:rPr>
        <w:lastRenderedPageBreak/>
        <w:t>пројекта „Инклузивно предшколско васпитање и образовање“. Овим средствима до сада је подржано преко 3000 деце из осетљивих група (укључујући и ромске породице), узраста до 6,5 година. До краја пројекта планирано је да укупно 4400 деце добије неку врсту подршке у домену рада локалних институција (ПУ, ЦСР, ДЗ).</w:t>
      </w:r>
      <w:bookmarkEnd w:id="40"/>
    </w:p>
    <w:p w14:paraId="76DDC172" w14:textId="77777777" w:rsidR="00E278C5" w:rsidRPr="00E278C5" w:rsidRDefault="00E278C5" w:rsidP="00E278C5">
      <w:pPr>
        <w:widowControl w:val="0"/>
        <w:shd w:val="clear" w:color="auto" w:fill="FDFDFD"/>
        <w:autoSpaceDE w:val="0"/>
        <w:autoSpaceDN w:val="0"/>
        <w:spacing w:after="0" w:line="240" w:lineRule="auto"/>
        <w:jc w:val="both"/>
        <w:rPr>
          <w:rFonts w:ascii="Times New Roman" w:eastAsia="Calibri" w:hAnsi="Times New Roman" w:cs="Times New Roman"/>
          <w:b/>
          <w:bCs/>
          <w:color w:val="002060"/>
          <w:lang w:val="sr-Latn-RS"/>
        </w:rPr>
      </w:pPr>
    </w:p>
    <w:p w14:paraId="34533551" w14:textId="77777777" w:rsidR="00E278C5" w:rsidRPr="00E278C5"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 xml:space="preserve">Укупно су 34 локалне самоуправе добиле финансијску подршку кроз 3. компоненту пројекта „Инклузивно предшколско васпитање и образовање“ на основу израђених предлога локалних пројеката, кроз интерсекторску сарадњу на локалном нивоу. Овим средствима је подржано 4400 деце из осетљивих група (укључујући и ромске породице), узраста до 6,5 година. </w:t>
      </w:r>
    </w:p>
    <w:p w14:paraId="7731247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3.6.2.21.</w:t>
      </w:r>
      <w:r w:rsidRPr="00E278C5">
        <w:rPr>
          <w:rFonts w:ascii="Times New Roman" w:eastAsia="Times New Roman" w:hAnsi="Times New Roman" w:cs="Times New Roman"/>
          <w:b/>
          <w:noProof/>
          <w:sz w:val="24"/>
          <w:szCs w:val="24"/>
          <w:lang w:val="sr-Cyrl-RS" w:eastAsia="en-GB"/>
        </w:rPr>
        <w:tab/>
        <w:t xml:space="preserve">Наставити спровођење афирмативних мера кроз менторски систем и доделу стипендија за образовање. </w:t>
      </w:r>
    </w:p>
    <w:p w14:paraId="3351B4D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w:t>
      </w:r>
    </w:p>
    <w:p w14:paraId="609459E0"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bookmarkStart w:id="41" w:name="_Hlk86701221"/>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bookmarkEnd w:id="41"/>
      <w:r w:rsidRPr="00E278C5">
        <w:rPr>
          <w:rFonts w:ascii="Times New Roman" w:eastAsia="Calibri" w:hAnsi="Times New Roman" w:cs="Times New Roman"/>
          <w:sz w:val="24"/>
          <w:szCs w:val="24"/>
          <w:lang w:val="sr-Cyrl-RS"/>
        </w:rPr>
        <w:t xml:space="preserve">У извештајном периоду </w:t>
      </w:r>
      <w:r w:rsidRPr="00E278C5">
        <w:rPr>
          <w:rFonts w:ascii="Times New Roman" w:eastAsia="Calibri" w:hAnsi="Times New Roman" w:cs="Times New Roman"/>
          <w:sz w:val="24"/>
          <w:szCs w:val="24"/>
          <w:lang w:val="sr-Latn-RS"/>
        </w:rPr>
        <w:t xml:space="preserve">IV квартал 2021. </w:t>
      </w:r>
      <w:r w:rsidRPr="00E278C5">
        <w:rPr>
          <w:rFonts w:ascii="Times New Roman" w:eastAsia="Calibri" w:hAnsi="Times New Roman" w:cs="Times New Roman"/>
          <w:sz w:val="24"/>
          <w:szCs w:val="24"/>
          <w:lang w:val="sr-Cyrl-RS"/>
        </w:rPr>
        <w:t xml:space="preserve">године </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 xml:space="preserve">МПНТР је одобрило је ученицима средњих школа у Републици Србији, који су припадници ромске националне мањине 1114 стипендија, за школску 2021/2022. годину. Месечни износ стипендије је 5.400,00 динара и исплаћује се у 10 једнаких месечних рата. </w:t>
      </w:r>
    </w:p>
    <w:p w14:paraId="3648CD2D" w14:textId="77777777" w:rsidR="00E278C5" w:rsidRPr="00E278C5" w:rsidRDefault="00E278C5" w:rsidP="00E278C5">
      <w:pPr>
        <w:spacing w:after="0"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До сада су исплаћене 2 месечне рате.</w:t>
      </w:r>
    </w:p>
    <w:p w14:paraId="21F41948" w14:textId="77777777" w:rsidR="00E278C5" w:rsidRPr="00E278C5" w:rsidRDefault="00E278C5" w:rsidP="00E278C5">
      <w:pPr>
        <w:spacing w:after="0" w:line="240" w:lineRule="auto"/>
        <w:jc w:val="both"/>
        <w:rPr>
          <w:rFonts w:ascii="Times New Roman" w:eastAsia="Calibri" w:hAnsi="Times New Roman" w:cs="Times New Roman"/>
          <w:color w:val="002060"/>
          <w:lang w:val="sr-Latn-RS"/>
        </w:rPr>
      </w:pPr>
    </w:p>
    <w:p w14:paraId="2C7AA225" w14:textId="77777777" w:rsidR="00E278C5" w:rsidRPr="00E278C5" w:rsidRDefault="00E278C5" w:rsidP="00E278C5">
      <w:pPr>
        <w:spacing w:after="200" w:line="276" w:lineRule="auto"/>
        <w:jc w:val="both"/>
        <w:rPr>
          <w:rFonts w:ascii="Times New Roman" w:eastAsia="Times New Roman" w:hAnsi="Times New Roman" w:cs="Times New Roman"/>
          <w:bCs/>
          <w:noProof/>
          <w:sz w:val="24"/>
          <w:szCs w:val="24"/>
          <w:lang w:val="sr-Cyrl-RS" w:eastAsia="en-GB"/>
        </w:rPr>
      </w:pPr>
      <w:r w:rsidRPr="00E278C5">
        <w:rPr>
          <w:rFonts w:ascii="Times New Roman" w:eastAsia="Times New Roman" w:hAnsi="Times New Roman" w:cs="Times New Roman"/>
          <w:bCs/>
          <w:noProof/>
          <w:sz w:val="24"/>
          <w:szCs w:val="24"/>
          <w:lang w:val="sr-Cyrl-RS" w:eastAsia="en-GB"/>
        </w:rPr>
        <w:t>У оквиру ИПА 2014 пројекта „ЕУ подршка ромским ученицима за наставак средњошколског образовања" исплаћене су све рате (10) стипендија за 705 ученика средњих школа за школску 2020/21. години. Из буџетских средстава је такође исплаћено свих 10 рата стипендија за 508 ромских ученика за школску 2020/21. години.</w:t>
      </w:r>
    </w:p>
    <w:p w14:paraId="77AB27C0"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3.6.2.22. Усвајање годишњег плана за образовање одраслих на основу искустава из “Second Chance” IPA пројекта којим се омогућује да:  -особе које заврше основну школу наставе своје образовање уз подршку кроз афирмативне мере, односно -да особе старије од 17 година заврше средњу школу уз додатну финансијску подршку.</w:t>
      </w:r>
    </w:p>
    <w:p w14:paraId="7C20E76F"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w:t>
      </w:r>
    </w:p>
    <w:p w14:paraId="155B82BD"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SimSun" w:hAnsi="Times New Roman" w:cs="Times New Roman"/>
          <w:sz w:val="24"/>
          <w:szCs w:val="24"/>
          <w:lang w:val="sr-Cyrl-RS" w:eastAsia="hi-IN" w:bidi="hi-IN"/>
        </w:rPr>
        <w:t xml:space="preserve">У школској 2021/22. години, у 65 основних школа, које реализују Програм функционалног основног образовања одраслих на територији 16 школских управа, уписано је 5773 полазника у сва три циклуса образовања, од тога 4803 припадника ромске популације (око 83%). </w:t>
      </w:r>
      <w:r w:rsidRPr="00E278C5">
        <w:rPr>
          <w:rFonts w:ascii="Times New Roman" w:eastAsia="Calibri" w:hAnsi="Times New Roman" w:cs="Times New Roman"/>
          <w:sz w:val="24"/>
          <w:szCs w:val="24"/>
          <w:lang w:val="sr-Cyrl-RS"/>
        </w:rPr>
        <w:t>У казнено поправним заводима, у школској 2021/22. години уписано је 276 полазника, од којих је 250 припадника ромске популације (</w:t>
      </w:r>
      <w:r w:rsidRPr="00E278C5">
        <w:rPr>
          <w:rFonts w:ascii="Times New Roman" w:eastAsia="SimSun" w:hAnsi="Times New Roman" w:cs="Times New Roman"/>
          <w:sz w:val="24"/>
          <w:szCs w:val="24"/>
          <w:lang w:val="sr-Cyrl-RS" w:eastAsia="hi-IN" w:bidi="hi-IN"/>
        </w:rPr>
        <w:t>око 90%</w:t>
      </w:r>
      <w:r w:rsidRPr="00E278C5">
        <w:rPr>
          <w:rFonts w:ascii="Times New Roman" w:eastAsia="Calibri" w:hAnsi="Times New Roman" w:cs="Times New Roman"/>
          <w:sz w:val="24"/>
          <w:szCs w:val="24"/>
          <w:lang w:val="sr-Cyrl-RS"/>
        </w:rPr>
        <w:t xml:space="preserve">). </w:t>
      </w:r>
      <w:r w:rsidRPr="00E278C5">
        <w:rPr>
          <w:rFonts w:ascii="Times New Roman" w:eastAsia="SimSun" w:hAnsi="Times New Roman" w:cs="Times New Roman"/>
          <w:sz w:val="24"/>
          <w:szCs w:val="24"/>
          <w:lang w:val="sr-Cyrl-RS" w:eastAsia="hi-IN" w:bidi="hi-IN"/>
        </w:rPr>
        <w:t xml:space="preserve">Ванредно средње образовање одраслих, за полазнике старије од 17 година, реализује се у 40 средњих школа на територији 16 школских управа, а које је обухватило 77 полазника. Први разред средњег ванредног образовања завршило је 140 одраслих </w:t>
      </w:r>
      <w:r w:rsidRPr="00E278C5">
        <w:rPr>
          <w:rFonts w:ascii="Times New Roman" w:eastAsia="SimSun" w:hAnsi="Times New Roman" w:cs="Times New Roman"/>
          <w:sz w:val="24"/>
          <w:szCs w:val="24"/>
          <w:lang w:val="sr-Cyrl-RS" w:eastAsia="hi-IN" w:bidi="hi-IN"/>
        </w:rPr>
        <w:lastRenderedPageBreak/>
        <w:t xml:space="preserve">полазника, а од тог броја, њих 131 је уписало други разред, у овој години. </w:t>
      </w:r>
      <w:r w:rsidRPr="00E278C5">
        <w:rPr>
          <w:rFonts w:ascii="Times New Roman" w:eastAsia="Calibri" w:hAnsi="Times New Roman" w:cs="Times New Roman"/>
          <w:sz w:val="24"/>
          <w:szCs w:val="24"/>
          <w:lang w:val="sr-Cyrl-RS" w:bidi="en-US"/>
        </w:rPr>
        <w:t xml:space="preserve">Планом уписа за школску 2021/22. годину, </w:t>
      </w:r>
      <w:r w:rsidRPr="00E278C5">
        <w:rPr>
          <w:rFonts w:ascii="Times New Roman" w:eastAsia="Calibri" w:hAnsi="Times New Roman" w:cs="Times New Roman"/>
          <w:bCs/>
          <w:iCs/>
          <w:sz w:val="24"/>
          <w:szCs w:val="24"/>
          <w:lang w:val="sr-Cyrl-RS" w:bidi="en-US"/>
        </w:rPr>
        <w:t>одобрен је број за упис одраслих у програме преквалификације је 11.995, за програме доквалификације 7.785 и специјализације 3.307 одраслих полазника</w:t>
      </w:r>
      <w:r w:rsidRPr="00E278C5">
        <w:rPr>
          <w:rFonts w:ascii="Times New Roman" w:eastAsia="Calibri" w:hAnsi="Times New Roman" w:cs="Times New Roman"/>
          <w:sz w:val="24"/>
          <w:szCs w:val="24"/>
          <w:lang w:val="sr-Cyrl-RS" w:bidi="en-US"/>
        </w:rPr>
        <w:t xml:space="preserve">. </w:t>
      </w:r>
      <w:r w:rsidRPr="00E278C5">
        <w:rPr>
          <w:rFonts w:ascii="Times New Roman" w:eastAsia="Times New Roman" w:hAnsi="Times New Roman" w:cs="Times New Roman"/>
          <w:sz w:val="24"/>
          <w:szCs w:val="24"/>
          <w:lang w:val="sr-Cyrl-RS"/>
        </w:rPr>
        <w:t xml:space="preserve">Афирмативним мерама за упис ученика у средњу школу омогућено је: </w:t>
      </w:r>
    </w:p>
    <w:p w14:paraId="72B35869"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 упис полазника ромске националности у први разред средње школе на основу примене Правилника о мерилима и поступку за упис ученика – припадника ромске националне мањине у средњу школу под повољнијим условима ради постизања пуне равноправности ("Сл. гласник РС", бр. 12/2016). </w:t>
      </w:r>
    </w:p>
    <w:p w14:paraId="6553A67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r w:rsidRPr="00E278C5">
        <w:rPr>
          <w:rFonts w:ascii="Times New Roman" w:eastAsia="Times New Roman" w:hAnsi="Times New Roman" w:cs="Times New Roman"/>
          <w:sz w:val="24"/>
          <w:szCs w:val="24"/>
          <w:lang w:val="sr-Cyrl-RS"/>
        </w:rPr>
        <w:t>- упис одраслих - старијих од 17 година на основу Правилника о мерилима и поступку за упис полазника који су завршили програм основног образовања одраслих у средњу школу под повољнијим условима ради постизања пуне равноправности.</w:t>
      </w:r>
    </w:p>
    <w:p w14:paraId="5526C3EE"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4B3755FB" w14:textId="77777777" w:rsidR="00E278C5" w:rsidRPr="00E278C5" w:rsidRDefault="00E278C5" w:rsidP="00E278C5">
      <w:pPr>
        <w:spacing w:after="0" w:line="240" w:lineRule="auto"/>
        <w:jc w:val="both"/>
        <w:rPr>
          <w:rFonts w:ascii="Times New Roman" w:eastAsia="Calibri" w:hAnsi="Times New Roman" w:cs="Times New Roman"/>
          <w:bCs/>
          <w:sz w:val="24"/>
          <w:szCs w:val="24"/>
          <w:lang w:val="sr-Latn-RS"/>
        </w:rPr>
      </w:pPr>
      <w:r w:rsidRPr="00E278C5">
        <w:rPr>
          <w:rFonts w:ascii="Times New Roman" w:eastAsia="Times New Roman" w:hAnsi="Times New Roman" w:cs="Times New Roman"/>
          <w:sz w:val="24"/>
          <w:szCs w:val="24"/>
          <w:lang w:val="sr-Cyrl-RS"/>
        </w:rPr>
        <w:t xml:space="preserve">Могућност уписа одраслих, старијих од 18 година, омогућен је и у оквиру акредитованих програма обука припремљених у односу на донете стандарде квалификација.  У овом извештајном периоду проширена је мрежа установа и институција у којима је омогућено да одрасли кроз неформални систем образовања стекну квалификацију или компетенције за обављање послова потребних на тржишту рада.  </w:t>
      </w:r>
      <w:r w:rsidRPr="00E278C5">
        <w:rPr>
          <w:rFonts w:ascii="Times New Roman" w:eastAsia="Calibri" w:hAnsi="Times New Roman" w:cs="Times New Roman"/>
          <w:bCs/>
          <w:sz w:val="24"/>
          <w:szCs w:val="24"/>
          <w:lang w:val="sr-Cyrl-RS"/>
        </w:rPr>
        <w:t>Решење о давању сагласности за проширену делатност  и  стицање статуса јавно признатог организатора за активност неформалног образовања одраслих</w:t>
      </w:r>
      <w:r w:rsidRPr="00E278C5">
        <w:rPr>
          <w:rFonts w:ascii="Times New Roman" w:eastAsia="Calibri" w:hAnsi="Times New Roman" w:cs="Times New Roman"/>
          <w:sz w:val="24"/>
          <w:szCs w:val="24"/>
          <w:lang w:val="sr-Cyrl-RS"/>
        </w:rPr>
        <w:t xml:space="preserve"> у периоду од 01.10.2021.- 31.12.2021.године </w:t>
      </w:r>
      <w:r w:rsidRPr="00E278C5">
        <w:rPr>
          <w:rFonts w:ascii="Times New Roman" w:eastAsia="Calibri" w:hAnsi="Times New Roman" w:cs="Times New Roman"/>
          <w:bCs/>
          <w:sz w:val="24"/>
          <w:szCs w:val="24"/>
          <w:lang w:val="sr-Cyrl-RS"/>
        </w:rPr>
        <w:t xml:space="preserve">добило је 11 </w:t>
      </w:r>
      <w:r w:rsidRPr="00E278C5">
        <w:rPr>
          <w:rFonts w:ascii="Times New Roman" w:eastAsia="Calibri" w:hAnsi="Times New Roman" w:cs="Times New Roman"/>
          <w:b/>
          <w:bCs/>
          <w:sz w:val="24"/>
          <w:szCs w:val="24"/>
          <w:lang w:val="sr-Cyrl-RS"/>
        </w:rPr>
        <w:t> </w:t>
      </w:r>
      <w:r w:rsidRPr="00E278C5">
        <w:rPr>
          <w:rFonts w:ascii="Times New Roman" w:eastAsia="Calibri" w:hAnsi="Times New Roman" w:cs="Times New Roman"/>
          <w:bCs/>
          <w:sz w:val="24"/>
          <w:szCs w:val="24"/>
          <w:lang w:val="sr-Cyrl-RS"/>
        </w:rPr>
        <w:t>институција за</w:t>
      </w:r>
      <w:r w:rsidRPr="00E278C5">
        <w:rPr>
          <w:rFonts w:ascii="Times New Roman" w:eastAsia="Calibri" w:hAnsi="Times New Roman" w:cs="Times New Roman"/>
          <w:b/>
          <w:bCs/>
          <w:sz w:val="24"/>
          <w:szCs w:val="24"/>
          <w:lang w:val="sr-Cyrl-RS"/>
        </w:rPr>
        <w:t xml:space="preserve"> 24 </w:t>
      </w:r>
      <w:r w:rsidRPr="00E278C5">
        <w:rPr>
          <w:rFonts w:ascii="Times New Roman" w:eastAsia="Calibri" w:hAnsi="Times New Roman" w:cs="Times New Roman"/>
          <w:bCs/>
          <w:sz w:val="24"/>
          <w:szCs w:val="24"/>
          <w:lang w:val="sr-Cyrl-RS"/>
        </w:rPr>
        <w:t> програма, док су Решење</w:t>
      </w:r>
      <w:r w:rsidRPr="00E278C5">
        <w:rPr>
          <w:rFonts w:ascii="Verdana" w:eastAsia="Calibri" w:hAnsi="Verdana" w:cs="Times New Roman"/>
          <w:b/>
          <w:sz w:val="24"/>
          <w:szCs w:val="24"/>
          <w:lang w:val="sr-Cyrl-RS"/>
        </w:rPr>
        <w:t xml:space="preserve"> </w:t>
      </w:r>
      <w:r w:rsidRPr="00E278C5">
        <w:rPr>
          <w:rFonts w:ascii="Times New Roman" w:eastAsia="Calibri" w:hAnsi="Times New Roman" w:cs="Times New Roman"/>
          <w:bCs/>
          <w:sz w:val="24"/>
          <w:szCs w:val="24"/>
          <w:lang w:val="sr-Cyrl-RS"/>
        </w:rPr>
        <w:t xml:space="preserve">о давању сагласности за проширену делатност и стицање статуса јавно признатог организатора активности образовања одраслих за признавање претходног учења добиле </w:t>
      </w:r>
      <w:r w:rsidRPr="00E278C5">
        <w:rPr>
          <w:rFonts w:ascii="Times New Roman" w:eastAsia="Calibri" w:hAnsi="Times New Roman" w:cs="Times New Roman"/>
          <w:b/>
          <w:sz w:val="24"/>
          <w:szCs w:val="24"/>
          <w:lang w:val="sr-Cyrl-RS"/>
        </w:rPr>
        <w:t xml:space="preserve"> 2</w:t>
      </w:r>
      <w:r w:rsidRPr="00E278C5">
        <w:rPr>
          <w:rFonts w:ascii="Times New Roman" w:eastAsia="Calibri" w:hAnsi="Times New Roman" w:cs="Times New Roman"/>
          <w:bCs/>
          <w:sz w:val="24"/>
          <w:szCs w:val="24"/>
          <w:lang w:val="sr-Cyrl-RS"/>
        </w:rPr>
        <w:t xml:space="preserve"> </w:t>
      </w:r>
      <w:r w:rsidRPr="00E278C5">
        <w:rPr>
          <w:rFonts w:ascii="Times New Roman" w:eastAsia="Calibri" w:hAnsi="Times New Roman" w:cs="Times New Roman"/>
          <w:b/>
          <w:bCs/>
          <w:sz w:val="24"/>
          <w:szCs w:val="24"/>
          <w:lang w:val="sr-Cyrl-RS"/>
        </w:rPr>
        <w:t> </w:t>
      </w:r>
      <w:r w:rsidRPr="00E278C5">
        <w:rPr>
          <w:rFonts w:ascii="Times New Roman" w:eastAsia="Calibri" w:hAnsi="Times New Roman" w:cs="Times New Roman"/>
          <w:bCs/>
          <w:sz w:val="24"/>
          <w:szCs w:val="24"/>
          <w:lang w:val="sr-Cyrl-RS"/>
        </w:rPr>
        <w:t>институција за</w:t>
      </w:r>
      <w:r w:rsidRPr="00E278C5">
        <w:rPr>
          <w:rFonts w:ascii="Times New Roman" w:eastAsia="Calibri" w:hAnsi="Times New Roman" w:cs="Times New Roman"/>
          <w:b/>
          <w:bCs/>
          <w:sz w:val="24"/>
          <w:szCs w:val="24"/>
          <w:lang w:val="sr-Cyrl-RS"/>
        </w:rPr>
        <w:t xml:space="preserve">  </w:t>
      </w:r>
      <w:r w:rsidRPr="00E278C5">
        <w:rPr>
          <w:rFonts w:ascii="Times New Roman" w:eastAsia="Calibri" w:hAnsi="Times New Roman" w:cs="Times New Roman"/>
          <w:sz w:val="24"/>
          <w:szCs w:val="24"/>
          <w:lang w:val="sr-Cyrl-RS"/>
        </w:rPr>
        <w:t>стицање</w:t>
      </w:r>
      <w:r w:rsidRPr="00E278C5">
        <w:rPr>
          <w:rFonts w:ascii="Times New Roman" w:eastAsia="Calibri" w:hAnsi="Times New Roman" w:cs="Times New Roman"/>
          <w:b/>
          <w:bCs/>
          <w:sz w:val="24"/>
          <w:szCs w:val="24"/>
          <w:lang w:val="sr-Cyrl-RS"/>
        </w:rPr>
        <w:t xml:space="preserve"> </w:t>
      </w:r>
      <w:r w:rsidRPr="00E278C5">
        <w:rPr>
          <w:rFonts w:ascii="Times New Roman" w:eastAsia="Calibri" w:hAnsi="Times New Roman" w:cs="Times New Roman"/>
          <w:b/>
          <w:sz w:val="24"/>
          <w:szCs w:val="24"/>
          <w:lang w:val="sr-Cyrl-RS"/>
        </w:rPr>
        <w:t>6</w:t>
      </w:r>
      <w:r w:rsidRPr="00E278C5">
        <w:rPr>
          <w:rFonts w:ascii="Times New Roman" w:eastAsia="Calibri" w:hAnsi="Times New Roman" w:cs="Times New Roman"/>
          <w:bCs/>
          <w:sz w:val="24"/>
          <w:szCs w:val="24"/>
          <w:lang w:val="sr-Cyrl-RS"/>
        </w:rPr>
        <w:t xml:space="preserve"> квалификација.</w:t>
      </w:r>
      <w:r w:rsidRPr="00E278C5">
        <w:rPr>
          <w:rFonts w:ascii="Times New Roman" w:eastAsia="Times New Roman" w:hAnsi="Times New Roman" w:cs="Times New Roman"/>
          <w:sz w:val="24"/>
          <w:szCs w:val="24"/>
          <w:lang w:val="sr-Cyrl-RS"/>
        </w:rPr>
        <w:t xml:space="preserve"> </w:t>
      </w:r>
      <w:r w:rsidRPr="00E278C5">
        <w:rPr>
          <w:rFonts w:ascii="Times New Roman" w:eastAsia="Calibri" w:hAnsi="Times New Roman" w:cs="Times New Roman"/>
          <w:bCs/>
          <w:sz w:val="24"/>
          <w:szCs w:val="24"/>
          <w:lang w:val="sr-Cyrl-RS"/>
        </w:rPr>
        <w:t xml:space="preserve">Списак јавно признатих организатора образовања одраслих може се преузети на сајту МПНТР </w:t>
      </w:r>
      <w:hyperlink r:id="rId75" w:history="1">
        <w:r w:rsidRPr="00E278C5">
          <w:rPr>
            <w:rFonts w:ascii="Times New Roman" w:eastAsia="Calibri" w:hAnsi="Times New Roman" w:cs="Times New Roman"/>
            <w:bCs/>
            <w:sz w:val="24"/>
            <w:szCs w:val="24"/>
            <w:u w:val="single"/>
            <w:lang w:val="sr-Cyrl-RS"/>
          </w:rPr>
          <w:t>https://mpn.gov.rs/prosveta/srednje-obrazovanje/obrazovanje-odraslih/jano-priznati-organizatori-obrazovanja-odraslih/</w:t>
        </w:r>
      </w:hyperlink>
    </w:p>
    <w:p w14:paraId="24EA53D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Latn-RS"/>
        </w:rPr>
      </w:pPr>
    </w:p>
    <w:p w14:paraId="4C9EB718" w14:textId="77777777" w:rsidR="00E278C5" w:rsidRPr="00E278C5" w:rsidRDefault="00E278C5" w:rsidP="00E278C5">
      <w:pPr>
        <w:spacing w:after="200" w:line="240" w:lineRule="auto"/>
        <w:contextualSpacing/>
        <w:jc w:val="both"/>
        <w:rPr>
          <w:rFonts w:ascii="Times New Roman" w:eastAsia="Calibri" w:hAnsi="Times New Roman" w:cs="Times New Roman"/>
          <w:b/>
          <w:sz w:val="24"/>
          <w:szCs w:val="24"/>
          <w:lang w:val="sr-Latn-RS"/>
        </w:rPr>
      </w:pPr>
      <w:r w:rsidRPr="00E278C5">
        <w:rPr>
          <w:rFonts w:ascii="Times New Roman" w:eastAsia="Calibri" w:hAnsi="Times New Roman" w:cs="Times New Roman"/>
          <w:bCs/>
          <w:sz w:val="24"/>
          <w:szCs w:val="24"/>
          <w:lang w:val="sr-Cyrl-RS"/>
        </w:rPr>
        <w:t xml:space="preserve">Радна група Завода за вредновање квалитета образовања и васпитања за припрему задатака и тестова за завршни испит на крају основног образовања и васпитања припремила је задатке за полазнике функционалног основног образовања одраслих за завршни испит у школској 2021/22. години – на српском и на језицима националних мањина. </w:t>
      </w:r>
    </w:p>
    <w:p w14:paraId="7FE2EDB4" w14:textId="77777777" w:rsidR="00E278C5" w:rsidRPr="00E278C5" w:rsidRDefault="00E278C5" w:rsidP="00E278C5">
      <w:pPr>
        <w:spacing w:after="200" w:line="240" w:lineRule="auto"/>
        <w:contextualSpacing/>
        <w:jc w:val="both"/>
        <w:rPr>
          <w:rFonts w:ascii="Times New Roman" w:eastAsia="Calibri" w:hAnsi="Times New Roman" w:cs="Times New Roman"/>
          <w:b/>
          <w:sz w:val="24"/>
          <w:szCs w:val="24"/>
          <w:lang w:val="sr-Cyrl-RS"/>
        </w:rPr>
      </w:pPr>
    </w:p>
    <w:p w14:paraId="3FC6185D"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3.6.2.23.</w:t>
      </w:r>
      <w:r w:rsidRPr="00E278C5">
        <w:rPr>
          <w:rFonts w:ascii="Times New Roman" w:eastAsia="Times New Roman" w:hAnsi="Times New Roman" w:cs="Times New Roman"/>
          <w:b/>
          <w:noProof/>
          <w:sz w:val="24"/>
          <w:szCs w:val="24"/>
          <w:lang w:val="sr-Cyrl-RS" w:eastAsia="en-GB"/>
        </w:rPr>
        <w:tab/>
        <w:t>Развој системских модела подршке  за децу и ученике миграната/повратника кроз програме учења српског језика као нематерњег и подршка учењу током летњег распуста. као и програме усмерене ка подршци и помагању школској деци у усавршавању школског програма и градива.</w:t>
      </w:r>
      <w:r w:rsidRPr="00E278C5">
        <w:rPr>
          <w:rFonts w:ascii="Times New Roman" w:eastAsia="Times New Roman" w:hAnsi="Times New Roman" w:cs="Times New Roman"/>
          <w:b/>
          <w:noProof/>
          <w:sz w:val="24"/>
          <w:szCs w:val="24"/>
          <w:lang w:val="sr-Cyrl-RS" w:eastAsia="en-GB"/>
        </w:rPr>
        <w:tab/>
      </w:r>
    </w:p>
    <w:p w14:paraId="2DA178EF"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За развој системских модела подршке: III квартал 2016. године За примену: Конитуирано, почев од IV квартала 2016. године.</w:t>
      </w:r>
    </w:p>
    <w:p w14:paraId="26A937CD" w14:textId="77777777" w:rsidR="00E278C5" w:rsidRPr="00E278C5" w:rsidRDefault="00E278C5" w:rsidP="00E278C5">
      <w:pPr>
        <w:spacing w:after="15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eastAsia="sr-Latn-RS"/>
        </w:rPr>
        <w:t xml:space="preserve">Током школске 2020/21. године у основне школе на територији Републике Србије уписно је укупно 120 ученика, повратника по реадмисији, 74 девојчице и 46 дечакa. Захваљујући флексибилности система и мерама подршке, ученици се брзо реинтегришу и постају редовни ученици. Додатно, школе афирмативно приступају </w:t>
      </w:r>
      <w:r w:rsidRPr="00E278C5">
        <w:rPr>
          <w:rFonts w:ascii="Times New Roman" w:eastAsia="Calibri" w:hAnsi="Times New Roman" w:cs="Times New Roman"/>
          <w:noProof/>
          <w:sz w:val="24"/>
          <w:szCs w:val="24"/>
          <w:lang w:val="sr-Cyrl-RS" w:eastAsia="sr-Latn-RS"/>
        </w:rPr>
        <w:lastRenderedPageBreak/>
        <w:t>решавању питања образовања ученика који су враћени по реадмисији. Основне школе примењују олакшане процедуре уписа у школу, ангажују тим за претходну проверу знања и укључују ученике у редовну наставу. Већина ученика враћених по споразуму о реадмисији у школској 2020/21. години уписана је у узрасно одговарајући разред, док су остали уписани у ниже разреде према резултатима тима за претходну проверу знања и способности. Током текуће школске 2020/21. године ученици враћени по реадмисији укључени су у 30 основних школа у следећим школским управама: Београд, Јагодина, Лесковац, Нови Сад, Ниш, Пожаревац, Сомбор, Ваљево, Зрењанин, Зајечар, као и на територији Групе за стручно педагошки надзор Нови Пазар. Највећа концентрација повратника забележена је у школским управама Београд, Зрењанин, Ниш и Лесковац. Министарство је наставило са применом низа системских мера, као што су  учење Српског језик као страног језика, израда индивидуалног образовног плана (ИОП) – пре свега као подршка учењу српског језика и ћирилице -  ИОП-1 за српски језик (план за убрзано савладавање српског језика); потом математике и других предмета, бесплатни уџбеници, рад ромских педагошких асистента/киња са ученицима и са породицама и друго.  Поред ових мера, школе пружају и подршку на друге начине:</w:t>
      </w:r>
    </w:p>
    <w:p w14:paraId="44CE782F"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помоћ при прилагођавању и укључивању у групу вршњака;</w:t>
      </w:r>
    </w:p>
    <w:p w14:paraId="3FE56C34"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on line подршка у виду часова допунске наставе;</w:t>
      </w:r>
    </w:p>
    <w:p w14:paraId="5F74EB85"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помоћ у обезбеђивању уџбеника и другог школског прибора;</w:t>
      </w:r>
    </w:p>
    <w:p w14:paraId="237C24FC"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саветодавно-инструктивни разговор са породицом;</w:t>
      </w:r>
    </w:p>
    <w:p w14:paraId="6CA39EF3"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појачана индивидуализована настава;</w:t>
      </w:r>
    </w:p>
    <w:p w14:paraId="5C15D473"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укључивање у појачану допунску наставу са фокусом на учење српског језика као страног и ћирилице и</w:t>
      </w:r>
    </w:p>
    <w:p w14:paraId="4C842980" w14:textId="77777777" w:rsidR="00E278C5" w:rsidRPr="00E278C5" w:rsidRDefault="00E278C5" w:rsidP="00E278C5">
      <w:pPr>
        <w:spacing w:after="0" w:line="276" w:lineRule="auto"/>
        <w:rPr>
          <w:rFonts w:ascii="Times New Roman" w:eastAsia="Calibri" w:hAnsi="Times New Roman" w:cs="Times New Roman"/>
          <w:noProof/>
          <w:sz w:val="24"/>
          <w:szCs w:val="24"/>
          <w:lang w:val="sr-Cyrl-RS" w:eastAsia="sr-Latn-RS"/>
        </w:rPr>
      </w:pPr>
      <w:r w:rsidRPr="00E278C5">
        <w:rPr>
          <w:rFonts w:ascii="Times New Roman" w:eastAsia="Calibri" w:hAnsi="Times New Roman" w:cs="Times New Roman"/>
          <w:noProof/>
          <w:sz w:val="24"/>
          <w:szCs w:val="24"/>
          <w:lang w:val="sr-Cyrl-RS" w:eastAsia="sr-Latn-RS"/>
        </w:rPr>
        <w:t>-</w:t>
      </w:r>
      <w:r w:rsidRPr="00E278C5">
        <w:rPr>
          <w:rFonts w:ascii="Times New Roman" w:eastAsia="Calibri" w:hAnsi="Times New Roman" w:cs="Times New Roman"/>
          <w:noProof/>
          <w:sz w:val="24"/>
          <w:szCs w:val="24"/>
          <w:lang w:val="sr-Cyrl-RS" w:eastAsia="sr-Latn-RS"/>
        </w:rPr>
        <w:tab/>
        <w:t>праћење напредовања ученика на основу предузетих мера.</w:t>
      </w:r>
    </w:p>
    <w:p w14:paraId="0538F8A8" w14:textId="77777777" w:rsidR="00E278C5" w:rsidRPr="00E278C5" w:rsidRDefault="00E278C5" w:rsidP="00E278C5">
      <w:pPr>
        <w:spacing w:after="0" w:line="240" w:lineRule="auto"/>
        <w:rPr>
          <w:rFonts w:ascii="Calibri" w:eastAsia="Calibri" w:hAnsi="Calibri" w:cs="Times New Roman"/>
          <w:sz w:val="24"/>
          <w:szCs w:val="24"/>
          <w:lang w:val="sr-Cyrl-RS" w:eastAsia="sr-Latn-RS"/>
        </w:rPr>
      </w:pPr>
    </w:p>
    <w:p w14:paraId="75A800BF" w14:textId="77777777" w:rsidR="00E278C5" w:rsidRPr="00E278C5" w:rsidRDefault="00E278C5" w:rsidP="00E278C5">
      <w:pPr>
        <w:spacing w:after="0" w:line="240" w:lineRule="auto"/>
        <w:rPr>
          <w:rFonts w:ascii="Times New Roman" w:eastAsia="Calibri" w:hAnsi="Times New Roman" w:cs="Times New Roman"/>
          <w:bCs/>
          <w:sz w:val="24"/>
          <w:szCs w:val="24"/>
          <w:lang w:val="sr-Cyrl-RS"/>
        </w:rPr>
      </w:pPr>
      <w:r w:rsidRPr="00E278C5">
        <w:rPr>
          <w:rFonts w:ascii="Times New Roman" w:eastAsia="Times New Roman" w:hAnsi="Times New Roman" w:cs="Times New Roman"/>
          <w:bCs/>
          <w:noProof/>
          <w:sz w:val="24"/>
          <w:szCs w:val="24"/>
          <w:lang w:val="sr-Cyrl-RS"/>
        </w:rPr>
        <w:t xml:space="preserve">У четвртом кварталу 2021. године </w:t>
      </w:r>
      <w:r w:rsidRPr="00E278C5">
        <w:rPr>
          <w:rFonts w:ascii="Times New Roman" w:eastAsia="Calibri" w:hAnsi="Times New Roman" w:cs="Times New Roman"/>
          <w:bCs/>
          <w:sz w:val="24"/>
          <w:szCs w:val="24"/>
          <w:lang w:val="sr-Cyrl-RS"/>
        </w:rPr>
        <w:t xml:space="preserve">настављене су мере образовне подршке ученицима враћених по споразуму о реадмисији. </w:t>
      </w:r>
    </w:p>
    <w:p w14:paraId="493196AC" w14:textId="77777777" w:rsidR="00E278C5" w:rsidRPr="00E278C5" w:rsidRDefault="00E278C5" w:rsidP="00E278C5">
      <w:pPr>
        <w:spacing w:after="200" w:line="240" w:lineRule="auto"/>
        <w:contextualSpacing/>
        <w:rPr>
          <w:rFonts w:ascii="Times New Roman" w:eastAsia="Calibri" w:hAnsi="Times New Roman" w:cs="Times New Roman"/>
          <w:bCs/>
          <w:color w:val="002060"/>
          <w:lang w:val="sr-Cyrl-RS"/>
        </w:rPr>
      </w:pPr>
    </w:p>
    <w:p w14:paraId="0E6E24EC" w14:textId="77777777" w:rsidR="00E278C5" w:rsidRPr="00E278C5" w:rsidRDefault="00E278C5" w:rsidP="00E278C5">
      <w:pPr>
        <w:tabs>
          <w:tab w:val="left" w:pos="3483"/>
        </w:tabs>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У извештајном периоду </w:t>
      </w:r>
      <w:r w:rsidRPr="00E278C5">
        <w:rPr>
          <w:rFonts w:ascii="Times New Roman" w:eastAsia="Calibri" w:hAnsi="Times New Roman" w:cs="Times New Roman"/>
          <w:sz w:val="24"/>
          <w:lang w:val="sr-Latn-RS"/>
        </w:rPr>
        <w:t xml:space="preserve">IV </w:t>
      </w:r>
      <w:r w:rsidRPr="00E278C5">
        <w:rPr>
          <w:rFonts w:ascii="Times New Roman" w:eastAsia="Calibri" w:hAnsi="Times New Roman" w:cs="Times New Roman"/>
          <w:sz w:val="24"/>
          <w:lang w:val="sr-Cyrl-RS"/>
        </w:rPr>
        <w:t>квартал 2021. године у односу на јавни позив из новембра за финaнсирaњe прoгрaмa организација цивилног друштва oд знaчaja зa пoпулaциjу избеглица, интерно расељених лица и повратника по основу Споразума о реадмисији,  није било пријављених пројеката који су од значаја за популацију повратника по основу споразума о реадмисији.</w:t>
      </w:r>
    </w:p>
    <w:p w14:paraId="328B1C72"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3.6.2.24 Наставити унапређење рада Центра за целоживотно учење Филолошког факултета Универзитета у Београду у циљу обуке наставника и истраживача за предавања и научни рад у области ромског језика и културе.</w:t>
      </w:r>
      <w:r w:rsidRPr="00E278C5">
        <w:rPr>
          <w:rFonts w:ascii="Times New Roman" w:eastAsia="Times New Roman" w:hAnsi="Times New Roman" w:cs="Times New Roman"/>
          <w:b/>
          <w:noProof/>
          <w:sz w:val="24"/>
          <w:szCs w:val="24"/>
          <w:lang w:val="sr-Cyrl-RS"/>
        </w:rPr>
        <w:tab/>
      </w:r>
      <w:r w:rsidRPr="00E278C5">
        <w:rPr>
          <w:rFonts w:ascii="Times New Roman" w:eastAsia="Times New Roman" w:hAnsi="Times New Roman" w:cs="Times New Roman"/>
          <w:b/>
          <w:noProof/>
          <w:sz w:val="24"/>
          <w:szCs w:val="24"/>
          <w:lang w:val="sr-Cyrl-RS"/>
        </w:rPr>
        <w:tab/>
      </w:r>
    </w:p>
    <w:p w14:paraId="1DCF096C" w14:textId="77777777" w:rsidR="00E278C5" w:rsidRPr="00E278C5" w:rsidRDefault="00E278C5" w:rsidP="00E278C5">
      <w:pPr>
        <w:spacing w:line="276" w:lineRule="auto"/>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w:t>
      </w:r>
    </w:p>
    <w:p w14:paraId="2AA93D11"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bCs/>
          <w:iCs/>
          <w:noProof/>
          <w:sz w:val="24"/>
          <w:szCs w:val="24"/>
          <w:lang w:val="sr-Cyrl-RS"/>
        </w:rPr>
        <w:t xml:space="preserve">Завод за унапређивање образовања и васпитања је креирао програм стручног усавршавањ </w:t>
      </w:r>
      <w:r w:rsidRPr="00E278C5">
        <w:rPr>
          <w:rFonts w:ascii="Times New Roman" w:eastAsia="Calibri" w:hAnsi="Times New Roman" w:cs="Times New Roman"/>
          <w:bCs/>
          <w:i/>
          <w:iCs/>
          <w:noProof/>
          <w:sz w:val="24"/>
          <w:szCs w:val="24"/>
          <w:lang w:val="sr-Latn-BA"/>
        </w:rPr>
        <w:t>O</w:t>
      </w:r>
      <w:r w:rsidRPr="00E278C5">
        <w:rPr>
          <w:rFonts w:ascii="Times New Roman" w:eastAsia="Calibri" w:hAnsi="Times New Roman" w:cs="Times New Roman"/>
          <w:bCs/>
          <w:i/>
          <w:iCs/>
          <w:noProof/>
          <w:sz w:val="24"/>
          <w:szCs w:val="24"/>
          <w:lang w:val="sr-Cyrl-RS"/>
        </w:rPr>
        <w:t xml:space="preserve">бука за наставнике Ромског језика са </w:t>
      </w:r>
      <w:r w:rsidRPr="00E278C5">
        <w:rPr>
          <w:rFonts w:ascii="Times New Roman" w:eastAsia="Calibri" w:hAnsi="Times New Roman" w:cs="Times New Roman"/>
          <w:bCs/>
          <w:i/>
          <w:iCs/>
          <w:noProof/>
          <w:sz w:val="24"/>
          <w:szCs w:val="24"/>
          <w:lang w:val="sr-Cyrl-RS"/>
        </w:rPr>
        <w:lastRenderedPageBreak/>
        <w:t xml:space="preserve">елементима националне културе </w:t>
      </w:r>
      <w:r w:rsidRPr="00E278C5">
        <w:rPr>
          <w:rFonts w:ascii="Times New Roman" w:eastAsia="Calibri" w:hAnsi="Times New Roman" w:cs="Times New Roman"/>
          <w:bCs/>
          <w:noProof/>
          <w:sz w:val="24"/>
          <w:szCs w:val="24"/>
          <w:lang w:val="sr-Cyrl-RS"/>
        </w:rPr>
        <w:t>у</w:t>
      </w:r>
      <w:r w:rsidRPr="00E278C5">
        <w:rPr>
          <w:rFonts w:ascii="Times New Roman" w:eastAsia="Calibri" w:hAnsi="Times New Roman" w:cs="Times New Roman"/>
          <w:bCs/>
          <w:i/>
          <w:iCs/>
          <w:noProof/>
          <w:sz w:val="24"/>
          <w:szCs w:val="24"/>
          <w:lang w:val="sr-Cyrl-RS"/>
        </w:rPr>
        <w:t xml:space="preserve"> </w:t>
      </w:r>
      <w:r w:rsidRPr="00E278C5">
        <w:rPr>
          <w:rFonts w:ascii="Times New Roman" w:eastAsia="Calibri" w:hAnsi="Times New Roman" w:cs="Times New Roman"/>
          <w:bCs/>
          <w:noProof/>
          <w:sz w:val="24"/>
          <w:szCs w:val="24"/>
          <w:lang w:val="sr-Cyrl-RS"/>
        </w:rPr>
        <w:t xml:space="preserve">сарадњи са </w:t>
      </w:r>
      <w:r w:rsidRPr="00E278C5">
        <w:rPr>
          <w:rFonts w:ascii="Times New Roman" w:eastAsia="Calibri" w:hAnsi="Times New Roman" w:cs="Times New Roman"/>
          <w:bCs/>
          <w:iCs/>
          <w:noProof/>
          <w:sz w:val="24"/>
          <w:szCs w:val="24"/>
          <w:lang w:val="sr-Cyrl-RS"/>
        </w:rPr>
        <w:t xml:space="preserve">Центром за образовање Рома и етничких заједница (01-03.10.2021.) Изборни програм </w:t>
      </w:r>
      <w:r w:rsidRPr="00E278C5">
        <w:rPr>
          <w:rFonts w:ascii="Times New Roman" w:eastAsia="Calibri" w:hAnsi="Times New Roman" w:cs="Times New Roman"/>
          <w:bCs/>
          <w:i/>
          <w:noProof/>
          <w:sz w:val="24"/>
          <w:szCs w:val="24"/>
          <w:lang w:val="sr-Cyrl-RS"/>
        </w:rPr>
        <w:t>Ромски језик са елементима националне културе</w:t>
      </w:r>
      <w:r w:rsidRPr="00E278C5">
        <w:rPr>
          <w:rFonts w:ascii="Times New Roman" w:eastAsia="Calibri" w:hAnsi="Times New Roman" w:cs="Times New Roman"/>
          <w:bCs/>
          <w:iCs/>
          <w:noProof/>
          <w:sz w:val="24"/>
          <w:szCs w:val="24"/>
          <w:lang w:val="sr-Cyrl-RS"/>
        </w:rPr>
        <w:t xml:space="preserve"> се реализује у првом и другом циклусу основног образовања и васпитања. Обуку је похађало  30 учесника, а очекују се да ће они бити оснажени у </w:t>
      </w:r>
      <w:r w:rsidRPr="00E278C5">
        <w:rPr>
          <w:rFonts w:ascii="Times New Roman" w:eastAsia="Calibri" w:hAnsi="Times New Roman" w:cs="Times New Roman"/>
          <w:bCs/>
          <w:iCs/>
          <w:noProof/>
          <w:sz w:val="24"/>
          <w:szCs w:val="24"/>
          <w:lang w:val="ru-RU"/>
        </w:rPr>
        <w:t xml:space="preserve">планирању, остваривању, праћењу, вредновању и самовредновању процеса наставе и учења у складу са затевима нове образовне парадигме, образовним циљевима и природом предмета. Осим тога, посебна пажња је поклоњена познавању и коришћењу доступног уџбеничког корпуса и одговарајуће литературе, њиховом применом у настави, одабиру и осмишљавању адекватних метода, техника и облика рада, како би се испунили образовни циљеви. Полазници су унапредили своје лингвистичке компетенције и учврстили знања из области </w:t>
      </w:r>
      <w:r w:rsidRPr="00E278C5">
        <w:rPr>
          <w:rFonts w:ascii="Times New Roman" w:eastAsia="Calibri" w:hAnsi="Times New Roman" w:cs="Times New Roman"/>
          <w:bCs/>
          <w:iCs/>
          <w:noProof/>
          <w:sz w:val="24"/>
          <w:szCs w:val="24"/>
          <w:lang w:val="sr-Cyrl-RS"/>
        </w:rPr>
        <w:t xml:space="preserve">познавања </w:t>
      </w:r>
      <w:r w:rsidRPr="00E278C5">
        <w:rPr>
          <w:rFonts w:ascii="Times New Roman" w:eastAsia="Calibri" w:hAnsi="Times New Roman" w:cs="Times New Roman"/>
          <w:bCs/>
          <w:iCs/>
          <w:noProof/>
          <w:sz w:val="24"/>
          <w:szCs w:val="24"/>
          <w:lang w:val="ru-RU"/>
        </w:rPr>
        <w:t>ромске културне баштине, савремене ромске културе и њене присутности у општим друштвеним и културним кретањима. Полазници програма обуке су у складу са Стандардима компетенција за професију наставника и њиховог професионалног развоја, развили следеће компетенције:</w:t>
      </w:r>
      <w:r w:rsidRPr="00E278C5">
        <w:rPr>
          <w:rFonts w:ascii="Times New Roman" w:eastAsia="Calibri" w:hAnsi="Times New Roman" w:cs="Times New Roman"/>
          <w:bCs/>
          <w:iCs/>
          <w:noProof/>
          <w:sz w:val="24"/>
          <w:szCs w:val="24"/>
          <w:lang w:val="sr-Cyrl-RS"/>
        </w:rPr>
        <w:t xml:space="preserve"> </w:t>
      </w:r>
      <w:r w:rsidRPr="00E278C5">
        <w:rPr>
          <w:rFonts w:ascii="Times New Roman" w:eastAsia="Calibri" w:hAnsi="Times New Roman" w:cs="Times New Roman"/>
          <w:bCs/>
          <w:iCs/>
          <w:noProof/>
          <w:sz w:val="24"/>
          <w:szCs w:val="24"/>
          <w:lang w:val="ru-RU"/>
        </w:rPr>
        <w:t>компетенције за наставну област, предмет и методику наставе; компетенције за подучавање и учење; компетенције за подршку развоју личности ученика; компетенције за комуникацију и сарадњу.</w:t>
      </w:r>
    </w:p>
    <w:p w14:paraId="39987DEF" w14:textId="77777777" w:rsidR="00E278C5" w:rsidRPr="00E278C5" w:rsidRDefault="00E278C5" w:rsidP="00E278C5">
      <w:pPr>
        <w:spacing w:line="276" w:lineRule="auto"/>
        <w:jc w:val="both"/>
        <w:rPr>
          <w:rFonts w:ascii="Times New Roman" w:eastAsia="Calibri" w:hAnsi="Times New Roman" w:cs="Times New Roman"/>
          <w:bCs/>
          <w:iCs/>
          <w:noProof/>
          <w:sz w:val="24"/>
          <w:szCs w:val="24"/>
          <w:lang w:val="sr-Cyrl-RS"/>
        </w:rPr>
      </w:pPr>
      <w:r w:rsidRPr="00E278C5">
        <w:rPr>
          <w:rFonts w:ascii="Times New Roman" w:eastAsia="Calibri" w:hAnsi="Times New Roman" w:cs="Times New Roman"/>
          <w:bCs/>
          <w:iCs/>
          <w:noProof/>
          <w:sz w:val="24"/>
          <w:szCs w:val="24"/>
          <w:lang w:val="sr-Cyrl-RS"/>
        </w:rPr>
        <w:t xml:space="preserve">У извештајном периоду </w:t>
      </w:r>
      <w:r w:rsidRPr="00E278C5">
        <w:rPr>
          <w:rFonts w:ascii="Times New Roman" w:eastAsia="Calibri" w:hAnsi="Times New Roman" w:cs="Times New Roman"/>
          <w:bCs/>
          <w:iCs/>
          <w:noProof/>
          <w:sz w:val="24"/>
          <w:szCs w:val="24"/>
          <w:lang w:val="sr-Latn-RS"/>
        </w:rPr>
        <w:t xml:space="preserve">IV </w:t>
      </w:r>
      <w:r w:rsidRPr="00E278C5">
        <w:rPr>
          <w:rFonts w:ascii="Times New Roman" w:eastAsia="Calibri" w:hAnsi="Times New Roman" w:cs="Times New Roman"/>
          <w:bCs/>
          <w:iCs/>
          <w:noProof/>
          <w:sz w:val="24"/>
          <w:szCs w:val="24"/>
          <w:lang w:val="sr-Cyrl-RS"/>
        </w:rPr>
        <w:t>квартал 2021. године нема промена.</w:t>
      </w:r>
    </w:p>
    <w:p w14:paraId="2A23FB9D" w14:textId="77777777" w:rsidR="00E278C5" w:rsidRPr="00E278C5" w:rsidRDefault="00E278C5" w:rsidP="00E278C5">
      <w:pPr>
        <w:spacing w:line="276" w:lineRule="auto"/>
        <w:jc w:val="both"/>
        <w:rPr>
          <w:rFonts w:ascii="Times New Roman" w:eastAsia="Times New Roman" w:hAnsi="Times New Roman" w:cs="Times New Roman"/>
          <w:b/>
          <w:noProof/>
          <w:color w:val="FF0000"/>
          <w:sz w:val="24"/>
          <w:szCs w:val="24"/>
          <w:lang w:val="sr-Cyrl-RS"/>
        </w:rPr>
      </w:pPr>
      <w:r w:rsidRPr="00E278C5">
        <w:rPr>
          <w:rFonts w:ascii="Times New Roman" w:eastAsia="Times New Roman" w:hAnsi="Times New Roman" w:cs="Times New Roman"/>
          <w:b/>
          <w:noProof/>
          <w:sz w:val="24"/>
          <w:szCs w:val="24"/>
          <w:lang w:val="sr-Cyrl-RS"/>
        </w:rPr>
        <w:t>3.6.2.25.</w:t>
      </w:r>
      <w:r w:rsidRPr="00E278C5">
        <w:rPr>
          <w:rFonts w:ascii="Times New Roman" w:eastAsia="Times New Roman" w:hAnsi="Times New Roman" w:cs="Times New Roman"/>
          <w:b/>
          <w:noProof/>
          <w:sz w:val="24"/>
          <w:szCs w:val="24"/>
          <w:lang w:val="sr-Cyrl-RS"/>
        </w:rPr>
        <w:tab/>
        <w:t xml:space="preserve">Унапређивање квалитета наставе изборног предмета Ромски језик са елементима националне културе </w:t>
      </w:r>
      <w:r w:rsidRPr="00E278C5">
        <w:rPr>
          <w:rFonts w:ascii="Times New Roman" w:eastAsia="Times New Roman" w:hAnsi="Times New Roman" w:cs="Times New Roman"/>
          <w:b/>
          <w:noProof/>
          <w:color w:val="FF0000"/>
          <w:sz w:val="24"/>
          <w:szCs w:val="24"/>
          <w:lang w:val="sr-Cyrl-RS"/>
        </w:rPr>
        <w:tab/>
      </w:r>
    </w:p>
    <w:p w14:paraId="41787BF2" w14:textId="77777777" w:rsidR="00E278C5" w:rsidRPr="00E278C5" w:rsidRDefault="00E278C5" w:rsidP="00E278C5">
      <w:pPr>
        <w:spacing w:line="276" w:lineRule="auto"/>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До краја 2021. године</w:t>
      </w:r>
    </w:p>
    <w:p w14:paraId="4637B873"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Cyrl-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Подаци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о</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броју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ученика</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који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похађају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изборни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програм</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i/>
          <w:iCs/>
          <w:sz w:val="24"/>
          <w:szCs w:val="24"/>
          <w:lang w:val="sr-Cyrl-RS"/>
        </w:rPr>
        <w:t>Ромски</w:t>
      </w:r>
      <w:r w:rsidRPr="00E278C5">
        <w:rPr>
          <w:rFonts w:ascii="Times New Roman" w:eastAsia="Calibri" w:hAnsi="Times New Roman" w:cs="Times New Roman"/>
          <w:i/>
          <w:iCs/>
          <w:sz w:val="24"/>
          <w:szCs w:val="24"/>
          <w:lang w:val="sr-Latn-RS"/>
        </w:rPr>
        <w:t xml:space="preserve"> </w:t>
      </w:r>
      <w:r w:rsidRPr="00E278C5">
        <w:rPr>
          <w:rFonts w:ascii="Times New Roman" w:eastAsia="Calibri" w:hAnsi="Times New Roman" w:cs="Times New Roman"/>
          <w:i/>
          <w:iCs/>
          <w:sz w:val="24"/>
          <w:szCs w:val="24"/>
          <w:lang w:val="sr-Cyrl-RS"/>
        </w:rPr>
        <w:t>језик</w:t>
      </w:r>
      <w:r w:rsidRPr="00E278C5">
        <w:rPr>
          <w:rFonts w:ascii="Times New Roman" w:eastAsia="Calibri" w:hAnsi="Times New Roman" w:cs="Times New Roman"/>
          <w:i/>
          <w:iCs/>
          <w:sz w:val="24"/>
          <w:szCs w:val="24"/>
          <w:lang w:val="sr-Latn-RS"/>
        </w:rPr>
        <w:t xml:space="preserve"> </w:t>
      </w:r>
      <w:r w:rsidRPr="00E278C5">
        <w:rPr>
          <w:rFonts w:ascii="Times New Roman" w:eastAsia="Calibri" w:hAnsi="Times New Roman" w:cs="Times New Roman"/>
          <w:i/>
          <w:iCs/>
          <w:sz w:val="24"/>
          <w:szCs w:val="24"/>
          <w:lang w:val="sr-Cyrl-RS"/>
        </w:rPr>
        <w:t>са</w:t>
      </w:r>
      <w:r w:rsidRPr="00E278C5">
        <w:rPr>
          <w:rFonts w:ascii="Times New Roman" w:eastAsia="Calibri" w:hAnsi="Times New Roman" w:cs="Times New Roman"/>
          <w:i/>
          <w:iCs/>
          <w:sz w:val="24"/>
          <w:szCs w:val="24"/>
          <w:lang w:val="sr-Latn-RS"/>
        </w:rPr>
        <w:t xml:space="preserve"> </w:t>
      </w:r>
      <w:r w:rsidRPr="00E278C5">
        <w:rPr>
          <w:rFonts w:ascii="Times New Roman" w:eastAsia="Calibri" w:hAnsi="Times New Roman" w:cs="Times New Roman"/>
          <w:i/>
          <w:iCs/>
          <w:sz w:val="24"/>
          <w:szCs w:val="24"/>
          <w:lang w:val="sr-Cyrl-RS"/>
        </w:rPr>
        <w:t>елементима</w:t>
      </w:r>
      <w:r w:rsidRPr="00E278C5">
        <w:rPr>
          <w:rFonts w:ascii="Times New Roman" w:eastAsia="Calibri" w:hAnsi="Times New Roman" w:cs="Times New Roman"/>
          <w:i/>
          <w:iCs/>
          <w:sz w:val="24"/>
          <w:szCs w:val="24"/>
          <w:lang w:val="sr-Latn-RS"/>
        </w:rPr>
        <w:t xml:space="preserve"> </w:t>
      </w:r>
      <w:r w:rsidRPr="00E278C5">
        <w:rPr>
          <w:rFonts w:ascii="Times New Roman" w:eastAsia="Calibri" w:hAnsi="Times New Roman" w:cs="Times New Roman"/>
          <w:i/>
          <w:iCs/>
          <w:sz w:val="24"/>
          <w:szCs w:val="24"/>
          <w:lang w:val="sr-Cyrl-RS"/>
        </w:rPr>
        <w:t>националне</w:t>
      </w:r>
      <w:r w:rsidRPr="00E278C5">
        <w:rPr>
          <w:rFonts w:ascii="Times New Roman" w:eastAsia="Calibri" w:hAnsi="Times New Roman" w:cs="Times New Roman"/>
          <w:i/>
          <w:iCs/>
          <w:sz w:val="24"/>
          <w:szCs w:val="24"/>
          <w:lang w:val="sr-Latn-RS"/>
        </w:rPr>
        <w:t xml:space="preserve"> </w:t>
      </w:r>
      <w:r w:rsidRPr="00E278C5">
        <w:rPr>
          <w:rFonts w:ascii="Times New Roman" w:eastAsia="Calibri" w:hAnsi="Times New Roman" w:cs="Times New Roman"/>
          <w:i/>
          <w:iCs/>
          <w:sz w:val="24"/>
          <w:szCs w:val="24"/>
          <w:lang w:val="sr-Cyrl-RS"/>
        </w:rPr>
        <w:t>културе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школској</w:t>
      </w:r>
      <w:r w:rsidRPr="00E278C5">
        <w:rPr>
          <w:rFonts w:ascii="Times New Roman" w:eastAsia="Calibri" w:hAnsi="Times New Roman" w:cs="Times New Roman"/>
          <w:sz w:val="24"/>
          <w:szCs w:val="24"/>
          <w:lang w:val="sr-Latn-RS"/>
        </w:rPr>
        <w:t xml:space="preserve"> 2021/22.</w:t>
      </w:r>
      <w:r w:rsidRPr="00E278C5">
        <w:rPr>
          <w:rFonts w:ascii="Times New Roman" w:eastAsia="Calibri" w:hAnsi="Times New Roman" w:cs="Times New Roman"/>
          <w:sz w:val="24"/>
          <w:szCs w:val="24"/>
          <w:lang w:val="sr-Cyrl-RS"/>
        </w:rPr>
        <w:t>години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ће</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бити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доступни</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у</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наредном</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извештајном</w:t>
      </w:r>
      <w:r w:rsidRPr="00E278C5">
        <w:rPr>
          <w:rFonts w:ascii="Times New Roman" w:eastAsia="Calibri" w:hAnsi="Times New Roman" w:cs="Times New Roman"/>
          <w:sz w:val="24"/>
          <w:szCs w:val="24"/>
          <w:lang w:val="sr-Latn-RS"/>
        </w:rPr>
        <w:t xml:space="preserve"> </w:t>
      </w:r>
      <w:r w:rsidRPr="00E278C5">
        <w:rPr>
          <w:rFonts w:ascii="Times New Roman" w:eastAsia="Calibri" w:hAnsi="Times New Roman" w:cs="Times New Roman"/>
          <w:sz w:val="24"/>
          <w:szCs w:val="24"/>
          <w:lang w:val="sr-Cyrl-RS"/>
        </w:rPr>
        <w:t>периоду</w:t>
      </w:r>
      <w:r w:rsidRPr="00E278C5">
        <w:rPr>
          <w:rFonts w:ascii="Times New Roman" w:eastAsia="Calibri" w:hAnsi="Times New Roman" w:cs="Times New Roman"/>
          <w:sz w:val="24"/>
          <w:szCs w:val="24"/>
          <w:lang w:val="sr-Latn-RS"/>
        </w:rPr>
        <w:t xml:space="preserve">. </w:t>
      </w:r>
    </w:p>
    <w:p w14:paraId="62ABDCD5" w14:textId="77777777" w:rsidR="00E278C5" w:rsidRPr="00E278C5" w:rsidRDefault="00E278C5" w:rsidP="00E278C5">
      <w:pPr>
        <w:spacing w:after="0" w:line="240" w:lineRule="auto"/>
        <w:jc w:val="both"/>
        <w:rPr>
          <w:rFonts w:ascii="Calibri" w:eastAsia="Calibri" w:hAnsi="Calibri" w:cs="Times New Roman"/>
          <w:color w:val="002060"/>
          <w:lang w:val="sr-Latn-RS"/>
        </w:rPr>
      </w:pPr>
    </w:p>
    <w:p w14:paraId="7643B509"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xml:space="preserve">Пратећи образовну реформу МПНТР је, уз учешће Националног савета ромске националне мањине, израдило реформисане програме наставе и учења за Ромски језик са елементима националне културе за све разреде основне школе. Ови програми усвојени су од стране Националног просветног савета. За изборни предмет/програм Ромски језик са елементима националне културе штампана су четири уџбеника за прва четири разреда и налазе су у Каталогу уџбеника на језицима националних мањина за предшколско, основно и средње образовање и васпитање – школска 2020/2021. година, </w:t>
      </w:r>
      <w:hyperlink r:id="rId76" w:history="1">
        <w:r w:rsidRPr="00E278C5">
          <w:rPr>
            <w:rFonts w:ascii="Times New Roman" w:eastAsia="Times New Roman" w:hAnsi="Times New Roman" w:cs="Times New Roman"/>
            <w:noProof/>
            <w:color w:val="0563C1"/>
            <w:sz w:val="24"/>
            <w:szCs w:val="24"/>
            <w:u w:val="single"/>
            <w:lang w:val="sr-Cyrl-RS"/>
          </w:rPr>
          <w:t>http://www.mpn.gov.rs/udzbenici/</w:t>
        </w:r>
      </w:hyperlink>
      <w:r w:rsidRPr="00E278C5">
        <w:rPr>
          <w:rFonts w:ascii="Times New Roman" w:eastAsia="Times New Roman" w:hAnsi="Times New Roman" w:cs="Times New Roman"/>
          <w:bCs/>
          <w:noProof/>
          <w:sz w:val="24"/>
          <w:szCs w:val="24"/>
          <w:lang w:val="sr-Cyrl-RS"/>
        </w:rPr>
        <w:t xml:space="preserve"> : Ромски језик са елементима националне културе, читанка за четврти разред основне школе на ромском језику; Ромски језик са елементима националне културе, читанка за трећи разред основне школе на ромском језику; Ромски језик са елементима националне културе ‒ Буквар за 2. разред основне школе за наставу на ромском језику; Сликовница за 1. разред основне школе – ромски језик са елементима националне културе Рома. У школској 2020/21. годни изборни предмет/програм Ромски језик са елементима националне културе похађа 2.467 ученика у 68 основних школа у </w:t>
      </w:r>
      <w:r w:rsidRPr="00E278C5">
        <w:rPr>
          <w:rFonts w:ascii="Times New Roman" w:eastAsia="Times New Roman" w:hAnsi="Times New Roman" w:cs="Times New Roman"/>
          <w:bCs/>
          <w:noProof/>
          <w:sz w:val="24"/>
          <w:szCs w:val="24"/>
          <w:lang w:val="sr-Cyrl-RS"/>
        </w:rPr>
        <w:lastRenderedPageBreak/>
        <w:t>Србији.  Министарство просвете, науке и технолошког развоја је и за следећу школску 2021/22. годину доставило анкетни лист за одабир изборног предмета/програма Матерњи језик/говор са елеметнима националне културе. Анкетни лист садржи 16 језика/говора, један од њих је и Ромски језик са елементима националне културе.</w:t>
      </w:r>
    </w:p>
    <w:p w14:paraId="1E851C6C"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3.6.2.26. </w:t>
      </w:r>
      <w:r w:rsidRPr="00E278C5">
        <w:rPr>
          <w:rFonts w:ascii="Times New Roman" w:eastAsia="Calibri" w:hAnsi="Times New Roman" w:cs="Times New Roman"/>
          <w:b/>
          <w:noProof/>
          <w:sz w:val="24"/>
          <w:szCs w:val="24"/>
          <w:lang w:val="sr-Cyrl-RS"/>
        </w:rPr>
        <w:t>Успостављање законодавног оквира у области социјалног предузетништва који ће омогућити повећање радне активације радно способних лица која се налазе у систему социјалне заштите, теже запошљивих незапослених лица у складу са прописима из области запошљавања (укључујући и Роме) и осталих теже запошљивих лица из посебно осетљивих категорија, у складу са најбољим праксама Европске уније.</w:t>
      </w:r>
    </w:p>
    <w:p w14:paraId="73A02257"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eastAsia="en-GB"/>
        </w:rPr>
      </w:pPr>
      <w:r w:rsidRPr="00E278C5">
        <w:rPr>
          <w:rFonts w:ascii="Times New Roman" w:eastAsia="Times New Roman" w:hAnsi="Times New Roman" w:cs="Times New Roman"/>
          <w:b/>
          <w:bCs/>
          <w:noProof/>
          <w:sz w:val="24"/>
          <w:szCs w:val="24"/>
          <w:lang w:val="sr-Cyrl-RS" w:eastAsia="en-GB"/>
        </w:rPr>
        <w:t>Рок: IV квартал 2020.</w:t>
      </w:r>
    </w:p>
    <w:p w14:paraId="61524BE7" w14:textId="77777777" w:rsidR="00E278C5" w:rsidRPr="00E278C5" w:rsidRDefault="00E278C5" w:rsidP="00E278C5">
      <w:pPr>
        <w:spacing w:line="276" w:lineRule="auto"/>
        <w:jc w:val="both"/>
        <w:rPr>
          <w:rFonts w:ascii="Times New Roman" w:eastAsia="Times New Roman" w:hAnsi="Times New Roman" w:cs="Times New Roman"/>
          <w:bCs/>
          <w:noProof/>
          <w:color w:val="FFFF00"/>
          <w:sz w:val="24"/>
          <w:szCs w:val="20"/>
          <w:lang w:val="sr-Latn-RS"/>
        </w:rPr>
      </w:pPr>
      <w:r w:rsidRPr="00E278C5">
        <w:rPr>
          <w:rFonts w:ascii="Times New Roman" w:eastAsia="Calibri" w:hAnsi="Times New Roman" w:cs="Times New Roman"/>
          <w:b/>
          <w:noProof/>
          <w:color w:val="FFFF00"/>
          <w:sz w:val="24"/>
          <w:szCs w:val="28"/>
          <w:highlight w:val="lightGray"/>
          <w:lang w:val="sr-Cyrl-RS" w:eastAsia="sr-Latn-RS"/>
        </w:rPr>
        <w:t>Aктивнoст je делимично рeaлизoвaнa.</w:t>
      </w:r>
      <w:r w:rsidRPr="00E278C5">
        <w:rPr>
          <w:rFonts w:ascii="Times New Roman" w:eastAsia="Times New Roman" w:hAnsi="Times New Roman" w:cs="Times New Roman"/>
          <w:bCs/>
          <w:noProof/>
          <w:color w:val="FFFF00"/>
          <w:sz w:val="24"/>
          <w:szCs w:val="20"/>
          <w:lang w:val="sr-Cyrl-RS"/>
        </w:rPr>
        <w:t xml:space="preserve"> </w:t>
      </w:r>
    </w:p>
    <w:p w14:paraId="2D36D721" w14:textId="77777777" w:rsidR="00E278C5" w:rsidRPr="00E278C5" w:rsidRDefault="00E278C5" w:rsidP="00E278C5">
      <w:pPr>
        <w:spacing w:after="0" w:line="276" w:lineRule="auto"/>
        <w:jc w:val="both"/>
        <w:rPr>
          <w:rFonts w:ascii="Times New Roman" w:eastAsia="Calibri" w:hAnsi="Times New Roman" w:cs="Times New Roman"/>
          <w:bCs/>
          <w:sz w:val="24"/>
          <w:lang w:val="sr-Latn-RS"/>
        </w:rPr>
      </w:pPr>
      <w:r w:rsidRPr="00E278C5">
        <w:rPr>
          <w:rFonts w:ascii="Times New Roman" w:eastAsia="Calibri" w:hAnsi="Times New Roman" w:cs="Times New Roman"/>
          <w:bCs/>
          <w:sz w:val="24"/>
          <w:lang w:val="sr-Cyrl-RS"/>
        </w:rPr>
        <w:t>Предлог закона о социјалном предузетништву утврђен је на седници Владе одржане дана 29. децембра 2021. године.</w:t>
      </w:r>
    </w:p>
    <w:p w14:paraId="2BE7CA48" w14:textId="77777777" w:rsidR="00E278C5" w:rsidRPr="00E278C5" w:rsidRDefault="00E278C5" w:rsidP="00E278C5">
      <w:pPr>
        <w:spacing w:after="0" w:line="276" w:lineRule="auto"/>
        <w:jc w:val="both"/>
        <w:rPr>
          <w:rFonts w:ascii="Times New Roman" w:eastAsia="Calibri" w:hAnsi="Times New Roman" w:cs="Times New Roman"/>
          <w:bCs/>
          <w:sz w:val="24"/>
          <w:lang w:val="sr-Latn-RS"/>
        </w:rPr>
      </w:pPr>
    </w:p>
    <w:p w14:paraId="7647F5F5"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току су договори о сарадњи са УНФПА који би требало да финансијски подржи израду анализе досадашње примене Уредбе о мерама социјалне укључености корисника новчане социјалне помоћи (ex post анализа).На друштвеном дијалогу који је организован у јуну о.г. са организацијама цивилног друштва на тему ''Социјална заштита у Републици Србији'' затражено је од стране НВО укидање Уредбе, а договорено да ће се прво радити Анализа која треба да да препоруке или за измене и допуне у циљу унапређења Уредбе или за укидање исте уколико се покаже да њена досадашња примена није имала ефеката у пракси. </w:t>
      </w:r>
    </w:p>
    <w:p w14:paraId="41B3B4FC"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Изменама и допунама ЗСЗ планирано је уређење поступка активације и одговорности свих актера у том поступку, а посебно ће се прецирати одређене дужности и одговорности НСЗ и ЦСР. Ове измене су у току. </w:t>
      </w:r>
    </w:p>
    <w:p w14:paraId="2633007D"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p>
    <w:p w14:paraId="0DA6863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3.6.2.27. </w:t>
      </w:r>
      <w:r w:rsidRPr="00E278C5">
        <w:rPr>
          <w:rFonts w:ascii="Times New Roman" w:eastAsia="Calibri" w:hAnsi="Times New Roman" w:cs="Times New Roman"/>
          <w:b/>
          <w:noProof/>
          <w:sz w:val="24"/>
          <w:szCs w:val="24"/>
          <w:lang w:val="sr-Cyrl-RS"/>
        </w:rPr>
        <w:t>Активна промоција и примена политика и мера које се односе на повећање запослености Рома, са посебним нагласком на жене из ромске популације, нарочито кроз: -објављивање јавних позива за самозапошљавање, -организовање јавних радова који подстичу ангажовање теже запошљивих лица, укључујући лица ромске популације.</w:t>
      </w:r>
    </w:p>
    <w:p w14:paraId="4876C3E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w:t>
      </w:r>
    </w:p>
    <w:p w14:paraId="0F46D81B"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p>
    <w:p w14:paraId="2BDD2D18" w14:textId="77777777" w:rsidR="00E278C5" w:rsidRPr="00E278C5" w:rsidRDefault="00E278C5" w:rsidP="00E278C5">
      <w:pPr>
        <w:shd w:val="clear" w:color="auto" w:fill="FFFFFF"/>
        <w:spacing w:before="48" w:after="48"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складу са одредбама Закона о запошљавању и осигурању за случај незапослености </w:t>
      </w:r>
      <w:r w:rsidRPr="00E278C5">
        <w:rPr>
          <w:rFonts w:ascii="Times New Roman" w:eastAsia="Times New Roman" w:hAnsi="Times New Roman" w:cs="Times New Roman"/>
          <w:bCs/>
          <w:i/>
          <w:iCs/>
          <w:sz w:val="24"/>
          <w:szCs w:val="24"/>
          <w:lang w:val="sr-Cyrl-CS"/>
        </w:rPr>
        <w:t>(„Службени гласник РС“, бр. 36/09, 88/10, 38/15, 113/17-др. закон, 113/17 и 49/21)</w:t>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sz w:val="24"/>
          <w:szCs w:val="24"/>
          <w:lang w:val="sr-Cyrl-RS"/>
        </w:rPr>
        <w:lastRenderedPageBreak/>
        <w:t xml:space="preserve">Национална служба за запошљавање (НСЗ) води евиденцију и о незапосленим лицима - лицима од 15 година живота до испуњавања услова за пензију, односно најкасније до 65 година живота, која су способна и одмах спремна да раде, која нису засновала радни однос или на други начин остварила право на рад, а која се воде на евиденцији незапослених и активно траже запослење. </w:t>
      </w:r>
    </w:p>
    <w:p w14:paraId="5F17CEC7" w14:textId="77777777" w:rsidR="00E278C5" w:rsidRPr="00E278C5" w:rsidRDefault="00E278C5" w:rsidP="00E278C5">
      <w:pPr>
        <w:shd w:val="clear" w:color="auto" w:fill="FFFFFF"/>
        <w:spacing w:before="48" w:after="48"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Према подацима за стање на дан 30. новембар 2021. године, број незапослених на евиденцији НСЗ износи 481.202 лица (269.930 жена или 56,1%), што представља смањење за 1.033 лица (18 жена) у односу на месец октобар 2021. године. </w:t>
      </w:r>
    </w:p>
    <w:p w14:paraId="2F649910" w14:textId="77777777" w:rsidR="00E278C5" w:rsidRPr="00E278C5" w:rsidRDefault="00E278C5" w:rsidP="00E278C5">
      <w:pPr>
        <w:spacing w:after="0" w:line="240" w:lineRule="auto"/>
        <w:jc w:val="both"/>
        <w:rPr>
          <w:rFonts w:ascii="Book Antiqua" w:eastAsia="Calibri" w:hAnsi="Book Antiqua" w:cs="Times New Roman"/>
          <w:sz w:val="24"/>
          <w:lang w:val="sr-Cyrl-RS"/>
        </w:rPr>
      </w:pPr>
    </w:p>
    <w:p w14:paraId="4150BC73" w14:textId="77777777" w:rsidR="00E278C5" w:rsidRPr="00E278C5" w:rsidRDefault="00E278C5" w:rsidP="00E278C5">
      <w:pPr>
        <w:shd w:val="clear" w:color="auto" w:fill="FFFFFF"/>
        <w:spacing w:after="0" w:line="276"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Трендови регистроване незапослености</w:t>
      </w:r>
    </w:p>
    <w:p w14:paraId="515A661D" w14:textId="77777777" w:rsidR="00E278C5" w:rsidRPr="00E278C5" w:rsidRDefault="00E278C5" w:rsidP="00E278C5">
      <w:pPr>
        <w:shd w:val="clear" w:color="auto" w:fill="FFFFFF"/>
        <w:spacing w:after="0" w:line="276"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11/2020-11/2021. година (апсолутни број)</w:t>
      </w:r>
    </w:p>
    <w:p w14:paraId="140C3450" w14:textId="77777777" w:rsidR="00E278C5" w:rsidRPr="00E278C5" w:rsidRDefault="00E278C5" w:rsidP="00E278C5">
      <w:pPr>
        <w:spacing w:after="0" w:line="240" w:lineRule="auto"/>
        <w:jc w:val="center"/>
        <w:rPr>
          <w:rFonts w:ascii="Book Antiqua" w:eastAsia="Calibri" w:hAnsi="Book Antiqua" w:cs="Times New Roman"/>
          <w:sz w:val="24"/>
          <w:lang w:val="sr-Cyrl-RS"/>
        </w:rPr>
      </w:pPr>
      <w:r w:rsidRPr="00E278C5">
        <w:rPr>
          <w:rFonts w:ascii="Times New Roman" w:eastAsia="Calibri" w:hAnsi="Times New Roman" w:cs="Times New Roman"/>
          <w:noProof/>
          <w:sz w:val="24"/>
          <w:lang w:val="en-US"/>
        </w:rPr>
        <w:drawing>
          <wp:inline distT="0" distB="0" distL="0" distR="0" wp14:anchorId="07F5C489" wp14:editId="7A8166C6">
            <wp:extent cx="4374490" cy="2555827"/>
            <wp:effectExtent l="0" t="0" r="762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7"/>
                    <a:stretch>
                      <a:fillRect/>
                    </a:stretch>
                  </pic:blipFill>
                  <pic:spPr>
                    <a:xfrm>
                      <a:off x="0" y="0"/>
                      <a:ext cx="4387629" cy="2563504"/>
                    </a:xfrm>
                    <a:prstGeom prst="rect">
                      <a:avLst/>
                    </a:prstGeom>
                  </pic:spPr>
                </pic:pic>
              </a:graphicData>
            </a:graphic>
          </wp:inline>
        </w:drawing>
      </w:r>
    </w:p>
    <w:p w14:paraId="333FA95F" w14:textId="77777777" w:rsidR="00E278C5" w:rsidRPr="00E278C5" w:rsidRDefault="00E278C5" w:rsidP="00E278C5">
      <w:pPr>
        <w:spacing w:after="0" w:line="240" w:lineRule="auto"/>
        <w:jc w:val="both"/>
        <w:rPr>
          <w:rFonts w:ascii="Times New Roman" w:eastAsia="Calibri" w:hAnsi="Times New Roman" w:cs="Times New Roman"/>
          <w:i/>
          <w:sz w:val="24"/>
          <w:lang w:val="sr-Cyrl-RS"/>
        </w:rPr>
      </w:pPr>
      <w:r w:rsidRPr="00E278C5">
        <w:rPr>
          <w:rFonts w:ascii="Book Antiqua" w:eastAsia="Calibri" w:hAnsi="Book Antiqua" w:cs="Times New Roman"/>
          <w:sz w:val="24"/>
          <w:lang w:val="sr-Cyrl-RS"/>
        </w:rPr>
        <w:tab/>
      </w:r>
      <w:r w:rsidRPr="00E278C5">
        <w:rPr>
          <w:rFonts w:ascii="Book Antiqua" w:eastAsia="Calibri" w:hAnsi="Book Antiqua" w:cs="Times New Roman"/>
          <w:sz w:val="24"/>
          <w:lang w:val="sr-Cyrl-RS"/>
        </w:rPr>
        <w:tab/>
      </w:r>
      <w:r w:rsidRPr="00E278C5">
        <w:rPr>
          <w:rFonts w:ascii="Times New Roman" w:eastAsia="Calibri" w:hAnsi="Times New Roman" w:cs="Times New Roman"/>
          <w:i/>
          <w:sz w:val="24"/>
          <w:lang w:val="sr-Cyrl-RS"/>
        </w:rPr>
        <w:t>Извор: НСЗ</w:t>
      </w:r>
    </w:p>
    <w:p w14:paraId="2C515FDB"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Cyrl-RS"/>
        </w:rPr>
      </w:pPr>
    </w:p>
    <w:p w14:paraId="48D70CD4" w14:textId="77777777" w:rsidR="00E278C5" w:rsidRPr="00E278C5" w:rsidRDefault="00E278C5" w:rsidP="00E278C5">
      <w:pPr>
        <w:shd w:val="clear" w:color="auto" w:fill="FFFFFF"/>
        <w:spacing w:after="0" w:line="276" w:lineRule="auto"/>
        <w:jc w:val="both"/>
        <w:rPr>
          <w:rFonts w:ascii="Times New Roman" w:eastAsia="Times New Roman" w:hAnsi="Times New Roman" w:cs="Times New Roman"/>
          <w:bCs/>
          <w:sz w:val="24"/>
          <w:szCs w:val="24"/>
          <w:lang w:val="sr-Cyrl-CS"/>
        </w:rPr>
      </w:pPr>
      <w:r w:rsidRPr="00E278C5">
        <w:rPr>
          <w:rFonts w:ascii="Times New Roman" w:eastAsia="Times New Roman" w:hAnsi="Times New Roman" w:cs="Times New Roman"/>
          <w:bCs/>
          <w:sz w:val="24"/>
          <w:szCs w:val="24"/>
          <w:lang w:val="sr-Cyrl-CS"/>
        </w:rPr>
        <w:t>Када је у питању старосна структура регистроване незапослености, удео младих (15-29 година старости) у укупној регистрованој незапослености износи 20,5%, док удео старосне групе 50-65 година износи 37%.</w:t>
      </w:r>
    </w:p>
    <w:p w14:paraId="7D140AA9"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Cyrl-RS"/>
        </w:rPr>
      </w:pPr>
    </w:p>
    <w:p w14:paraId="04E9F9F2"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Образовна структура регистроване незапослености</w:t>
      </w:r>
    </w:p>
    <w:p w14:paraId="1F2678D5"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t>новембар 2021. године (апсолутни број)</w:t>
      </w:r>
    </w:p>
    <w:p w14:paraId="21F63489" w14:textId="77777777" w:rsidR="00E278C5" w:rsidRPr="00E278C5" w:rsidRDefault="00E278C5" w:rsidP="00E278C5">
      <w:pPr>
        <w:spacing w:after="0" w:line="240" w:lineRule="auto"/>
        <w:jc w:val="center"/>
        <w:rPr>
          <w:rFonts w:ascii="Book Antiqua" w:eastAsia="Calibri" w:hAnsi="Book Antiqua" w:cs="Times New Roman"/>
          <w:sz w:val="24"/>
          <w:lang w:val="sr-Cyrl-RS"/>
        </w:rPr>
      </w:pPr>
      <w:r w:rsidRPr="00E278C5">
        <w:rPr>
          <w:rFonts w:ascii="Book Antiqua" w:eastAsia="Calibri" w:hAnsi="Book Antiqua" w:cs="Times New Roman"/>
          <w:noProof/>
          <w:sz w:val="24"/>
          <w:lang w:val="en-US"/>
        </w:rPr>
        <w:lastRenderedPageBreak/>
        <w:drawing>
          <wp:inline distT="0" distB="0" distL="0" distR="0" wp14:anchorId="5150C42C" wp14:editId="2282AAC5">
            <wp:extent cx="4818490" cy="1940118"/>
            <wp:effectExtent l="0" t="0" r="127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7D4A253C" w14:textId="77777777" w:rsidR="00E278C5" w:rsidRPr="00E278C5" w:rsidRDefault="00E278C5" w:rsidP="00E278C5">
      <w:pPr>
        <w:spacing w:after="0" w:line="276" w:lineRule="auto"/>
        <w:ind w:left="720" w:firstLine="720"/>
        <w:jc w:val="both"/>
        <w:rPr>
          <w:rFonts w:ascii="Times New Roman" w:eastAsia="Calibri" w:hAnsi="Times New Roman" w:cs="Times New Roman"/>
          <w:i/>
          <w:sz w:val="24"/>
          <w:lang w:val="sr-Cyrl-RS"/>
        </w:rPr>
      </w:pPr>
      <w:r w:rsidRPr="00E278C5">
        <w:rPr>
          <w:rFonts w:ascii="Times New Roman" w:eastAsia="Calibri" w:hAnsi="Times New Roman" w:cs="Times New Roman"/>
          <w:i/>
          <w:sz w:val="24"/>
          <w:lang w:val="sr-Cyrl-RS"/>
        </w:rPr>
        <w:t>Извор: НСЗ</w:t>
      </w:r>
    </w:p>
    <w:p w14:paraId="20837B37" w14:textId="77777777" w:rsidR="00E278C5" w:rsidRPr="00E278C5" w:rsidRDefault="00E278C5" w:rsidP="00E278C5">
      <w:pPr>
        <w:spacing w:after="0" w:line="276" w:lineRule="auto"/>
        <w:jc w:val="both"/>
        <w:rPr>
          <w:rFonts w:ascii="Times New Roman" w:eastAsia="Times New Roman" w:hAnsi="Times New Roman" w:cs="Times New Roman"/>
          <w:bCs/>
          <w:sz w:val="24"/>
          <w:szCs w:val="24"/>
          <w:lang w:val="sr-Cyrl-CS"/>
        </w:rPr>
      </w:pPr>
    </w:p>
    <w:p w14:paraId="6F1AAF97" w14:textId="77777777" w:rsidR="00E278C5" w:rsidRPr="00E278C5" w:rsidRDefault="00E278C5" w:rsidP="00E278C5">
      <w:pPr>
        <w:spacing w:after="0" w:line="276" w:lineRule="auto"/>
        <w:jc w:val="both"/>
        <w:rPr>
          <w:rFonts w:ascii="Times New Roman" w:eastAsia="Times New Roman" w:hAnsi="Times New Roman" w:cs="Times New Roman"/>
          <w:bCs/>
          <w:sz w:val="24"/>
          <w:szCs w:val="24"/>
          <w:lang w:val="sr-Cyrl-CS"/>
        </w:rPr>
      </w:pPr>
      <w:r w:rsidRPr="00E278C5">
        <w:rPr>
          <w:rFonts w:ascii="Times New Roman" w:eastAsia="Times New Roman" w:hAnsi="Times New Roman" w:cs="Times New Roman"/>
          <w:bCs/>
          <w:sz w:val="24"/>
          <w:szCs w:val="24"/>
          <w:lang w:val="sr-Cyrl-CS"/>
        </w:rPr>
        <w:t xml:space="preserve">Посматрано према дужини тражења посла, у статусу дугорочно незапосленог налазило се 307.130 лица, што чини 63,8% укупне регистроване незапослености. </w:t>
      </w:r>
    </w:p>
    <w:p w14:paraId="6DCF200D" w14:textId="77777777" w:rsidR="00E278C5" w:rsidRPr="00E278C5" w:rsidRDefault="00E278C5" w:rsidP="00E278C5">
      <w:pPr>
        <w:spacing w:after="0" w:line="276" w:lineRule="auto"/>
        <w:jc w:val="both"/>
        <w:rPr>
          <w:rFonts w:ascii="Times New Roman" w:eastAsia="Times New Roman" w:hAnsi="Times New Roman" w:cs="Times New Roman"/>
          <w:bCs/>
          <w:sz w:val="24"/>
          <w:szCs w:val="24"/>
          <w:lang w:val="sr-Latn-RS"/>
        </w:rPr>
      </w:pPr>
    </w:p>
    <w:p w14:paraId="3E0D77A7" w14:textId="77777777" w:rsidR="00E278C5" w:rsidRPr="00E278C5" w:rsidRDefault="00E278C5" w:rsidP="00E278C5">
      <w:pPr>
        <w:spacing w:after="0" w:line="276" w:lineRule="auto"/>
        <w:jc w:val="both"/>
        <w:rPr>
          <w:rFonts w:ascii="Times New Roman" w:eastAsia="Times New Roman" w:hAnsi="Times New Roman" w:cs="Times New Roman"/>
          <w:bCs/>
          <w:sz w:val="24"/>
          <w:szCs w:val="24"/>
          <w:lang w:val="sr-Cyrl-CS"/>
        </w:rPr>
      </w:pPr>
      <w:r w:rsidRPr="00E278C5">
        <w:rPr>
          <w:rFonts w:ascii="Times New Roman" w:eastAsia="Times New Roman" w:hAnsi="Times New Roman" w:cs="Times New Roman"/>
          <w:bCs/>
          <w:sz w:val="24"/>
          <w:szCs w:val="24"/>
          <w:lang w:val="sr-Cyrl-CS"/>
        </w:rPr>
        <w:t xml:space="preserve">Када је у питању регистрована незапосленост Рома и Ромкиња указује се да је пријављивање лица на евиденцију НСЗ, односно начин вођења евиденције и садржај података о лицу дефинисано Законом о запошљавању и осигурању за случај незапослености и Правилником о ближој садржини података и начину вођења евиденције у области запошљавања </w:t>
      </w:r>
      <w:r w:rsidRPr="00E278C5">
        <w:rPr>
          <w:rFonts w:ascii="Times New Roman" w:eastAsia="Times New Roman" w:hAnsi="Times New Roman" w:cs="Times New Roman"/>
          <w:bCs/>
          <w:i/>
          <w:sz w:val="24"/>
          <w:szCs w:val="24"/>
          <w:lang w:val="sr-Cyrl-CS"/>
        </w:rPr>
        <w:t>(„Службени гласник РС“, број 15/10)</w:t>
      </w:r>
      <w:r w:rsidRPr="00E278C5">
        <w:rPr>
          <w:rFonts w:ascii="Times New Roman" w:eastAsia="Times New Roman" w:hAnsi="Times New Roman" w:cs="Times New Roman"/>
          <w:bCs/>
          <w:sz w:val="24"/>
          <w:szCs w:val="24"/>
          <w:lang w:val="sr-Cyrl-CS"/>
        </w:rPr>
        <w:t xml:space="preserve">. Националност или етничка припадност је само један од личних података предвиђених чланом 5. наведеног Правилника. Податак се евидентира </w:t>
      </w:r>
      <w:r w:rsidRPr="00E278C5">
        <w:rPr>
          <w:rFonts w:ascii="Times New Roman" w:eastAsia="Times New Roman" w:hAnsi="Times New Roman" w:cs="Times New Roman"/>
          <w:b/>
          <w:bCs/>
          <w:sz w:val="24"/>
          <w:szCs w:val="24"/>
          <w:lang w:val="sr-Cyrl-CS"/>
        </w:rPr>
        <w:t>на основу изјаве лица</w:t>
      </w:r>
      <w:r w:rsidRPr="00E278C5">
        <w:rPr>
          <w:rFonts w:ascii="Times New Roman" w:eastAsia="Times New Roman" w:hAnsi="Times New Roman" w:cs="Times New Roman"/>
          <w:bCs/>
          <w:sz w:val="24"/>
          <w:szCs w:val="24"/>
          <w:lang w:val="sr-Cyrl-CS"/>
        </w:rPr>
        <w:t>, односно изјашњавање није обавезно, имајући у виду законске одредбе које се односе на забрану дискриминације приликом тражења посла и запошљавања.</w:t>
      </w:r>
    </w:p>
    <w:p w14:paraId="25B40EEC"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07AD31A1"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Са стањем на дан 31. новембар 2021. године, на евиденцији незапослених НСЗ, налазило се </w:t>
      </w:r>
      <w:r w:rsidRPr="00E278C5">
        <w:rPr>
          <w:rFonts w:ascii="Times New Roman" w:eastAsia="Calibri" w:hAnsi="Times New Roman" w:cs="Times New Roman"/>
          <w:b/>
          <w:sz w:val="24"/>
          <w:szCs w:val="24"/>
          <w:lang w:val="sr-Cyrl-RS"/>
        </w:rPr>
        <w:t>28.254 (14.390 жена)</w:t>
      </w:r>
      <w:r w:rsidRPr="00E278C5">
        <w:rPr>
          <w:rFonts w:ascii="Times New Roman" w:eastAsia="Calibri" w:hAnsi="Times New Roman" w:cs="Times New Roman"/>
          <w:sz w:val="24"/>
          <w:szCs w:val="24"/>
          <w:lang w:val="sr-Cyrl-RS"/>
        </w:rPr>
        <w:t xml:space="preserve"> лица која су се изјаснила као припадници ромске националне мањине, што представља удео од 5,9% у укупној регистрованој незапослености.</w:t>
      </w:r>
    </w:p>
    <w:p w14:paraId="1A55A251"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6240B313"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Посматрано према годинама старости, млади до 30 година старости, чине 27,4% укупне регистроване незапослености Рома/Ромкиња, док је удео старијих од 50 година 24,7%, што је повољније у односу на карактеристике укупне регистроване незапослености.</w:t>
      </w:r>
    </w:p>
    <w:p w14:paraId="6722BBD6"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3A8CFC13"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Посматрано према нивоу образовања, лица без квалификација или са ниским нивоом образовања чине 89,5% укупне регистроване незапослености Рома/Ромкиња, 9,8% чине лица са средњим образовањем, док удео Рома/Ромкиња са високим образовањем износи 0,7%, што је знатно неповољније у односу на квалификациону структуру укупне регистроване незапослености.</w:t>
      </w:r>
    </w:p>
    <w:p w14:paraId="4DAF3DFE" w14:textId="77777777" w:rsidR="00E278C5" w:rsidRPr="00E278C5" w:rsidRDefault="00E278C5" w:rsidP="00E278C5">
      <w:pPr>
        <w:shd w:val="clear" w:color="auto" w:fill="FFFFFF"/>
        <w:spacing w:after="0" w:line="276" w:lineRule="auto"/>
        <w:jc w:val="center"/>
        <w:rPr>
          <w:rFonts w:ascii="Times New Roman" w:eastAsia="Calibri" w:hAnsi="Times New Roman" w:cs="Times New Roman"/>
          <w:b/>
          <w:sz w:val="24"/>
          <w:szCs w:val="24"/>
          <w:lang w:val="sr-Latn-RS"/>
        </w:rPr>
      </w:pPr>
    </w:p>
    <w:p w14:paraId="56EA11FD" w14:textId="77777777" w:rsidR="00E278C5" w:rsidRPr="00E278C5" w:rsidRDefault="00E278C5" w:rsidP="00E278C5">
      <w:pPr>
        <w:shd w:val="clear" w:color="auto" w:fill="FFFFFF"/>
        <w:spacing w:after="0" w:line="276" w:lineRule="auto"/>
        <w:jc w:val="center"/>
        <w:rPr>
          <w:rFonts w:ascii="Times New Roman" w:eastAsia="Calibri" w:hAnsi="Times New Roman" w:cs="Times New Roman"/>
          <w:b/>
          <w:sz w:val="24"/>
          <w:szCs w:val="24"/>
          <w:lang w:val="sr-Latn-RS"/>
        </w:rPr>
      </w:pPr>
    </w:p>
    <w:p w14:paraId="6CC0F325" w14:textId="77777777" w:rsidR="00E278C5" w:rsidRPr="00E278C5" w:rsidRDefault="00E278C5" w:rsidP="00E278C5">
      <w:pPr>
        <w:shd w:val="clear" w:color="auto" w:fill="FFFFFF"/>
        <w:spacing w:after="0" w:line="276" w:lineRule="auto"/>
        <w:jc w:val="center"/>
        <w:rPr>
          <w:rFonts w:ascii="Times New Roman" w:eastAsia="Calibri" w:hAnsi="Times New Roman" w:cs="Times New Roman"/>
          <w:b/>
          <w:sz w:val="24"/>
          <w:szCs w:val="24"/>
          <w:lang w:val="sr-Cyrl-RS"/>
        </w:rPr>
      </w:pPr>
      <w:r w:rsidRPr="00E278C5">
        <w:rPr>
          <w:rFonts w:ascii="Times New Roman" w:eastAsia="Calibri" w:hAnsi="Times New Roman" w:cs="Times New Roman"/>
          <w:b/>
          <w:sz w:val="24"/>
          <w:szCs w:val="24"/>
          <w:lang w:val="sr-Cyrl-RS"/>
        </w:rPr>
        <w:lastRenderedPageBreak/>
        <w:t>Образовна структура регистроване незапослености Рома/Ромкиња</w:t>
      </w:r>
    </w:p>
    <w:p w14:paraId="413CC349"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Latn-RS"/>
        </w:rPr>
      </w:pPr>
      <w:r w:rsidRPr="00E278C5">
        <w:rPr>
          <w:rFonts w:ascii="Times New Roman" w:eastAsia="Calibri" w:hAnsi="Times New Roman" w:cs="Times New Roman"/>
          <w:b/>
          <w:sz w:val="24"/>
          <w:szCs w:val="24"/>
          <w:lang w:val="sr-Cyrl-RS"/>
        </w:rPr>
        <w:t>новембар 2021. године (апсолутни број)</w:t>
      </w:r>
    </w:p>
    <w:p w14:paraId="531C9020" w14:textId="77777777" w:rsidR="00E278C5" w:rsidRPr="00E278C5" w:rsidRDefault="00E278C5" w:rsidP="00E278C5">
      <w:pPr>
        <w:shd w:val="clear" w:color="auto" w:fill="FFFFFF"/>
        <w:spacing w:after="0" w:line="276" w:lineRule="auto"/>
        <w:ind w:firstLine="720"/>
        <w:jc w:val="center"/>
        <w:rPr>
          <w:rFonts w:ascii="Times New Roman" w:eastAsia="Calibri" w:hAnsi="Times New Roman" w:cs="Times New Roman"/>
          <w:b/>
          <w:sz w:val="24"/>
          <w:szCs w:val="24"/>
          <w:lang w:val="sr-Latn-RS"/>
        </w:rPr>
      </w:pPr>
    </w:p>
    <w:p w14:paraId="09D1F5D8" w14:textId="77777777" w:rsidR="00E278C5" w:rsidRPr="00E278C5" w:rsidRDefault="00E278C5" w:rsidP="00E278C5">
      <w:pPr>
        <w:spacing w:after="0" w:line="276" w:lineRule="auto"/>
        <w:jc w:val="center"/>
        <w:rPr>
          <w:rFonts w:ascii="Times New Roman" w:eastAsia="Calibri" w:hAnsi="Times New Roman" w:cs="Times New Roman"/>
          <w:sz w:val="24"/>
          <w:szCs w:val="24"/>
          <w:lang w:val="sr-Cyrl-RS"/>
        </w:rPr>
      </w:pPr>
      <w:r w:rsidRPr="00E278C5">
        <w:rPr>
          <w:rFonts w:ascii="Book Antiqua" w:eastAsia="Calibri" w:hAnsi="Book Antiqua" w:cs="Times New Roman"/>
          <w:noProof/>
          <w:sz w:val="24"/>
          <w:lang w:val="en-US"/>
        </w:rPr>
        <w:drawing>
          <wp:inline distT="0" distB="0" distL="0" distR="0" wp14:anchorId="09DE18CB" wp14:editId="2869D354">
            <wp:extent cx="4818380" cy="2531059"/>
            <wp:effectExtent l="0" t="0" r="127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56D10741" w14:textId="77777777" w:rsidR="00E278C5" w:rsidRPr="00E278C5" w:rsidRDefault="00E278C5" w:rsidP="00E278C5">
      <w:pPr>
        <w:spacing w:after="0" w:line="276" w:lineRule="auto"/>
        <w:ind w:firstLine="720"/>
        <w:jc w:val="both"/>
        <w:rPr>
          <w:rFonts w:ascii="Times New Roman" w:eastAsia="Calibri" w:hAnsi="Times New Roman" w:cs="Times New Roman"/>
          <w:i/>
          <w:sz w:val="24"/>
          <w:lang w:val="sr-Cyrl-RS"/>
        </w:rPr>
      </w:pP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i/>
          <w:sz w:val="24"/>
          <w:lang w:val="sr-Cyrl-RS"/>
        </w:rPr>
        <w:t>Извор: НСЗ</w:t>
      </w:r>
    </w:p>
    <w:p w14:paraId="2C1033C3"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049E8FF1"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Посматрано према дужини тражења посла, дугорочно незапослени (лица која посао траже дуже од 12 месеци) чине 68% укупне регистроване незапослености Рома/Ромкиња.</w:t>
      </w:r>
    </w:p>
    <w:p w14:paraId="5204CAB2" w14:textId="77777777" w:rsidR="00E278C5" w:rsidRPr="00E278C5" w:rsidRDefault="00E278C5" w:rsidP="00E278C5">
      <w:pPr>
        <w:spacing w:after="0" w:line="276" w:lineRule="auto"/>
        <w:contextualSpacing/>
        <w:jc w:val="both"/>
        <w:rPr>
          <w:rFonts w:ascii="Times New Roman" w:eastAsia="Calibri" w:hAnsi="Times New Roman" w:cs="Times New Roman"/>
          <w:sz w:val="16"/>
          <w:szCs w:val="16"/>
          <w:lang w:val="sr-Latn-RS"/>
        </w:rPr>
      </w:pPr>
    </w:p>
    <w:p w14:paraId="1CE0E6B5" w14:textId="77777777" w:rsidR="00E278C5" w:rsidRPr="00E278C5" w:rsidRDefault="00E278C5" w:rsidP="00E278C5">
      <w:pPr>
        <w:spacing w:after="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складу са Акционим планом за период од 2021. до 2023. године за спровођење Стратегије запошљавања у Републици Србији за период од 2021. до 2026. године, у периоду јануар-новембар 2021. године, услуге/мере из система активног тражења посла (сајмови запошљавања, клуб за тражење посла, обука за активно тражење посла, тренинг самоефикасности, радионица за превладавање стреса услед губитка посла и едукативне услуге у Пословном центру) користило је 3.348 незапослених Рома (1.555 Ромкиња).</w:t>
      </w:r>
    </w:p>
    <w:p w14:paraId="7AFF71A3" w14:textId="77777777" w:rsidR="00E278C5" w:rsidRPr="00E278C5" w:rsidRDefault="00E278C5" w:rsidP="00E278C5">
      <w:pPr>
        <w:spacing w:after="0" w:line="276" w:lineRule="auto"/>
        <w:ind w:firstLine="720"/>
        <w:contextualSpacing/>
        <w:jc w:val="both"/>
        <w:rPr>
          <w:rFonts w:ascii="Times New Roman" w:eastAsia="Calibri" w:hAnsi="Times New Roman" w:cs="Times New Roman"/>
          <w:sz w:val="24"/>
          <w:szCs w:val="24"/>
          <w:lang w:val="sr-Cyrl-RS"/>
        </w:rPr>
      </w:pPr>
    </w:p>
    <w:p w14:paraId="34B769C9" w14:textId="77777777" w:rsidR="00E278C5" w:rsidRPr="00E278C5" w:rsidRDefault="00E278C5" w:rsidP="00E278C5">
      <w:pPr>
        <w:spacing w:after="0" w:line="276" w:lineRule="auto"/>
        <w:ind w:firstLine="720"/>
        <w:contextualSpacing/>
        <w:jc w:val="center"/>
        <w:rPr>
          <w:rFonts w:ascii="Times New Roman" w:eastAsia="Calibri" w:hAnsi="Times New Roman" w:cs="Times New Roman"/>
          <w:b/>
          <w:i/>
          <w:sz w:val="24"/>
          <w:lang w:val="sr-Latn-RS"/>
        </w:rPr>
      </w:pPr>
      <w:r w:rsidRPr="00E278C5">
        <w:rPr>
          <w:rFonts w:ascii="Times New Roman" w:eastAsia="Calibri" w:hAnsi="Times New Roman" w:cs="Times New Roman"/>
          <w:b/>
          <w:sz w:val="24"/>
          <w:lang w:val="sr-Cyrl-RS"/>
        </w:rPr>
        <w:t xml:space="preserve">Табела 1. Преглед обухвата незапослених Рома/Ромкиња мерама из система активног тражења посла, </w:t>
      </w:r>
      <w:r w:rsidRPr="00E278C5">
        <w:rPr>
          <w:rFonts w:ascii="Times New Roman" w:eastAsia="Calibri" w:hAnsi="Times New Roman" w:cs="Times New Roman"/>
          <w:b/>
          <w:i/>
          <w:sz w:val="24"/>
          <w:lang w:val="sr-Cyrl-RS"/>
        </w:rPr>
        <w:t>јануар-новембар 2021. године</w:t>
      </w:r>
    </w:p>
    <w:p w14:paraId="7B620953" w14:textId="77777777" w:rsidR="00E278C5" w:rsidRPr="00E278C5" w:rsidRDefault="00E278C5" w:rsidP="00E278C5">
      <w:pPr>
        <w:spacing w:after="0" w:line="276" w:lineRule="auto"/>
        <w:ind w:firstLine="720"/>
        <w:contextualSpacing/>
        <w:jc w:val="center"/>
        <w:rPr>
          <w:rFonts w:ascii="Times New Roman" w:eastAsia="Calibri" w:hAnsi="Times New Roman" w:cs="Times New Roman"/>
          <w:b/>
          <w:i/>
          <w:sz w:val="24"/>
          <w:lang w:val="sr-Latn-RS"/>
        </w:rPr>
      </w:pPr>
    </w:p>
    <w:tbl>
      <w:tblPr>
        <w:tblStyle w:val="GridTable4Accent11"/>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4"/>
        <w:gridCol w:w="911"/>
        <w:gridCol w:w="900"/>
      </w:tblGrid>
      <w:tr w:rsidR="00E278C5" w:rsidRPr="00E278C5" w14:paraId="4B11D96A" w14:textId="77777777" w:rsidTr="00DB11B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4" w:type="dxa"/>
            <w:vMerge w:val="restart"/>
            <w:noWrap/>
            <w:hideMark/>
          </w:tcPr>
          <w:p w14:paraId="7B0CB607" w14:textId="77777777" w:rsidR="00E278C5" w:rsidRPr="00E278C5" w:rsidRDefault="00E278C5" w:rsidP="00E278C5">
            <w:pPr>
              <w:contextualSpacing/>
              <w:jc w:val="center"/>
              <w:rPr>
                <w:rFonts w:ascii="Times New Roman" w:hAnsi="Times New Roman" w:cs="Times New Roman"/>
                <w:sz w:val="20"/>
                <w:szCs w:val="20"/>
                <w:lang w:val="sr-Cyrl-RS"/>
              </w:rPr>
            </w:pPr>
            <w:r w:rsidRPr="00E278C5">
              <w:rPr>
                <w:rFonts w:ascii="Times New Roman" w:hAnsi="Times New Roman" w:cs="Times New Roman"/>
                <w:sz w:val="20"/>
                <w:szCs w:val="20"/>
                <w:lang w:val="sr-Cyrl-RS"/>
              </w:rPr>
              <w:t>МЕРЕ ИЗ СИСТЕМА АКТИВНОГ ТРАЖЕЊА ПОСЛА</w:t>
            </w:r>
          </w:p>
        </w:tc>
        <w:tc>
          <w:tcPr>
            <w:tcW w:w="1811" w:type="dxa"/>
            <w:gridSpan w:val="2"/>
            <w:noWrap/>
            <w:hideMark/>
          </w:tcPr>
          <w:p w14:paraId="31B01491" w14:textId="77777777" w:rsidR="00E278C5" w:rsidRPr="00E278C5" w:rsidRDefault="00E278C5" w:rsidP="00E278C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278C5">
              <w:rPr>
                <w:rFonts w:ascii="Times New Roman" w:hAnsi="Times New Roman" w:cs="Times New Roman"/>
                <w:sz w:val="20"/>
                <w:szCs w:val="20"/>
                <w:lang w:val="sr-Cyrl-RS"/>
              </w:rPr>
              <w:t>Роми</w:t>
            </w:r>
          </w:p>
        </w:tc>
      </w:tr>
      <w:tr w:rsidR="00E278C5" w:rsidRPr="00E278C5" w14:paraId="1A0D46E5" w14:textId="77777777" w:rsidTr="00DB11B8">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934" w:type="dxa"/>
            <w:vMerge/>
            <w:hideMark/>
          </w:tcPr>
          <w:p w14:paraId="06CE9014" w14:textId="77777777" w:rsidR="00E278C5" w:rsidRPr="00E278C5" w:rsidRDefault="00E278C5" w:rsidP="00E278C5">
            <w:pPr>
              <w:contextualSpacing/>
              <w:jc w:val="both"/>
              <w:rPr>
                <w:rFonts w:ascii="Times New Roman" w:hAnsi="Times New Roman" w:cs="Times New Roman"/>
                <w:sz w:val="20"/>
                <w:szCs w:val="20"/>
              </w:rPr>
            </w:pPr>
          </w:p>
        </w:tc>
        <w:tc>
          <w:tcPr>
            <w:tcW w:w="911" w:type="dxa"/>
            <w:noWrap/>
            <w:hideMark/>
          </w:tcPr>
          <w:p w14:paraId="3D79F734"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rPr>
            </w:pPr>
            <w:r w:rsidRPr="00E278C5">
              <w:rPr>
                <w:rFonts w:ascii="Times New Roman" w:hAnsi="Times New Roman" w:cs="Times New Roman"/>
                <w:bCs/>
                <w:i/>
                <w:sz w:val="20"/>
                <w:szCs w:val="20"/>
              </w:rPr>
              <w:t>Укупно</w:t>
            </w:r>
          </w:p>
        </w:tc>
        <w:tc>
          <w:tcPr>
            <w:tcW w:w="900" w:type="dxa"/>
            <w:noWrap/>
            <w:hideMark/>
          </w:tcPr>
          <w:p w14:paraId="0B0D589D"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rPr>
            </w:pPr>
            <w:r w:rsidRPr="00E278C5">
              <w:rPr>
                <w:rFonts w:ascii="Times New Roman" w:hAnsi="Times New Roman" w:cs="Times New Roman"/>
                <w:bCs/>
                <w:i/>
                <w:sz w:val="20"/>
                <w:szCs w:val="20"/>
              </w:rPr>
              <w:t>Жене</w:t>
            </w:r>
          </w:p>
        </w:tc>
      </w:tr>
      <w:tr w:rsidR="00E278C5" w:rsidRPr="00E278C5" w14:paraId="19321504"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0A657A17"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Сајмови запошљавања</w:t>
            </w:r>
          </w:p>
        </w:tc>
        <w:tc>
          <w:tcPr>
            <w:tcW w:w="911" w:type="dxa"/>
            <w:noWrap/>
            <w:vAlign w:val="center"/>
          </w:tcPr>
          <w:p w14:paraId="72096EFD"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332</w:t>
            </w:r>
          </w:p>
        </w:tc>
        <w:tc>
          <w:tcPr>
            <w:tcW w:w="900" w:type="dxa"/>
            <w:noWrap/>
            <w:vAlign w:val="center"/>
          </w:tcPr>
          <w:p w14:paraId="6EF3C74F"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151</w:t>
            </w:r>
          </w:p>
        </w:tc>
      </w:tr>
      <w:tr w:rsidR="00E278C5" w:rsidRPr="00E278C5" w14:paraId="45818A06"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315D02E9"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Клуб за тражење посла</w:t>
            </w:r>
          </w:p>
        </w:tc>
        <w:tc>
          <w:tcPr>
            <w:tcW w:w="911" w:type="dxa"/>
            <w:noWrap/>
            <w:vAlign w:val="center"/>
          </w:tcPr>
          <w:p w14:paraId="584570EC"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74</w:t>
            </w:r>
          </w:p>
        </w:tc>
        <w:tc>
          <w:tcPr>
            <w:tcW w:w="900" w:type="dxa"/>
            <w:noWrap/>
            <w:vAlign w:val="center"/>
          </w:tcPr>
          <w:p w14:paraId="7B09E42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36</w:t>
            </w:r>
          </w:p>
        </w:tc>
      </w:tr>
      <w:tr w:rsidR="00E278C5" w:rsidRPr="00E278C5" w14:paraId="42214666"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1598DF53"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Обука за активно тражење посла за квалификована лица</w:t>
            </w:r>
          </w:p>
        </w:tc>
        <w:tc>
          <w:tcPr>
            <w:tcW w:w="911" w:type="dxa"/>
            <w:noWrap/>
            <w:vAlign w:val="center"/>
          </w:tcPr>
          <w:p w14:paraId="24BC3025"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332</w:t>
            </w:r>
          </w:p>
        </w:tc>
        <w:tc>
          <w:tcPr>
            <w:tcW w:w="900" w:type="dxa"/>
            <w:noWrap/>
            <w:vAlign w:val="center"/>
          </w:tcPr>
          <w:p w14:paraId="628FCFBC"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146</w:t>
            </w:r>
          </w:p>
        </w:tc>
      </w:tr>
      <w:tr w:rsidR="00E278C5" w:rsidRPr="00E278C5" w14:paraId="0E85F196"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11968E80"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Мотивационо-активациона обука за лица без квалификација и нискоквалификована лица</w:t>
            </w:r>
          </w:p>
        </w:tc>
        <w:tc>
          <w:tcPr>
            <w:tcW w:w="911" w:type="dxa"/>
            <w:noWrap/>
            <w:vAlign w:val="center"/>
          </w:tcPr>
          <w:p w14:paraId="57E5770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1.877</w:t>
            </w:r>
          </w:p>
        </w:tc>
        <w:tc>
          <w:tcPr>
            <w:tcW w:w="900" w:type="dxa"/>
            <w:noWrap/>
            <w:vAlign w:val="center"/>
          </w:tcPr>
          <w:p w14:paraId="1913252D"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928</w:t>
            </w:r>
          </w:p>
        </w:tc>
      </w:tr>
      <w:tr w:rsidR="00E278C5" w:rsidRPr="00E278C5" w14:paraId="7F8B1DA6"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4391D0D9"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Тренинг самоефикасности</w:t>
            </w:r>
          </w:p>
        </w:tc>
        <w:tc>
          <w:tcPr>
            <w:tcW w:w="911" w:type="dxa"/>
            <w:noWrap/>
          </w:tcPr>
          <w:p w14:paraId="4C05E801"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57</w:t>
            </w:r>
          </w:p>
        </w:tc>
        <w:tc>
          <w:tcPr>
            <w:tcW w:w="900" w:type="dxa"/>
            <w:noWrap/>
          </w:tcPr>
          <w:p w14:paraId="19A239AB"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33</w:t>
            </w:r>
          </w:p>
        </w:tc>
      </w:tr>
      <w:tr w:rsidR="00E278C5" w:rsidRPr="00E278C5" w14:paraId="1DBEB330"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16FD62EB"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Радионица за превладавање стреса услед губитка посла</w:t>
            </w:r>
          </w:p>
        </w:tc>
        <w:tc>
          <w:tcPr>
            <w:tcW w:w="911" w:type="dxa"/>
            <w:noWrap/>
          </w:tcPr>
          <w:p w14:paraId="11C87D5B"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5</w:t>
            </w:r>
          </w:p>
        </w:tc>
        <w:tc>
          <w:tcPr>
            <w:tcW w:w="900" w:type="dxa"/>
            <w:noWrap/>
          </w:tcPr>
          <w:p w14:paraId="537DD77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w:t>
            </w:r>
          </w:p>
        </w:tc>
      </w:tr>
      <w:tr w:rsidR="00E278C5" w:rsidRPr="00E278C5" w14:paraId="30FA41FE"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hideMark/>
          </w:tcPr>
          <w:p w14:paraId="37ED0790"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Едукативне услуге у Пословном центру</w:t>
            </w:r>
          </w:p>
        </w:tc>
        <w:tc>
          <w:tcPr>
            <w:tcW w:w="911" w:type="dxa"/>
            <w:noWrap/>
          </w:tcPr>
          <w:p w14:paraId="1B47F1F6"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671</w:t>
            </w:r>
          </w:p>
        </w:tc>
        <w:tc>
          <w:tcPr>
            <w:tcW w:w="900" w:type="dxa"/>
            <w:noWrap/>
          </w:tcPr>
          <w:p w14:paraId="321A2B42"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258</w:t>
            </w:r>
          </w:p>
        </w:tc>
      </w:tr>
      <w:tr w:rsidR="00E278C5" w:rsidRPr="00E278C5" w14:paraId="2DC4FE3A"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4" w:type="dxa"/>
            <w:noWrap/>
          </w:tcPr>
          <w:p w14:paraId="0BC27DE6" w14:textId="77777777" w:rsidR="00E278C5" w:rsidRPr="00E278C5" w:rsidRDefault="00E278C5" w:rsidP="00E278C5">
            <w:pPr>
              <w:contextualSpacing/>
              <w:jc w:val="center"/>
              <w:rPr>
                <w:rFonts w:ascii="Times New Roman" w:hAnsi="Times New Roman" w:cs="Times New Roman"/>
                <w:sz w:val="20"/>
                <w:szCs w:val="20"/>
                <w:lang w:val="sr-Cyrl-RS"/>
              </w:rPr>
            </w:pPr>
            <w:r w:rsidRPr="00E278C5">
              <w:rPr>
                <w:rFonts w:ascii="Times New Roman" w:hAnsi="Times New Roman" w:cs="Times New Roman"/>
                <w:sz w:val="20"/>
                <w:szCs w:val="20"/>
                <w:lang w:val="sr-Cyrl-RS"/>
              </w:rPr>
              <w:lastRenderedPageBreak/>
              <w:t>УКУПНО</w:t>
            </w:r>
          </w:p>
        </w:tc>
        <w:tc>
          <w:tcPr>
            <w:tcW w:w="911" w:type="dxa"/>
            <w:noWrap/>
          </w:tcPr>
          <w:p w14:paraId="3F64A51D"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sr-Cyrl-RS"/>
              </w:rPr>
            </w:pPr>
            <w:r w:rsidRPr="00E278C5">
              <w:rPr>
                <w:rFonts w:ascii="Times New Roman" w:hAnsi="Times New Roman" w:cs="Times New Roman"/>
                <w:b/>
                <w:bCs/>
                <w:sz w:val="20"/>
                <w:szCs w:val="20"/>
                <w:lang w:val="sr-Cyrl-RS"/>
              </w:rPr>
              <w:t>3.348</w:t>
            </w:r>
          </w:p>
        </w:tc>
        <w:tc>
          <w:tcPr>
            <w:tcW w:w="900" w:type="dxa"/>
            <w:noWrap/>
          </w:tcPr>
          <w:p w14:paraId="131F2B18"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sr-Cyrl-RS"/>
              </w:rPr>
            </w:pPr>
            <w:r w:rsidRPr="00E278C5">
              <w:rPr>
                <w:rFonts w:ascii="Times New Roman" w:hAnsi="Times New Roman" w:cs="Times New Roman"/>
                <w:b/>
                <w:bCs/>
                <w:sz w:val="20"/>
                <w:szCs w:val="20"/>
                <w:lang w:val="sr-Cyrl-RS"/>
              </w:rPr>
              <w:t>1.555</w:t>
            </w:r>
          </w:p>
        </w:tc>
      </w:tr>
    </w:tbl>
    <w:p w14:paraId="7959CDFC" w14:textId="77777777" w:rsidR="00E278C5" w:rsidRPr="00E278C5" w:rsidRDefault="00E278C5" w:rsidP="00E278C5">
      <w:pPr>
        <w:spacing w:after="0" w:line="276" w:lineRule="auto"/>
        <w:contextualSpacing/>
        <w:jc w:val="both"/>
        <w:rPr>
          <w:rFonts w:ascii="Times New Roman" w:eastAsia="Calibri" w:hAnsi="Times New Roman" w:cs="Times New Roman"/>
          <w:i/>
          <w:sz w:val="24"/>
          <w:lang w:val="sr-Cyrl-RS"/>
        </w:rPr>
      </w:pP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i/>
          <w:sz w:val="24"/>
          <w:lang w:val="sr-Cyrl-RS"/>
        </w:rPr>
        <w:t>Извор: НСЗ</w:t>
      </w:r>
    </w:p>
    <w:p w14:paraId="0540315D" w14:textId="77777777" w:rsidR="00E278C5" w:rsidRPr="00E278C5" w:rsidRDefault="00E278C5" w:rsidP="00E278C5">
      <w:pPr>
        <w:spacing w:after="0" w:line="276" w:lineRule="auto"/>
        <w:ind w:firstLine="720"/>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 </w:t>
      </w:r>
    </w:p>
    <w:p w14:paraId="0AB27728" w14:textId="77777777" w:rsidR="00E278C5" w:rsidRPr="00E278C5" w:rsidRDefault="00E278C5" w:rsidP="00E278C5">
      <w:pPr>
        <w:spacing w:after="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Такође, информативно-саветодавне услуге у Пословном центру користило је 758 Рома (295 Ромкиња), док је услугама информисања и саветовања о могућностима за развој каријере и селекције обухваћено 358 Рома (217 Ромкиња).</w:t>
      </w:r>
    </w:p>
    <w:p w14:paraId="7B92001C" w14:textId="77777777" w:rsidR="00E278C5" w:rsidRPr="00E278C5" w:rsidRDefault="00E278C5" w:rsidP="00E278C5">
      <w:pPr>
        <w:spacing w:after="0" w:line="276" w:lineRule="auto"/>
        <w:ind w:firstLine="720"/>
        <w:contextualSpacing/>
        <w:jc w:val="both"/>
        <w:rPr>
          <w:rFonts w:ascii="Times New Roman" w:eastAsia="Calibri" w:hAnsi="Times New Roman" w:cs="Times New Roman"/>
          <w:sz w:val="24"/>
          <w:szCs w:val="24"/>
          <w:lang w:val="sr-Cyrl-RS"/>
        </w:rPr>
      </w:pPr>
    </w:p>
    <w:p w14:paraId="2B1B366C" w14:textId="77777777" w:rsidR="00E278C5" w:rsidRPr="00E278C5" w:rsidRDefault="00E278C5" w:rsidP="00E278C5">
      <w:pPr>
        <w:spacing w:after="0" w:line="276" w:lineRule="auto"/>
        <w:contextualSpacing/>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складу са јавним позивима и конкурсима за реализацију мера активне политике запошљавања, расписаним од стране НСЗ, у периоду јануар-новембар 2021. године, у мере активне политике запошљавања укључено је 1.981 незапослени Ром, од којих је 958 Ромкиња, док су додатна два (2) лица (1 жена) укључена у обуку за тржиште рада кроз ИПА 2013 програмски циклус. </w:t>
      </w:r>
    </w:p>
    <w:p w14:paraId="4E0397A3" w14:textId="77777777" w:rsidR="00E278C5" w:rsidRPr="00E278C5" w:rsidRDefault="00E278C5" w:rsidP="00E278C5">
      <w:pPr>
        <w:spacing w:after="0" w:line="276" w:lineRule="auto"/>
        <w:contextualSpacing/>
        <w:jc w:val="both"/>
        <w:rPr>
          <w:rFonts w:ascii="Times New Roman" w:eastAsia="Calibri" w:hAnsi="Times New Roman" w:cs="Times New Roman"/>
          <w:sz w:val="24"/>
          <w:szCs w:val="24"/>
          <w:lang w:val="sr-Cyrl-RS"/>
        </w:rPr>
      </w:pPr>
    </w:p>
    <w:p w14:paraId="7ADD3036" w14:textId="77777777" w:rsidR="00E278C5" w:rsidRPr="00E278C5" w:rsidRDefault="00E278C5" w:rsidP="00E278C5">
      <w:pPr>
        <w:spacing w:after="0" w:line="276" w:lineRule="auto"/>
        <w:contextualSpacing/>
        <w:jc w:val="center"/>
        <w:rPr>
          <w:rFonts w:ascii="Times New Roman" w:eastAsia="Calibri" w:hAnsi="Times New Roman" w:cs="Times New Roman"/>
          <w:sz w:val="24"/>
          <w:lang w:val="sr-Cyrl-RS"/>
        </w:rPr>
      </w:pPr>
      <w:r w:rsidRPr="00E278C5">
        <w:rPr>
          <w:rFonts w:ascii="Times New Roman" w:eastAsia="Calibri" w:hAnsi="Times New Roman" w:cs="Times New Roman"/>
          <w:b/>
          <w:sz w:val="24"/>
          <w:lang w:val="sr-Cyrl-RS"/>
        </w:rPr>
        <w:t>Табела 2.</w:t>
      </w:r>
      <w:r w:rsidRPr="00E278C5">
        <w:rPr>
          <w:rFonts w:ascii="Times New Roman" w:eastAsia="Calibri" w:hAnsi="Times New Roman" w:cs="Times New Roman"/>
          <w:sz w:val="24"/>
          <w:lang w:val="sr-Cyrl-RS"/>
        </w:rPr>
        <w:t xml:space="preserve"> </w:t>
      </w:r>
      <w:r w:rsidRPr="00E278C5">
        <w:rPr>
          <w:rFonts w:ascii="Times New Roman" w:eastAsia="Calibri" w:hAnsi="Times New Roman" w:cs="Times New Roman"/>
          <w:b/>
          <w:sz w:val="24"/>
          <w:lang w:val="sr-Cyrl-RS"/>
        </w:rPr>
        <w:t xml:space="preserve">Преглед обухвата незапослених Рома/Ромкиња мерама активне политике запошљавања, </w:t>
      </w:r>
      <w:r w:rsidRPr="00E278C5">
        <w:rPr>
          <w:rFonts w:ascii="Times New Roman" w:eastAsia="Calibri" w:hAnsi="Times New Roman" w:cs="Times New Roman"/>
          <w:b/>
          <w:i/>
          <w:sz w:val="24"/>
          <w:lang w:val="sr-Cyrl-RS"/>
        </w:rPr>
        <w:t>јануар-ноембар 2021. године</w:t>
      </w:r>
    </w:p>
    <w:tbl>
      <w:tblPr>
        <w:tblStyle w:val="GridTable6ColorfulAccent21"/>
        <w:tblW w:w="0" w:type="auto"/>
        <w:jc w:val="center"/>
        <w:tblLook w:val="04A0" w:firstRow="1" w:lastRow="0" w:firstColumn="1" w:lastColumn="0" w:noHBand="0" w:noVBand="1"/>
      </w:tblPr>
      <w:tblGrid>
        <w:gridCol w:w="4937"/>
        <w:gridCol w:w="909"/>
        <w:gridCol w:w="899"/>
      </w:tblGrid>
      <w:tr w:rsidR="00E278C5" w:rsidRPr="00E278C5" w14:paraId="27FDEC12" w14:textId="77777777" w:rsidTr="00DB11B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vMerge w:val="restart"/>
            <w:noWrap/>
            <w:vAlign w:val="center"/>
          </w:tcPr>
          <w:p w14:paraId="128F8C51" w14:textId="77777777" w:rsidR="00E278C5" w:rsidRPr="00E278C5" w:rsidRDefault="00E278C5" w:rsidP="00E278C5">
            <w:pPr>
              <w:contextualSpacing/>
              <w:jc w:val="center"/>
              <w:rPr>
                <w:rFonts w:ascii="Times New Roman" w:hAnsi="Times New Roman" w:cs="Times New Roman"/>
                <w:sz w:val="20"/>
                <w:szCs w:val="20"/>
              </w:rPr>
            </w:pPr>
            <w:r w:rsidRPr="00E278C5">
              <w:rPr>
                <w:rFonts w:ascii="Times New Roman" w:hAnsi="Times New Roman" w:cs="Times New Roman"/>
                <w:sz w:val="20"/>
                <w:szCs w:val="20"/>
                <w:lang w:val="sr-Cyrl-RS"/>
              </w:rPr>
              <w:t>МЕРЕ АКТИВНЕ ПОЛИТИКЕ ЗАПОШЉАВАЊА</w:t>
            </w:r>
          </w:p>
        </w:tc>
        <w:tc>
          <w:tcPr>
            <w:tcW w:w="1808" w:type="dxa"/>
            <w:gridSpan w:val="2"/>
            <w:noWrap/>
            <w:vAlign w:val="center"/>
          </w:tcPr>
          <w:p w14:paraId="2806CD47" w14:textId="77777777" w:rsidR="00E278C5" w:rsidRPr="00E278C5" w:rsidRDefault="00E278C5" w:rsidP="00E278C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sr-Cyrl-RS"/>
              </w:rPr>
            </w:pPr>
            <w:r w:rsidRPr="00E278C5">
              <w:rPr>
                <w:rFonts w:ascii="Times New Roman" w:hAnsi="Times New Roman" w:cs="Times New Roman"/>
                <w:sz w:val="20"/>
                <w:szCs w:val="20"/>
                <w:lang w:val="sr-Cyrl-RS"/>
              </w:rPr>
              <w:t>Роми</w:t>
            </w:r>
          </w:p>
        </w:tc>
      </w:tr>
      <w:tr w:rsidR="00E278C5" w:rsidRPr="00E278C5" w14:paraId="238F37EE"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vMerge/>
            <w:noWrap/>
            <w:vAlign w:val="center"/>
          </w:tcPr>
          <w:p w14:paraId="535628C2" w14:textId="77777777" w:rsidR="00E278C5" w:rsidRPr="00E278C5" w:rsidRDefault="00E278C5" w:rsidP="00E278C5">
            <w:pPr>
              <w:contextualSpacing/>
              <w:jc w:val="both"/>
              <w:rPr>
                <w:rFonts w:ascii="Times New Roman" w:hAnsi="Times New Roman" w:cs="Times New Roman"/>
                <w:sz w:val="20"/>
                <w:szCs w:val="20"/>
              </w:rPr>
            </w:pPr>
          </w:p>
        </w:tc>
        <w:tc>
          <w:tcPr>
            <w:tcW w:w="909" w:type="dxa"/>
            <w:noWrap/>
            <w:vAlign w:val="center"/>
          </w:tcPr>
          <w:p w14:paraId="2B66797D" w14:textId="77777777" w:rsidR="00E278C5" w:rsidRPr="00E278C5" w:rsidRDefault="00E278C5" w:rsidP="00E278C5">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Укупно</w:t>
            </w:r>
          </w:p>
        </w:tc>
        <w:tc>
          <w:tcPr>
            <w:tcW w:w="899" w:type="dxa"/>
            <w:noWrap/>
            <w:vAlign w:val="center"/>
          </w:tcPr>
          <w:p w14:paraId="154F702D" w14:textId="77777777" w:rsidR="00E278C5" w:rsidRPr="00E278C5" w:rsidRDefault="00E278C5" w:rsidP="00E278C5">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Жене</w:t>
            </w:r>
          </w:p>
        </w:tc>
      </w:tr>
      <w:tr w:rsidR="00E278C5" w:rsidRPr="00E278C5" w14:paraId="4E02FED0"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4861672C"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Стручна пракса</w:t>
            </w:r>
          </w:p>
        </w:tc>
        <w:tc>
          <w:tcPr>
            <w:tcW w:w="909" w:type="dxa"/>
            <w:noWrap/>
            <w:vAlign w:val="center"/>
          </w:tcPr>
          <w:p w14:paraId="5BBFE849"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8</w:t>
            </w:r>
          </w:p>
        </w:tc>
        <w:tc>
          <w:tcPr>
            <w:tcW w:w="899" w:type="dxa"/>
            <w:noWrap/>
            <w:vAlign w:val="center"/>
          </w:tcPr>
          <w:p w14:paraId="6C3F2889"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5</w:t>
            </w:r>
          </w:p>
        </w:tc>
      </w:tr>
      <w:tr w:rsidR="00E278C5" w:rsidRPr="00E278C5" w14:paraId="7200E08E"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63F652BE"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 xml:space="preserve">Приправништво за младе са високим образовањем </w:t>
            </w:r>
          </w:p>
        </w:tc>
        <w:tc>
          <w:tcPr>
            <w:tcW w:w="909" w:type="dxa"/>
            <w:noWrap/>
            <w:vAlign w:val="center"/>
          </w:tcPr>
          <w:p w14:paraId="7BD1336A"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36</w:t>
            </w:r>
          </w:p>
        </w:tc>
        <w:tc>
          <w:tcPr>
            <w:tcW w:w="899" w:type="dxa"/>
            <w:noWrap/>
            <w:vAlign w:val="center"/>
          </w:tcPr>
          <w:p w14:paraId="23AE5508"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20</w:t>
            </w:r>
          </w:p>
        </w:tc>
      </w:tr>
      <w:tr w:rsidR="00E278C5" w:rsidRPr="00E278C5" w14:paraId="038A2FB1"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26B3A0D2"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Приправништво за незапослене са средњим образовањем</w:t>
            </w:r>
          </w:p>
        </w:tc>
        <w:tc>
          <w:tcPr>
            <w:tcW w:w="909" w:type="dxa"/>
            <w:noWrap/>
            <w:vAlign w:val="center"/>
          </w:tcPr>
          <w:p w14:paraId="542D6E15"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41</w:t>
            </w:r>
          </w:p>
        </w:tc>
        <w:tc>
          <w:tcPr>
            <w:tcW w:w="899" w:type="dxa"/>
            <w:noWrap/>
            <w:vAlign w:val="center"/>
          </w:tcPr>
          <w:p w14:paraId="6DE4F4A4"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25</w:t>
            </w:r>
          </w:p>
        </w:tc>
      </w:tr>
      <w:tr w:rsidR="00E278C5" w:rsidRPr="00E278C5" w14:paraId="750EC554"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6754535E"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Стицање практичних знања</w:t>
            </w:r>
          </w:p>
        </w:tc>
        <w:tc>
          <w:tcPr>
            <w:tcW w:w="909" w:type="dxa"/>
            <w:noWrap/>
            <w:vAlign w:val="center"/>
          </w:tcPr>
          <w:p w14:paraId="290F3496"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21</w:t>
            </w:r>
          </w:p>
        </w:tc>
        <w:tc>
          <w:tcPr>
            <w:tcW w:w="899" w:type="dxa"/>
            <w:noWrap/>
            <w:vAlign w:val="center"/>
          </w:tcPr>
          <w:p w14:paraId="4761268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10</w:t>
            </w:r>
          </w:p>
        </w:tc>
      </w:tr>
      <w:tr w:rsidR="00E278C5" w:rsidRPr="00E278C5" w14:paraId="55B5BDDA"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52B516A2" w14:textId="77777777" w:rsidR="00E278C5" w:rsidRPr="00E278C5" w:rsidRDefault="00E278C5" w:rsidP="00E278C5">
            <w:pPr>
              <w:contextualSpacing/>
              <w:jc w:val="both"/>
              <w:rPr>
                <w:rFonts w:ascii="Times New Roman" w:hAnsi="Times New Roman" w:cs="Times New Roman"/>
                <w:i/>
                <w:sz w:val="20"/>
                <w:szCs w:val="20"/>
              </w:rPr>
            </w:pPr>
            <w:r w:rsidRPr="00E278C5">
              <w:rPr>
                <w:rFonts w:ascii="Times New Roman" w:hAnsi="Times New Roman" w:cs="Times New Roman"/>
                <w:i/>
                <w:sz w:val="20"/>
                <w:szCs w:val="20"/>
              </w:rPr>
              <w:t>Оспособљавање за самосталан рад – Моја прва плата</w:t>
            </w:r>
          </w:p>
        </w:tc>
        <w:tc>
          <w:tcPr>
            <w:tcW w:w="909" w:type="dxa"/>
            <w:noWrap/>
            <w:vAlign w:val="center"/>
          </w:tcPr>
          <w:p w14:paraId="08322D15"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1</w:t>
            </w:r>
          </w:p>
        </w:tc>
        <w:tc>
          <w:tcPr>
            <w:tcW w:w="899" w:type="dxa"/>
            <w:noWrap/>
            <w:vAlign w:val="center"/>
          </w:tcPr>
          <w:p w14:paraId="07F82525"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1</w:t>
            </w:r>
          </w:p>
        </w:tc>
      </w:tr>
      <w:tr w:rsidR="00E278C5" w:rsidRPr="00E278C5" w14:paraId="7F2CF52F"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384143FD"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Функционално основно образовање</w:t>
            </w:r>
          </w:p>
        </w:tc>
        <w:tc>
          <w:tcPr>
            <w:tcW w:w="909" w:type="dxa"/>
            <w:noWrap/>
            <w:vAlign w:val="center"/>
          </w:tcPr>
          <w:p w14:paraId="3ADA1B0D"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564</w:t>
            </w:r>
          </w:p>
        </w:tc>
        <w:tc>
          <w:tcPr>
            <w:tcW w:w="899" w:type="dxa"/>
            <w:noWrap/>
            <w:vAlign w:val="center"/>
          </w:tcPr>
          <w:p w14:paraId="5C4C88E7"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349</w:t>
            </w:r>
          </w:p>
        </w:tc>
      </w:tr>
      <w:tr w:rsidR="00E278C5" w:rsidRPr="00E278C5" w14:paraId="72F1857B"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7AC70228"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Обуке за тржиште рада</w:t>
            </w:r>
          </w:p>
        </w:tc>
        <w:tc>
          <w:tcPr>
            <w:tcW w:w="909" w:type="dxa"/>
            <w:noWrap/>
            <w:vAlign w:val="center"/>
          </w:tcPr>
          <w:p w14:paraId="3FAAC2ED"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13</w:t>
            </w:r>
          </w:p>
        </w:tc>
        <w:tc>
          <w:tcPr>
            <w:tcW w:w="899" w:type="dxa"/>
            <w:noWrap/>
            <w:vAlign w:val="center"/>
          </w:tcPr>
          <w:p w14:paraId="1504C475"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4</w:t>
            </w:r>
          </w:p>
        </w:tc>
      </w:tr>
      <w:tr w:rsidR="00E278C5" w:rsidRPr="00E278C5" w14:paraId="7CF69468"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369ABCBD"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Обуке на захтев послодавца</w:t>
            </w:r>
          </w:p>
        </w:tc>
        <w:tc>
          <w:tcPr>
            <w:tcW w:w="909" w:type="dxa"/>
            <w:noWrap/>
            <w:vAlign w:val="center"/>
          </w:tcPr>
          <w:p w14:paraId="69477EA4"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12</w:t>
            </w:r>
          </w:p>
        </w:tc>
        <w:tc>
          <w:tcPr>
            <w:tcW w:w="899" w:type="dxa"/>
            <w:noWrap/>
            <w:vAlign w:val="center"/>
          </w:tcPr>
          <w:p w14:paraId="76D24D9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7</w:t>
            </w:r>
          </w:p>
        </w:tc>
      </w:tr>
      <w:tr w:rsidR="00E278C5" w:rsidRPr="00E278C5" w14:paraId="7E6E1380"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1AA846CE"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 xml:space="preserve">Субвенција за запошљавање незапослених лица из категорије теже запошљивих </w:t>
            </w:r>
          </w:p>
        </w:tc>
        <w:tc>
          <w:tcPr>
            <w:tcW w:w="909" w:type="dxa"/>
            <w:noWrap/>
            <w:vAlign w:val="center"/>
          </w:tcPr>
          <w:p w14:paraId="44B10B67"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390</w:t>
            </w:r>
          </w:p>
        </w:tc>
        <w:tc>
          <w:tcPr>
            <w:tcW w:w="899" w:type="dxa"/>
            <w:noWrap/>
            <w:vAlign w:val="center"/>
          </w:tcPr>
          <w:p w14:paraId="570F3B98"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160</w:t>
            </w:r>
          </w:p>
        </w:tc>
      </w:tr>
      <w:tr w:rsidR="00E278C5" w:rsidRPr="00E278C5" w14:paraId="42EC26EB"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5FEF1B2C"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Јавни радови</w:t>
            </w:r>
          </w:p>
        </w:tc>
        <w:tc>
          <w:tcPr>
            <w:tcW w:w="909" w:type="dxa"/>
            <w:noWrap/>
            <w:vAlign w:val="center"/>
          </w:tcPr>
          <w:p w14:paraId="72F2429E"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477</w:t>
            </w:r>
          </w:p>
        </w:tc>
        <w:tc>
          <w:tcPr>
            <w:tcW w:w="899" w:type="dxa"/>
            <w:noWrap/>
            <w:vAlign w:val="center"/>
          </w:tcPr>
          <w:p w14:paraId="52F2AD38"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204</w:t>
            </w:r>
          </w:p>
        </w:tc>
      </w:tr>
      <w:tr w:rsidR="00E278C5" w:rsidRPr="00E278C5" w14:paraId="15BAB06E"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789DDC96"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Субвенција за самозапошљавање</w:t>
            </w:r>
          </w:p>
        </w:tc>
        <w:tc>
          <w:tcPr>
            <w:tcW w:w="909" w:type="dxa"/>
            <w:noWrap/>
            <w:vAlign w:val="center"/>
          </w:tcPr>
          <w:p w14:paraId="5B2450D0"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413</w:t>
            </w:r>
          </w:p>
        </w:tc>
        <w:tc>
          <w:tcPr>
            <w:tcW w:w="899" w:type="dxa"/>
            <w:noWrap/>
            <w:vAlign w:val="center"/>
          </w:tcPr>
          <w:p w14:paraId="1B3D322D"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170</w:t>
            </w:r>
          </w:p>
        </w:tc>
      </w:tr>
      <w:tr w:rsidR="00E278C5" w:rsidRPr="00E278C5" w14:paraId="3D06C56F"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360F3BC3" w14:textId="77777777" w:rsidR="00E278C5" w:rsidRPr="00E278C5" w:rsidRDefault="00E278C5" w:rsidP="00E278C5">
            <w:pPr>
              <w:contextualSpacing/>
              <w:jc w:val="both"/>
              <w:rPr>
                <w:rFonts w:ascii="Times New Roman" w:hAnsi="Times New Roman" w:cs="Times New Roman"/>
                <w:sz w:val="20"/>
                <w:szCs w:val="20"/>
              </w:rPr>
            </w:pPr>
            <w:r w:rsidRPr="00E278C5">
              <w:rPr>
                <w:rFonts w:ascii="Times New Roman" w:hAnsi="Times New Roman" w:cs="Times New Roman"/>
                <w:sz w:val="20"/>
                <w:szCs w:val="20"/>
              </w:rPr>
              <w:t>Субвенција зараде за ОСИ без радног искуства</w:t>
            </w:r>
          </w:p>
        </w:tc>
        <w:tc>
          <w:tcPr>
            <w:tcW w:w="909" w:type="dxa"/>
            <w:noWrap/>
            <w:vAlign w:val="center"/>
          </w:tcPr>
          <w:p w14:paraId="01746C7A"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5</w:t>
            </w:r>
          </w:p>
        </w:tc>
        <w:tc>
          <w:tcPr>
            <w:tcW w:w="899" w:type="dxa"/>
            <w:noWrap/>
            <w:vAlign w:val="center"/>
          </w:tcPr>
          <w:p w14:paraId="6A72467B"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r-Cyrl-RS"/>
              </w:rPr>
            </w:pPr>
            <w:r w:rsidRPr="00E278C5">
              <w:rPr>
                <w:rFonts w:ascii="Times New Roman" w:hAnsi="Times New Roman" w:cs="Times New Roman"/>
                <w:bCs/>
                <w:sz w:val="20"/>
                <w:szCs w:val="20"/>
                <w:lang w:val="sr-Cyrl-RS"/>
              </w:rPr>
              <w:t>3</w:t>
            </w:r>
          </w:p>
        </w:tc>
      </w:tr>
      <w:tr w:rsidR="00E278C5" w:rsidRPr="00E278C5" w14:paraId="69A2958C"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47D11614" w14:textId="77777777" w:rsidR="00E278C5" w:rsidRPr="00E278C5" w:rsidRDefault="00E278C5" w:rsidP="00E278C5">
            <w:pPr>
              <w:contextualSpacing/>
              <w:jc w:val="center"/>
              <w:rPr>
                <w:rFonts w:ascii="Times New Roman" w:hAnsi="Times New Roman" w:cs="Times New Roman"/>
                <w:sz w:val="20"/>
                <w:szCs w:val="20"/>
                <w:lang w:val="sr-Cyrl-RS"/>
              </w:rPr>
            </w:pPr>
            <w:r w:rsidRPr="00E278C5">
              <w:rPr>
                <w:rFonts w:ascii="Times New Roman" w:hAnsi="Times New Roman" w:cs="Times New Roman"/>
                <w:sz w:val="20"/>
                <w:szCs w:val="20"/>
                <w:lang w:val="sr-Cyrl-RS"/>
              </w:rPr>
              <w:t>УКУПНО</w:t>
            </w:r>
          </w:p>
        </w:tc>
        <w:tc>
          <w:tcPr>
            <w:tcW w:w="909" w:type="dxa"/>
            <w:noWrap/>
            <w:vAlign w:val="center"/>
          </w:tcPr>
          <w:p w14:paraId="3B48E68A"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sr-Cyrl-RS"/>
              </w:rPr>
            </w:pPr>
            <w:r w:rsidRPr="00E278C5">
              <w:rPr>
                <w:rFonts w:ascii="Times New Roman" w:hAnsi="Times New Roman" w:cs="Times New Roman"/>
                <w:b/>
                <w:bCs/>
                <w:sz w:val="20"/>
                <w:szCs w:val="20"/>
                <w:lang w:val="sr-Cyrl-RS"/>
              </w:rPr>
              <w:t>1.981</w:t>
            </w:r>
          </w:p>
        </w:tc>
        <w:tc>
          <w:tcPr>
            <w:tcW w:w="899" w:type="dxa"/>
            <w:noWrap/>
            <w:vAlign w:val="center"/>
          </w:tcPr>
          <w:p w14:paraId="76C11DD6" w14:textId="77777777" w:rsidR="00E278C5" w:rsidRPr="00E278C5" w:rsidRDefault="00E278C5" w:rsidP="00E278C5">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sr-Cyrl-RS"/>
              </w:rPr>
            </w:pPr>
            <w:r w:rsidRPr="00E278C5">
              <w:rPr>
                <w:rFonts w:ascii="Times New Roman" w:hAnsi="Times New Roman" w:cs="Times New Roman"/>
                <w:b/>
                <w:bCs/>
                <w:sz w:val="20"/>
                <w:szCs w:val="20"/>
                <w:lang w:val="sr-Cyrl-RS"/>
              </w:rPr>
              <w:t>958</w:t>
            </w:r>
          </w:p>
        </w:tc>
      </w:tr>
      <w:tr w:rsidR="00E278C5" w:rsidRPr="00E278C5" w14:paraId="77BBE9E6"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4937" w:type="dxa"/>
            <w:noWrap/>
            <w:vAlign w:val="center"/>
            <w:hideMark/>
          </w:tcPr>
          <w:p w14:paraId="1D5010FA" w14:textId="77777777" w:rsidR="00E278C5" w:rsidRPr="00E278C5" w:rsidRDefault="00E278C5" w:rsidP="00E278C5">
            <w:pPr>
              <w:contextualSpacing/>
              <w:jc w:val="both"/>
              <w:rPr>
                <w:rFonts w:ascii="Times New Roman" w:hAnsi="Times New Roman" w:cs="Times New Roman"/>
                <w:i/>
                <w:sz w:val="20"/>
                <w:szCs w:val="20"/>
              </w:rPr>
            </w:pPr>
            <w:r w:rsidRPr="00E278C5">
              <w:rPr>
                <w:rFonts w:ascii="Times New Roman" w:hAnsi="Times New Roman" w:cs="Times New Roman"/>
                <w:i/>
                <w:sz w:val="20"/>
                <w:szCs w:val="20"/>
              </w:rPr>
              <w:t>Обука за тржиште рада - ИПА 2013</w:t>
            </w:r>
          </w:p>
        </w:tc>
        <w:tc>
          <w:tcPr>
            <w:tcW w:w="909" w:type="dxa"/>
            <w:noWrap/>
            <w:vAlign w:val="center"/>
          </w:tcPr>
          <w:p w14:paraId="23A7F6A0"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2</w:t>
            </w:r>
          </w:p>
        </w:tc>
        <w:tc>
          <w:tcPr>
            <w:tcW w:w="899" w:type="dxa"/>
            <w:noWrap/>
            <w:vAlign w:val="center"/>
          </w:tcPr>
          <w:p w14:paraId="7DAD2D9D" w14:textId="77777777" w:rsidR="00E278C5" w:rsidRPr="00E278C5" w:rsidRDefault="00E278C5" w:rsidP="00E278C5">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0"/>
                <w:szCs w:val="20"/>
                <w:lang w:val="sr-Cyrl-RS"/>
              </w:rPr>
            </w:pPr>
            <w:r w:rsidRPr="00E278C5">
              <w:rPr>
                <w:rFonts w:ascii="Times New Roman" w:hAnsi="Times New Roman" w:cs="Times New Roman"/>
                <w:bCs/>
                <w:i/>
                <w:sz w:val="20"/>
                <w:szCs w:val="20"/>
                <w:lang w:val="sr-Cyrl-RS"/>
              </w:rPr>
              <w:t>1</w:t>
            </w:r>
          </w:p>
        </w:tc>
      </w:tr>
    </w:tbl>
    <w:p w14:paraId="7F092525" w14:textId="77777777" w:rsidR="00E278C5" w:rsidRPr="00E278C5" w:rsidRDefault="00E278C5" w:rsidP="00E278C5">
      <w:pPr>
        <w:spacing w:after="0" w:line="276" w:lineRule="auto"/>
        <w:contextualSpacing/>
        <w:jc w:val="both"/>
        <w:rPr>
          <w:rFonts w:ascii="Times New Roman" w:eastAsia="Calibri" w:hAnsi="Times New Roman" w:cs="Times New Roman"/>
          <w:i/>
          <w:sz w:val="24"/>
          <w:lang w:val="sr-Cyrl-RS"/>
        </w:rPr>
      </w:pP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sz w:val="24"/>
          <w:szCs w:val="24"/>
          <w:lang w:val="sr-Cyrl-RS"/>
        </w:rPr>
        <w:tab/>
      </w:r>
      <w:r w:rsidRPr="00E278C5">
        <w:rPr>
          <w:rFonts w:ascii="Times New Roman" w:eastAsia="Calibri" w:hAnsi="Times New Roman" w:cs="Times New Roman"/>
          <w:i/>
          <w:sz w:val="24"/>
          <w:lang w:val="sr-Cyrl-RS"/>
        </w:rPr>
        <w:t>Извор: НСЗ</w:t>
      </w:r>
    </w:p>
    <w:p w14:paraId="1CE301BE" w14:textId="77777777" w:rsidR="00E278C5" w:rsidRPr="00E278C5" w:rsidRDefault="00E278C5" w:rsidP="00E278C5">
      <w:pPr>
        <w:spacing w:after="0" w:line="276" w:lineRule="auto"/>
        <w:contextualSpacing/>
        <w:jc w:val="both"/>
        <w:rPr>
          <w:rFonts w:ascii="Times New Roman" w:eastAsia="Calibri" w:hAnsi="Times New Roman" w:cs="Times New Roman"/>
          <w:sz w:val="24"/>
          <w:szCs w:val="24"/>
          <w:lang w:val="sr-Cyrl-RS"/>
        </w:rPr>
      </w:pPr>
    </w:p>
    <w:p w14:paraId="4BC68EE5" w14:textId="77777777" w:rsidR="00E278C5" w:rsidRPr="00E278C5" w:rsidRDefault="00E278C5" w:rsidP="00E278C5">
      <w:pPr>
        <w:spacing w:after="0" w:line="276" w:lineRule="auto"/>
        <w:jc w:val="both"/>
        <w:rPr>
          <w:rFonts w:ascii="Times New Roman" w:eastAsia="Calibri" w:hAnsi="Times New Roman" w:cs="Times New Roman"/>
          <w:b/>
          <w:sz w:val="24"/>
          <w:szCs w:val="24"/>
          <w:lang w:val="sr-Cyrl-RS"/>
        </w:rPr>
      </w:pPr>
      <w:r w:rsidRPr="00E278C5">
        <w:rPr>
          <w:rFonts w:ascii="Times New Roman" w:eastAsia="Calibri" w:hAnsi="Times New Roman" w:cs="Times New Roman"/>
          <w:sz w:val="24"/>
          <w:szCs w:val="24"/>
          <w:lang w:val="sr-Cyrl-RS"/>
        </w:rPr>
        <w:t xml:space="preserve">Сходно наведеном, укупан број незапослених Рома/Ромкиња, учесника мера активне политике запошљавања (редовни јавни позиви НСЗ, суфинансирање локалних планских докумената из области запошљавања и ИПА 2013 програмски циклус), у посматраном периоду износи </w:t>
      </w:r>
      <w:r w:rsidRPr="00E278C5">
        <w:rPr>
          <w:rFonts w:ascii="Times New Roman" w:eastAsia="Calibri" w:hAnsi="Times New Roman" w:cs="Times New Roman"/>
          <w:b/>
          <w:sz w:val="24"/>
          <w:szCs w:val="24"/>
          <w:lang w:val="sr-Cyrl-RS"/>
        </w:rPr>
        <w:t>5.331 Рома (2.514 Ромкиња).</w:t>
      </w:r>
    </w:p>
    <w:p w14:paraId="1B64BBDD" w14:textId="77777777" w:rsidR="00E278C5" w:rsidRPr="00E278C5" w:rsidRDefault="00E278C5" w:rsidP="00E278C5">
      <w:pPr>
        <w:spacing w:line="276" w:lineRule="auto"/>
        <w:rPr>
          <w:rFonts w:ascii="Times New Roman" w:eastAsia="Times New Roman" w:hAnsi="Times New Roman" w:cs="Times New Roman"/>
          <w:b/>
          <w:noProof/>
          <w:sz w:val="24"/>
          <w:szCs w:val="24"/>
          <w:lang w:val="sr-Latn-RS"/>
        </w:rPr>
      </w:pPr>
      <w:bookmarkStart w:id="42" w:name="_Hlk86443099"/>
    </w:p>
    <w:p w14:paraId="0287CA81" w14:textId="77777777" w:rsidR="00E278C5" w:rsidRPr="00E278C5" w:rsidRDefault="00E278C5" w:rsidP="00E278C5">
      <w:pPr>
        <w:spacing w:line="276" w:lineRule="auto"/>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3.6.2.28. </w:t>
      </w:r>
      <w:r w:rsidRPr="00E278C5">
        <w:rPr>
          <w:rFonts w:ascii="Times New Roman" w:eastAsia="Calibri" w:hAnsi="Times New Roman" w:cs="Times New Roman"/>
          <w:b/>
          <w:noProof/>
          <w:sz w:val="24"/>
          <w:szCs w:val="24"/>
          <w:lang w:val="sr-Cyrl-RS"/>
        </w:rPr>
        <w:t>Покретање конкретних пројеката који повезују образовање (стручна спрема, универзитет) са запошљавањем.</w:t>
      </w:r>
    </w:p>
    <w:p w14:paraId="2E7079B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bookmarkStart w:id="43" w:name="_Hlk76031584"/>
      <w:r w:rsidRPr="00E278C5">
        <w:rPr>
          <w:rFonts w:ascii="Times New Roman" w:eastAsia="Calibri" w:hAnsi="Times New Roman" w:cs="Times New Roman"/>
          <w:b/>
          <w:noProof/>
          <w:sz w:val="24"/>
          <w:szCs w:val="24"/>
          <w:lang w:val="sr-Cyrl-RS"/>
        </w:rPr>
        <w:lastRenderedPageBreak/>
        <w:t>Рок: Континуирано</w:t>
      </w:r>
    </w:p>
    <w:bookmarkEnd w:id="42"/>
    <w:bookmarkEnd w:id="43"/>
    <w:p w14:paraId="2BF9A2C5"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У последњем кварталу 2021. године реализоване су следеће активности: развијено је и усвојено 15 стандарда квалификација, усвојен је Правилник о ближим условима у погледу програма, кадра, простора, опреме и наставних средстава за стицање статуса ЈПОА, израђен је  Предлог правилника о самовредновању и спољашњем вредновању квалитетарада јавно признатог организатора активности образовања одраслих као и Нацрт закона о изменама и допунама закона о националном оквиру квалификација. У наведеном периоду у Регистар НОКС унето је тренутно 4626 квалификација, 50 стандарда квалификација и 102 јавно призната организатора образовања одраслих. Акредитовани су студијски програми по дуалном моделу реализације; организоване су промоције дуалног образовања; рад је започела новооснована Висока школа струковних студија Ваздухопловна академија која реализује дуалне студијске програме; израђен је Нацрт средњорочног плана из делокруга Сектора за дуално образовање и васпитање.</w:t>
      </w:r>
    </w:p>
    <w:p w14:paraId="22E628C6"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p>
    <w:p w14:paraId="72B6F929"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На годишњем нивоу се, континуирано, у оквиру система активне политике запошљавања, спроводе мере додатног образовања и обуке у које се укључују и припадници ромске националне мањине (јавне позиве расписује Национална служба за запошљавање), којима лица стичу нова знања, вештине и радно искуство (стручна пракса, приправништво за младе са високим образовањем, приправништво за незапослене са средњим образовањем,  стицање практичних знања, обуке за тржиште рада, обуке за потребе послодавца за незапосленог и за запосленог и функционално основно образовање одраслих). Ови подаци приказују се у оквиру активности 3.6.2.27.</w:t>
      </w:r>
    </w:p>
    <w:p w14:paraId="708193CD"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Latn-RS"/>
        </w:rPr>
      </w:pPr>
    </w:p>
    <w:p w14:paraId="36100DB1"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Такође, са циљем економског оснаживања, унапређења запошљивости и запошљавања Рома/Ромкиња, реализују се пројектне активности (нпр. Пројекат </w:t>
      </w:r>
      <w:r w:rsidRPr="00E278C5">
        <w:rPr>
          <w:rFonts w:ascii="Times New Roman" w:eastAsia="Calibri" w:hAnsi="Times New Roman" w:cs="Times New Roman"/>
          <w:bCs/>
          <w:i/>
          <w:iCs/>
          <w:sz w:val="24"/>
          <w:szCs w:val="24"/>
          <w:lang w:val="sr-Cyrl-RS"/>
        </w:rPr>
        <w:t>„Инклузија Рома и других маргинализованих група у Србији“</w:t>
      </w:r>
      <w:r w:rsidRPr="00E278C5">
        <w:rPr>
          <w:rFonts w:ascii="Times New Roman" w:eastAsia="Calibri" w:hAnsi="Times New Roman" w:cs="Times New Roman"/>
          <w:bCs/>
          <w:iCs/>
          <w:sz w:val="24"/>
          <w:szCs w:val="24"/>
          <w:lang w:val="sr-Cyrl-RS"/>
        </w:rPr>
        <w:t>) из система билатералне развојне помоћи.</w:t>
      </w:r>
    </w:p>
    <w:p w14:paraId="20EA20A3"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p>
    <w:p w14:paraId="50F2BED1"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3.6.2.29. Подстицање укључивања локалних органа власти у смањење незапослености Рома, кроз реализацију локалних акционих планова запошљавања.</w:t>
      </w:r>
    </w:p>
    <w:p w14:paraId="0B8F3B36"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w:t>
      </w:r>
    </w:p>
    <w:p w14:paraId="10DF2D95"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bCs/>
          <w:iCs/>
          <w:sz w:val="24"/>
          <w:szCs w:val="24"/>
          <w:lang w:val="sr-Cyrl-RS"/>
        </w:rPr>
        <w:t xml:space="preserve">У складу са условима, критеријумима и роковима за подршку реализацији локалних планских докумената у области запошљавања утврђених Акционим планом, НСЗ поднето је 97 захтева јединица локалне самоуправе за учешће у финансирању мера активне политике запошљавања предвиђених локалним планским документима у области запошљавања у 2021. години. </w:t>
      </w:r>
    </w:p>
    <w:p w14:paraId="5CE471FD"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Latn-RS"/>
        </w:rPr>
      </w:pPr>
    </w:p>
    <w:p w14:paraId="42F5CDFA"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 xml:space="preserve">Министар за рад, запошљавање, борачка и социјална питања донео је Одлуку о учешћу у финансирању мера активне политике запошљавања предвиђених локалним планским документима у области запошљавања у 2021. години (од 18. јуна и 1. јула 2021. године) </w:t>
      </w:r>
      <w:r w:rsidRPr="00E278C5">
        <w:rPr>
          <w:rFonts w:ascii="Times New Roman" w:eastAsia="Calibri" w:hAnsi="Times New Roman" w:cs="Times New Roman"/>
          <w:bCs/>
          <w:iCs/>
          <w:sz w:val="24"/>
          <w:szCs w:val="24"/>
          <w:lang w:val="sr-Cyrl-RS"/>
        </w:rPr>
        <w:lastRenderedPageBreak/>
        <w:t>којом је обухваћено 94 поднетих захтева и предложено одобравање учешћа у финансирању мера активне политике запошљавања из средстава НСЗ у највишем износу до 388.567.069,60 динара, док је износ средства обезбеђен у буџетима јединица локалне самоуправе 344.944.079,56 динара. На овај начин биће подржано укључивање око 3.670 незапослених лица у мере активне политике запошљавања. Кроз реализацију локалних планских докумената у области запошљавања, кроз овај модалитет, у периоду јануар-новембар 2021. године, у мере активне политике запошљавања укључено је 416 Рома (176 Ромкиња).</w:t>
      </w:r>
    </w:p>
    <w:p w14:paraId="6AEBCC34" w14:textId="77777777" w:rsidR="00E278C5" w:rsidRPr="00E278C5" w:rsidRDefault="00E278C5" w:rsidP="00E278C5">
      <w:pPr>
        <w:spacing w:after="0" w:line="276" w:lineRule="auto"/>
        <w:jc w:val="both"/>
        <w:rPr>
          <w:rFonts w:ascii="Times New Roman" w:eastAsia="Calibri" w:hAnsi="Times New Roman" w:cs="Times New Roman"/>
          <w:bCs/>
          <w:iCs/>
          <w:sz w:val="24"/>
          <w:szCs w:val="24"/>
          <w:lang w:val="sr-Cyrl-RS"/>
        </w:rPr>
      </w:pPr>
      <w:r w:rsidRPr="00E278C5">
        <w:rPr>
          <w:rFonts w:ascii="Times New Roman" w:eastAsia="Calibri" w:hAnsi="Times New Roman" w:cs="Times New Roman"/>
          <w:bCs/>
          <w:iCs/>
          <w:sz w:val="24"/>
          <w:szCs w:val="24"/>
          <w:lang w:val="sr-Cyrl-RS"/>
        </w:rPr>
        <w:t>Кроз реализацију споразума о техничкој сарадњи на реализацији локалних планских докумената у области запошљавања, у посматраном периоду, у мере активне политике запошљавања укључено је 110 Рома (45 Ромкиња).</w:t>
      </w:r>
    </w:p>
    <w:p w14:paraId="7305E5AB" w14:textId="77777777" w:rsidR="00E278C5" w:rsidRPr="00E278C5" w:rsidRDefault="00E278C5" w:rsidP="00E278C5">
      <w:pPr>
        <w:spacing w:after="0" w:line="276" w:lineRule="auto"/>
        <w:jc w:val="center"/>
        <w:rPr>
          <w:rFonts w:ascii="Times New Roman" w:eastAsia="Calibri" w:hAnsi="Times New Roman" w:cs="Times New Roman"/>
          <w:b/>
          <w:bCs/>
          <w:iCs/>
          <w:sz w:val="24"/>
          <w:lang w:val="sr-Cyrl-RS"/>
        </w:rPr>
      </w:pPr>
    </w:p>
    <w:p w14:paraId="4448B7D9" w14:textId="77777777" w:rsidR="00E278C5" w:rsidRPr="00E278C5" w:rsidRDefault="00E278C5" w:rsidP="00E278C5">
      <w:pPr>
        <w:spacing w:after="0" w:line="276" w:lineRule="auto"/>
        <w:jc w:val="center"/>
        <w:rPr>
          <w:rFonts w:ascii="Times New Roman" w:eastAsia="Calibri" w:hAnsi="Times New Roman" w:cs="Times New Roman"/>
          <w:b/>
          <w:bCs/>
          <w:i/>
          <w:iCs/>
          <w:sz w:val="24"/>
          <w:lang w:val="sr-Latn-RS"/>
        </w:rPr>
      </w:pPr>
      <w:r w:rsidRPr="00E278C5">
        <w:rPr>
          <w:rFonts w:ascii="Times New Roman" w:eastAsia="Calibri" w:hAnsi="Times New Roman" w:cs="Times New Roman"/>
          <w:b/>
          <w:bCs/>
          <w:iCs/>
          <w:sz w:val="24"/>
          <w:lang w:val="sr-Cyrl-RS"/>
        </w:rPr>
        <w:t xml:space="preserve">Табела 3. Преглед обухвата незапослених Рома/Ромкиња мерама активне политике запошљавања кроз реализацију локалних планских докумената у области запошљавања </w:t>
      </w:r>
      <w:r w:rsidRPr="00E278C5">
        <w:rPr>
          <w:rFonts w:ascii="Times New Roman" w:eastAsia="Calibri" w:hAnsi="Times New Roman" w:cs="Times New Roman"/>
          <w:b/>
          <w:bCs/>
          <w:i/>
          <w:iCs/>
          <w:sz w:val="24"/>
          <w:lang w:val="sr-Cyrl-RS"/>
        </w:rPr>
        <w:t>јануар-новембар 2021. године</w:t>
      </w:r>
    </w:p>
    <w:p w14:paraId="34C1DADF" w14:textId="77777777" w:rsidR="00E278C5" w:rsidRPr="00E278C5" w:rsidRDefault="00E278C5" w:rsidP="00E278C5">
      <w:pPr>
        <w:spacing w:after="0" w:line="276" w:lineRule="auto"/>
        <w:jc w:val="center"/>
        <w:rPr>
          <w:rFonts w:ascii="Times New Roman" w:eastAsia="Calibri" w:hAnsi="Times New Roman" w:cs="Times New Roman"/>
          <w:b/>
          <w:bCs/>
          <w:iCs/>
          <w:sz w:val="24"/>
          <w:lang w:val="sr-Latn-RS"/>
        </w:rPr>
      </w:pPr>
    </w:p>
    <w:tbl>
      <w:tblPr>
        <w:tblStyle w:val="GridTable6ColorfulAccent41"/>
        <w:tblW w:w="0" w:type="auto"/>
        <w:jc w:val="center"/>
        <w:tblLook w:val="04A0" w:firstRow="1" w:lastRow="0" w:firstColumn="1" w:lastColumn="0" w:noHBand="0" w:noVBand="1"/>
      </w:tblPr>
      <w:tblGrid>
        <w:gridCol w:w="5125"/>
        <w:gridCol w:w="990"/>
        <w:gridCol w:w="990"/>
      </w:tblGrid>
      <w:tr w:rsidR="00E278C5" w:rsidRPr="00E278C5" w14:paraId="7D8DDF33" w14:textId="77777777" w:rsidTr="00DB11B8">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vMerge w:val="restart"/>
            <w:noWrap/>
            <w:vAlign w:val="center"/>
            <w:hideMark/>
          </w:tcPr>
          <w:p w14:paraId="0BF66B17"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МЕРЕ АКТИВНЕ ПОЛИТИКЕ ЗАПОШЉАВАЊА</w:t>
            </w:r>
          </w:p>
        </w:tc>
        <w:tc>
          <w:tcPr>
            <w:tcW w:w="1980" w:type="dxa"/>
            <w:gridSpan w:val="2"/>
            <w:noWrap/>
            <w:vAlign w:val="center"/>
            <w:hideMark/>
          </w:tcPr>
          <w:p w14:paraId="07770F2D" w14:textId="77777777" w:rsidR="00E278C5" w:rsidRPr="00E278C5" w:rsidRDefault="00E278C5" w:rsidP="00E278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szCs w:val="20"/>
                <w:lang w:val="sr-Cyrl-RS"/>
              </w:rPr>
            </w:pPr>
            <w:r w:rsidRPr="00E278C5">
              <w:rPr>
                <w:rFonts w:ascii="Times New Roman" w:hAnsi="Times New Roman" w:cs="Times New Roman"/>
                <w:iCs/>
                <w:sz w:val="20"/>
                <w:szCs w:val="20"/>
                <w:lang w:val="sr-Cyrl-RS"/>
              </w:rPr>
              <w:t>Роми</w:t>
            </w:r>
          </w:p>
        </w:tc>
      </w:tr>
      <w:tr w:rsidR="00E278C5" w:rsidRPr="00E278C5" w14:paraId="0144552E"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vMerge/>
            <w:vAlign w:val="center"/>
            <w:hideMark/>
          </w:tcPr>
          <w:p w14:paraId="46B8AE06" w14:textId="77777777" w:rsidR="00E278C5" w:rsidRPr="00E278C5" w:rsidRDefault="00E278C5" w:rsidP="00E278C5">
            <w:pPr>
              <w:jc w:val="both"/>
              <w:rPr>
                <w:rFonts w:ascii="Times New Roman" w:hAnsi="Times New Roman" w:cs="Times New Roman"/>
                <w:iCs/>
                <w:sz w:val="20"/>
                <w:szCs w:val="20"/>
              </w:rPr>
            </w:pPr>
          </w:p>
        </w:tc>
        <w:tc>
          <w:tcPr>
            <w:tcW w:w="990" w:type="dxa"/>
            <w:noWrap/>
            <w:vAlign w:val="center"/>
            <w:hideMark/>
          </w:tcPr>
          <w:p w14:paraId="35F8F7D1"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0"/>
                <w:szCs w:val="20"/>
              </w:rPr>
            </w:pPr>
            <w:r w:rsidRPr="00E278C5">
              <w:rPr>
                <w:rFonts w:ascii="Times New Roman" w:hAnsi="Times New Roman" w:cs="Times New Roman"/>
                <w:bCs/>
                <w:i/>
                <w:iCs/>
                <w:sz w:val="20"/>
                <w:szCs w:val="20"/>
              </w:rPr>
              <w:t>Укупно</w:t>
            </w:r>
          </w:p>
        </w:tc>
        <w:tc>
          <w:tcPr>
            <w:tcW w:w="990" w:type="dxa"/>
            <w:noWrap/>
            <w:vAlign w:val="center"/>
            <w:hideMark/>
          </w:tcPr>
          <w:p w14:paraId="2B47EC63"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sz w:val="20"/>
                <w:szCs w:val="20"/>
              </w:rPr>
            </w:pPr>
            <w:r w:rsidRPr="00E278C5">
              <w:rPr>
                <w:rFonts w:ascii="Times New Roman" w:hAnsi="Times New Roman" w:cs="Times New Roman"/>
                <w:bCs/>
                <w:i/>
                <w:iCs/>
                <w:sz w:val="20"/>
                <w:szCs w:val="20"/>
              </w:rPr>
              <w:t>Жене</w:t>
            </w:r>
          </w:p>
        </w:tc>
      </w:tr>
      <w:tr w:rsidR="00E278C5" w:rsidRPr="00E278C5" w14:paraId="1149EEA8" w14:textId="77777777" w:rsidTr="00DB11B8">
        <w:trPr>
          <w:trHeight w:val="240"/>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35847691"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Стручна пракса - ЛАПЗ - Суфинансирање</w:t>
            </w:r>
          </w:p>
        </w:tc>
        <w:tc>
          <w:tcPr>
            <w:tcW w:w="990" w:type="dxa"/>
            <w:noWrap/>
            <w:vAlign w:val="center"/>
          </w:tcPr>
          <w:p w14:paraId="35C55CA3"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w:t>
            </w:r>
          </w:p>
        </w:tc>
        <w:tc>
          <w:tcPr>
            <w:tcW w:w="990" w:type="dxa"/>
            <w:noWrap/>
            <w:vAlign w:val="center"/>
          </w:tcPr>
          <w:p w14:paraId="6F7FB4D9"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w:t>
            </w:r>
          </w:p>
        </w:tc>
      </w:tr>
      <w:tr w:rsidR="00E278C5" w:rsidRPr="00E278C5" w14:paraId="692D46B8"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5C55663E"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Приправништво за младе са високим образовањем  - ЛАПЗ – Суфинансирање</w:t>
            </w:r>
          </w:p>
        </w:tc>
        <w:tc>
          <w:tcPr>
            <w:tcW w:w="990" w:type="dxa"/>
            <w:noWrap/>
            <w:vAlign w:val="center"/>
          </w:tcPr>
          <w:p w14:paraId="53402FBD"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c>
          <w:tcPr>
            <w:tcW w:w="990" w:type="dxa"/>
            <w:noWrap/>
            <w:vAlign w:val="center"/>
          </w:tcPr>
          <w:p w14:paraId="60744FFB"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687E3DEB"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tcPr>
          <w:p w14:paraId="08FEE853"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Обука на захтев послодавца - ЛАПЗ – Суфинансирање</w:t>
            </w:r>
          </w:p>
        </w:tc>
        <w:tc>
          <w:tcPr>
            <w:tcW w:w="990" w:type="dxa"/>
            <w:noWrap/>
            <w:vAlign w:val="center"/>
          </w:tcPr>
          <w:p w14:paraId="362365B6"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3</w:t>
            </w:r>
          </w:p>
        </w:tc>
        <w:tc>
          <w:tcPr>
            <w:tcW w:w="990" w:type="dxa"/>
            <w:noWrap/>
            <w:vAlign w:val="center"/>
          </w:tcPr>
          <w:p w14:paraId="0701BB61"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3</w:t>
            </w:r>
          </w:p>
        </w:tc>
      </w:tr>
      <w:tr w:rsidR="00E278C5" w:rsidRPr="00E278C5" w14:paraId="77F90EC3"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4E1A5DBA"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Субвенција послодавцима за отварање нових радних места - ЛАПЗ – Суфинасирање</w:t>
            </w:r>
          </w:p>
        </w:tc>
        <w:tc>
          <w:tcPr>
            <w:tcW w:w="990" w:type="dxa"/>
            <w:noWrap/>
            <w:vAlign w:val="center"/>
          </w:tcPr>
          <w:p w14:paraId="648A7DFD"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25</w:t>
            </w:r>
          </w:p>
        </w:tc>
        <w:tc>
          <w:tcPr>
            <w:tcW w:w="990" w:type="dxa"/>
            <w:noWrap/>
            <w:vAlign w:val="center"/>
          </w:tcPr>
          <w:p w14:paraId="30102F73"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6</w:t>
            </w:r>
          </w:p>
        </w:tc>
      </w:tr>
      <w:tr w:rsidR="00E278C5" w:rsidRPr="00E278C5" w14:paraId="045A3548"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28B853B1"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Јавни радови - ЛАПЗ - Суфинансирање</w:t>
            </w:r>
          </w:p>
        </w:tc>
        <w:tc>
          <w:tcPr>
            <w:tcW w:w="990" w:type="dxa"/>
            <w:noWrap/>
            <w:vAlign w:val="center"/>
          </w:tcPr>
          <w:p w14:paraId="426F62BA"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294</w:t>
            </w:r>
          </w:p>
        </w:tc>
        <w:tc>
          <w:tcPr>
            <w:tcW w:w="990" w:type="dxa"/>
            <w:noWrap/>
            <w:vAlign w:val="center"/>
          </w:tcPr>
          <w:p w14:paraId="462B409A"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131</w:t>
            </w:r>
          </w:p>
        </w:tc>
      </w:tr>
      <w:tr w:rsidR="00E278C5" w:rsidRPr="00E278C5" w14:paraId="02D3AFB3"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13BABCC3"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Субвенција за самозапошљавање - ЛАПЗ – Суфинансирање</w:t>
            </w:r>
          </w:p>
        </w:tc>
        <w:tc>
          <w:tcPr>
            <w:tcW w:w="990" w:type="dxa"/>
            <w:noWrap/>
            <w:vAlign w:val="center"/>
          </w:tcPr>
          <w:p w14:paraId="7DE841C1"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91</w:t>
            </w:r>
          </w:p>
        </w:tc>
        <w:tc>
          <w:tcPr>
            <w:tcW w:w="990" w:type="dxa"/>
            <w:noWrap/>
            <w:vAlign w:val="center"/>
          </w:tcPr>
          <w:p w14:paraId="522F7CCD"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33</w:t>
            </w:r>
          </w:p>
        </w:tc>
      </w:tr>
      <w:tr w:rsidR="00E278C5" w:rsidRPr="00E278C5" w14:paraId="0B0063EB"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0E0816BC"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 xml:space="preserve">Субвенција за самозапошљавање - ЛАПЗ </w:t>
            </w:r>
            <w:r w:rsidRPr="00E278C5">
              <w:rPr>
                <w:rFonts w:ascii="Times New Roman" w:hAnsi="Times New Roman" w:cs="Times New Roman"/>
                <w:iCs/>
                <w:sz w:val="20"/>
                <w:szCs w:val="20"/>
                <w:lang w:val="sr-Cyrl-RS"/>
              </w:rPr>
              <w:t>-</w:t>
            </w:r>
            <w:r w:rsidRPr="00E278C5">
              <w:rPr>
                <w:rFonts w:ascii="Times New Roman" w:hAnsi="Times New Roman" w:cs="Times New Roman"/>
                <w:iCs/>
                <w:sz w:val="20"/>
                <w:szCs w:val="20"/>
              </w:rPr>
              <w:t xml:space="preserve"> Техничка</w:t>
            </w:r>
            <w:r w:rsidRPr="00E278C5">
              <w:rPr>
                <w:rFonts w:ascii="Times New Roman" w:hAnsi="Times New Roman" w:cs="Times New Roman"/>
                <w:iCs/>
                <w:sz w:val="20"/>
                <w:szCs w:val="20"/>
                <w:lang w:val="sr-Cyrl-RS"/>
              </w:rPr>
              <w:t xml:space="preserve"> </w:t>
            </w:r>
            <w:r w:rsidRPr="00E278C5">
              <w:rPr>
                <w:rFonts w:ascii="Times New Roman" w:hAnsi="Times New Roman" w:cs="Times New Roman"/>
                <w:iCs/>
                <w:sz w:val="20"/>
                <w:szCs w:val="20"/>
              </w:rPr>
              <w:t>подршка</w:t>
            </w:r>
          </w:p>
        </w:tc>
        <w:tc>
          <w:tcPr>
            <w:tcW w:w="990" w:type="dxa"/>
            <w:noWrap/>
            <w:vAlign w:val="center"/>
          </w:tcPr>
          <w:p w14:paraId="675CE052"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15</w:t>
            </w:r>
          </w:p>
        </w:tc>
        <w:tc>
          <w:tcPr>
            <w:tcW w:w="990" w:type="dxa"/>
            <w:noWrap/>
            <w:vAlign w:val="center"/>
          </w:tcPr>
          <w:p w14:paraId="71169934"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10</w:t>
            </w:r>
          </w:p>
        </w:tc>
      </w:tr>
      <w:tr w:rsidR="00E278C5" w:rsidRPr="00E278C5" w14:paraId="6357521C"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2905E3CC"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Субвенција послодавцима за отварање нових радних места - ЛАПЗ - Техничка подршка</w:t>
            </w:r>
          </w:p>
        </w:tc>
        <w:tc>
          <w:tcPr>
            <w:tcW w:w="990" w:type="dxa"/>
            <w:noWrap/>
            <w:vAlign w:val="center"/>
          </w:tcPr>
          <w:p w14:paraId="6200D024"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7</w:t>
            </w:r>
          </w:p>
        </w:tc>
        <w:tc>
          <w:tcPr>
            <w:tcW w:w="990" w:type="dxa"/>
            <w:noWrap/>
            <w:vAlign w:val="center"/>
          </w:tcPr>
          <w:p w14:paraId="543DD669"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4</w:t>
            </w:r>
          </w:p>
        </w:tc>
      </w:tr>
      <w:tr w:rsidR="00E278C5" w:rsidRPr="00E278C5" w14:paraId="55353B35"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27F5DF74"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Приправници - ЛАПЗ - Техничка подршка</w:t>
            </w:r>
          </w:p>
        </w:tc>
        <w:tc>
          <w:tcPr>
            <w:tcW w:w="990" w:type="dxa"/>
            <w:noWrap/>
            <w:vAlign w:val="center"/>
          </w:tcPr>
          <w:p w14:paraId="1E8A3278"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w:t>
            </w:r>
          </w:p>
        </w:tc>
        <w:tc>
          <w:tcPr>
            <w:tcW w:w="990" w:type="dxa"/>
            <w:noWrap/>
            <w:vAlign w:val="center"/>
          </w:tcPr>
          <w:p w14:paraId="36BEEA74"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6C5CC4F6"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762D3CA3"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Стручна пракса - ЛАПЗ - Техничка подршка</w:t>
            </w:r>
          </w:p>
        </w:tc>
        <w:tc>
          <w:tcPr>
            <w:tcW w:w="990" w:type="dxa"/>
            <w:noWrap/>
            <w:vAlign w:val="center"/>
          </w:tcPr>
          <w:p w14:paraId="407C37FE"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c>
          <w:tcPr>
            <w:tcW w:w="990" w:type="dxa"/>
            <w:noWrap/>
            <w:vAlign w:val="center"/>
          </w:tcPr>
          <w:p w14:paraId="787CF1FF"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4AEEBAA7"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3DFCFED6" w14:textId="77777777" w:rsidR="00E278C5" w:rsidRPr="00E278C5" w:rsidRDefault="00E278C5" w:rsidP="00E278C5">
            <w:pPr>
              <w:jc w:val="both"/>
              <w:rPr>
                <w:rFonts w:ascii="Times New Roman" w:hAnsi="Times New Roman" w:cs="Times New Roman"/>
                <w:iCs/>
                <w:sz w:val="20"/>
                <w:szCs w:val="20"/>
              </w:rPr>
            </w:pPr>
            <w:r w:rsidRPr="00E278C5">
              <w:rPr>
                <w:rFonts w:ascii="Times New Roman" w:hAnsi="Times New Roman" w:cs="Times New Roman"/>
                <w:iCs/>
                <w:sz w:val="20"/>
                <w:szCs w:val="20"/>
              </w:rPr>
              <w:t>Јавни радови - ЛАПЗ - Техничка подршка</w:t>
            </w:r>
          </w:p>
        </w:tc>
        <w:tc>
          <w:tcPr>
            <w:tcW w:w="990" w:type="dxa"/>
            <w:noWrap/>
            <w:vAlign w:val="center"/>
          </w:tcPr>
          <w:p w14:paraId="2DC9401E"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79</w:t>
            </w:r>
          </w:p>
        </w:tc>
        <w:tc>
          <w:tcPr>
            <w:tcW w:w="990" w:type="dxa"/>
            <w:noWrap/>
            <w:vAlign w:val="center"/>
          </w:tcPr>
          <w:p w14:paraId="1CAD99B7"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26</w:t>
            </w:r>
          </w:p>
        </w:tc>
      </w:tr>
      <w:tr w:rsidR="00E278C5" w:rsidRPr="00E278C5" w14:paraId="60E48DC2"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437B62D9" w14:textId="77777777" w:rsidR="00E278C5" w:rsidRPr="00E278C5" w:rsidRDefault="00E278C5" w:rsidP="00E278C5">
            <w:pPr>
              <w:jc w:val="both"/>
              <w:rPr>
                <w:rFonts w:ascii="Times New Roman" w:hAnsi="Times New Roman" w:cs="Times New Roman"/>
                <w:iCs/>
                <w:sz w:val="20"/>
                <w:szCs w:val="20"/>
                <w:lang w:val="sr-Cyrl-RS"/>
              </w:rPr>
            </w:pPr>
            <w:r w:rsidRPr="00E278C5">
              <w:rPr>
                <w:rFonts w:ascii="Times New Roman" w:hAnsi="Times New Roman" w:cs="Times New Roman"/>
                <w:iCs/>
                <w:sz w:val="20"/>
                <w:szCs w:val="20"/>
              </w:rPr>
              <w:t>Субвенција за самозапошљавање - ЛАПЗ - Техничка</w:t>
            </w:r>
            <w:r w:rsidRPr="00E278C5">
              <w:rPr>
                <w:rFonts w:ascii="Times New Roman" w:hAnsi="Times New Roman" w:cs="Times New Roman"/>
                <w:iCs/>
                <w:sz w:val="20"/>
                <w:szCs w:val="20"/>
                <w:lang w:val="sr-Cyrl-RS"/>
              </w:rPr>
              <w:t xml:space="preserve"> </w:t>
            </w:r>
            <w:r w:rsidRPr="00E278C5">
              <w:rPr>
                <w:rFonts w:ascii="Times New Roman" w:hAnsi="Times New Roman" w:cs="Times New Roman"/>
                <w:iCs/>
                <w:sz w:val="20"/>
                <w:szCs w:val="20"/>
              </w:rPr>
              <w:t>подршка</w:t>
            </w:r>
            <w:r w:rsidRPr="00E278C5">
              <w:rPr>
                <w:rFonts w:ascii="Times New Roman" w:hAnsi="Times New Roman" w:cs="Times New Roman"/>
                <w:iCs/>
                <w:sz w:val="20"/>
                <w:szCs w:val="20"/>
                <w:lang w:val="sr-Cyrl-RS"/>
              </w:rPr>
              <w:t>/АПВ</w:t>
            </w:r>
          </w:p>
        </w:tc>
        <w:tc>
          <w:tcPr>
            <w:tcW w:w="990" w:type="dxa"/>
            <w:noWrap/>
            <w:vAlign w:val="center"/>
          </w:tcPr>
          <w:p w14:paraId="6F8BF1ED"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4</w:t>
            </w:r>
          </w:p>
        </w:tc>
        <w:tc>
          <w:tcPr>
            <w:tcW w:w="990" w:type="dxa"/>
            <w:noWrap/>
            <w:vAlign w:val="center"/>
          </w:tcPr>
          <w:p w14:paraId="66CCFBCB"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469A8324"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3B1F44B6" w14:textId="77777777" w:rsidR="00E278C5" w:rsidRPr="00E278C5" w:rsidRDefault="00E278C5" w:rsidP="00E278C5">
            <w:pPr>
              <w:jc w:val="both"/>
              <w:rPr>
                <w:rFonts w:ascii="Times New Roman" w:hAnsi="Times New Roman" w:cs="Times New Roman"/>
                <w:iCs/>
                <w:sz w:val="20"/>
                <w:szCs w:val="20"/>
                <w:lang w:val="sr-Cyrl-RS"/>
              </w:rPr>
            </w:pPr>
            <w:r w:rsidRPr="00E278C5">
              <w:rPr>
                <w:rFonts w:ascii="Times New Roman" w:hAnsi="Times New Roman" w:cs="Times New Roman"/>
                <w:iCs/>
                <w:sz w:val="20"/>
                <w:szCs w:val="20"/>
              </w:rPr>
              <w:t>Субвенција послодавцима за отварање нових радних места - ЛАПЗ - Техничка подршка</w:t>
            </w:r>
            <w:r w:rsidRPr="00E278C5">
              <w:rPr>
                <w:rFonts w:ascii="Times New Roman" w:hAnsi="Times New Roman" w:cs="Times New Roman"/>
                <w:iCs/>
                <w:sz w:val="20"/>
                <w:szCs w:val="20"/>
                <w:lang w:val="sr-Cyrl-RS"/>
              </w:rPr>
              <w:t>/АПВ</w:t>
            </w:r>
          </w:p>
        </w:tc>
        <w:tc>
          <w:tcPr>
            <w:tcW w:w="990" w:type="dxa"/>
            <w:noWrap/>
            <w:vAlign w:val="center"/>
          </w:tcPr>
          <w:p w14:paraId="399BCFE9"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c>
          <w:tcPr>
            <w:tcW w:w="990" w:type="dxa"/>
            <w:noWrap/>
            <w:vAlign w:val="center"/>
          </w:tcPr>
          <w:p w14:paraId="2983F6A9"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4C2A42D5" w14:textId="77777777" w:rsidTr="00DB11B8">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hideMark/>
          </w:tcPr>
          <w:p w14:paraId="30A5DC70" w14:textId="77777777" w:rsidR="00E278C5" w:rsidRPr="00E278C5" w:rsidRDefault="00E278C5" w:rsidP="00E278C5">
            <w:pPr>
              <w:jc w:val="both"/>
              <w:rPr>
                <w:rFonts w:ascii="Times New Roman" w:hAnsi="Times New Roman" w:cs="Times New Roman"/>
                <w:iCs/>
                <w:sz w:val="20"/>
                <w:szCs w:val="20"/>
                <w:lang w:val="sr-Cyrl-RS"/>
              </w:rPr>
            </w:pPr>
            <w:r w:rsidRPr="00E278C5">
              <w:rPr>
                <w:rFonts w:ascii="Times New Roman" w:hAnsi="Times New Roman" w:cs="Times New Roman"/>
                <w:iCs/>
                <w:sz w:val="20"/>
                <w:szCs w:val="20"/>
              </w:rPr>
              <w:t>Јавни радови - ЛАПЗ - Техничка подршка</w:t>
            </w:r>
            <w:r w:rsidRPr="00E278C5">
              <w:rPr>
                <w:rFonts w:ascii="Times New Roman" w:hAnsi="Times New Roman" w:cs="Times New Roman"/>
                <w:iCs/>
                <w:sz w:val="20"/>
                <w:szCs w:val="20"/>
                <w:lang w:val="sr-Cyrl-RS"/>
              </w:rPr>
              <w:t>/АПВ</w:t>
            </w:r>
          </w:p>
        </w:tc>
        <w:tc>
          <w:tcPr>
            <w:tcW w:w="990" w:type="dxa"/>
            <w:noWrap/>
            <w:vAlign w:val="center"/>
          </w:tcPr>
          <w:p w14:paraId="66067ECA"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c>
          <w:tcPr>
            <w:tcW w:w="990" w:type="dxa"/>
            <w:noWrap/>
            <w:vAlign w:val="center"/>
          </w:tcPr>
          <w:p w14:paraId="223AFDE0" w14:textId="77777777" w:rsidR="00E278C5" w:rsidRPr="00E278C5" w:rsidRDefault="00E278C5" w:rsidP="00E278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0"/>
                <w:szCs w:val="20"/>
                <w:lang w:val="sr-Cyrl-RS"/>
              </w:rPr>
            </w:pPr>
            <w:r w:rsidRPr="00E278C5">
              <w:rPr>
                <w:rFonts w:ascii="Times New Roman" w:hAnsi="Times New Roman" w:cs="Times New Roman"/>
                <w:bCs/>
                <w:iCs/>
                <w:sz w:val="20"/>
                <w:szCs w:val="20"/>
                <w:lang w:val="sr-Cyrl-RS"/>
              </w:rPr>
              <w:t>1</w:t>
            </w:r>
          </w:p>
        </w:tc>
      </w:tr>
      <w:tr w:rsidR="00E278C5" w:rsidRPr="00E278C5" w14:paraId="1F6202FF" w14:textId="77777777" w:rsidTr="00DB11B8">
        <w:trPr>
          <w:trHeight w:val="255"/>
          <w:jc w:val="center"/>
        </w:trPr>
        <w:tc>
          <w:tcPr>
            <w:cnfStyle w:val="001000000000" w:firstRow="0" w:lastRow="0" w:firstColumn="1" w:lastColumn="0" w:oddVBand="0" w:evenVBand="0" w:oddHBand="0" w:evenHBand="0" w:firstRowFirstColumn="0" w:firstRowLastColumn="0" w:lastRowFirstColumn="0" w:lastRowLastColumn="0"/>
            <w:tcW w:w="5125" w:type="dxa"/>
            <w:noWrap/>
            <w:vAlign w:val="center"/>
          </w:tcPr>
          <w:p w14:paraId="0C52B1A9" w14:textId="77777777" w:rsidR="00E278C5" w:rsidRPr="00E278C5" w:rsidRDefault="00E278C5" w:rsidP="00E278C5">
            <w:pPr>
              <w:jc w:val="center"/>
              <w:rPr>
                <w:rFonts w:ascii="Times New Roman" w:hAnsi="Times New Roman" w:cs="Times New Roman"/>
                <w:iCs/>
                <w:sz w:val="20"/>
                <w:szCs w:val="20"/>
                <w:lang w:val="sr-Cyrl-RS"/>
              </w:rPr>
            </w:pPr>
            <w:r w:rsidRPr="00E278C5">
              <w:rPr>
                <w:rFonts w:ascii="Times New Roman" w:hAnsi="Times New Roman" w:cs="Times New Roman"/>
                <w:iCs/>
                <w:sz w:val="20"/>
                <w:szCs w:val="20"/>
                <w:lang w:val="sr-Cyrl-RS"/>
              </w:rPr>
              <w:t>УКУПНО</w:t>
            </w:r>
          </w:p>
        </w:tc>
        <w:tc>
          <w:tcPr>
            <w:tcW w:w="990" w:type="dxa"/>
            <w:noWrap/>
            <w:vAlign w:val="center"/>
          </w:tcPr>
          <w:p w14:paraId="5B76506C"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lang w:val="sr-Cyrl-RS"/>
              </w:rPr>
            </w:pPr>
            <w:r w:rsidRPr="00E278C5">
              <w:rPr>
                <w:rFonts w:ascii="Times New Roman" w:hAnsi="Times New Roman" w:cs="Times New Roman"/>
                <w:b/>
                <w:bCs/>
                <w:iCs/>
                <w:sz w:val="20"/>
                <w:szCs w:val="20"/>
                <w:lang w:val="sr-Cyrl-RS"/>
              </w:rPr>
              <w:t>526</w:t>
            </w:r>
          </w:p>
        </w:tc>
        <w:tc>
          <w:tcPr>
            <w:tcW w:w="990" w:type="dxa"/>
            <w:noWrap/>
            <w:vAlign w:val="center"/>
          </w:tcPr>
          <w:p w14:paraId="64F829A1" w14:textId="77777777" w:rsidR="00E278C5" w:rsidRPr="00E278C5" w:rsidRDefault="00E278C5" w:rsidP="00E278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szCs w:val="20"/>
                <w:lang w:val="sr-Cyrl-RS"/>
              </w:rPr>
            </w:pPr>
            <w:r w:rsidRPr="00E278C5">
              <w:rPr>
                <w:rFonts w:ascii="Times New Roman" w:hAnsi="Times New Roman" w:cs="Times New Roman"/>
                <w:b/>
                <w:bCs/>
                <w:iCs/>
                <w:sz w:val="20"/>
                <w:szCs w:val="20"/>
                <w:lang w:val="sr-Cyrl-RS"/>
              </w:rPr>
              <w:t>221</w:t>
            </w:r>
          </w:p>
        </w:tc>
      </w:tr>
    </w:tbl>
    <w:p w14:paraId="0E19ADA2" w14:textId="77777777" w:rsidR="00E278C5" w:rsidRPr="00E278C5" w:rsidRDefault="00E278C5" w:rsidP="00E278C5">
      <w:pPr>
        <w:spacing w:after="0" w:line="276" w:lineRule="auto"/>
        <w:jc w:val="both"/>
        <w:rPr>
          <w:rFonts w:ascii="Times New Roman" w:eastAsia="Calibri" w:hAnsi="Times New Roman" w:cs="Times New Roman"/>
          <w:bCs/>
          <w:i/>
          <w:iCs/>
          <w:sz w:val="24"/>
          <w:lang w:val="sr-Latn-RS"/>
        </w:rPr>
      </w:pPr>
      <w:r w:rsidRPr="00E278C5">
        <w:rPr>
          <w:rFonts w:ascii="Times New Roman" w:eastAsia="Calibri" w:hAnsi="Times New Roman" w:cs="Times New Roman"/>
          <w:bCs/>
          <w:iCs/>
          <w:sz w:val="24"/>
          <w:szCs w:val="24"/>
          <w:lang w:val="sr-Cyrl-RS"/>
        </w:rPr>
        <w:tab/>
      </w:r>
      <w:r w:rsidRPr="00E278C5">
        <w:rPr>
          <w:rFonts w:ascii="Times New Roman" w:eastAsia="Calibri" w:hAnsi="Times New Roman" w:cs="Times New Roman"/>
          <w:bCs/>
          <w:iCs/>
          <w:sz w:val="24"/>
          <w:szCs w:val="24"/>
          <w:lang w:val="sr-Cyrl-RS"/>
        </w:rPr>
        <w:tab/>
      </w:r>
      <w:r w:rsidRPr="00E278C5">
        <w:rPr>
          <w:rFonts w:ascii="Times New Roman" w:eastAsia="Calibri" w:hAnsi="Times New Roman" w:cs="Times New Roman"/>
          <w:bCs/>
          <w:i/>
          <w:iCs/>
          <w:sz w:val="24"/>
          <w:lang w:val="sr-Cyrl-RS"/>
        </w:rPr>
        <w:t>Извор: НСЗ</w:t>
      </w:r>
    </w:p>
    <w:p w14:paraId="0A26CDC9"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4"/>
          <w:lang w:val="sr-Latn-RS" w:eastAsia="sr-Latn-RS"/>
        </w:rPr>
      </w:pPr>
    </w:p>
    <w:p w14:paraId="0DB158C3"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lastRenderedPageBreak/>
        <w:t xml:space="preserve">3.6.2.30. </w:t>
      </w:r>
      <w:r w:rsidRPr="00E278C5">
        <w:rPr>
          <w:rFonts w:ascii="Times New Roman" w:eastAsia="Calibri" w:hAnsi="Times New Roman" w:cs="Times New Roman"/>
          <w:b/>
          <w:noProof/>
          <w:sz w:val="24"/>
          <w:szCs w:val="24"/>
          <w:lang w:val="sr-Cyrl-RS"/>
        </w:rPr>
        <w:t>Развој афирмативних мера, материјалних и нематеријалних подстицаја као што су субвенције за самозапошљавање у циљу подршке запошљавању Рома и покретању одрживих пословних активности Рома.</w:t>
      </w:r>
    </w:p>
    <w:p w14:paraId="67A6E1EA"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p>
    <w:p w14:paraId="0835CD3D"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eastAsia="en-GB"/>
        </w:rPr>
      </w:pPr>
      <w:bookmarkStart w:id="44" w:name="_Hlk76031736"/>
      <w:r w:rsidRPr="00E278C5">
        <w:rPr>
          <w:rFonts w:ascii="Times New Roman" w:eastAsia="Times New Roman" w:hAnsi="Times New Roman" w:cs="Times New Roman"/>
          <w:b/>
          <w:noProof/>
          <w:sz w:val="24"/>
          <w:szCs w:val="24"/>
          <w:lang w:val="sr-Cyrl-RS" w:eastAsia="en-GB"/>
        </w:rPr>
        <w:t>Рок: Континуирано</w:t>
      </w:r>
    </w:p>
    <w:bookmarkEnd w:id="44"/>
    <w:p w14:paraId="130F60F9"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 xml:space="preserve">У оквиру система политике запошљавања подршка развоју предузетништва пружа се кроз реализацију субвенције за самозапошљавање и пратећих услуга подршке (обука за развој предузетништва, менторинг, специјалистичке обуке). </w:t>
      </w:r>
    </w:p>
    <w:p w14:paraId="5007F2B1"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5BF66004"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складу са Акционим планом, НСЗ расписала је 2. априла и 11. маја 2021. године јавне позиве и конкурсе за реализацију мера активне политике запошљавања, укључујући и Јавни позив незапосленима ромске националности за доделу субвенције за самозапошљавање у 2021. години.</w:t>
      </w:r>
    </w:p>
    <w:p w14:paraId="15CE72FD" w14:textId="77777777" w:rsidR="00E278C5" w:rsidRPr="00E278C5" w:rsidRDefault="00E278C5" w:rsidP="00E278C5">
      <w:pPr>
        <w:spacing w:after="0" w:line="276" w:lineRule="auto"/>
        <w:jc w:val="both"/>
        <w:rPr>
          <w:rFonts w:ascii="Times New Roman" w:eastAsia="Calibri" w:hAnsi="Times New Roman" w:cs="Times New Roman"/>
          <w:sz w:val="24"/>
          <w:szCs w:val="24"/>
          <w:lang w:val="sr-Latn-RS"/>
        </w:rPr>
      </w:pPr>
    </w:p>
    <w:p w14:paraId="2C1E1F37"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У периоду јануар-новембар 2021. године, субвенција за покретање сопственог посла (самозапошљавање), одобрена је за 432 Рома (181 Ромкињу), у складу са јавним позивима НСЗ, кроз суфинансирање и техничку сарадњу на реализацији локалних планских докумената у области запошљавања.</w:t>
      </w:r>
    </w:p>
    <w:p w14:paraId="1AA04983" w14:textId="77777777" w:rsidR="00E278C5" w:rsidRPr="00E278C5" w:rsidRDefault="00E278C5" w:rsidP="00E278C5">
      <w:pPr>
        <w:spacing w:after="0" w:line="276" w:lineRule="auto"/>
        <w:jc w:val="both"/>
        <w:rPr>
          <w:rFonts w:ascii="Times New Roman" w:eastAsia="Calibri" w:hAnsi="Times New Roman" w:cs="Times New Roman"/>
          <w:sz w:val="24"/>
          <w:szCs w:val="24"/>
          <w:lang w:val="sr-Cyrl-RS"/>
        </w:rPr>
      </w:pPr>
    </w:p>
    <w:p w14:paraId="1230F9D7"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3.6.2.31. </w:t>
      </w:r>
      <w:r w:rsidRPr="00E278C5">
        <w:rPr>
          <w:rFonts w:ascii="Times New Roman" w:eastAsia="Calibri" w:hAnsi="Times New Roman" w:cs="Times New Roman"/>
          <w:b/>
          <w:noProof/>
          <w:sz w:val="24"/>
          <w:szCs w:val="24"/>
          <w:lang w:val="sr-Cyrl-RS"/>
        </w:rPr>
        <w:t>Пружање информација о расположивим мерама активне политике запошљавања (у складу са текућим јавним позивима и конкурсима) и могућностима за запошљавање.</w:t>
      </w:r>
    </w:p>
    <w:p w14:paraId="7BED5903"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Рок: Континуирано</w:t>
      </w:r>
    </w:p>
    <w:p w14:paraId="5B7CB2DC"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 xml:space="preserve">У складу са Законом о запошљавању и осигурању за случај незапослености, НСЗ и незапослени утврђују индивидуални план запошљавања најкасније у року од 90 дана након увођења у евиденцију незапосленог, а исти се прилагођава потребама тржишта рада и карактеристикама незапосленог најмање једном у шест месеци. Индивидуални план запошљавања представља основни инструмент у раду са незапосленим лицима и основ за укључивање лица у мере активне политике запошљавања. Индивидуалним планом запошљавања се дефинишу занимања у којима ће се лицу посредовати, активности које ће лице предузети и мере у које ће се укључити ради запошљавања или повећања запошљивости. Истовремено, током разговора са саветником за запошљавање незапослена лица информишу се о правима и обавезама, у складу са Законом. Све информације о правима и обавезама незапослених лица, као и преглед оглашених радних места, доступни су на сајту НСЗ  </w:t>
      </w:r>
      <w:hyperlink r:id="rId80" w:history="1">
        <w:r w:rsidRPr="00E278C5">
          <w:rPr>
            <w:rFonts w:ascii="Times New Roman" w:eastAsia="Calibri" w:hAnsi="Times New Roman" w:cs="Times New Roman"/>
            <w:sz w:val="24"/>
            <w:szCs w:val="24"/>
            <w:u w:val="single"/>
            <w:lang w:val="en-US"/>
          </w:rPr>
          <w:t>www</w:t>
        </w:r>
        <w:r w:rsidRPr="00E278C5">
          <w:rPr>
            <w:rFonts w:ascii="Times New Roman" w:eastAsia="Calibri" w:hAnsi="Times New Roman" w:cs="Times New Roman"/>
            <w:sz w:val="24"/>
            <w:szCs w:val="24"/>
            <w:u w:val="single"/>
            <w:lang w:val="sr-Cyrl-RS"/>
          </w:rPr>
          <w:t>.</w:t>
        </w:r>
        <w:r w:rsidRPr="00E278C5">
          <w:rPr>
            <w:rFonts w:ascii="Times New Roman" w:eastAsia="Calibri" w:hAnsi="Times New Roman" w:cs="Times New Roman"/>
            <w:sz w:val="24"/>
            <w:szCs w:val="24"/>
            <w:u w:val="single"/>
            <w:lang w:val="en-US"/>
          </w:rPr>
          <w:t>nsz</w:t>
        </w:r>
        <w:r w:rsidRPr="00E278C5">
          <w:rPr>
            <w:rFonts w:ascii="Times New Roman" w:eastAsia="Calibri" w:hAnsi="Times New Roman" w:cs="Times New Roman"/>
            <w:sz w:val="24"/>
            <w:szCs w:val="24"/>
            <w:u w:val="single"/>
            <w:lang w:val="sr-Cyrl-RS"/>
          </w:rPr>
          <w:t>.</w:t>
        </w:r>
        <w:r w:rsidRPr="00E278C5">
          <w:rPr>
            <w:rFonts w:ascii="Times New Roman" w:eastAsia="Calibri" w:hAnsi="Times New Roman" w:cs="Times New Roman"/>
            <w:sz w:val="24"/>
            <w:szCs w:val="24"/>
            <w:u w:val="single"/>
            <w:lang w:val="en-US"/>
          </w:rPr>
          <w:t>gov</w:t>
        </w:r>
        <w:r w:rsidRPr="00E278C5">
          <w:rPr>
            <w:rFonts w:ascii="Times New Roman" w:eastAsia="Calibri" w:hAnsi="Times New Roman" w:cs="Times New Roman"/>
            <w:sz w:val="24"/>
            <w:szCs w:val="24"/>
            <w:u w:val="single"/>
            <w:lang w:val="sr-Cyrl-RS"/>
          </w:rPr>
          <w:t>.</w:t>
        </w:r>
        <w:r w:rsidRPr="00E278C5">
          <w:rPr>
            <w:rFonts w:ascii="Times New Roman" w:eastAsia="Calibri" w:hAnsi="Times New Roman" w:cs="Times New Roman"/>
            <w:sz w:val="24"/>
            <w:szCs w:val="24"/>
            <w:u w:val="single"/>
            <w:lang w:val="en-US"/>
          </w:rPr>
          <w:t>rs</w:t>
        </w:r>
      </w:hyperlink>
      <w:r w:rsidRPr="00E278C5">
        <w:rPr>
          <w:rFonts w:ascii="Times New Roman" w:eastAsia="Calibri" w:hAnsi="Times New Roman" w:cs="Times New Roman"/>
          <w:sz w:val="24"/>
          <w:szCs w:val="24"/>
          <w:lang w:val="sr-Cyrl-RS"/>
        </w:rPr>
        <w:t xml:space="preserve">. </w:t>
      </w:r>
    </w:p>
    <w:p w14:paraId="59E69BFB"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p>
    <w:p w14:paraId="7EFAC1E6"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lastRenderedPageBreak/>
        <w:t>3.6.2.32. Развој приручника и смерница о процедурама надлежних органа за релокацију неформалних насиља, са посебним нагласком на улогу и обавезе локалне самоуправе,  -дистрибуцију приручника и смерница свим релевантним управним органима., -успостављање јасног механизма праћења и извештавања.</w:t>
      </w:r>
    </w:p>
    <w:p w14:paraId="74ED8CF6"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IV квартал 2020.</w:t>
      </w:r>
    </w:p>
    <w:p w14:paraId="5845B5AC"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Times New Roman" w:hAnsi="Times New Roman" w:cs="Times New Roman"/>
          <w:bCs/>
          <w:noProof/>
          <w:sz w:val="24"/>
          <w:szCs w:val="24"/>
          <w:lang w:val="sr-Cyrl-RS"/>
        </w:rPr>
        <w:t xml:space="preserve"> </w:t>
      </w:r>
    </w:p>
    <w:p w14:paraId="05576E84" w14:textId="77777777" w:rsidR="00E278C5" w:rsidRPr="00E278C5" w:rsidRDefault="00E278C5" w:rsidP="00E278C5">
      <w:pPr>
        <w:spacing w:after="200" w:line="276"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Даља динамика рада на изради приручника:</w:t>
      </w:r>
    </w:p>
    <w:p w14:paraId="06376811" w14:textId="77777777" w:rsidR="00E278C5" w:rsidRPr="00E278C5" w:rsidRDefault="00E278C5" w:rsidP="00F100F2">
      <w:pPr>
        <w:numPr>
          <w:ilvl w:val="0"/>
          <w:numId w:val="30"/>
        </w:numPr>
        <w:spacing w:after="0" w:line="240"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У току је израда нацрта Смерница, које треба размотрити са ЈЛС које имају искуства у расељавању.</w:t>
      </w:r>
    </w:p>
    <w:p w14:paraId="16A00ACD" w14:textId="77777777" w:rsidR="00E278C5" w:rsidRPr="00E278C5" w:rsidRDefault="00E278C5" w:rsidP="00F100F2">
      <w:pPr>
        <w:numPr>
          <w:ilvl w:val="0"/>
          <w:numId w:val="30"/>
        </w:numPr>
        <w:spacing w:after="0" w:line="240"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Први нацрт Смерница се очекује до краја јануара 2022. године</w:t>
      </w:r>
    </w:p>
    <w:p w14:paraId="14CB1DE9" w14:textId="77777777" w:rsidR="00E278C5" w:rsidRPr="00E278C5" w:rsidRDefault="00E278C5" w:rsidP="00F100F2">
      <w:pPr>
        <w:numPr>
          <w:ilvl w:val="0"/>
          <w:numId w:val="30"/>
        </w:numPr>
        <w:spacing w:after="0" w:line="240"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Током прве половине фебруара биће организован састанак са ЈЛС које су имале искуства са расељавањима кроз примену Закона о становању и одржавању зграда (даље: Закон).</w:t>
      </w:r>
    </w:p>
    <w:p w14:paraId="4F473967" w14:textId="77777777" w:rsidR="00E278C5" w:rsidRPr="00E278C5" w:rsidRDefault="00E278C5" w:rsidP="00F100F2">
      <w:pPr>
        <w:numPr>
          <w:ilvl w:val="0"/>
          <w:numId w:val="30"/>
        </w:numPr>
        <w:spacing w:after="0" w:line="240"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До краја фебруара 2022. године у Нацрт смерница ће бити уграђена искуства ЈЛС и закључци о проблемима у примену Закона у делу којим се прописује заштита од/приликом расељавања изазваних развојем.</w:t>
      </w:r>
    </w:p>
    <w:p w14:paraId="7A720260" w14:textId="77777777" w:rsidR="00E278C5" w:rsidRPr="00E278C5" w:rsidRDefault="00E278C5" w:rsidP="00F100F2">
      <w:pPr>
        <w:numPr>
          <w:ilvl w:val="0"/>
          <w:numId w:val="30"/>
        </w:numPr>
        <w:spacing w:after="0" w:line="240" w:lineRule="auto"/>
        <w:jc w:val="both"/>
        <w:rPr>
          <w:rFonts w:ascii="Times New Roman" w:eastAsia="Calibri" w:hAnsi="Times New Roman" w:cs="Times New Roman"/>
          <w:sz w:val="24"/>
          <w:lang w:val="sr-Cyrl-CS"/>
        </w:rPr>
      </w:pPr>
      <w:r w:rsidRPr="00E278C5">
        <w:rPr>
          <w:rFonts w:ascii="Times New Roman" w:eastAsia="Calibri" w:hAnsi="Times New Roman" w:cs="Times New Roman"/>
          <w:sz w:val="24"/>
          <w:lang w:val="sr-Cyrl-CS"/>
        </w:rPr>
        <w:t>У циљу израде коначног текста Смерница, нацрт ће бити достављен партнерима најкасније до средине марта 2022. године, а до краја марта ће бити објављене на сајту МГСИ.</w:t>
      </w:r>
    </w:p>
    <w:p w14:paraId="02D2148A" w14:textId="77777777" w:rsidR="00E278C5" w:rsidRPr="00E278C5" w:rsidRDefault="00E278C5" w:rsidP="00E278C5">
      <w:pPr>
        <w:spacing w:after="0" w:line="240" w:lineRule="auto"/>
        <w:ind w:left="720"/>
        <w:jc w:val="both"/>
        <w:rPr>
          <w:rFonts w:ascii="Times New Roman" w:eastAsia="Calibri" w:hAnsi="Times New Roman" w:cs="Times New Roman"/>
          <w:sz w:val="24"/>
          <w:lang w:val="sr-Cyrl-CS"/>
        </w:rPr>
      </w:pPr>
    </w:p>
    <w:p w14:paraId="506AA8C1" w14:textId="77777777" w:rsidR="00E278C5" w:rsidRPr="00E278C5" w:rsidRDefault="00E278C5" w:rsidP="00E278C5">
      <w:pPr>
        <w:spacing w:after="200" w:line="276" w:lineRule="auto"/>
        <w:jc w:val="both"/>
        <w:rPr>
          <w:rFonts w:ascii="Times New Roman" w:eastAsia="Calibri" w:hAnsi="Times New Roman" w:cs="Times New Roman"/>
          <w:sz w:val="24"/>
          <w:lang w:val="sr-Latn-RS"/>
        </w:rPr>
      </w:pPr>
      <w:r w:rsidRPr="00E278C5">
        <w:rPr>
          <w:rFonts w:ascii="Times New Roman" w:eastAsia="Calibri" w:hAnsi="Times New Roman" w:cs="Times New Roman"/>
          <w:sz w:val="24"/>
          <w:lang w:val="sr-Cyrl-CS"/>
        </w:rPr>
        <w:t xml:space="preserve">Механизам праћења и извештавања ће се успоставити након усвајања измена и допуна Закона о становању и одржавању зграда и измене подзаконског акта који прописује образац извештаја о стамбеним потребама и условима становања у ЈЛС из чл. 115. и 121. Закона. </w:t>
      </w:r>
    </w:p>
    <w:p w14:paraId="26D8DDEB"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3.6.2.33.</w:t>
      </w:r>
      <w:r w:rsidRPr="00E278C5">
        <w:rPr>
          <w:rFonts w:ascii="Times New Roman" w:eastAsia="Times New Roman" w:hAnsi="Times New Roman" w:cs="Times New Roman"/>
          <w:b/>
          <w:noProof/>
          <w:sz w:val="24"/>
          <w:szCs w:val="24"/>
          <w:lang w:val="sr-Cyrl-RS"/>
        </w:rPr>
        <w:tab/>
        <w:t>Изналажење решења за постојећа неформална насеља Рома кроз: - обезбеђена подршка за израду техничке документације за укупно 60 подстандардних насеља, - планске документације за 10 подстандардних насеља, - стручна подршка у процесу легализације за 10 јединица локалних самоуправа - формиранање 30 нових мобилних тимова.</w:t>
      </w:r>
    </w:p>
    <w:p w14:paraId="68C636C4"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IV квартал 2020.</w:t>
      </w:r>
    </w:p>
    <w:p w14:paraId="172FF877"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 Aктивнoст употпуности реализована. </w:t>
      </w:r>
    </w:p>
    <w:p w14:paraId="265B98FE"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Подршка за израду техничке документације за 60 подстанарских насеља – реализовано</w:t>
      </w:r>
    </w:p>
    <w:p w14:paraId="2308FEC0"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w:t>
      </w:r>
      <w:r w:rsidRPr="00E278C5">
        <w:rPr>
          <w:rFonts w:ascii="Times New Roman" w:eastAsia="Times New Roman" w:hAnsi="Times New Roman" w:cs="Times New Roman"/>
          <w:bCs/>
          <w:noProof/>
          <w:sz w:val="24"/>
          <w:szCs w:val="24"/>
          <w:lang w:val="sr-Cyrl-RS"/>
        </w:rPr>
        <w:tab/>
        <w:t>Планске документације за 10 подстарарских насеља- реализовано за 38 подстандардних насеља</w:t>
      </w:r>
    </w:p>
    <w:p w14:paraId="2B21C140"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w:t>
      </w:r>
      <w:r w:rsidRPr="00E278C5">
        <w:rPr>
          <w:rFonts w:ascii="Times New Roman" w:eastAsia="Times New Roman" w:hAnsi="Times New Roman" w:cs="Times New Roman"/>
          <w:bCs/>
          <w:noProof/>
          <w:sz w:val="24"/>
          <w:szCs w:val="24"/>
          <w:lang w:val="sr-Cyrl-RS"/>
        </w:rPr>
        <w:tab/>
        <w:t xml:space="preserve">Стручна подршка у процесу легализације за 10 јединица локалних самоуправа у току, До сада је поднето 2.153 захтева за легализацију (индивидуално или преко </w:t>
      </w:r>
      <w:r w:rsidRPr="00E278C5">
        <w:rPr>
          <w:rFonts w:ascii="Times New Roman" w:eastAsia="Times New Roman" w:hAnsi="Times New Roman" w:cs="Times New Roman"/>
          <w:bCs/>
          <w:noProof/>
          <w:sz w:val="24"/>
          <w:szCs w:val="24"/>
          <w:lang w:val="sr-Cyrl-RS"/>
        </w:rPr>
        <w:lastRenderedPageBreak/>
        <w:t>општинске / градске управе). Пружена је правна помоћ за 247 припадника ромске популације.</w:t>
      </w:r>
    </w:p>
    <w:p w14:paraId="48FF8240"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w:t>
      </w:r>
      <w:r w:rsidRPr="00E278C5">
        <w:rPr>
          <w:rFonts w:ascii="Times New Roman" w:eastAsia="Times New Roman" w:hAnsi="Times New Roman" w:cs="Times New Roman"/>
          <w:bCs/>
          <w:noProof/>
          <w:sz w:val="24"/>
          <w:szCs w:val="24"/>
          <w:lang w:val="sr-Cyrl-RS"/>
        </w:rPr>
        <w:tab/>
        <w:t xml:space="preserve">Формирано и оснажено 37 мобилних тимова </w:t>
      </w:r>
    </w:p>
    <w:p w14:paraId="0D34AE77"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
          <w:noProof/>
          <w:sz w:val="24"/>
          <w:szCs w:val="24"/>
          <w:lang w:val="sr-Cyrl-RS"/>
        </w:rPr>
        <w:t>3.6.2.34 Изналажење решења за интерно расељене Роме са Косова и Метохије који у великој мери не планирају да се врате,  кроз финансирање програма за унапређење животних услова интерно расељених лица, укључујући и Роме.</w:t>
      </w:r>
      <w:r w:rsidRPr="00E278C5">
        <w:rPr>
          <w:rFonts w:ascii="Times New Roman" w:eastAsia="Times New Roman" w:hAnsi="Times New Roman" w:cs="Times New Roman"/>
          <w:bCs/>
          <w:noProof/>
          <w:sz w:val="24"/>
          <w:szCs w:val="24"/>
          <w:lang w:val="sr-Cyrl-RS"/>
        </w:rPr>
        <w:tab/>
      </w:r>
    </w:p>
    <w:p w14:paraId="3915BD35"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Континуирано, до 2021</w:t>
      </w:r>
    </w:p>
    <w:p w14:paraId="12087A04"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 Aктивнoст се успешно реализује.</w:t>
      </w:r>
    </w:p>
    <w:p w14:paraId="6A3DA42C"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xml:space="preserve">Реализована је припрема планске документације за 11 јединица локалне самоуправе. </w:t>
      </w:r>
    </w:p>
    <w:p w14:paraId="59D01914"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Користи од унапређења комуналне и путне инфраструктуре остварило је преко 5000 особа.</w:t>
      </w:r>
    </w:p>
    <w:p w14:paraId="1F5F0017"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xml:space="preserve">- Изграђено је 114 стамбених јединица у кућама и 12 станова, а реконструисано је 59 кућа. Укупан број припадника ромске популације са решеним стамбеним питањем је преко 750. </w:t>
      </w:r>
    </w:p>
    <w:p w14:paraId="1A933472"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 Кроз имплементацију ИПА 2018 пројекта ,,Подршка Европске уније социјалном становању и активној инклузији“ – Грант шема, планирана је изградња социјалних станова (421 породица са око 1500 чланова домаћинстава) кроз 19 споразума о грант уговорима са општинама / градовима Чачак, Љубовија, Свилајнац, Топола, Панчево, Гаџин Хан, Лозница, Шабац, Оџаци, Кула, Врњачка Бања, Нови Пазар, Жагубица, Рашка, Вршац, Лебане, Бољевац, Коцељева и Владичин Хан. Други јавни позив заинтересованим општинама / градовима да поднесу апликације за добијање грантова објављен је 06. октобра и крајњи рок за подношење понуда је 15. новембар 2021.</w:t>
      </w:r>
    </w:p>
    <w:p w14:paraId="1C4FB4D6"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Комесаријат за избеглице и миграције приликом планирања и реализације буџетских и донаторских средстава води рачуна да овим програмима обухвати јединице локалне самоуправе (ЈЛС) на чијој територији живи велики број интерно расељених лица. Роми који су интерно расељенa лица могу да конкуришу у свим програмима за унапређење животних услова интерно расељених лица. Погледати тачку </w:t>
      </w:r>
      <w:r w:rsidRPr="00E278C5">
        <w:rPr>
          <w:rFonts w:ascii="Times New Roman" w:eastAsia="Calibri" w:hAnsi="Times New Roman" w:cs="Times New Roman"/>
          <w:b/>
          <w:sz w:val="24"/>
          <w:szCs w:val="24"/>
          <w:lang w:val="sr-Cyrl-RS"/>
        </w:rPr>
        <w:t>3.7.1.4</w:t>
      </w:r>
      <w:r w:rsidRPr="00E278C5">
        <w:rPr>
          <w:rFonts w:ascii="Times New Roman" w:eastAsia="Calibri" w:hAnsi="Times New Roman" w:cs="Times New Roman"/>
          <w:sz w:val="24"/>
          <w:szCs w:val="24"/>
          <w:lang w:val="sr-Cyrl-RS"/>
        </w:rPr>
        <w:t xml:space="preserve"> обзиром да се све наведено односи на најугроженија интерно расељена лица, укључујући Роме.</w:t>
      </w:r>
    </w:p>
    <w:p w14:paraId="38D92ACB"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b/>
          <w:sz w:val="24"/>
          <w:szCs w:val="24"/>
          <w:lang w:val="sr-Cyrl-RS"/>
        </w:rPr>
        <w:t>Напомена</w:t>
      </w:r>
      <w:r w:rsidRPr="00E278C5">
        <w:rPr>
          <w:rFonts w:ascii="Times New Roman" w:eastAsia="Calibri" w:hAnsi="Times New Roman" w:cs="Times New Roman"/>
          <w:sz w:val="24"/>
          <w:szCs w:val="24"/>
          <w:lang w:val="sr-Cyrl-RS"/>
        </w:rPr>
        <w:t xml:space="preserve">: Не постоји обавеза да се интерно расељена лица изјасне по националној припадности. </w:t>
      </w:r>
    </w:p>
    <w:p w14:paraId="7E4B784C"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3.6.2.35.</w:t>
      </w:r>
      <w:r w:rsidRPr="00E278C5">
        <w:rPr>
          <w:rFonts w:ascii="Times New Roman" w:eastAsia="Times New Roman" w:hAnsi="Times New Roman" w:cs="Times New Roman"/>
          <w:b/>
          <w:noProof/>
          <w:sz w:val="24"/>
          <w:szCs w:val="24"/>
          <w:lang w:val="sr-Cyrl-RS"/>
        </w:rPr>
        <w:tab/>
        <w:t>Идентификација нових неформалних насеља у којима је неопходно унапређење животних услова, укључујући: - припрему планске документације;- дефинисање услова за унапређење инфраструктурних мрежа; - активности усмерене ка релокацији становника у нове социјалне станове.</w:t>
      </w:r>
    </w:p>
    <w:p w14:paraId="3052F18C"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I квартал 2019 - 2021.године</w:t>
      </w:r>
    </w:p>
    <w:p w14:paraId="79095DF3" w14:textId="77777777" w:rsidR="00E278C5" w:rsidRPr="00E278C5" w:rsidRDefault="00E278C5" w:rsidP="00E278C5">
      <w:pPr>
        <w:contextualSpacing/>
        <w:jc w:val="both"/>
        <w:rPr>
          <w:rFonts w:ascii="Times New Roman" w:eastAsia="Calibri" w:hAnsi="Times New Roman" w:cs="Times New Roman"/>
          <w:b/>
          <w:color w:val="FF0000"/>
          <w:sz w:val="24"/>
          <w:szCs w:val="24"/>
          <w:lang w:val="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p>
    <w:p w14:paraId="7766282A" w14:textId="77777777" w:rsidR="00E278C5" w:rsidRPr="00E278C5" w:rsidRDefault="00E278C5" w:rsidP="00E278C5">
      <w:pPr>
        <w:contextualSpacing/>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Реализована је припрема планске документације за 11 јединица локалне самоуправе. </w:t>
      </w:r>
    </w:p>
    <w:p w14:paraId="251FBAE3"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Cyrl-RS"/>
        </w:rPr>
      </w:pPr>
    </w:p>
    <w:p w14:paraId="4D515208"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Користи од унапређења комуналне и путне инфраструктуре остварило је преко 5000 особа.</w:t>
      </w:r>
    </w:p>
    <w:p w14:paraId="43C4E641" w14:textId="77777777" w:rsidR="00E278C5" w:rsidRPr="00E278C5" w:rsidRDefault="00E278C5" w:rsidP="00E278C5">
      <w:pPr>
        <w:spacing w:after="200" w:line="276" w:lineRule="auto"/>
        <w:ind w:left="720"/>
        <w:contextualSpacing/>
        <w:jc w:val="both"/>
        <w:rPr>
          <w:rFonts w:ascii="Times New Roman" w:eastAsia="Calibri" w:hAnsi="Times New Roman" w:cs="Times New Roman"/>
          <w:sz w:val="24"/>
          <w:szCs w:val="24"/>
          <w:lang w:val="sr-Cyrl-CS"/>
        </w:rPr>
      </w:pPr>
    </w:p>
    <w:p w14:paraId="73C23449"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lang w:val="sr-Cyrl-CS"/>
        </w:rPr>
      </w:pPr>
      <w:r w:rsidRPr="00E278C5">
        <w:rPr>
          <w:rFonts w:ascii="Times New Roman" w:eastAsia="Calibri" w:hAnsi="Times New Roman" w:cs="Times New Roman"/>
          <w:sz w:val="24"/>
          <w:szCs w:val="24"/>
          <w:lang w:val="sr-Cyrl-CS"/>
        </w:rPr>
        <w:t xml:space="preserve">- Изграђено је 114 стамбених јединица у кућама и 12 станова, а реконструисано је 59 кућа. Укупан број припадника ромске популације са решеним стамбеним питањем је преко 750. </w:t>
      </w:r>
    </w:p>
    <w:p w14:paraId="7C5CCB34" w14:textId="77777777" w:rsidR="00E278C5" w:rsidRPr="00E278C5" w:rsidRDefault="00E278C5" w:rsidP="00E278C5">
      <w:pPr>
        <w:spacing w:after="200" w:line="276" w:lineRule="auto"/>
        <w:contextualSpacing/>
        <w:jc w:val="both"/>
        <w:rPr>
          <w:rFonts w:ascii="Times New Roman" w:eastAsia="Calibri" w:hAnsi="Times New Roman" w:cs="Times New Roman"/>
          <w:sz w:val="24"/>
          <w:szCs w:val="24"/>
          <w:highlight w:val="yellow"/>
          <w:lang w:val="sr-Cyrl-CS"/>
        </w:rPr>
      </w:pPr>
    </w:p>
    <w:p w14:paraId="0EEC7F4E"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CS"/>
        </w:rPr>
        <w:t xml:space="preserve">- Кроз имплементацију ИПА 2018 пројекта </w:t>
      </w:r>
      <w:r w:rsidRPr="00E278C5">
        <w:rPr>
          <w:rFonts w:ascii="Times New Roman" w:eastAsia="Calibri" w:hAnsi="Times New Roman" w:cs="Times New Roman"/>
          <w:sz w:val="24"/>
          <w:szCs w:val="24"/>
          <w:lang w:val="sr-Cyrl-CS"/>
        </w:rPr>
        <w:t>,,</w:t>
      </w:r>
      <w:r w:rsidRPr="00E278C5">
        <w:rPr>
          <w:rFonts w:ascii="Times New Roman" w:eastAsia="Calibri" w:hAnsi="Times New Roman" w:cs="Times New Roman"/>
          <w:bCs/>
          <w:sz w:val="24"/>
          <w:szCs w:val="24"/>
          <w:lang w:val="sr-Cyrl-CS"/>
        </w:rPr>
        <w:t>Подршка Европске уније социјалном становању и активној инклузији</w:t>
      </w:r>
      <w:r w:rsidRPr="00E278C5">
        <w:rPr>
          <w:rFonts w:ascii="Times New Roman" w:eastAsia="Calibri" w:hAnsi="Times New Roman" w:cs="Times New Roman"/>
          <w:sz w:val="24"/>
          <w:szCs w:val="24"/>
          <w:lang w:val="sr-Cyrl-CS"/>
        </w:rPr>
        <w:t>“</w:t>
      </w:r>
      <w:r w:rsidRPr="00E278C5">
        <w:rPr>
          <w:rFonts w:ascii="Times New Roman" w:eastAsia="Calibri" w:hAnsi="Times New Roman" w:cs="Times New Roman"/>
          <w:bCs/>
          <w:sz w:val="24"/>
          <w:szCs w:val="24"/>
          <w:lang w:val="sr-Cyrl-CS"/>
        </w:rPr>
        <w:t xml:space="preserve"> – Грант шема, планирана је изградња социјалних станова (421 породица са око 1500 чланова домаћинстава) кроз 19 споразума о грант уговорима са општинама / градовима Чачак, Љубовија, Свилајнац, Топола, Панчево, Гаџин Хан, Лозница, Шабац, Оџаци, Кула, Врњачка Бања, Нови Пазар, Жагубица, Рашка, Вршац, Лебане, Бољевац, Коцељева и Владичин Хан. Други јавни позив заинтересованим општинама / градовима да поднесу апликације за добијање грантова објављен је 06. октобра и крајњи рок за подношење понуда је био 15. новембар 2021.</w:t>
      </w:r>
      <w:r w:rsidRPr="00E278C5">
        <w:rPr>
          <w:rFonts w:ascii="Calibri" w:eastAsia="Calibri" w:hAnsi="Calibri" w:cs="Calibri"/>
          <w:bCs/>
          <w:lang w:val="sr-Cyrl-CS"/>
        </w:rPr>
        <w:t xml:space="preserve"> </w:t>
      </w:r>
      <w:r w:rsidRPr="00E278C5">
        <w:rPr>
          <w:rFonts w:ascii="Times New Roman" w:eastAsia="Calibri" w:hAnsi="Times New Roman" w:cs="Times New Roman"/>
          <w:bCs/>
          <w:sz w:val="24"/>
          <w:szCs w:val="24"/>
          <w:lang w:val="sr-Cyrl-CS"/>
        </w:rPr>
        <w:t xml:space="preserve">Вредност грант уговора у оквиру другог јавног позива је 4.4 милиона ЕУР. Од укупно пристиглих 20 апликација, 5 је одбијено, а 15 улази у процедуру евалуације. Формирана је евалуациона комисија за преглед приспелих понуда и процедура евалуације је отпочела. Очекује се да евалуациони поступак буде завршен до краја фебруара 2022., а да грант уговори са изабраним јединицама локалне самоуправе буду потписани до краја марта 2022. </w:t>
      </w:r>
    </w:p>
    <w:p w14:paraId="21DC9F17" w14:textId="77777777" w:rsidR="00E278C5" w:rsidRPr="00E278C5" w:rsidRDefault="00E278C5" w:rsidP="00E278C5">
      <w:pPr>
        <w:spacing w:after="200" w:line="276" w:lineRule="auto"/>
        <w:contextualSpacing/>
        <w:jc w:val="both"/>
        <w:rPr>
          <w:rFonts w:ascii="Times New Roman" w:eastAsia="Calibri" w:hAnsi="Times New Roman" w:cs="Times New Roman"/>
          <w:b/>
          <w:bCs/>
          <w:color w:val="FF0000"/>
          <w:sz w:val="24"/>
          <w:szCs w:val="24"/>
          <w:lang w:val="sr-Latn-RS"/>
        </w:rPr>
      </w:pPr>
    </w:p>
    <w:p w14:paraId="27D00156"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3.6.2.36.</w:t>
      </w:r>
      <w:r w:rsidRPr="00E278C5">
        <w:rPr>
          <w:rFonts w:ascii="Times New Roman" w:eastAsia="Times New Roman" w:hAnsi="Times New Roman" w:cs="Times New Roman"/>
          <w:b/>
          <w:noProof/>
          <w:sz w:val="24"/>
          <w:szCs w:val="24"/>
          <w:lang w:val="sr-Cyrl-RS"/>
        </w:rPr>
        <w:tab/>
        <w:t>Ажурирање или усвајање локалних стратегија и акционих планова како би се обухватили прецизнији подаци о Ромима становницима неформалних насеља, као и да би се предложиле мере за регулисање и консолидацију животних услова у постојећим неформалним насељима.</w:t>
      </w:r>
    </w:p>
    <w:p w14:paraId="71CFFAC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Рок: I квартал 2021.</w:t>
      </w:r>
    </w:p>
    <w:p w14:paraId="52D3DF5C" w14:textId="77777777" w:rsidR="00E278C5" w:rsidRPr="00E278C5" w:rsidRDefault="00E278C5" w:rsidP="00E278C5">
      <w:pPr>
        <w:spacing w:line="276" w:lineRule="auto"/>
        <w:jc w:val="both"/>
        <w:rPr>
          <w:rFonts w:ascii="Times New Roman" w:eastAsia="Times New Roman" w:hAnsi="Times New Roman" w:cs="Times New Roman"/>
          <w:bCs/>
          <w:noProof/>
          <w:color w:val="FF0000"/>
          <w:sz w:val="24"/>
          <w:szCs w:val="24"/>
          <w:lang w:val="sr-Latn-RS"/>
        </w:rPr>
      </w:pPr>
      <w:r w:rsidRPr="00E278C5">
        <w:rPr>
          <w:rFonts w:ascii="Times New Roman" w:eastAsia="Calibri" w:hAnsi="Times New Roman" w:cs="Times New Roman"/>
          <w:b/>
          <w:color w:val="FF0000"/>
          <w:sz w:val="24"/>
          <w:szCs w:val="28"/>
          <w:lang w:eastAsia="sr-Latn-RS"/>
        </w:rPr>
        <w:t>A</w:t>
      </w:r>
      <w:r w:rsidRPr="00E278C5">
        <w:rPr>
          <w:rFonts w:ascii="Times New Roman" w:eastAsia="Calibri" w:hAnsi="Times New Roman" w:cs="Times New Roman"/>
          <w:b/>
          <w:color w:val="FF0000"/>
          <w:sz w:val="24"/>
          <w:szCs w:val="28"/>
          <w:lang w:val="sr-Cyrl-RS" w:eastAsia="sr-Latn-RS"/>
        </w:rPr>
        <w:t>ктивн</w:t>
      </w:r>
      <w:r w:rsidRPr="00E278C5">
        <w:rPr>
          <w:rFonts w:ascii="Times New Roman" w:eastAsia="Calibri" w:hAnsi="Times New Roman" w:cs="Times New Roman"/>
          <w:b/>
          <w:color w:val="FF0000"/>
          <w:sz w:val="24"/>
          <w:szCs w:val="28"/>
          <w:lang w:eastAsia="sr-Latn-RS"/>
        </w:rPr>
        <w:t>o</w:t>
      </w:r>
      <w:r w:rsidRPr="00E278C5">
        <w:rPr>
          <w:rFonts w:ascii="Times New Roman" w:eastAsia="Calibri" w:hAnsi="Times New Roman" w:cs="Times New Roman"/>
          <w:b/>
          <w:color w:val="FF0000"/>
          <w:sz w:val="24"/>
          <w:szCs w:val="28"/>
          <w:lang w:val="sr-Cyrl-RS" w:eastAsia="sr-Latn-RS"/>
        </w:rPr>
        <w:t>ст ни</w:t>
      </w:r>
      <w:r w:rsidRPr="00E278C5">
        <w:rPr>
          <w:rFonts w:ascii="Times New Roman" w:eastAsia="Calibri" w:hAnsi="Times New Roman" w:cs="Times New Roman"/>
          <w:b/>
          <w:color w:val="FF0000"/>
          <w:sz w:val="24"/>
          <w:szCs w:val="28"/>
          <w:lang w:eastAsia="sr-Latn-RS"/>
        </w:rPr>
        <w:t>je</w:t>
      </w:r>
      <w:r w:rsidRPr="00E278C5">
        <w:rPr>
          <w:rFonts w:ascii="Times New Roman" w:eastAsia="Calibri" w:hAnsi="Times New Roman" w:cs="Times New Roman"/>
          <w:b/>
          <w:color w:val="FF0000"/>
          <w:sz w:val="24"/>
          <w:szCs w:val="28"/>
          <w:lang w:val="sr-Cyrl-RS" w:eastAsia="sr-Latn-RS"/>
        </w:rPr>
        <w:t xml:space="preserve"> р</w:t>
      </w:r>
      <w:r w:rsidRPr="00E278C5">
        <w:rPr>
          <w:rFonts w:ascii="Times New Roman" w:eastAsia="Calibri" w:hAnsi="Times New Roman" w:cs="Times New Roman"/>
          <w:b/>
          <w:color w:val="FF0000"/>
          <w:sz w:val="24"/>
          <w:szCs w:val="28"/>
          <w:lang w:eastAsia="sr-Latn-RS"/>
        </w:rPr>
        <w:t>ea</w:t>
      </w:r>
      <w:r w:rsidRPr="00E278C5">
        <w:rPr>
          <w:rFonts w:ascii="Times New Roman" w:eastAsia="Calibri" w:hAnsi="Times New Roman" w:cs="Times New Roman"/>
          <w:b/>
          <w:color w:val="FF0000"/>
          <w:sz w:val="24"/>
          <w:szCs w:val="28"/>
          <w:lang w:val="sr-Cyrl-RS" w:eastAsia="sr-Latn-RS"/>
        </w:rPr>
        <w:t>лиз</w:t>
      </w:r>
      <w:r w:rsidRPr="00E278C5">
        <w:rPr>
          <w:rFonts w:ascii="Times New Roman" w:eastAsia="Calibri" w:hAnsi="Times New Roman" w:cs="Times New Roman"/>
          <w:b/>
          <w:color w:val="FF0000"/>
          <w:sz w:val="24"/>
          <w:szCs w:val="28"/>
          <w:lang w:eastAsia="sr-Latn-RS"/>
        </w:rPr>
        <w:t>o</w:t>
      </w:r>
      <w:r w:rsidRPr="00E278C5">
        <w:rPr>
          <w:rFonts w:ascii="Times New Roman" w:eastAsia="Calibri" w:hAnsi="Times New Roman" w:cs="Times New Roman"/>
          <w:b/>
          <w:color w:val="FF0000"/>
          <w:sz w:val="24"/>
          <w:szCs w:val="28"/>
          <w:lang w:val="sr-Cyrl-RS" w:eastAsia="sr-Latn-RS"/>
        </w:rPr>
        <w:t>в</w:t>
      </w:r>
      <w:r w:rsidRPr="00E278C5">
        <w:rPr>
          <w:rFonts w:ascii="Times New Roman" w:eastAsia="Calibri" w:hAnsi="Times New Roman" w:cs="Times New Roman"/>
          <w:b/>
          <w:color w:val="FF0000"/>
          <w:sz w:val="24"/>
          <w:szCs w:val="28"/>
          <w:lang w:eastAsia="sr-Latn-RS"/>
        </w:rPr>
        <w:t>a</w:t>
      </w:r>
      <w:r w:rsidRPr="00E278C5">
        <w:rPr>
          <w:rFonts w:ascii="Times New Roman" w:eastAsia="Calibri" w:hAnsi="Times New Roman" w:cs="Times New Roman"/>
          <w:b/>
          <w:color w:val="FF0000"/>
          <w:sz w:val="24"/>
          <w:szCs w:val="28"/>
          <w:lang w:val="sr-Cyrl-RS" w:eastAsia="sr-Latn-RS"/>
        </w:rPr>
        <w:t>н</w:t>
      </w:r>
      <w:r w:rsidRPr="00E278C5">
        <w:rPr>
          <w:rFonts w:ascii="Times New Roman" w:eastAsia="Calibri" w:hAnsi="Times New Roman" w:cs="Times New Roman"/>
          <w:b/>
          <w:color w:val="FF0000"/>
          <w:sz w:val="24"/>
          <w:szCs w:val="28"/>
          <w:lang w:eastAsia="sr-Latn-RS"/>
        </w:rPr>
        <w:t>a</w:t>
      </w:r>
      <w:r w:rsidRPr="00E278C5">
        <w:rPr>
          <w:rFonts w:ascii="Times New Roman" w:eastAsia="Times New Roman" w:hAnsi="Times New Roman" w:cs="Times New Roman"/>
          <w:b/>
          <w:bCs/>
          <w:noProof/>
          <w:color w:val="FF0000"/>
          <w:sz w:val="24"/>
          <w:szCs w:val="24"/>
          <w:lang w:val="sr-Latn-RS"/>
        </w:rPr>
        <w:t>.</w:t>
      </w:r>
      <w:r w:rsidRPr="00E278C5">
        <w:rPr>
          <w:rFonts w:ascii="Times New Roman" w:eastAsia="Times New Roman" w:hAnsi="Times New Roman" w:cs="Times New Roman"/>
          <w:bCs/>
          <w:noProof/>
          <w:color w:val="FF0000"/>
          <w:sz w:val="24"/>
          <w:szCs w:val="24"/>
          <w:lang w:val="sr-Cyrl-RS"/>
        </w:rPr>
        <w:t xml:space="preserve"> </w:t>
      </w:r>
      <w:r w:rsidRPr="00E278C5">
        <w:rPr>
          <w:rFonts w:ascii="Times New Roman" w:eastAsia="Times New Roman" w:hAnsi="Times New Roman" w:cs="Times New Roman"/>
          <w:bCs/>
          <w:noProof/>
          <w:sz w:val="24"/>
          <w:szCs w:val="24"/>
          <w:lang w:val="sr-Cyrl-RS"/>
        </w:rPr>
        <w:t>Нема нових информација.</w:t>
      </w:r>
    </w:p>
    <w:p w14:paraId="252CA211"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3.6.2.37.   Унапређење система услуга социјалне заштите у заједници релевантних за откривање и заштиту од злоупотребе дечјег рада, са посебним нагласком на децу ромске националности (ширење мреже прихватилишта за децу, свратишта за децу, дневних боравака, услуге породичног сарадника, итд.)</w:t>
      </w:r>
    </w:p>
    <w:p w14:paraId="3C523141"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w:t>
      </w:r>
    </w:p>
    <w:p w14:paraId="3838649A"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p>
    <w:p w14:paraId="6678478D"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sz w:val="24"/>
          <w:szCs w:val="24"/>
          <w:lang w:val="sr-Cyrl-RS"/>
        </w:rPr>
        <w:t xml:space="preserve">Одржива финансијска подршка за развој услуга у заједници као што су прихватилишта за децу, свратишта за децу, дневни боравци и сл. редовно се обезбеђује на годишњем нивоу преко механизма наменских трансфера којим се </w:t>
      </w:r>
      <w:r w:rsidRPr="00E278C5">
        <w:rPr>
          <w:rFonts w:ascii="Times New Roman" w:eastAsia="Times New Roman" w:hAnsi="Times New Roman" w:cs="Times New Roman"/>
          <w:sz w:val="24"/>
          <w:szCs w:val="24"/>
          <w:lang w:val="sr-Cyrl-RS"/>
        </w:rPr>
        <w:lastRenderedPageBreak/>
        <w:t xml:space="preserve">средства из републичког буџета трансферишу локалним самоуправама које су испод републичког нивоа развијености и не могу саме да обезбеде средства за ове намене. У просеку је то било око 700 милиона динара годишње (око 6 мил.еура) почев од 2016.год. За 2021.год. су опредељена средства смањена у односу на раније године тако да је укупно опредељено 556 милиона динара. За 2022. год. планирана средства Законом о буџету су поново смањена и то на 500 милиона динара. </w:t>
      </w:r>
      <w:r w:rsidRPr="00E278C5">
        <w:rPr>
          <w:rFonts w:ascii="Times New Roman" w:eastAsia="Times New Roman" w:hAnsi="Times New Roman" w:cs="Times New Roman"/>
          <w:sz w:val="24"/>
          <w:szCs w:val="24"/>
          <w:lang w:val="sr-Cyrl-RS"/>
        </w:rPr>
        <w:tab/>
        <w:t xml:space="preserve"> </w:t>
      </w:r>
    </w:p>
    <w:p w14:paraId="2F5DE3BC"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Министарство за рад, запошљавање, борачка и социјална питања и Министарство за бригу о породици и демографију су 2021. године заједнички донели нову </w:t>
      </w:r>
      <w:r w:rsidRPr="00E278C5">
        <w:rPr>
          <w:rFonts w:ascii="Times New Roman" w:eastAsia="Times New Roman" w:hAnsi="Times New Roman" w:cs="Times New Roman"/>
          <w:i/>
          <w:sz w:val="24"/>
          <w:szCs w:val="24"/>
          <w:lang w:val="sr-Cyrl-RS"/>
        </w:rPr>
        <w:t>Инструкцију о начину рада установа социјалне заштите и организација социјалне заштите за пружање услуга социјалне заштите деци у заштити деце од злоупотребе дечјег рада.</w:t>
      </w:r>
      <w:r w:rsidRPr="00E278C5">
        <w:rPr>
          <w:rFonts w:ascii="Times New Roman" w:eastAsia="Times New Roman" w:hAnsi="Times New Roman" w:cs="Times New Roman"/>
          <w:sz w:val="24"/>
          <w:szCs w:val="24"/>
          <w:lang w:val="sr-Cyrl-RS"/>
        </w:rPr>
        <w:t xml:space="preserve"> Ова инструкција прослеђена је свим центрима за социјални рад у Републици Србији заједно са Стручно методолошким упутством за стручне раднике у социјалној заштити на превенцији, Водичем за примену индикатора злоупотребе дечјег рада за систем социјалне заштите и Инструментом за психосоцијалну процену деце на раду који су саставни део Инструкције. </w:t>
      </w:r>
    </w:p>
    <w:p w14:paraId="3FF67246"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p>
    <w:p w14:paraId="6C8AAC23"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Times New Roman" w:hAnsi="Times New Roman" w:cs="Times New Roman"/>
          <w:bCs/>
          <w:noProof/>
          <w:sz w:val="24"/>
          <w:szCs w:val="24"/>
          <w:lang w:val="sr-Cyrl-RS"/>
        </w:rPr>
        <w:t>Републички завод за социјалну заштиту, на основу Инструкције Министарства за рад, запошљавање, борачка и социјалнапитања прикупио је податке центара за социјални рад о идентификованој деци жртвама злоупотребе дечјег рада и њиховој заштити и сачинио анализу. У 2020.</w:t>
      </w:r>
      <w:r w:rsidRPr="00E278C5">
        <w:rPr>
          <w:rFonts w:ascii="Times New Roman" w:eastAsia="Times New Roman" w:hAnsi="Times New Roman" w:cs="Times New Roman"/>
          <w:bCs/>
          <w:noProof/>
          <w:sz w:val="24"/>
          <w:szCs w:val="24"/>
          <w:lang w:val="sr-Latn-RS"/>
        </w:rPr>
        <w:t xml:space="preserve"> </w:t>
      </w:r>
      <w:r w:rsidRPr="00E278C5">
        <w:rPr>
          <w:rFonts w:ascii="Times New Roman" w:eastAsia="Times New Roman" w:hAnsi="Times New Roman" w:cs="Times New Roman"/>
          <w:bCs/>
          <w:noProof/>
          <w:sz w:val="24"/>
          <w:szCs w:val="24"/>
          <w:lang w:val="sr-Cyrl-RS"/>
        </w:rPr>
        <w:t>години евидентирано је укупно 9 ново</w:t>
      </w:r>
      <w:r w:rsidRPr="00E278C5">
        <w:rPr>
          <w:rFonts w:ascii="Times New Roman" w:eastAsia="Times New Roman" w:hAnsi="Times New Roman" w:cs="Times New Roman"/>
          <w:bCs/>
          <w:noProof/>
          <w:sz w:val="24"/>
          <w:szCs w:val="24"/>
          <w:lang w:val="sr-Latn-RS"/>
        </w:rPr>
        <w:t>-</w:t>
      </w:r>
      <w:r w:rsidRPr="00E278C5">
        <w:rPr>
          <w:rFonts w:ascii="Times New Roman" w:eastAsia="Times New Roman" w:hAnsi="Times New Roman" w:cs="Times New Roman"/>
          <w:bCs/>
          <w:noProof/>
          <w:sz w:val="24"/>
          <w:szCs w:val="24"/>
          <w:lang w:val="sr-Cyrl-RS"/>
        </w:rPr>
        <w:t>идентификоване деце жртава злоупотребе дечјег рада,  и то 7 дечака и 2 девојчице</w:t>
      </w:r>
      <w:r w:rsidRPr="00E278C5">
        <w:rPr>
          <w:rFonts w:ascii="Times New Roman" w:eastAsia="Times New Roman" w:hAnsi="Times New Roman" w:cs="Times New Roman"/>
          <w:bCs/>
          <w:noProof/>
          <w:sz w:val="24"/>
          <w:szCs w:val="24"/>
          <w:lang w:val="sr-Latn-RS"/>
        </w:rPr>
        <w:t xml:space="preserve">,  </w:t>
      </w:r>
      <w:r w:rsidRPr="00E278C5">
        <w:rPr>
          <w:rFonts w:ascii="Times New Roman" w:eastAsia="Times New Roman" w:hAnsi="Times New Roman" w:cs="Times New Roman"/>
          <w:bCs/>
          <w:noProof/>
          <w:sz w:val="24"/>
          <w:szCs w:val="24"/>
          <w:lang w:val="sr-Cyrl-RS"/>
        </w:rPr>
        <w:t>сви ромске националности. Од укупног броја деце највећи број потиче из породица чији родитељи  имају веома низак степен образовања, реч је углавном о деци из породица суочених са сиромаштвом, односно породица које користе различита новчана давања  у систему социјалне заштите. Према врсти опасних околности, деца су радила на саобраћајницама, ван места пребивалишта, а млађа су од 15 година. Као починиоци злоупотребе дечијег рада у свих 9 случајева се појављују родитељи.</w:t>
      </w:r>
    </w:p>
    <w:p w14:paraId="1EFAAA36"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r w:rsidRPr="00E278C5">
        <w:rPr>
          <w:rFonts w:ascii="Times New Roman" w:eastAsia="Times New Roman" w:hAnsi="Times New Roman" w:cs="Times New Roman"/>
          <w:sz w:val="24"/>
          <w:szCs w:val="24"/>
          <w:lang w:val="sr-Cyrl-RS"/>
        </w:rPr>
        <w:t xml:space="preserve">У сарадњи са Међународном организацијом рада (МОР) у Србији, у току је рад на изради Листе лаког рада за децу која ће бити саставни део Уредбе о лаком раду за децу а доношење се очекује током 2022. године. </w:t>
      </w:r>
    </w:p>
    <w:p w14:paraId="116097E3"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rPr>
      </w:pPr>
    </w:p>
    <w:p w14:paraId="41AF90C5" w14:textId="77777777" w:rsidR="00E278C5" w:rsidRPr="00E278C5"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E278C5">
        <w:rPr>
          <w:rFonts w:ascii="Times New Roman" w:eastAsia="Times New Roman" w:hAnsi="Times New Roman" w:cs="Times New Roman"/>
          <w:b/>
          <w:noProof/>
          <w:sz w:val="24"/>
          <w:szCs w:val="24"/>
          <w:lang w:val="sr-Cyrl-RS" w:eastAsia="en-GB"/>
        </w:rPr>
        <w:t>3.6.2.38. Организовање подршке за децу која живе и/или раде на улици, уз повећану употребу капацитета установа социјалне заштите које пружају услуге повременог или трајног смештаја, укључујући и услуге интензивне терапије за децу са структуралним поремећајима личност и/или понашања  (ПИТ програм).</w:t>
      </w:r>
    </w:p>
    <w:p w14:paraId="07519CFA"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 почев од I квартала 2016.</w:t>
      </w:r>
    </w:p>
    <w:p w14:paraId="60FFDA44" w14:textId="77777777" w:rsidR="00E278C5" w:rsidRPr="00E278C5" w:rsidRDefault="00E278C5" w:rsidP="00E278C5">
      <w:pPr>
        <w:spacing w:after="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sz w:val="24"/>
          <w:szCs w:val="24"/>
          <w:shd w:val="clear" w:color="auto" w:fill="FFFFFF"/>
          <w:lang w:val="ru-RU" w:eastAsia="ja-JP"/>
        </w:rPr>
        <w:t xml:space="preserve">Акредитовани програми који су усмерени на ову корисничку групу су:,,Програм интензивног третмана деце са вишеструким сметњама у понашању, емоционалном и социјалном  развоју и функционисању – ПИТ” и програм ,,Програм подршке породици”, који као крајње кориснике има и породице деце која живе и/или раде на улици» </w:t>
      </w:r>
    </w:p>
    <w:p w14:paraId="52654C6D" w14:textId="77777777" w:rsidR="00E278C5" w:rsidRPr="00E278C5" w:rsidRDefault="00E278C5" w:rsidP="00E278C5">
      <w:pPr>
        <w:spacing w:after="0" w:line="240" w:lineRule="auto"/>
        <w:jc w:val="both"/>
        <w:rPr>
          <w:rFonts w:ascii="Times New Roman" w:eastAsia="Calibri" w:hAnsi="Times New Roman" w:cs="Times New Roman"/>
          <w:sz w:val="24"/>
          <w:szCs w:val="24"/>
          <w:lang w:val="ru-RU"/>
        </w:rPr>
      </w:pPr>
    </w:p>
    <w:p w14:paraId="1331D6C1" w14:textId="77777777" w:rsidR="00E278C5" w:rsidRPr="00E278C5" w:rsidRDefault="00E278C5" w:rsidP="00E278C5">
      <w:pPr>
        <w:spacing w:after="0" w:line="240"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Акредитовани програм „</w:t>
      </w:r>
      <w:r w:rsidRPr="00E278C5">
        <w:rPr>
          <w:rFonts w:ascii="Times New Roman" w:eastAsia="Calibri" w:hAnsi="Times New Roman" w:cs="Times New Roman"/>
          <w:sz w:val="24"/>
          <w:szCs w:val="24"/>
          <w:lang w:val="ru-RU"/>
        </w:rPr>
        <w:t>Програм интензивног третмана деце са вишеструким сметњама у понашању, емоционалном и социјалном развоју и функционисању – ПИТ</w:t>
      </w:r>
      <w:r w:rsidRPr="00E278C5">
        <w:rPr>
          <w:rFonts w:ascii="Times New Roman" w:eastAsia="Calibri" w:hAnsi="Times New Roman" w:cs="Times New Roman"/>
          <w:sz w:val="24"/>
          <w:szCs w:val="24"/>
          <w:lang w:val="sr-Cyrl-RS"/>
        </w:rPr>
        <w:t>“ је у 2021.године реализован два пута и похађало га је укупно 26 стручних радника.  „Програм подршке породици“ је у 2021.године реализован 4 пута и похађало га је 42 стручних радника.</w:t>
      </w:r>
    </w:p>
    <w:p w14:paraId="7A0865D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sr-Cyrl-RS" w:eastAsia="ja-JP"/>
        </w:rPr>
      </w:pPr>
    </w:p>
    <w:p w14:paraId="2F376D4E"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eastAsia="ja-JP"/>
        </w:rPr>
      </w:pPr>
      <w:r w:rsidRPr="00E278C5">
        <w:rPr>
          <w:rFonts w:ascii="Times New Roman" w:eastAsia="Times New Roman" w:hAnsi="Times New Roman" w:cs="Times New Roman"/>
          <w:sz w:val="24"/>
          <w:szCs w:val="24"/>
          <w:lang w:val="ru-RU" w:eastAsia="ja-JP"/>
        </w:rPr>
        <w:t>Актуелно раде 3 лиценцирана свратишта за децу и младе у Београду и 4 лиценцирана прихватилишта за децу и младе у Србији.</w:t>
      </w:r>
    </w:p>
    <w:p w14:paraId="7C69036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ja-JP"/>
        </w:rPr>
      </w:pPr>
    </w:p>
    <w:p w14:paraId="63B47DDA"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3.6.2.39. Интензивнија инклузија деце Рома у локалне услуге социјалне заштите, унапређење програма подршке за мајке и јачање саветодавне улоге у раду са породицама Рома.</w:t>
      </w:r>
    </w:p>
    <w:p w14:paraId="1E4D0291"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r w:rsidRPr="00E278C5">
        <w:rPr>
          <w:rFonts w:ascii="Times New Roman" w:eastAsia="Calibri" w:hAnsi="Times New Roman" w:cs="Times New Roman"/>
          <w:b/>
          <w:noProof/>
          <w:sz w:val="24"/>
          <w:szCs w:val="24"/>
          <w:lang w:val="sr-Cyrl-RS" w:eastAsia="en-GB"/>
        </w:rPr>
        <w:t>Рок: Континуирано, почев од I квартала 2019. године</w:t>
      </w:r>
    </w:p>
    <w:p w14:paraId="0B683D82"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8"/>
          <w:lang w:val="sr-Cyrl-RS" w:eastAsia="sr-Latn-RS"/>
        </w:rPr>
      </w:pPr>
      <w:bookmarkStart w:id="45" w:name="_Hlk86606649"/>
      <w:r w:rsidRPr="00E278C5">
        <w:rPr>
          <w:rFonts w:ascii="Times New Roman" w:eastAsia="Calibri" w:hAnsi="Times New Roman" w:cs="Times New Roman"/>
          <w:b/>
          <w:noProof/>
          <w:color w:val="FF0000"/>
          <w:sz w:val="24"/>
          <w:szCs w:val="28"/>
          <w:lang w:val="sr-Cyrl-RS" w:eastAsia="sr-Latn-RS"/>
        </w:rPr>
        <w:t>Aктивнoст ниje рeaлизoвaнa.</w:t>
      </w:r>
      <w:bookmarkEnd w:id="45"/>
      <w:r w:rsidRPr="00E278C5">
        <w:rPr>
          <w:rFonts w:ascii="Times New Roman" w:eastAsia="Calibri" w:hAnsi="Times New Roman" w:cs="Times New Roman"/>
          <w:b/>
          <w:noProof/>
          <w:color w:val="FF0000"/>
          <w:sz w:val="24"/>
          <w:szCs w:val="28"/>
          <w:lang w:val="sr-Cyrl-RS" w:eastAsia="sr-Latn-RS"/>
        </w:rPr>
        <w:t xml:space="preserve"> </w:t>
      </w:r>
      <w:r w:rsidRPr="00E278C5">
        <w:rPr>
          <w:rFonts w:ascii="Times New Roman" w:eastAsia="Calibri" w:hAnsi="Times New Roman" w:cs="Times New Roman"/>
          <w:sz w:val="24"/>
          <w:szCs w:val="24"/>
          <w:lang w:val="ru-RU"/>
        </w:rPr>
        <w:t xml:space="preserve">Услуга породични сарадник биће успостављена у центрима за децу, младе и породицу након доношења правног основа за њихово формирање кроз нови Закон о социјалној заштити. </w:t>
      </w:r>
      <w:r w:rsidRPr="00E278C5">
        <w:rPr>
          <w:rFonts w:ascii="Times New Roman" w:eastAsia="Times New Roman" w:hAnsi="Times New Roman" w:cs="Times New Roman"/>
          <w:sz w:val="24"/>
          <w:szCs w:val="24"/>
          <w:lang w:val="sr-Cyrl-RS"/>
        </w:rPr>
        <w:t>Измене и допуне Закона о социјалној  заштити су још увек у току. Након усвајања измена и допуна ЗСЗ дошло би до успостављања центара за децу, младе и породицу који би развијали услугу породичног сарадника и имали саветодавну улогу у раду са породицама Рома.</w:t>
      </w:r>
    </w:p>
    <w:p w14:paraId="390C6CFC"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eastAsia="en-GB"/>
        </w:rPr>
      </w:pPr>
    </w:p>
    <w:p w14:paraId="2CBDC156"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en-GB"/>
        </w:rPr>
      </w:pPr>
      <w:r w:rsidRPr="00E278C5">
        <w:rPr>
          <w:rFonts w:ascii="Times New Roman" w:eastAsia="Times New Roman" w:hAnsi="Times New Roman" w:cs="Times New Roman"/>
          <w:b/>
          <w:bCs/>
          <w:noProof/>
          <w:sz w:val="24"/>
          <w:szCs w:val="24"/>
          <w:lang w:val="sr-Cyrl-RS" w:eastAsia="en-GB"/>
        </w:rPr>
        <w:t>3.6.2.40.</w:t>
      </w:r>
      <w:r w:rsidRPr="00E278C5">
        <w:rPr>
          <w:rFonts w:ascii="Times New Roman" w:eastAsia="Times New Roman" w:hAnsi="Times New Roman" w:cs="Times New Roman"/>
          <w:b/>
          <w:bCs/>
          <w:noProof/>
          <w:sz w:val="24"/>
          <w:szCs w:val="24"/>
          <w:lang w:val="sr-Cyrl-RS" w:eastAsia="en-GB"/>
        </w:rPr>
        <w:tab/>
        <w:t>Анализа предлога модела одрживе институционализције здравствених медијаторки</w:t>
      </w:r>
      <w:r w:rsidRPr="00E278C5">
        <w:rPr>
          <w:rFonts w:ascii="Times New Roman" w:eastAsia="Times New Roman" w:hAnsi="Times New Roman" w:cs="Times New Roman"/>
          <w:noProof/>
          <w:sz w:val="24"/>
          <w:szCs w:val="24"/>
          <w:lang w:val="sr-Cyrl-RS" w:eastAsia="en-GB"/>
        </w:rPr>
        <w:t>.</w:t>
      </w:r>
      <w:r w:rsidRPr="00E278C5">
        <w:rPr>
          <w:rFonts w:ascii="Times New Roman" w:eastAsia="Times New Roman" w:hAnsi="Times New Roman" w:cs="Times New Roman"/>
          <w:noProof/>
          <w:sz w:val="24"/>
          <w:szCs w:val="24"/>
          <w:lang w:val="sr-Cyrl-RS" w:eastAsia="en-GB"/>
        </w:rPr>
        <w:tab/>
      </w:r>
    </w:p>
    <w:p w14:paraId="06AEC627"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en-GB"/>
        </w:rPr>
      </w:pPr>
    </w:p>
    <w:p w14:paraId="79F48BB3"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b/>
          <w:bCs/>
          <w:noProof/>
          <w:sz w:val="24"/>
          <w:szCs w:val="24"/>
          <w:lang w:val="sr-Cyrl-RS" w:eastAsia="en-GB"/>
        </w:rPr>
        <w:t>Рок: III квартал 2020. године</w:t>
      </w:r>
    </w:p>
    <w:p w14:paraId="35A04172"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8"/>
          <w:lang w:val="sr-Latn-RS" w:eastAsia="sr-Latn-RS"/>
        </w:rPr>
      </w:pPr>
    </w:p>
    <w:p w14:paraId="5FFB9026" w14:textId="77777777" w:rsidR="00E278C5" w:rsidRPr="00E278C5" w:rsidRDefault="00E278C5" w:rsidP="00E278C5">
      <w:pPr>
        <w:spacing w:after="0" w:line="276" w:lineRule="auto"/>
        <w:jc w:val="both"/>
        <w:rPr>
          <w:rFonts w:ascii="Times New Roman" w:eastAsia="Calibri" w:hAnsi="Times New Roman" w:cs="Times New Roman"/>
          <w:sz w:val="24"/>
          <w:szCs w:val="24"/>
          <w:lang w:val="sr-Cyrl-CS"/>
        </w:rPr>
      </w:pPr>
      <w:r w:rsidRPr="00E278C5">
        <w:rPr>
          <w:rFonts w:ascii="Times New Roman" w:eastAsia="Calibri" w:hAnsi="Times New Roman" w:cs="Times New Roman"/>
          <w:b/>
          <w:color w:val="FFFF00"/>
          <w:sz w:val="24"/>
          <w:szCs w:val="28"/>
          <w:highlight w:val="lightGray"/>
          <w:lang w:val="sr-Latn-RS" w:eastAsia="sr-Latn-RS"/>
        </w:rPr>
        <w:t>A</w:t>
      </w:r>
      <w:r w:rsidRPr="00E278C5">
        <w:rPr>
          <w:rFonts w:ascii="Times New Roman" w:eastAsia="Calibri" w:hAnsi="Times New Roman" w:cs="Times New Roman"/>
          <w:b/>
          <w:color w:val="FFFF00"/>
          <w:sz w:val="24"/>
          <w:szCs w:val="28"/>
          <w:highlight w:val="lightGray"/>
          <w:lang w:val="en-US" w:eastAsia="sr-Latn-RS"/>
        </w:rPr>
        <w:t>ктивн</w:t>
      </w:r>
      <w:r w:rsidRPr="00E278C5">
        <w:rPr>
          <w:rFonts w:ascii="Times New Roman" w:eastAsia="Calibri" w:hAnsi="Times New Roman" w:cs="Times New Roman"/>
          <w:b/>
          <w:color w:val="FFFF00"/>
          <w:sz w:val="24"/>
          <w:szCs w:val="28"/>
          <w:highlight w:val="lightGray"/>
          <w:lang w:val="sr-Latn-RS" w:eastAsia="sr-Latn-RS"/>
        </w:rPr>
        <w:t>o</w:t>
      </w:r>
      <w:r w:rsidRPr="00E278C5">
        <w:rPr>
          <w:rFonts w:ascii="Times New Roman" w:eastAsia="Calibri" w:hAnsi="Times New Roman" w:cs="Times New Roman"/>
          <w:b/>
          <w:color w:val="FFFF00"/>
          <w:sz w:val="24"/>
          <w:szCs w:val="28"/>
          <w:highlight w:val="lightGray"/>
          <w:lang w:val="en-US" w:eastAsia="sr-Latn-RS"/>
        </w:rPr>
        <w:t>ст</w:t>
      </w:r>
      <w:r w:rsidRPr="00E278C5">
        <w:rPr>
          <w:rFonts w:ascii="Times New Roman" w:eastAsia="Calibri" w:hAnsi="Times New Roman" w:cs="Times New Roman"/>
          <w:b/>
          <w:color w:val="FFFF00"/>
          <w:sz w:val="24"/>
          <w:szCs w:val="28"/>
          <w:highlight w:val="lightGray"/>
          <w:lang w:val="sr-Latn-RS" w:eastAsia="sr-Latn-RS"/>
        </w:rPr>
        <w:t xml:space="preserve"> je </w:t>
      </w:r>
      <w:r w:rsidRPr="00E278C5">
        <w:rPr>
          <w:rFonts w:ascii="Times New Roman" w:eastAsia="Calibri" w:hAnsi="Times New Roman" w:cs="Times New Roman"/>
          <w:b/>
          <w:color w:val="FFFF00"/>
          <w:sz w:val="24"/>
          <w:szCs w:val="28"/>
          <w:highlight w:val="lightGray"/>
          <w:lang w:val="en-US" w:eastAsia="sr-Latn-RS"/>
        </w:rPr>
        <w:t>д</w:t>
      </w:r>
      <w:r w:rsidRPr="00E278C5">
        <w:rPr>
          <w:rFonts w:ascii="Times New Roman" w:eastAsia="Calibri" w:hAnsi="Times New Roman" w:cs="Times New Roman"/>
          <w:b/>
          <w:color w:val="FFFF00"/>
          <w:sz w:val="24"/>
          <w:szCs w:val="28"/>
          <w:highlight w:val="lightGray"/>
          <w:lang w:val="sr-Latn-RS" w:eastAsia="sr-Latn-RS"/>
        </w:rPr>
        <w:t>e</w:t>
      </w:r>
      <w:r w:rsidRPr="00E278C5">
        <w:rPr>
          <w:rFonts w:ascii="Times New Roman" w:eastAsia="Calibri" w:hAnsi="Times New Roman" w:cs="Times New Roman"/>
          <w:b/>
          <w:color w:val="FFFF00"/>
          <w:sz w:val="24"/>
          <w:szCs w:val="28"/>
          <w:highlight w:val="lightGray"/>
          <w:lang w:val="en-US" w:eastAsia="sr-Latn-RS"/>
        </w:rPr>
        <w:t>лимичн</w:t>
      </w:r>
      <w:r w:rsidRPr="00E278C5">
        <w:rPr>
          <w:rFonts w:ascii="Times New Roman" w:eastAsia="Calibri" w:hAnsi="Times New Roman" w:cs="Times New Roman"/>
          <w:b/>
          <w:color w:val="FFFF00"/>
          <w:sz w:val="24"/>
          <w:szCs w:val="28"/>
          <w:highlight w:val="lightGray"/>
          <w:lang w:val="sr-Latn-RS" w:eastAsia="sr-Latn-RS"/>
        </w:rPr>
        <w:t xml:space="preserve">o </w:t>
      </w:r>
      <w:r w:rsidRPr="00E278C5">
        <w:rPr>
          <w:rFonts w:ascii="Times New Roman" w:eastAsia="Calibri" w:hAnsi="Times New Roman" w:cs="Times New Roman"/>
          <w:b/>
          <w:color w:val="FFFF00"/>
          <w:sz w:val="24"/>
          <w:szCs w:val="28"/>
          <w:highlight w:val="lightGray"/>
          <w:lang w:val="en-US" w:eastAsia="sr-Latn-RS"/>
        </w:rPr>
        <w:t>р</w:t>
      </w:r>
      <w:r w:rsidRPr="00E278C5">
        <w:rPr>
          <w:rFonts w:ascii="Times New Roman" w:eastAsia="Calibri" w:hAnsi="Times New Roman" w:cs="Times New Roman"/>
          <w:b/>
          <w:color w:val="FFFF00"/>
          <w:sz w:val="24"/>
          <w:szCs w:val="28"/>
          <w:highlight w:val="lightGray"/>
          <w:lang w:val="sr-Latn-RS" w:eastAsia="sr-Latn-RS"/>
        </w:rPr>
        <w:t>ea</w:t>
      </w:r>
      <w:r w:rsidRPr="00E278C5">
        <w:rPr>
          <w:rFonts w:ascii="Times New Roman" w:eastAsia="Calibri" w:hAnsi="Times New Roman" w:cs="Times New Roman"/>
          <w:b/>
          <w:color w:val="FFFF00"/>
          <w:sz w:val="24"/>
          <w:szCs w:val="28"/>
          <w:highlight w:val="lightGray"/>
          <w:lang w:val="en-US" w:eastAsia="sr-Latn-RS"/>
        </w:rPr>
        <w:t>лиз</w:t>
      </w:r>
      <w:r w:rsidRPr="00E278C5">
        <w:rPr>
          <w:rFonts w:ascii="Times New Roman" w:eastAsia="Calibri" w:hAnsi="Times New Roman" w:cs="Times New Roman"/>
          <w:b/>
          <w:color w:val="FFFF00"/>
          <w:sz w:val="24"/>
          <w:szCs w:val="28"/>
          <w:highlight w:val="lightGray"/>
          <w:lang w:val="sr-Latn-RS" w:eastAsia="sr-Latn-RS"/>
        </w:rPr>
        <w:t>o</w:t>
      </w:r>
      <w:r w:rsidRPr="00E278C5">
        <w:rPr>
          <w:rFonts w:ascii="Times New Roman" w:eastAsia="Calibri" w:hAnsi="Times New Roman" w:cs="Times New Roman"/>
          <w:b/>
          <w:color w:val="FFFF00"/>
          <w:sz w:val="24"/>
          <w:szCs w:val="28"/>
          <w:highlight w:val="lightGray"/>
          <w:lang w:val="en-US" w:eastAsia="sr-Latn-RS"/>
        </w:rPr>
        <w:t>в</w:t>
      </w:r>
      <w:r w:rsidRPr="00E278C5">
        <w:rPr>
          <w:rFonts w:ascii="Times New Roman" w:eastAsia="Calibri" w:hAnsi="Times New Roman" w:cs="Times New Roman"/>
          <w:b/>
          <w:color w:val="FFFF00"/>
          <w:sz w:val="24"/>
          <w:szCs w:val="28"/>
          <w:highlight w:val="lightGray"/>
          <w:lang w:val="sr-Latn-RS" w:eastAsia="sr-Latn-RS"/>
        </w:rPr>
        <w:t>a</w:t>
      </w:r>
      <w:r w:rsidRPr="00E278C5">
        <w:rPr>
          <w:rFonts w:ascii="Times New Roman" w:eastAsia="Calibri" w:hAnsi="Times New Roman" w:cs="Times New Roman"/>
          <w:b/>
          <w:color w:val="FFFF00"/>
          <w:sz w:val="24"/>
          <w:szCs w:val="28"/>
          <w:highlight w:val="lightGray"/>
          <w:lang w:val="en-US" w:eastAsia="sr-Latn-RS"/>
        </w:rPr>
        <w:t>н</w:t>
      </w:r>
      <w:r w:rsidRPr="00E278C5">
        <w:rPr>
          <w:rFonts w:ascii="Times New Roman" w:eastAsia="Calibri" w:hAnsi="Times New Roman" w:cs="Times New Roman"/>
          <w:b/>
          <w:color w:val="FFFF00"/>
          <w:sz w:val="24"/>
          <w:szCs w:val="28"/>
          <w:highlight w:val="lightGray"/>
          <w:lang w:val="sr-Latn-RS" w:eastAsia="sr-Latn-RS"/>
        </w:rPr>
        <w:t>a</w:t>
      </w:r>
      <w:r w:rsidRPr="00E278C5">
        <w:rPr>
          <w:rFonts w:ascii="Times New Roman" w:eastAsia="Calibri" w:hAnsi="Times New Roman" w:cs="Times New Roman"/>
          <w:b/>
          <w:color w:val="FFFF00"/>
          <w:sz w:val="24"/>
          <w:szCs w:val="28"/>
          <w:lang w:val="sr-Cyrl-RS" w:eastAsia="sr-Latn-RS"/>
        </w:rPr>
        <w:t xml:space="preserve"> </w:t>
      </w:r>
      <w:r w:rsidRPr="00E278C5">
        <w:rPr>
          <w:rFonts w:ascii="Times New Roman" w:eastAsia="Calibri" w:hAnsi="Times New Roman" w:cs="Times New Roman"/>
          <w:sz w:val="24"/>
          <w:szCs w:val="24"/>
          <w:lang w:val="sr-Cyrl-CS"/>
        </w:rPr>
        <w:t xml:space="preserve">У систему здравствене заштите Министарство здравља </w:t>
      </w:r>
      <w:r w:rsidRPr="00E278C5">
        <w:rPr>
          <w:rFonts w:ascii="Times New Roman" w:eastAsia="Calibri" w:hAnsi="Times New Roman" w:cs="Times New Roman"/>
          <w:sz w:val="24"/>
          <w:szCs w:val="24"/>
          <w:lang w:val="sr-Cyrl-RS"/>
        </w:rPr>
        <w:t>континуирано</w:t>
      </w:r>
      <w:r w:rsidRPr="00E278C5">
        <w:rPr>
          <w:rFonts w:ascii="Times New Roman" w:eastAsia="Calibri" w:hAnsi="Times New Roman" w:cs="Times New Roman"/>
          <w:sz w:val="24"/>
          <w:szCs w:val="24"/>
          <w:lang w:val="sr-Cyrl-CS"/>
        </w:rPr>
        <w:t xml:space="preserve"> примењује модел ангажовања здравствених медијаторки (85), за чије ангажовање се средства обезбеђују у буџету Министарства здравља. Такође је у току и спровођење</w:t>
      </w:r>
      <w:r w:rsidRPr="00E278C5">
        <w:rPr>
          <w:rFonts w:ascii="Times New Roman" w:eastAsia="Calibri" w:hAnsi="Times New Roman" w:cs="Times New Roman"/>
          <w:bCs/>
          <w:sz w:val="24"/>
          <w:lang w:val="sr-Cyrl-CS"/>
        </w:rPr>
        <w:t xml:space="preserve"> пројекта „Подршка раду здравствених медијаторки - мониторинг и едукација“, како би се унапредио тренутни модел</w:t>
      </w:r>
      <w:r w:rsidRPr="00E278C5">
        <w:rPr>
          <w:rFonts w:ascii="Times New Roman" w:eastAsia="Calibri" w:hAnsi="Times New Roman" w:cs="Times New Roman"/>
          <w:sz w:val="24"/>
          <w:szCs w:val="24"/>
          <w:lang w:val="sr-Cyrl-CS"/>
        </w:rPr>
        <w:t xml:space="preserve"> ангажовања здравствених медијаторки</w:t>
      </w:r>
      <w:r w:rsidRPr="00E278C5">
        <w:rPr>
          <w:rFonts w:ascii="Times New Roman" w:eastAsia="Calibri" w:hAnsi="Times New Roman" w:cs="Times New Roman"/>
          <w:bCs/>
          <w:sz w:val="24"/>
          <w:lang w:val="sr-Cyrl-CS"/>
        </w:rPr>
        <w:t>. Партнери наведеног пројекта су Институт друштвених наука, Министарств</w:t>
      </w:r>
      <w:r w:rsidRPr="00E278C5">
        <w:rPr>
          <w:rFonts w:ascii="Times New Roman" w:eastAsia="Calibri" w:hAnsi="Times New Roman" w:cs="Times New Roman"/>
          <w:bCs/>
          <w:sz w:val="24"/>
          <w:lang w:val="sr-Cyrl-RS"/>
        </w:rPr>
        <w:t>о</w:t>
      </w:r>
      <w:r w:rsidRPr="00E278C5">
        <w:rPr>
          <w:rFonts w:ascii="Times New Roman" w:eastAsia="Calibri" w:hAnsi="Times New Roman" w:cs="Times New Roman"/>
          <w:bCs/>
          <w:sz w:val="24"/>
          <w:lang w:val="sr-Cyrl-CS"/>
        </w:rPr>
        <w:t xml:space="preserve"> здравља, УНИЦЕФ-а и УГ Асоцијациј</w:t>
      </w:r>
      <w:r w:rsidRPr="00E278C5">
        <w:rPr>
          <w:rFonts w:ascii="Times New Roman" w:eastAsia="Calibri" w:hAnsi="Times New Roman" w:cs="Times New Roman"/>
          <w:bCs/>
          <w:sz w:val="24"/>
          <w:lang w:val="sr-Cyrl-RS"/>
        </w:rPr>
        <w:t>а</w:t>
      </w:r>
      <w:r w:rsidRPr="00E278C5">
        <w:rPr>
          <w:rFonts w:ascii="Times New Roman" w:eastAsia="Calibri" w:hAnsi="Times New Roman" w:cs="Times New Roman"/>
          <w:bCs/>
          <w:sz w:val="24"/>
          <w:lang w:val="sr-Cyrl-CS"/>
        </w:rPr>
        <w:t xml:space="preserve"> здравствених медијаторки</w:t>
      </w:r>
      <w:r w:rsidRPr="00E278C5">
        <w:rPr>
          <w:rFonts w:ascii="Times New Roman" w:eastAsia="Calibri" w:hAnsi="Times New Roman" w:cs="Times New Roman"/>
          <w:bCs/>
          <w:sz w:val="24"/>
          <w:lang w:val="sr-Cyrl-RS"/>
        </w:rPr>
        <w:t>. Пројекат се</w:t>
      </w:r>
      <w:r w:rsidRPr="00E278C5">
        <w:rPr>
          <w:rFonts w:ascii="Times New Roman" w:eastAsia="Calibri" w:hAnsi="Times New Roman" w:cs="Times New Roman"/>
          <w:bCs/>
          <w:sz w:val="24"/>
          <w:lang w:val="en-US"/>
        </w:rPr>
        <w:t xml:space="preserve"> бави:</w:t>
      </w:r>
    </w:p>
    <w:p w14:paraId="50D5E48F" w14:textId="77777777" w:rsidR="00E278C5" w:rsidRPr="00E278C5" w:rsidRDefault="00E278C5" w:rsidP="00E278C5">
      <w:pPr>
        <w:spacing w:after="0" w:line="276" w:lineRule="auto"/>
        <w:jc w:val="both"/>
        <w:rPr>
          <w:rFonts w:ascii="Times New Roman" w:eastAsia="Calibri" w:hAnsi="Times New Roman" w:cs="Times New Roman"/>
          <w:bCs/>
          <w:sz w:val="24"/>
          <w:lang w:val="en-US"/>
        </w:rPr>
      </w:pPr>
    </w:p>
    <w:p w14:paraId="38AE2B39" w14:textId="77777777" w:rsidR="00E278C5" w:rsidRPr="00E278C5" w:rsidRDefault="00E278C5" w:rsidP="00F100F2">
      <w:pPr>
        <w:numPr>
          <w:ilvl w:val="0"/>
          <w:numId w:val="32"/>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 xml:space="preserve">Питањем доступности благовремених податка о здравственом стању ромске популације као и приступу и квалитету услуга </w:t>
      </w:r>
    </w:p>
    <w:p w14:paraId="0CBD0B6B" w14:textId="77777777" w:rsidR="00E278C5" w:rsidRPr="00E278C5" w:rsidRDefault="00E278C5" w:rsidP="00F100F2">
      <w:pPr>
        <w:numPr>
          <w:ilvl w:val="0"/>
          <w:numId w:val="32"/>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Питањем обављања квалитетнијег рада медијаторки посебно у домену раног развоја и подршке породицама са децом – координација и осигурање квалитета рада засновано на праћењу, бољем повезивању унутар здравственог система и ван њега, повећање компетенција за рад у приоритетним областима итд.</w:t>
      </w:r>
    </w:p>
    <w:p w14:paraId="4B6BB5F4" w14:textId="77777777" w:rsidR="00E278C5" w:rsidRPr="00E278C5" w:rsidRDefault="00E278C5" w:rsidP="00F100F2">
      <w:pPr>
        <w:numPr>
          <w:ilvl w:val="0"/>
          <w:numId w:val="32"/>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lastRenderedPageBreak/>
        <w:t>Недостатком одрживог система за праћење учинка здравствених медијаторки који</w:t>
      </w:r>
    </w:p>
    <w:p w14:paraId="7E302050" w14:textId="77777777" w:rsidR="00E278C5" w:rsidRPr="00E278C5" w:rsidRDefault="00E278C5" w:rsidP="00E278C5">
      <w:pPr>
        <w:spacing w:after="0" w:line="276" w:lineRule="auto"/>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 xml:space="preserve">          би указао на додатне недостатке и потребе корисника као и самих медијаторки;</w:t>
      </w:r>
    </w:p>
    <w:p w14:paraId="175492A1" w14:textId="77777777" w:rsidR="00E278C5" w:rsidRPr="00E278C5" w:rsidRDefault="00E278C5" w:rsidP="00F100F2">
      <w:pPr>
        <w:numPr>
          <w:ilvl w:val="0"/>
          <w:numId w:val="33"/>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Недостатком теренске координације односно особе задужене (фокал поинт) за комуникацију између три актера: Министарства здравља, здравствених медијаторки и домова здравља;</w:t>
      </w:r>
    </w:p>
    <w:p w14:paraId="2289DDD1" w14:textId="77777777" w:rsidR="00E278C5" w:rsidRPr="00E278C5" w:rsidRDefault="00E278C5" w:rsidP="00F100F2">
      <w:pPr>
        <w:numPr>
          <w:ilvl w:val="0"/>
          <w:numId w:val="33"/>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Недостатком перманентне обуке здравствених медијаторки неопходне за обављање специфичних и осетљивих послова које свакодневно обављају, нарочито када је у питању подршка будућим родитељима и породицама са малом децом у домену превенције и заштите здравља и добробити целе породице;</w:t>
      </w:r>
    </w:p>
    <w:p w14:paraId="1E0F5EAA" w14:textId="77777777" w:rsidR="00E278C5" w:rsidRPr="00E278C5" w:rsidRDefault="00E278C5" w:rsidP="00F100F2">
      <w:pPr>
        <w:numPr>
          <w:ilvl w:val="0"/>
          <w:numId w:val="33"/>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 xml:space="preserve">Питањем додатног јачања система здравствене заштите како би се пружала квалитетна услуга кроз смањење дискриминације и кроз јачање интерсекторске координације </w:t>
      </w:r>
    </w:p>
    <w:p w14:paraId="4EAF5B07" w14:textId="77777777" w:rsidR="00E278C5" w:rsidRPr="00E278C5" w:rsidRDefault="00E278C5" w:rsidP="00F100F2">
      <w:pPr>
        <w:numPr>
          <w:ilvl w:val="0"/>
          <w:numId w:val="33"/>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Недостатак система едукација за различите циљне групе у вези са друштвеним и медицинским аспектима здравља Рома и Ромкиња;</w:t>
      </w:r>
    </w:p>
    <w:p w14:paraId="3843E905" w14:textId="77777777" w:rsidR="00E278C5" w:rsidRPr="00E278C5" w:rsidRDefault="00E278C5" w:rsidP="00F100F2">
      <w:pPr>
        <w:numPr>
          <w:ilvl w:val="0"/>
          <w:numId w:val="33"/>
        </w:numPr>
        <w:spacing w:after="0" w:line="276" w:lineRule="auto"/>
        <w:contextualSpacing/>
        <w:jc w:val="both"/>
        <w:rPr>
          <w:rFonts w:ascii="Times New Roman" w:eastAsia="Calibri" w:hAnsi="Times New Roman" w:cs="Times New Roman"/>
          <w:bCs/>
          <w:sz w:val="24"/>
          <w:lang w:val="en-US"/>
        </w:rPr>
      </w:pPr>
      <w:r w:rsidRPr="00E278C5">
        <w:rPr>
          <w:rFonts w:ascii="Times New Roman" w:eastAsia="Calibri" w:hAnsi="Times New Roman" w:cs="Times New Roman"/>
          <w:bCs/>
          <w:sz w:val="24"/>
          <w:lang w:val="en-US"/>
        </w:rPr>
        <w:t>Потребама за обуком здравственог особља ради што успешнијег усвајања анти-дискриминаторне политике и пракси као и ради осмишљавања и увођења политике и пракси интегративне мултикултуралности са циљем инклузије Ромске популације.</w:t>
      </w:r>
    </w:p>
    <w:p w14:paraId="204F379D"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Cyrl-RS" w:eastAsia="en-GB"/>
        </w:rPr>
      </w:pPr>
    </w:p>
    <w:p w14:paraId="1A1550DD"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en-GB"/>
        </w:rPr>
      </w:pPr>
      <w:r w:rsidRPr="00E278C5">
        <w:rPr>
          <w:rFonts w:ascii="Times New Roman" w:eastAsia="Times New Roman" w:hAnsi="Times New Roman" w:cs="Times New Roman"/>
          <w:b/>
          <w:bCs/>
          <w:noProof/>
          <w:sz w:val="24"/>
          <w:szCs w:val="24"/>
          <w:lang w:val="sr-Cyrl-RS" w:eastAsia="en-GB"/>
        </w:rPr>
        <w:t>3.6.2.41.</w:t>
      </w:r>
      <w:r w:rsidRPr="00E278C5">
        <w:rPr>
          <w:rFonts w:ascii="Times New Roman" w:eastAsia="Times New Roman" w:hAnsi="Times New Roman" w:cs="Times New Roman"/>
          <w:b/>
          <w:bCs/>
          <w:noProof/>
          <w:sz w:val="24"/>
          <w:szCs w:val="24"/>
          <w:lang w:val="sr-Cyrl-RS" w:eastAsia="en-GB"/>
        </w:rPr>
        <w:tab/>
        <w:t>Спровођење усвојеног одрживог модела институционализације здравствених медијаторки које ће укључивати: -одговарајући облик запошљавања и адекватне надокнаде; -одговарајуће описе радних места; -институцију компатибилну с њиховом улогом.</w:t>
      </w:r>
      <w:r w:rsidRPr="00E278C5">
        <w:rPr>
          <w:rFonts w:ascii="Times New Roman" w:eastAsia="Times New Roman" w:hAnsi="Times New Roman" w:cs="Times New Roman"/>
          <w:noProof/>
          <w:sz w:val="24"/>
          <w:szCs w:val="24"/>
          <w:lang w:val="sr-Cyrl-RS" w:eastAsia="en-GB"/>
        </w:rPr>
        <w:tab/>
      </w:r>
    </w:p>
    <w:p w14:paraId="3ECBE50F"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en-GB"/>
        </w:rPr>
      </w:pPr>
    </w:p>
    <w:p w14:paraId="2F1F41D3" w14:textId="77777777" w:rsidR="00E278C5" w:rsidRPr="00E278C5" w:rsidRDefault="00E278C5" w:rsidP="00E278C5">
      <w:pPr>
        <w:spacing w:after="0" w:line="276" w:lineRule="auto"/>
        <w:jc w:val="both"/>
        <w:rPr>
          <w:rFonts w:ascii="Times New Roman" w:eastAsia="Times New Roman" w:hAnsi="Times New Roman" w:cs="Times New Roman"/>
          <w:b/>
          <w:bCs/>
          <w:noProof/>
          <w:sz w:val="24"/>
          <w:szCs w:val="24"/>
          <w:lang w:val="sr-Latn-RS" w:eastAsia="en-GB"/>
        </w:rPr>
      </w:pPr>
      <w:r w:rsidRPr="00E278C5">
        <w:rPr>
          <w:rFonts w:ascii="Times New Roman" w:eastAsia="Times New Roman" w:hAnsi="Times New Roman" w:cs="Times New Roman"/>
          <w:b/>
          <w:bCs/>
          <w:noProof/>
          <w:sz w:val="24"/>
          <w:szCs w:val="24"/>
          <w:lang w:val="sr-Cyrl-RS" w:eastAsia="en-GB"/>
        </w:rPr>
        <w:t>Рок: II квартал 2021. године</w:t>
      </w:r>
    </w:p>
    <w:p w14:paraId="5D2CF92B" w14:textId="77777777" w:rsidR="00E278C5" w:rsidRPr="00E278C5" w:rsidRDefault="00E278C5" w:rsidP="00E278C5">
      <w:pPr>
        <w:spacing w:after="0" w:line="276" w:lineRule="auto"/>
        <w:jc w:val="both"/>
        <w:rPr>
          <w:rFonts w:ascii="Times New Roman" w:eastAsia="Times New Roman" w:hAnsi="Times New Roman" w:cs="Times New Roman"/>
          <w:noProof/>
          <w:sz w:val="24"/>
          <w:szCs w:val="24"/>
          <w:lang w:val="sr-Latn-RS" w:eastAsia="en-GB"/>
        </w:rPr>
      </w:pPr>
    </w:p>
    <w:p w14:paraId="215FC555" w14:textId="77777777" w:rsidR="00E278C5" w:rsidRPr="00E278C5" w:rsidRDefault="00E278C5" w:rsidP="00E278C5">
      <w:pPr>
        <w:spacing w:after="0" w:line="276" w:lineRule="auto"/>
        <w:jc w:val="both"/>
        <w:rPr>
          <w:rFonts w:ascii="Times New Roman" w:eastAsia="Calibri" w:hAnsi="Times New Roman" w:cs="Times New Roman"/>
          <w:b/>
          <w:noProof/>
          <w:color w:val="FF0000"/>
          <w:sz w:val="24"/>
          <w:szCs w:val="28"/>
          <w:lang w:val="sr-Latn-RS" w:eastAsia="sr-Latn-RS"/>
        </w:rPr>
      </w:pPr>
      <w:r w:rsidRPr="00E278C5">
        <w:rPr>
          <w:rFonts w:ascii="Times New Roman" w:eastAsia="Calibri" w:hAnsi="Times New Roman" w:cs="Times New Roman"/>
          <w:b/>
          <w:noProof/>
          <w:color w:val="FF0000"/>
          <w:sz w:val="24"/>
          <w:szCs w:val="28"/>
          <w:lang w:val="sr-Cyrl-RS" w:eastAsia="sr-Latn-RS"/>
        </w:rPr>
        <w:t>Aктивнoст ниje рeaлизoвaнa</w:t>
      </w:r>
      <w:r w:rsidRPr="00E278C5">
        <w:rPr>
          <w:rFonts w:ascii="Times New Roman" w:eastAsia="Calibri" w:hAnsi="Times New Roman" w:cs="Times New Roman"/>
          <w:b/>
          <w:noProof/>
          <w:color w:val="FF0000"/>
          <w:sz w:val="24"/>
          <w:szCs w:val="28"/>
          <w:lang w:val="sr-Latn-RS" w:eastAsia="sr-Latn-RS"/>
        </w:rPr>
        <w:t>.</w:t>
      </w:r>
    </w:p>
    <w:p w14:paraId="72221821" w14:textId="77777777" w:rsidR="00E278C5" w:rsidRPr="00E278C5" w:rsidRDefault="00E278C5" w:rsidP="00E278C5">
      <w:pPr>
        <w:spacing w:after="0" w:line="276" w:lineRule="auto"/>
        <w:jc w:val="both"/>
        <w:rPr>
          <w:rFonts w:ascii="Times New Roman" w:eastAsia="Times New Roman" w:hAnsi="Times New Roman" w:cs="Times New Roman"/>
          <w:bCs/>
          <w:noProof/>
          <w:sz w:val="24"/>
          <w:szCs w:val="24"/>
          <w:lang w:val="sr-Cyrl-RS"/>
        </w:rPr>
      </w:pPr>
      <w:r w:rsidRPr="00E278C5">
        <w:rPr>
          <w:rFonts w:ascii="Times New Roman" w:eastAsia="Calibri" w:hAnsi="Times New Roman" w:cs="Times New Roman"/>
          <w:noProof/>
          <w:sz w:val="24"/>
          <w:szCs w:val="28"/>
          <w:lang w:val="sr-Cyrl-RS" w:eastAsia="sr-Latn-RS"/>
        </w:rPr>
        <w:t>Нема нових информација.</w:t>
      </w:r>
      <w:r w:rsidRPr="00E278C5">
        <w:rPr>
          <w:rFonts w:ascii="Times New Roman" w:eastAsia="Times New Roman" w:hAnsi="Times New Roman" w:cs="Times New Roman"/>
          <w:bCs/>
          <w:noProof/>
          <w:sz w:val="24"/>
          <w:szCs w:val="24"/>
          <w:lang w:val="sr-Cyrl-RS"/>
        </w:rPr>
        <w:t xml:space="preserve">  </w:t>
      </w:r>
    </w:p>
    <w:p w14:paraId="2104AA6B" w14:textId="77777777" w:rsidR="00E278C5" w:rsidRPr="00E278C5" w:rsidRDefault="00E278C5" w:rsidP="00E278C5">
      <w:pPr>
        <w:spacing w:line="276" w:lineRule="auto"/>
        <w:jc w:val="both"/>
        <w:rPr>
          <w:rFonts w:ascii="Times New Roman" w:eastAsia="Times New Roman" w:hAnsi="Times New Roman" w:cs="Times New Roman"/>
          <w:bCs/>
          <w:noProof/>
          <w:sz w:val="24"/>
          <w:szCs w:val="24"/>
          <w:lang w:val="sr-Cyrl-RS"/>
        </w:rPr>
      </w:pPr>
    </w:p>
    <w:p w14:paraId="4B0A8B16"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xml:space="preserve">3.6.2.42. Обезбедити додатна средства како би се постепено повећао број здравствених медијатора, на основу анализе потреба. </w:t>
      </w:r>
    </w:p>
    <w:p w14:paraId="6E869804" w14:textId="77777777" w:rsidR="00E278C5" w:rsidRPr="00E278C5" w:rsidRDefault="00E278C5" w:rsidP="00E278C5">
      <w:pPr>
        <w:spacing w:line="276" w:lineRule="auto"/>
        <w:jc w:val="both"/>
        <w:rPr>
          <w:rFonts w:ascii="Times New Roman" w:eastAsia="Calibri" w:hAnsi="Times New Roman" w:cs="Times New Roman"/>
          <w:b/>
          <w:noProof/>
          <w:sz w:val="24"/>
          <w:szCs w:val="28"/>
          <w:lang w:val="sr-Cyrl-RS" w:eastAsia="sr-Latn-RS"/>
        </w:rPr>
      </w:pPr>
      <w:r w:rsidRPr="00E278C5">
        <w:rPr>
          <w:rFonts w:ascii="Times New Roman" w:eastAsia="Calibri" w:hAnsi="Times New Roman" w:cs="Times New Roman"/>
          <w:b/>
          <w:noProof/>
          <w:sz w:val="24"/>
          <w:szCs w:val="28"/>
          <w:lang w:val="sr-Cyrl-RS" w:eastAsia="sr-Latn-RS"/>
        </w:rPr>
        <w:t>Рок: до 2021. године</w:t>
      </w:r>
    </w:p>
    <w:p w14:paraId="3C82C72A"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У 2021. години Министарство здравља наставља са спровођењем пројекта „Унапређење доступности здравствне заштите ромској популацији“. Наиме, у оквиру буџета Министарства здравља за 2021. годину за реализацију наведеног програма издвојена су средства у укупном износу од 48.800.000, 00 динара, и то 38.800.000,00 динара за накнаде за рад ромским здравственим медијаторкама, </w:t>
      </w:r>
      <w:r w:rsidRPr="00E278C5">
        <w:rPr>
          <w:rFonts w:ascii="Times New Roman" w:eastAsia="Calibri" w:hAnsi="Times New Roman" w:cs="Times New Roman"/>
          <w:noProof/>
          <w:sz w:val="24"/>
          <w:szCs w:val="24"/>
          <w:lang w:val="sr-Cyrl-RS"/>
        </w:rPr>
        <w:lastRenderedPageBreak/>
        <w:t>као и 10.000.000,00 динара за подршку ромских удружења а у циљу унапређења доступности здравствене заштите ромској популацији</w:t>
      </w:r>
    </w:p>
    <w:p w14:paraId="001F7DE3"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овом извештајном периоду Министарство здравља покренуло је пројекат „Подршка раду здравствених медијаторки - мониторинг и едукација“ у оквиру кога је предвиђена и анализа потреба, на основу које би се проценила и обезбедила потребна средства за ангажовање већег броја здравствених медијаторки, а у циљу </w:t>
      </w:r>
      <w:r w:rsidRPr="00E278C5">
        <w:rPr>
          <w:rFonts w:ascii="Times New Roman" w:eastAsia="Calibri" w:hAnsi="Times New Roman" w:cs="Times New Roman"/>
          <w:sz w:val="24"/>
          <w:szCs w:val="24"/>
          <w:lang w:val="sr-Cyrl-CS"/>
        </w:rPr>
        <w:t>унапређења доступности здравствене заштите ромској популацији</w:t>
      </w:r>
      <w:r w:rsidRPr="00E278C5">
        <w:rPr>
          <w:rFonts w:ascii="Times New Roman" w:eastAsia="Calibri" w:hAnsi="Times New Roman" w:cs="Times New Roman"/>
          <w:sz w:val="24"/>
          <w:szCs w:val="24"/>
          <w:lang w:val="sr-Cyrl-RS"/>
        </w:rPr>
        <w:t>.</w:t>
      </w:r>
    </w:p>
    <w:p w14:paraId="532D28F5" w14:textId="77777777" w:rsidR="00E278C5" w:rsidRPr="00E278C5" w:rsidRDefault="00E278C5" w:rsidP="00E278C5">
      <w:pPr>
        <w:spacing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3.6.2.43. Унапређење система заштите и подршке жртава насиља у породици, у складу са новом Стратегијом за борбу против насиља у породици.</w:t>
      </w:r>
    </w:p>
    <w:p w14:paraId="06892164"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eastAsia="en-GB"/>
        </w:rPr>
      </w:pPr>
      <w:r w:rsidRPr="00E278C5">
        <w:rPr>
          <w:rFonts w:ascii="Times New Roman" w:eastAsia="Calibri" w:hAnsi="Times New Roman" w:cs="Times New Roman"/>
          <w:b/>
          <w:noProof/>
          <w:sz w:val="24"/>
          <w:szCs w:val="24"/>
          <w:lang w:val="sr-Cyrl-RS" w:eastAsia="en-GB"/>
        </w:rPr>
        <w:t>Рок: Континуирано.</w:t>
      </w:r>
    </w:p>
    <w:p w14:paraId="55D2A7C8"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0D7B952D" w14:textId="77777777" w:rsidR="00E278C5" w:rsidRPr="00E278C5" w:rsidRDefault="00E278C5" w:rsidP="00E278C5">
      <w:pPr>
        <w:tabs>
          <w:tab w:val="left" w:pos="3945"/>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bCs/>
          <w:i/>
          <w:noProof/>
          <w:sz w:val="24"/>
          <w:szCs w:val="24"/>
          <w:lang w:val="sr-Cyrl-RS" w:eastAsia="en-GB"/>
        </w:rPr>
        <w:t>Национална стратегија за спречавање и борбу против родно заснованог насиља према женама и насиља у породици 2021.-2025.год</w:t>
      </w:r>
      <w:r w:rsidRPr="00E278C5">
        <w:rPr>
          <w:rFonts w:ascii="Times New Roman" w:eastAsia="Times New Roman" w:hAnsi="Times New Roman" w:cs="Times New Roman"/>
          <w:bCs/>
          <w:noProof/>
          <w:sz w:val="24"/>
          <w:szCs w:val="24"/>
          <w:lang w:val="sr-Cyrl-RS" w:eastAsia="en-GB"/>
        </w:rPr>
        <w:t>.</w:t>
      </w:r>
      <w:r w:rsidRPr="00E278C5">
        <w:rPr>
          <w:rFonts w:ascii="Times New Roman" w:eastAsia="Times New Roman" w:hAnsi="Times New Roman" w:cs="Times New Roman"/>
          <w:noProof/>
          <w:sz w:val="24"/>
          <w:szCs w:val="24"/>
          <w:lang w:val="sr-Cyrl-RS" w:eastAsia="en-GB"/>
        </w:rPr>
        <w:t xml:space="preserve"> усвојена је на седници Владе од 22.4.2021.год. </w:t>
      </w:r>
    </w:p>
    <w:p w14:paraId="591699F1" w14:textId="77777777" w:rsidR="00E278C5" w:rsidRPr="00E278C5" w:rsidRDefault="00E278C5" w:rsidP="00E278C5">
      <w:pPr>
        <w:tabs>
          <w:tab w:val="left" w:pos="3945"/>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АП још увек није усвојен, чека се мишљење Министарства финансија. Да би се пратило спровођење Стратегије потребно је донети АП за њено спровођење. </w:t>
      </w:r>
    </w:p>
    <w:p w14:paraId="531C8E0A" w14:textId="77777777" w:rsidR="00E278C5" w:rsidRPr="00E278C5" w:rsidRDefault="00E278C5" w:rsidP="00E278C5">
      <w:pPr>
        <w:tabs>
          <w:tab w:val="left" w:pos="3945"/>
        </w:tabs>
        <w:spacing w:after="0" w:line="276" w:lineRule="auto"/>
        <w:jc w:val="both"/>
        <w:rPr>
          <w:rFonts w:ascii="Times New Roman" w:eastAsia="Times New Roman" w:hAnsi="Times New Roman" w:cs="Times New Roman"/>
          <w:noProof/>
          <w:sz w:val="24"/>
          <w:szCs w:val="24"/>
          <w:lang w:val="sr-Cyrl-RS" w:eastAsia="en-GB"/>
        </w:rPr>
      </w:pPr>
      <w:r w:rsidRPr="00E278C5">
        <w:rPr>
          <w:rFonts w:ascii="Times New Roman" w:eastAsia="Times New Roman" w:hAnsi="Times New Roman" w:cs="Times New Roman"/>
          <w:noProof/>
          <w:sz w:val="24"/>
          <w:szCs w:val="24"/>
          <w:lang w:val="sr-Cyrl-RS" w:eastAsia="en-GB"/>
        </w:rPr>
        <w:t xml:space="preserve">Допринос ПЗСЗ унапређењу система заштите и подршке жртвама насиља у породици се реализовао кроз стручну подршку Центрима за социјални рад  кроз учешће представника ПЗСЗ на конференцијама случајева у организацији ЦСР, као и кроз пружање стручне подршке у појединачним случајевима по захтеву ЦСР или надлежног Покрајинског секретаријата за социјалну политику, демографију и равноправност полова. Такође подршка је пружана и путем супервизијских састанака који су обрађивали теме насиља у породици и заштите жртава. </w:t>
      </w:r>
    </w:p>
    <w:p w14:paraId="0981E729" w14:textId="77777777" w:rsidR="00E278C5" w:rsidRPr="00E278C5" w:rsidRDefault="00E278C5" w:rsidP="00E278C5">
      <w:pPr>
        <w:tabs>
          <w:tab w:val="left" w:pos="3945"/>
        </w:tabs>
        <w:spacing w:after="0" w:line="276" w:lineRule="auto"/>
        <w:jc w:val="both"/>
        <w:rPr>
          <w:rFonts w:ascii="Times New Roman" w:eastAsia="Times New Roman" w:hAnsi="Times New Roman" w:cs="Times New Roman"/>
          <w:noProof/>
          <w:sz w:val="24"/>
          <w:szCs w:val="24"/>
          <w:lang w:val="sr-Cyrl-RS" w:eastAsia="en-GB"/>
        </w:rPr>
      </w:pPr>
    </w:p>
    <w:p w14:paraId="578DB4FC" w14:textId="77777777" w:rsidR="00E278C5" w:rsidRPr="00E278C5" w:rsidRDefault="00E278C5" w:rsidP="00E278C5">
      <w:pPr>
        <w:tabs>
          <w:tab w:val="left" w:pos="3945"/>
        </w:tabs>
        <w:spacing w:after="0" w:line="276" w:lineRule="auto"/>
        <w:jc w:val="both"/>
        <w:rPr>
          <w:rFonts w:ascii="Times New Roman" w:eastAsia="Calibri" w:hAnsi="Times New Roman" w:cs="Calibri"/>
          <w:noProof/>
          <w:sz w:val="24"/>
          <w:szCs w:val="24"/>
          <w:lang w:val="sr-Cyrl-RS"/>
        </w:rPr>
      </w:pPr>
      <w:r w:rsidRPr="00E278C5">
        <w:rPr>
          <w:rFonts w:ascii="Times New Roman" w:eastAsia="Calibri" w:hAnsi="Times New Roman" w:cs="Calibri"/>
          <w:noProof/>
          <w:sz w:val="24"/>
          <w:szCs w:val="24"/>
          <w:lang w:val="sr-Cyrl-RS"/>
        </w:rPr>
        <w:t xml:space="preserve">У оквиру Програма стручног усавршавања полицијских службеника за 2021. годину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2021. године закључно са  </w:t>
      </w:r>
      <w:r w:rsidRPr="00E278C5">
        <w:rPr>
          <w:rFonts w:ascii="Times New Roman" w:eastAsia="Calibri" w:hAnsi="Times New Roman" w:cs="Times New Roman"/>
          <w:noProof/>
          <w:sz w:val="24"/>
          <w:szCs w:val="24"/>
          <w:lang w:val="sr-Cyrl-RS"/>
        </w:rPr>
        <w:t xml:space="preserve">III кварталом 2021. године </w:t>
      </w:r>
      <w:r w:rsidRPr="00E278C5">
        <w:rPr>
          <w:rFonts w:ascii="Times New Roman" w:eastAsia="Calibri" w:hAnsi="Times New Roman" w:cs="Calibri"/>
          <w:noProof/>
          <w:sz w:val="24"/>
          <w:szCs w:val="24"/>
          <w:lang w:val="sr-Cyrl-RS"/>
        </w:rPr>
        <w:t xml:space="preserve">похађало укупно </w:t>
      </w:r>
      <w:bookmarkStart w:id="46" w:name="_Hlk86100205"/>
      <w:r w:rsidRPr="00E278C5">
        <w:rPr>
          <w:rFonts w:ascii="Times New Roman" w:eastAsia="Calibri" w:hAnsi="Times New Roman" w:cs="Calibri"/>
          <w:noProof/>
          <w:sz w:val="24"/>
          <w:szCs w:val="24"/>
          <w:lang w:val="sr-Cyrl-RS"/>
        </w:rPr>
        <w:t xml:space="preserve">8,883 </w:t>
      </w:r>
      <w:bookmarkEnd w:id="46"/>
      <w:r w:rsidRPr="00E278C5">
        <w:rPr>
          <w:rFonts w:ascii="Times New Roman" w:eastAsia="Calibri" w:hAnsi="Times New Roman" w:cs="Calibri"/>
          <w:noProof/>
          <w:sz w:val="24"/>
          <w:szCs w:val="24"/>
          <w:lang w:val="sr-Cyrl-RS"/>
        </w:rPr>
        <w:t xml:space="preserve">полицијских службеника. Наставу су похађала сва овлашћена службена лица, на платформи за учење на даљину </w:t>
      </w:r>
      <w:r w:rsidRPr="00E278C5">
        <w:rPr>
          <w:rFonts w:ascii="Times New Roman" w:eastAsia="Calibri" w:hAnsi="Times New Roman" w:cs="Calibri"/>
          <w:i/>
          <w:noProof/>
          <w:sz w:val="24"/>
          <w:szCs w:val="24"/>
          <w:lang w:val="sr-Cyrl-RS"/>
        </w:rPr>
        <w:t>е</w:t>
      </w:r>
      <w:r w:rsidRPr="00E278C5">
        <w:rPr>
          <w:rFonts w:ascii="Times New Roman" w:eastAsia="Calibri" w:hAnsi="Times New Roman" w:cs="Calibri"/>
          <w:noProof/>
          <w:sz w:val="24"/>
          <w:szCs w:val="24"/>
          <w:lang w:val="sr-Cyrl-RS"/>
        </w:rPr>
        <w:t xml:space="preserve"> – учионица Министарства.  </w:t>
      </w:r>
    </w:p>
    <w:p w14:paraId="7264FE03" w14:textId="77777777" w:rsidR="00E278C5" w:rsidRPr="00E278C5" w:rsidRDefault="00E278C5" w:rsidP="00E278C5">
      <w:pPr>
        <w:tabs>
          <w:tab w:val="left" w:pos="3945"/>
        </w:tabs>
        <w:spacing w:after="0" w:line="276" w:lineRule="auto"/>
        <w:jc w:val="both"/>
        <w:rPr>
          <w:rFonts w:ascii="Times New Roman" w:eastAsia="Calibri" w:hAnsi="Times New Roman" w:cs="Calibri"/>
          <w:noProof/>
          <w:sz w:val="24"/>
          <w:szCs w:val="24"/>
          <w:lang w:val="sr-Cyrl-RS"/>
        </w:rPr>
      </w:pPr>
    </w:p>
    <w:p w14:paraId="2771AA75" w14:textId="77777777" w:rsidR="00E278C5" w:rsidRPr="00E278C5" w:rsidRDefault="00E278C5" w:rsidP="00E278C5">
      <w:pPr>
        <w:spacing w:after="0" w:line="240" w:lineRule="auto"/>
        <w:jc w:val="both"/>
        <w:rPr>
          <w:rFonts w:ascii="Times New Roman" w:eastAsia="Calibri" w:hAnsi="Times New Roman" w:cs="Calibri"/>
          <w:sz w:val="24"/>
          <w:szCs w:val="24"/>
          <w:lang w:val="ru-RU"/>
        </w:rPr>
      </w:pPr>
      <w:r w:rsidRPr="00E278C5">
        <w:rPr>
          <w:rFonts w:ascii="Times New Roman" w:eastAsia="Calibri" w:hAnsi="Times New Roman" w:cs="Calibri"/>
          <w:noProof/>
          <w:sz w:val="24"/>
          <w:szCs w:val="24"/>
          <w:lang w:val="sr-Cyrl-RS"/>
        </w:rPr>
        <w:t xml:space="preserve">У извештајном периоду </w:t>
      </w:r>
      <w:r w:rsidRPr="00E278C5">
        <w:rPr>
          <w:rFonts w:ascii="Times New Roman" w:eastAsia="Calibri" w:hAnsi="Times New Roman" w:cs="Calibri"/>
          <w:noProof/>
          <w:sz w:val="24"/>
          <w:szCs w:val="24"/>
          <w:lang w:val="sr-Latn-RS"/>
        </w:rPr>
        <w:t xml:space="preserve">IV </w:t>
      </w:r>
      <w:r w:rsidRPr="00E278C5">
        <w:rPr>
          <w:rFonts w:ascii="Times New Roman" w:eastAsia="Calibri" w:hAnsi="Times New Roman" w:cs="Calibri"/>
          <w:noProof/>
          <w:sz w:val="24"/>
          <w:szCs w:val="24"/>
          <w:lang w:val="sr-Cyrl-RS"/>
        </w:rPr>
        <w:t xml:space="preserve">квартал 2021. године </w:t>
      </w:r>
      <w:r w:rsidRPr="00E278C5">
        <w:rPr>
          <w:rFonts w:ascii="Times New Roman" w:eastAsia="Calibri" w:hAnsi="Times New Roman" w:cs="Calibri"/>
          <w:sz w:val="24"/>
          <w:szCs w:val="24"/>
          <w:lang w:val="sr-Cyrl-RS"/>
        </w:rPr>
        <w:t>у</w:t>
      </w:r>
      <w:r w:rsidRPr="00E278C5">
        <w:rPr>
          <w:rFonts w:ascii="Times New Roman" w:eastAsia="Calibri" w:hAnsi="Times New Roman" w:cs="Calibri"/>
          <w:sz w:val="24"/>
          <w:szCs w:val="24"/>
          <w:lang w:val="ru-RU"/>
        </w:rPr>
        <w:t xml:space="preserve"> оквиру Програма стручног усавршавања полицијских службеника за 2021. годину,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извештајног периода похађало укупно 890 полицијских службеника.</w:t>
      </w:r>
    </w:p>
    <w:p w14:paraId="4EA51D99"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Calibri" w:hAnsi="Times New Roman" w:cs="Calibri"/>
          <w:noProof/>
          <w:sz w:val="24"/>
          <w:szCs w:val="24"/>
          <w:lang w:val="sr-Cyrl-RS"/>
        </w:rPr>
        <w:lastRenderedPageBreak/>
        <w:t xml:space="preserve">У извештајном периоду </w:t>
      </w:r>
      <w:r w:rsidRPr="00E278C5">
        <w:rPr>
          <w:rFonts w:ascii="Times New Roman" w:eastAsia="Calibri" w:hAnsi="Times New Roman" w:cs="Calibri"/>
          <w:noProof/>
          <w:sz w:val="24"/>
          <w:szCs w:val="24"/>
          <w:lang w:val="sr-Latn-RS"/>
        </w:rPr>
        <w:t xml:space="preserve">IV </w:t>
      </w:r>
      <w:r w:rsidRPr="00E278C5">
        <w:rPr>
          <w:rFonts w:ascii="Times New Roman" w:eastAsia="Calibri" w:hAnsi="Times New Roman" w:cs="Calibri"/>
          <w:noProof/>
          <w:sz w:val="24"/>
          <w:szCs w:val="24"/>
          <w:lang w:val="sr-Cyrl-RS"/>
        </w:rPr>
        <w:t xml:space="preserve">квартал 2021. године </w:t>
      </w:r>
      <w:r w:rsidRPr="00E278C5">
        <w:rPr>
          <w:rFonts w:ascii="Times New Roman" w:eastAsia="Times New Roman" w:hAnsi="Times New Roman" w:cs="Times New Roman"/>
          <w:sz w:val="24"/>
          <w:szCs w:val="24"/>
          <w:lang w:val="ru-RU"/>
        </w:rPr>
        <w:t>у оквиру Програма стручног усавршавања полицијских службеника за 2021. годину, у циљу унапређења система заштите и подршке жртвама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партнерства“, на којој је током извештајног периода присуствовао укупно 241 полицијски службеник.</w:t>
      </w:r>
    </w:p>
    <w:p w14:paraId="2F6D6148" w14:textId="77777777" w:rsidR="00E278C5" w:rsidRPr="00E278C5" w:rsidRDefault="00E278C5" w:rsidP="00E278C5">
      <w:pPr>
        <w:tabs>
          <w:tab w:val="left" w:pos="3945"/>
        </w:tabs>
        <w:spacing w:after="0" w:line="276" w:lineRule="auto"/>
        <w:jc w:val="both"/>
        <w:rPr>
          <w:rFonts w:ascii="Times New Roman" w:eastAsia="Calibri" w:hAnsi="Times New Roman" w:cs="Calibri"/>
          <w:noProof/>
          <w:sz w:val="24"/>
          <w:szCs w:val="24"/>
          <w:lang w:val="ru-RU"/>
        </w:rPr>
      </w:pPr>
    </w:p>
    <w:p w14:paraId="1239D3D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Calibri" w:hAnsi="Times New Roman" w:cs="Calibri"/>
          <w:noProof/>
          <w:sz w:val="24"/>
          <w:szCs w:val="24"/>
          <w:lang w:val="sr-Cyrl-RS"/>
        </w:rPr>
        <w:t xml:space="preserve">У извештајном периоду </w:t>
      </w:r>
      <w:r w:rsidRPr="00E278C5">
        <w:rPr>
          <w:rFonts w:ascii="Times New Roman" w:eastAsia="Calibri" w:hAnsi="Times New Roman" w:cs="Calibri"/>
          <w:noProof/>
          <w:sz w:val="24"/>
          <w:szCs w:val="24"/>
          <w:lang w:val="sr-Latn-RS"/>
        </w:rPr>
        <w:t xml:space="preserve">IV </w:t>
      </w:r>
      <w:r w:rsidRPr="00E278C5">
        <w:rPr>
          <w:rFonts w:ascii="Times New Roman" w:eastAsia="Calibri" w:hAnsi="Times New Roman" w:cs="Calibri"/>
          <w:noProof/>
          <w:sz w:val="24"/>
          <w:szCs w:val="24"/>
          <w:lang w:val="sr-Cyrl-RS"/>
        </w:rPr>
        <w:t>квартал 2021. године</w:t>
      </w:r>
      <w:r w:rsidRPr="00E278C5">
        <w:rPr>
          <w:rFonts w:ascii="Times New Roman" w:eastAsia="Times New Roman" w:hAnsi="Times New Roman" w:cs="Times New Roman"/>
          <w:sz w:val="24"/>
          <w:szCs w:val="24"/>
          <w:lang w:val="ru-RU"/>
        </w:rPr>
        <w:t xml:space="preserve"> извршено је 1.108 кривичних дела насиља у породици из члана 194. Кривичног законика. Полицијски службеници поднели су 1.088 кривичних пријава против 988 извршилаца, док је број повређених 1.117.</w:t>
      </w:r>
    </w:p>
    <w:p w14:paraId="4F7F7F12"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Такође, у оквиру породице и партнерства забележено је 15 догађаја у којима је убијено 7 мушкараца и 10 жена.</w:t>
      </w:r>
    </w:p>
    <w:p w14:paraId="693AAB54"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Полицији је пријављено 6.743 догађаја са елементима насиља у породици.</w:t>
      </w:r>
    </w:p>
    <w:p w14:paraId="0ACBB4E6"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У наведеном периоду изречено је 7.116 хитних мера на основу Закона о спречавању насиља у породици, од чега 4.938 хитних мера Привремена забрана контакта са жртвом насиља и приближавања насилнику, као и 2.178 хитних мера Привремено уклањање насилника. извршилац из стана.</w:t>
      </w:r>
    </w:p>
    <w:p w14:paraId="43E786F0" w14:textId="77777777" w:rsidR="00E278C5" w:rsidRPr="00E278C5" w:rsidRDefault="00E278C5" w:rsidP="00E278C5">
      <w:pPr>
        <w:spacing w:after="0" w:line="240" w:lineRule="auto"/>
        <w:jc w:val="both"/>
        <w:rPr>
          <w:rFonts w:ascii="Times New Roman" w:eastAsia="Times New Roman" w:hAnsi="Times New Roman" w:cs="Times New Roman"/>
          <w:sz w:val="24"/>
          <w:szCs w:val="24"/>
          <w:lang w:val="ru-RU"/>
        </w:rPr>
      </w:pPr>
      <w:r w:rsidRPr="00E278C5">
        <w:rPr>
          <w:rFonts w:ascii="Times New Roman" w:eastAsia="Times New Roman" w:hAnsi="Times New Roman" w:cs="Times New Roman"/>
          <w:sz w:val="24"/>
          <w:szCs w:val="24"/>
          <w:lang w:val="ru-RU"/>
        </w:rPr>
        <w:t>Укупно је продужено 4.716 хитних мера, а прекршене су 344 хитне мере.</w:t>
      </w:r>
    </w:p>
    <w:p w14:paraId="2430858C"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748015F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извештајном периоду III квартал 2021. године извршено је 1.104 кривично дело Насиље у породици, из члана 194 Кривичног законика. Полиција је поднела 1.081 кривичну пријаву против 1.091 учиниоца, а број оштећених лица је 1.240. Такође у оквиру породице и партнерских односа, евидентирано је 7 догађаја са смртном последицом, лишено је живота 5 мушкараца и 2 жене.</w:t>
      </w:r>
    </w:p>
    <w:p w14:paraId="70D770DB"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Полицији је  пријављен је 7.151 догађај са елементима насиља у породици. У  наведеном  периоду изречено је 7.312 хитних мера према одредбама Закона о спречавању насиља у породици и то 5.239 хитних мера привремене забране учиниоцу да контактира жртву насиља и прилази жртви и 2.073 хитне мере привременог удаљења учиниоца из стана</w:t>
      </w:r>
      <w:r w:rsidRPr="00E278C5">
        <w:rPr>
          <w:rFonts w:ascii="Times New Roman" w:eastAsia="Calibri" w:hAnsi="Times New Roman" w:cs="Times New Roman"/>
          <w:b/>
          <w:noProof/>
          <w:sz w:val="24"/>
          <w:szCs w:val="24"/>
          <w:lang w:val="sr-Cyrl-RS"/>
        </w:rPr>
        <w:t xml:space="preserve">. </w:t>
      </w:r>
      <w:r w:rsidRPr="00E278C5">
        <w:rPr>
          <w:rFonts w:ascii="Times New Roman" w:eastAsia="Calibri" w:hAnsi="Times New Roman" w:cs="Times New Roman"/>
          <w:noProof/>
          <w:sz w:val="24"/>
          <w:szCs w:val="24"/>
          <w:lang w:val="sr-Cyrl-RS"/>
        </w:rPr>
        <w:t>Укупно су продужене 4.902.хитне мере, а прекршено је 518 хитних мера.</w:t>
      </w:r>
    </w:p>
    <w:p w14:paraId="14117061"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7C110596" w14:textId="77777777" w:rsidR="00E278C5" w:rsidRPr="00E278C5" w:rsidRDefault="00E278C5" w:rsidP="00E278C5">
      <w:pPr>
        <w:spacing w:after="0" w:line="276" w:lineRule="auto"/>
        <w:ind w:right="49"/>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првом и другом кварталу 2021. године, одржана су три састанка Радне групе за израду Националне стратегије за спречавање и сузбијање насиља над женама у породици и партнерским односима. Задатак Радне групе је да припреми текст Предлога Националне стратегије за спречавање и сузбијање насиља над женама у породици и партнерским односима (2020. - 2025.) и Предлог акционог плана за спровођење Националне стратегије за спречавање и сузбијање насиља над женама у породици и партнерским односима (2020.-2022.), као системски одговор на насиље над женама и насиље у породици и достави га Министраству за рад, запошљавање, борачка и социјална питања ради даљег поступања у складу са Законом о планском систему.</w:t>
      </w:r>
    </w:p>
    <w:p w14:paraId="34104F38" w14:textId="77777777" w:rsidR="00E278C5" w:rsidRPr="00E278C5" w:rsidRDefault="00E278C5" w:rsidP="00E278C5">
      <w:pPr>
        <w:spacing w:after="0" w:line="276" w:lineRule="auto"/>
        <w:ind w:right="49"/>
        <w:jc w:val="both"/>
        <w:rPr>
          <w:rFonts w:ascii="Times New Roman" w:eastAsia="Calibri" w:hAnsi="Times New Roman" w:cs="Times New Roman"/>
          <w:noProof/>
          <w:sz w:val="24"/>
          <w:szCs w:val="24"/>
          <w:lang w:val="sr-Cyrl-RS"/>
        </w:rPr>
      </w:pPr>
    </w:p>
    <w:p w14:paraId="70BBD741" w14:textId="77777777" w:rsidR="00E278C5" w:rsidRPr="00E278C5" w:rsidRDefault="00E278C5" w:rsidP="00E278C5">
      <w:pPr>
        <w:spacing w:after="0" w:line="276" w:lineRule="auto"/>
        <w:ind w:right="49"/>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 xml:space="preserve">У првом и другом кварталу 2021. године, Министарство унутрашњих послова у сарадњи са Црвеним крстом Р Србије реализована је активност на изради брошура и лифлета на </w:t>
      </w:r>
      <w:r w:rsidRPr="00E278C5">
        <w:rPr>
          <w:rFonts w:ascii="Times New Roman" w:eastAsia="Calibri" w:hAnsi="Times New Roman" w:cs="Times New Roman"/>
          <w:noProof/>
          <w:sz w:val="24"/>
          <w:szCs w:val="24"/>
          <w:lang w:val="sr-Cyrl-RS"/>
        </w:rPr>
        <w:lastRenderedPageBreak/>
        <w:t xml:space="preserve">којима је постављен број телефона полиције 192 и телефон за пријаву насиља у породици 0800 100 600, који су одштампани од стране Црвеног крста Р Србије 20.000 примерака и који ће бити дистрибуирани свим полицијским управама и осталим организационим јединицама МУП-а. </w:t>
      </w:r>
    </w:p>
    <w:p w14:paraId="713DD67D" w14:textId="77777777" w:rsidR="00E278C5" w:rsidRPr="00E278C5" w:rsidRDefault="00E278C5" w:rsidP="00E278C5">
      <w:pPr>
        <w:spacing w:after="0" w:line="276" w:lineRule="auto"/>
        <w:ind w:right="49"/>
        <w:jc w:val="both"/>
        <w:rPr>
          <w:rFonts w:ascii="Times New Roman" w:eastAsia="Calibri" w:hAnsi="Times New Roman" w:cs="Times New Roman"/>
          <w:noProof/>
          <w:sz w:val="24"/>
          <w:szCs w:val="24"/>
          <w:lang w:val="sr-Cyrl-RS"/>
        </w:rPr>
      </w:pPr>
    </w:p>
    <w:p w14:paraId="6C5A7F9B"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3.6.2.44. Унапређење система превенције, заштите, подршке и реинтеграције жртава трговине људима у складу са новом Стратегијом превенције и сузбијања трговине људима, посебно женама и децом и заштите жртава 2017-2022. Веза са АП за ПГ 24</w:t>
      </w:r>
    </w:p>
    <w:p w14:paraId="66DE436F"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 до 2022. године</w:t>
      </w:r>
    </w:p>
    <w:p w14:paraId="77CDE957" w14:textId="77777777" w:rsidR="00E278C5" w:rsidRPr="00E278C5" w:rsidRDefault="00E278C5" w:rsidP="00E278C5">
      <w:pPr>
        <w:tabs>
          <w:tab w:val="left" w:pos="1065"/>
        </w:tabs>
        <w:spacing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bookmarkStart w:id="47" w:name="_Hlk94023537"/>
      <w:r w:rsidRPr="00E278C5">
        <w:rPr>
          <w:rFonts w:ascii="Times New Roman" w:eastAsia="Calibri" w:hAnsi="Times New Roman" w:cs="Times New Roman"/>
          <w:noProof/>
          <w:sz w:val="24"/>
          <w:szCs w:val="24"/>
          <w:lang w:val="sr-Cyrl-RS"/>
        </w:rPr>
        <w:t>У складу са Стратегијом превенције и сузбијања трговине људима, посебно женама и децом и заштите жртава 2017-2022, Центар за заштиту жртава трговине људима је у извештајном периоду (</w:t>
      </w:r>
      <w:r w:rsidRPr="00E278C5">
        <w:rPr>
          <w:rFonts w:ascii="Times New Roman" w:eastAsia="Calibri" w:hAnsi="Times New Roman" w:cs="Times New Roman"/>
          <w:noProof/>
          <w:sz w:val="24"/>
          <w:szCs w:val="24"/>
          <w:lang w:val="en-US"/>
        </w:rPr>
        <w:t>IV</w:t>
      </w:r>
      <w:r w:rsidRPr="00E278C5">
        <w:rPr>
          <w:rFonts w:ascii="Times New Roman" w:eastAsia="Calibri" w:hAnsi="Times New Roman" w:cs="Times New Roman"/>
          <w:noProof/>
          <w:sz w:val="24"/>
          <w:szCs w:val="24"/>
          <w:lang w:val="sr-Cyrl-RS"/>
        </w:rPr>
        <w:t xml:space="preserve"> квартал 2021. године) континуирано радио на унапређењу система заштите жртава трговине људима.</w:t>
      </w:r>
    </w:p>
    <w:p w14:paraId="317D9DA7" w14:textId="77777777" w:rsidR="00E278C5" w:rsidRPr="00E278C5" w:rsidRDefault="00E278C5" w:rsidP="00E278C5">
      <w:pPr>
        <w:tabs>
          <w:tab w:val="left" w:pos="1065"/>
        </w:tabs>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Настављен је рад на усвајању Акционог плана за спровођење Стратегије превенције и сузбијања трговине људима, посебно женама и децом и заштите жртава 2017-2022, за период од 2021. до 2022. године.</w:t>
      </w:r>
    </w:p>
    <w:p w14:paraId="3B15CA7D" w14:textId="77777777" w:rsidR="00E278C5" w:rsidRPr="00E278C5" w:rsidRDefault="00E278C5" w:rsidP="00E278C5">
      <w:pPr>
        <w:tabs>
          <w:tab w:val="left" w:pos="1065"/>
        </w:tabs>
        <w:spacing w:line="276" w:lineRule="auto"/>
        <w:jc w:val="both"/>
        <w:rPr>
          <w:rFonts w:ascii="Times New Roman" w:eastAsia="Calibri" w:hAnsi="Times New Roman" w:cs="Times New Roman"/>
          <w:noProof/>
          <w:sz w:val="24"/>
          <w:szCs w:val="24"/>
          <w:lang w:val="sr-Cyrl-RS"/>
        </w:rPr>
      </w:pPr>
      <w:bookmarkStart w:id="48" w:name="_Hlk94023845"/>
      <w:bookmarkEnd w:id="47"/>
      <w:r w:rsidRPr="00E278C5">
        <w:rPr>
          <w:rFonts w:ascii="Times New Roman" w:eastAsia="Calibri" w:hAnsi="Times New Roman" w:cs="Times New Roman"/>
          <w:noProof/>
          <w:sz w:val="24"/>
          <w:szCs w:val="24"/>
          <w:lang w:val="sr-Cyrl-RS"/>
        </w:rPr>
        <w:t>Усвојен је нови Закон о заштитнику грађана, којим је дефинисано да ће овај независни орган обављати и послове националног известиоца у области трговине људима.</w:t>
      </w:r>
    </w:p>
    <w:bookmarkEnd w:id="48"/>
    <w:p w14:paraId="4E05E770" w14:textId="77777777" w:rsidR="00E278C5" w:rsidRPr="00E278C5" w:rsidRDefault="00E278C5" w:rsidP="00E278C5">
      <w:pPr>
        <w:tabs>
          <w:tab w:val="left" w:pos="1065"/>
        </w:tabs>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Центар је одржао две обуке за стручне раднике центара за социјални рад, једну у ГЦСР Београд и једну у ЦСР Суботица. Назив обуке је Улога центара за социјални рад у прелиминарној идентификацији и пружању подршке жртвама трговине људима. На две обуке је учествовало укупно 35 полазника, који су добили знање о раду са жртвама трговине људима.</w:t>
      </w:r>
    </w:p>
    <w:p w14:paraId="538C9F35" w14:textId="77777777" w:rsidR="00E278C5" w:rsidRPr="00E278C5" w:rsidRDefault="00E278C5" w:rsidP="00E278C5">
      <w:pPr>
        <w:tabs>
          <w:tab w:val="left" w:pos="1065"/>
        </w:tabs>
        <w:spacing w:line="276" w:lineRule="auto"/>
        <w:jc w:val="both"/>
        <w:rPr>
          <w:rFonts w:ascii="Times New Roman" w:eastAsia="Calibri" w:hAnsi="Times New Roman" w:cs="Times New Roman"/>
          <w:noProof/>
          <w:sz w:val="24"/>
          <w:szCs w:val="24"/>
          <w:lang w:val="sr-Cyrl-RS"/>
        </w:rPr>
      </w:pPr>
      <w:bookmarkStart w:id="49" w:name="_Hlk94023622"/>
      <w:r w:rsidRPr="00E278C5">
        <w:rPr>
          <w:rFonts w:ascii="Times New Roman" w:eastAsia="Calibri" w:hAnsi="Times New Roman" w:cs="Times New Roman"/>
          <w:noProof/>
          <w:sz w:val="24"/>
          <w:szCs w:val="24"/>
          <w:lang w:val="sr-Cyrl-RS"/>
        </w:rPr>
        <w:t>У организацији Министарства просвете, науке и технолошког развоја и Савета Европе, одржана је обука о примени ревидираних индикатора за прелиминарну идентификацију жртава трговине људима за систем образовања, на којој је Центар имао активну улогу. Она је била намењена за представнике 18 школских управа у Србији.</w:t>
      </w:r>
    </w:p>
    <w:bookmarkEnd w:id="49"/>
    <w:p w14:paraId="54C4A731" w14:textId="77777777" w:rsidR="00E278C5" w:rsidRPr="00E278C5" w:rsidRDefault="00E278C5" w:rsidP="00E278C5">
      <w:pPr>
        <w:tabs>
          <w:tab w:val="left" w:pos="1065"/>
        </w:tabs>
        <w:spacing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Одржана је обука за полицијске службенике који ће примати позиве на бесплатној телефонској линији за жртве трговине људима. Представник Центра је учествовао у одржавању обуке.</w:t>
      </w:r>
    </w:p>
    <w:p w14:paraId="174EF512" w14:textId="77777777" w:rsidR="00E278C5" w:rsidRPr="00E278C5" w:rsidRDefault="00E278C5" w:rsidP="00E278C5">
      <w:pPr>
        <w:tabs>
          <w:tab w:val="left" w:pos="3870"/>
          <w:tab w:val="left" w:pos="3945"/>
        </w:tabs>
        <w:spacing w:line="276" w:lineRule="auto"/>
        <w:jc w:val="both"/>
        <w:rPr>
          <w:rFonts w:ascii="Times New Roman" w:eastAsia="Calibri" w:hAnsi="Times New Roman" w:cs="Times New Roman"/>
          <w:noProof/>
          <w:sz w:val="24"/>
          <w:szCs w:val="24"/>
          <w:lang w:val="sr-Latn-RS"/>
        </w:rPr>
      </w:pPr>
      <w:r w:rsidRPr="00E278C5">
        <w:rPr>
          <w:rFonts w:ascii="Times New Roman" w:eastAsia="Calibri" w:hAnsi="Times New Roman" w:cs="Times New Roman"/>
          <w:noProof/>
          <w:sz w:val="24"/>
          <w:szCs w:val="24"/>
          <w:lang w:val="sr-Cyrl-RS"/>
        </w:rPr>
        <w:t xml:space="preserve">У оквиру Програма стручног усавршавања полицијских службеника за 2021. у циљу унапређења система превенције, заштите, подршке, и реинтеграције жртава трговине људима, кроз обавезну наставу из наставне области „Теоријска настава“, реализована је тема „Појам, препознавање и деловање полиције на кривично дело трговина људима“ коју је закључно са трећим кварталом 2021. године похађало укупно 6.885 полицијских </w:t>
      </w:r>
      <w:r w:rsidRPr="00E278C5">
        <w:rPr>
          <w:rFonts w:ascii="Times New Roman" w:eastAsia="Calibri" w:hAnsi="Times New Roman" w:cs="Times New Roman"/>
          <w:noProof/>
          <w:sz w:val="24"/>
          <w:szCs w:val="24"/>
          <w:lang w:val="sr-Cyrl-RS"/>
        </w:rPr>
        <w:lastRenderedPageBreak/>
        <w:t xml:space="preserve">службеника. Наставу су похађала сва овлашћена службена лица, на платформи за учење на даљину </w:t>
      </w:r>
      <w:r w:rsidRPr="00E278C5">
        <w:rPr>
          <w:rFonts w:ascii="Times New Roman" w:eastAsia="Calibri" w:hAnsi="Times New Roman" w:cs="Times New Roman"/>
          <w:i/>
          <w:noProof/>
          <w:sz w:val="24"/>
          <w:szCs w:val="24"/>
          <w:lang w:val="sr-Cyrl-RS"/>
        </w:rPr>
        <w:t>е</w:t>
      </w:r>
      <w:r w:rsidRPr="00E278C5">
        <w:rPr>
          <w:rFonts w:ascii="Times New Roman" w:eastAsia="Calibri" w:hAnsi="Times New Roman" w:cs="Times New Roman"/>
          <w:noProof/>
          <w:sz w:val="24"/>
          <w:szCs w:val="24"/>
          <w:lang w:val="sr-Cyrl-RS"/>
        </w:rPr>
        <w:t xml:space="preserve"> – учионица Министарства.</w:t>
      </w:r>
    </w:p>
    <w:p w14:paraId="4B1C6717" w14:textId="77777777" w:rsidR="00E278C5" w:rsidRPr="00E278C5" w:rsidRDefault="00E278C5" w:rsidP="00E278C5">
      <w:pPr>
        <w:tabs>
          <w:tab w:val="left" w:pos="3870"/>
          <w:tab w:val="left" w:pos="3945"/>
        </w:tabs>
        <w:spacing w:line="240"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ru-RU"/>
        </w:rPr>
        <w:t xml:space="preserve">У четвртом кварталу 2021. године у оквиру Програма стручног усавршавања полицијских службеника за 2021. у циљу унапређења система превенције, заштите, подршке, и реинтеграције жртава трговине људима, кроз обавезну наставу из наставне области „Теоријска настава“, реализована је тема „Појам, препознавање и деловање полиције на кривично дело трговина људима“ коју је у извештајном периоду похађало укупно 888 полицијских службеника. Наставу су похађала сва овлашћена службена лица, на платформи за учење на даљину </w:t>
      </w:r>
      <w:r w:rsidRPr="00E278C5">
        <w:rPr>
          <w:rFonts w:ascii="Times New Roman" w:eastAsia="Calibri" w:hAnsi="Times New Roman" w:cs="Times New Roman"/>
          <w:i/>
          <w:sz w:val="24"/>
          <w:szCs w:val="24"/>
          <w:lang w:val="ru-RU"/>
        </w:rPr>
        <w:t>е</w:t>
      </w:r>
      <w:r w:rsidRPr="00E278C5">
        <w:rPr>
          <w:rFonts w:ascii="Times New Roman" w:eastAsia="Calibri" w:hAnsi="Times New Roman" w:cs="Times New Roman"/>
          <w:sz w:val="24"/>
          <w:szCs w:val="24"/>
          <w:lang w:val="ru-RU"/>
        </w:rPr>
        <w:t xml:space="preserve"> – учионица Министарства.</w:t>
      </w:r>
    </w:p>
    <w:p w14:paraId="1BABB600"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3.6.2.45. Унапређење софтвера којим се омогућава размена података који се односе на Роме, између базе података Министарства здравља и осталих релевантних сектора, у складу са Законом о заштити података о личности, како би се остварила већа инклузија Рома кроз услуге социјалне заштите.</w:t>
      </w:r>
    </w:p>
    <w:p w14:paraId="2571CCE8"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w:t>
      </w:r>
    </w:p>
    <w:p w14:paraId="19CEAEE2" w14:textId="77777777" w:rsidR="00E278C5" w:rsidRPr="00E278C5" w:rsidRDefault="00E278C5" w:rsidP="00E278C5">
      <w:pPr>
        <w:spacing w:line="276" w:lineRule="auto"/>
        <w:jc w:val="both"/>
        <w:rPr>
          <w:rFonts w:ascii="Times New Roman" w:eastAsia="Times New Roman" w:hAnsi="Times New Roman" w:cs="Times New Roman"/>
          <w:b/>
          <w:noProof/>
          <w:color w:val="FFFF00"/>
          <w:sz w:val="24"/>
          <w:szCs w:val="24"/>
          <w:lang w:val="sr-Cyrl-RS"/>
        </w:rPr>
      </w:pPr>
      <w:r w:rsidRPr="00E278C5">
        <w:rPr>
          <w:rFonts w:ascii="Times New Roman" w:eastAsia="Calibri" w:hAnsi="Times New Roman" w:cs="Times New Roman"/>
          <w:b/>
          <w:noProof/>
          <w:color w:val="FFFF00"/>
          <w:sz w:val="24"/>
          <w:szCs w:val="28"/>
          <w:highlight w:val="lightGray"/>
          <w:lang w:val="sr-Cyrl-RS" w:eastAsia="sr-Latn-RS"/>
        </w:rPr>
        <w:t>Aктивнoст је делимично реализована.</w:t>
      </w:r>
      <w:r w:rsidRPr="00E278C5">
        <w:rPr>
          <w:rFonts w:ascii="Times New Roman" w:eastAsia="Times New Roman" w:hAnsi="Times New Roman" w:cs="Times New Roman"/>
          <w:b/>
          <w:noProof/>
          <w:color w:val="FFFF00"/>
          <w:sz w:val="24"/>
          <w:szCs w:val="24"/>
          <w:lang w:val="sr-Cyrl-RS"/>
        </w:rPr>
        <w:t xml:space="preserve"> </w:t>
      </w:r>
      <w:r w:rsidRPr="00E278C5">
        <w:rPr>
          <w:rFonts w:ascii="Times New Roman" w:eastAsia="Times New Roman" w:hAnsi="Times New Roman" w:cs="Times New Roman"/>
          <w:bCs/>
          <w:noProof/>
          <w:sz w:val="24"/>
          <w:szCs w:val="24"/>
          <w:lang w:val="sr-Cyrl-RS"/>
        </w:rPr>
        <w:t xml:space="preserve">Систем социјалне заштите је током 2021. године  радио на успостављању Регистра социјална карта којим ће бити омогућено повезивање свих неопходних база података који одређују социјално економски статус корисника што ће свакако имати утицаја на већу инклузију Рома кроз услуге социјалне заштите. Донет је Закон о социјалној карти и пратећи подзаконски акт а почетак примене овог закона биће 1. марта 2022.године а  до тада се ради на повезивању свих неопходних база података. </w:t>
      </w:r>
    </w:p>
    <w:p w14:paraId="2917DC56" w14:textId="77777777" w:rsidR="00E278C5" w:rsidRPr="00E278C5" w:rsidRDefault="00E278C5" w:rsidP="00E278C5">
      <w:pPr>
        <w:spacing w:after="0" w:line="276" w:lineRule="auto"/>
        <w:jc w:val="both"/>
        <w:rPr>
          <w:rFonts w:ascii="Times New Roman" w:eastAsia="Calibri" w:hAnsi="Times New Roman" w:cs="Times New Roman"/>
          <w:bCs/>
          <w:sz w:val="24"/>
          <w:lang w:val="sr-Cyrl-RS"/>
        </w:rPr>
      </w:pPr>
      <w:r w:rsidRPr="00E278C5">
        <w:rPr>
          <w:rFonts w:ascii="Times New Roman" w:eastAsia="Calibri" w:hAnsi="Times New Roman" w:cs="Times New Roman"/>
          <w:bCs/>
          <w:sz w:val="24"/>
          <w:lang w:val="sr-Cyrl-RS"/>
        </w:rPr>
        <w:t>У овом извештајном периоду Министарство здравља покренуло је пројекат „Подршка раду здравствених медијаторки - мониторинг и едукација“ који се бави, између осталог, и израдом новог софтвера и уређењем извештавања рада здравствених медијаторки.</w:t>
      </w:r>
    </w:p>
    <w:p w14:paraId="136C869E" w14:textId="77777777" w:rsidR="00E278C5" w:rsidRPr="00E278C5" w:rsidRDefault="00E278C5" w:rsidP="00E278C5">
      <w:pPr>
        <w:spacing w:after="0" w:line="276" w:lineRule="auto"/>
        <w:jc w:val="both"/>
        <w:rPr>
          <w:rFonts w:ascii="Times New Roman" w:eastAsia="Calibri" w:hAnsi="Times New Roman" w:cs="Times New Roman"/>
          <w:bCs/>
          <w:sz w:val="24"/>
          <w:lang w:val="sr-Cyrl-RS"/>
        </w:rPr>
      </w:pPr>
    </w:p>
    <w:p w14:paraId="457517CA" w14:textId="77777777" w:rsidR="00E278C5" w:rsidRPr="00E278C5" w:rsidRDefault="00E278C5" w:rsidP="00E278C5">
      <w:pPr>
        <w:spacing w:after="0" w:line="276" w:lineRule="auto"/>
        <w:jc w:val="both"/>
        <w:rPr>
          <w:rFonts w:ascii="Times New Roman" w:eastAsia="Calibri" w:hAnsi="Times New Roman" w:cs="Times New Roman"/>
          <w:bCs/>
          <w:sz w:val="24"/>
          <w:lang w:val="sr-Cyrl-RS"/>
        </w:rPr>
      </w:pPr>
    </w:p>
    <w:p w14:paraId="381E89A8"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3.7. </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0"/>
          <w:lang w:val="sr-Cyrl-RS"/>
        </w:rPr>
        <w:t>ПОЛОЖАЈ ИЗБЕГЛИЦА И ИНТЕРНО РАСЕЉЕНИХ ЛИЦА</w:t>
      </w:r>
    </w:p>
    <w:p w14:paraId="0693D3BE"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 xml:space="preserve">3.7.1.1. Обезбеђивање трајних стамбених решења за избеглице кроз реализацију Регионалног програма за стамбено збрињавање избеглица и редовних националних програма збрињавања. </w:t>
      </w:r>
      <w:r w:rsidRPr="00E278C5">
        <w:rPr>
          <w:rFonts w:ascii="Times New Roman" w:eastAsia="Calibri" w:hAnsi="Times New Roman" w:cs="Times New Roman"/>
          <w:b/>
          <w:noProof/>
          <w:sz w:val="24"/>
          <w:lang w:val="sr-Cyrl-RS"/>
        </w:rPr>
        <w:tab/>
      </w:r>
    </w:p>
    <w:p w14:paraId="702ECE1A"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 до 2022. године</w:t>
      </w:r>
    </w:p>
    <w:p w14:paraId="4EA5B07C" w14:textId="77777777" w:rsidR="00E278C5" w:rsidRPr="00E278C5" w:rsidRDefault="00E278C5" w:rsidP="00E278C5">
      <w:pPr>
        <w:contextualSpacing/>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szCs w:val="24"/>
          <w:lang w:val="sr-Cyrl-RS"/>
        </w:rPr>
        <w:t>Република Србија наставља да спроводи одобрене потпројекте у оквиру РСП који пружа 7.550 стамбених решења за избеглице. До сада је, укључујући и извештајни период, у оквиру РСП-а испоручено укупно 6.118 стамбених решења.</w:t>
      </w:r>
    </w:p>
    <w:p w14:paraId="4570543F" w14:textId="77777777" w:rsidR="00E278C5" w:rsidRPr="00E278C5" w:rsidRDefault="00E278C5" w:rsidP="00E278C5">
      <w:pPr>
        <w:spacing w:after="200" w:line="276" w:lineRule="auto"/>
        <w:contextualSpacing/>
        <w:jc w:val="both"/>
        <w:rPr>
          <w:rFonts w:ascii="Times New Roman" w:eastAsia="Calibri" w:hAnsi="Times New Roman" w:cs="Times New Roman"/>
          <w:b/>
          <w:sz w:val="24"/>
          <w:lang w:val="sr-Latn-RS"/>
        </w:rPr>
      </w:pPr>
      <w:r w:rsidRPr="00E278C5">
        <w:rPr>
          <w:rFonts w:ascii="Times New Roman" w:eastAsia="Calibri" w:hAnsi="Times New Roman" w:cs="Times New Roman"/>
          <w:sz w:val="24"/>
          <w:szCs w:val="24"/>
          <w:lang w:val="sr-Cyrl-RS"/>
        </w:rPr>
        <w:t>Буџет РС – сва предвиђена средства утрошена су у прва два квартала 2021. године као што је наведено у претходном извештају.</w:t>
      </w:r>
    </w:p>
    <w:p w14:paraId="015CCE81" w14:textId="77777777" w:rsidR="00E278C5" w:rsidRPr="00E278C5" w:rsidRDefault="00E278C5" w:rsidP="00E278C5">
      <w:pPr>
        <w:spacing w:after="200" w:line="276" w:lineRule="auto"/>
        <w:contextualSpacing/>
        <w:jc w:val="both"/>
        <w:rPr>
          <w:rFonts w:ascii="Times New Roman" w:eastAsia="Calibri" w:hAnsi="Times New Roman" w:cs="Times New Roman"/>
          <w:b/>
          <w:sz w:val="24"/>
          <w:lang w:val="sr-Latn-RS"/>
        </w:rPr>
      </w:pPr>
    </w:p>
    <w:p w14:paraId="606AE7A1" w14:textId="77777777" w:rsidR="00E278C5" w:rsidRPr="00E278C5" w:rsidRDefault="00E278C5" w:rsidP="00E278C5">
      <w:pPr>
        <w:spacing w:after="0" w:line="276" w:lineRule="auto"/>
        <w:jc w:val="both"/>
        <w:rPr>
          <w:rFonts w:ascii="Times New Roman" w:eastAsia="Calibri" w:hAnsi="Times New Roman" w:cs="Times New Roman"/>
          <w:b/>
          <w:bCs/>
          <w:noProof/>
          <w:sz w:val="24"/>
          <w:lang w:val="sr-Cyrl-RS"/>
        </w:rPr>
      </w:pPr>
      <w:r w:rsidRPr="00E278C5">
        <w:rPr>
          <w:rFonts w:ascii="Times New Roman" w:eastAsia="Calibri" w:hAnsi="Times New Roman" w:cs="Times New Roman"/>
          <w:b/>
          <w:bCs/>
          <w:noProof/>
          <w:sz w:val="24"/>
          <w:lang w:val="sr-Cyrl-RS"/>
        </w:rPr>
        <w:lastRenderedPageBreak/>
        <w:t>3.7.1.2.</w:t>
      </w:r>
      <w:r w:rsidRPr="00E278C5">
        <w:rPr>
          <w:rFonts w:ascii="Times New Roman" w:eastAsia="Calibri" w:hAnsi="Times New Roman" w:cs="Times New Roman"/>
          <w:b/>
          <w:bCs/>
          <w:noProof/>
          <w:sz w:val="24"/>
          <w:lang w:val="sr-Cyrl-RS"/>
        </w:rPr>
        <w:tab/>
        <w:t xml:space="preserve">Обезбедити бесплатну правну помоћ у циљу обезбеђивања пуног приступа правима укључујући личне документе  за интерно расељена лица и избеглице. </w:t>
      </w:r>
      <w:r w:rsidRPr="00E278C5">
        <w:rPr>
          <w:rFonts w:ascii="Times New Roman" w:eastAsia="Calibri" w:hAnsi="Times New Roman" w:cs="Times New Roman"/>
          <w:b/>
          <w:bCs/>
          <w:noProof/>
          <w:sz w:val="24"/>
          <w:lang w:val="sr-Cyrl-RS"/>
        </w:rPr>
        <w:tab/>
      </w:r>
    </w:p>
    <w:p w14:paraId="0044F13F" w14:textId="77777777" w:rsidR="00E278C5" w:rsidRPr="00E278C5" w:rsidRDefault="00E278C5" w:rsidP="00E278C5">
      <w:pPr>
        <w:spacing w:after="0" w:line="276" w:lineRule="auto"/>
        <w:jc w:val="both"/>
        <w:rPr>
          <w:rFonts w:ascii="Times New Roman" w:eastAsia="Calibri" w:hAnsi="Times New Roman" w:cs="Times New Roman"/>
          <w:b/>
          <w:bCs/>
          <w:noProof/>
          <w:sz w:val="24"/>
          <w:lang w:val="sr-Cyrl-RS"/>
        </w:rPr>
      </w:pPr>
    </w:p>
    <w:p w14:paraId="6FE7B016" w14:textId="77777777" w:rsidR="00E278C5" w:rsidRPr="00E278C5" w:rsidRDefault="00E278C5" w:rsidP="00E278C5">
      <w:pPr>
        <w:spacing w:after="0" w:line="276" w:lineRule="auto"/>
        <w:jc w:val="both"/>
        <w:rPr>
          <w:rFonts w:ascii="Times New Roman" w:eastAsia="Calibri" w:hAnsi="Times New Roman" w:cs="Times New Roman"/>
          <w:b/>
          <w:bCs/>
          <w:noProof/>
          <w:sz w:val="24"/>
          <w:lang w:val="sr-Cyrl-RS"/>
        </w:rPr>
      </w:pPr>
      <w:r w:rsidRPr="00E278C5">
        <w:rPr>
          <w:rFonts w:ascii="Times New Roman" w:eastAsia="Calibri" w:hAnsi="Times New Roman" w:cs="Times New Roman"/>
          <w:b/>
          <w:bCs/>
          <w:noProof/>
          <w:sz w:val="24"/>
          <w:lang w:val="sr-Cyrl-RS"/>
        </w:rPr>
        <w:t>Рок: Континуирано, почев од IV  квартала 2019.</w:t>
      </w:r>
    </w:p>
    <w:p w14:paraId="265B30A9" w14:textId="77777777" w:rsidR="00E278C5" w:rsidRPr="00E278C5" w:rsidRDefault="00E278C5" w:rsidP="00E278C5">
      <w:pPr>
        <w:spacing w:after="0" w:line="276" w:lineRule="auto"/>
        <w:jc w:val="both"/>
        <w:rPr>
          <w:rFonts w:ascii="Times New Roman" w:eastAsia="Calibri" w:hAnsi="Times New Roman" w:cs="Times New Roman"/>
          <w:b/>
          <w:bCs/>
          <w:noProof/>
          <w:color w:val="FF0000"/>
          <w:sz w:val="24"/>
          <w:lang w:val="sr-Latn-RS"/>
        </w:rPr>
      </w:pPr>
      <w:r w:rsidRPr="00E278C5">
        <w:rPr>
          <w:rFonts w:ascii="Times New Roman" w:eastAsia="Calibri" w:hAnsi="Times New Roman" w:cs="Times New Roman"/>
          <w:b/>
          <w:bCs/>
          <w:noProof/>
          <w:color w:val="92D050"/>
          <w:sz w:val="24"/>
          <w:lang w:val="sr-Cyrl-RS"/>
        </w:rPr>
        <w:t>Активност се успешно реализује.</w:t>
      </w:r>
    </w:p>
    <w:p w14:paraId="13667E11" w14:textId="77777777" w:rsidR="00E278C5" w:rsidRPr="00E278C5" w:rsidRDefault="00E278C5" w:rsidP="00E278C5">
      <w:pPr>
        <w:spacing w:after="0" w:line="276" w:lineRule="auto"/>
        <w:jc w:val="both"/>
        <w:rPr>
          <w:rFonts w:ascii="Times New Roman" w:eastAsia="Calibri" w:hAnsi="Times New Roman" w:cs="Times New Roman"/>
          <w:noProof/>
          <w:sz w:val="24"/>
          <w:lang w:val="sr-Cyrl-RS"/>
        </w:rPr>
      </w:pPr>
      <w:r w:rsidRPr="00E278C5">
        <w:rPr>
          <w:rFonts w:ascii="Times New Roman" w:eastAsia="Calibri" w:hAnsi="Times New Roman" w:cs="Times New Roman"/>
          <w:noProof/>
          <w:sz w:val="24"/>
          <w:lang w:val="sr-Cyrl-RS"/>
        </w:rPr>
        <w:t>Закон о бесплатној правној помоћи се ефикасно спроводи. Веза са 3.5.1.</w:t>
      </w:r>
    </w:p>
    <w:p w14:paraId="5DFF0E44" w14:textId="77777777" w:rsidR="00E278C5" w:rsidRPr="00E278C5" w:rsidRDefault="00E278C5" w:rsidP="00E278C5">
      <w:pPr>
        <w:spacing w:after="0" w:line="276" w:lineRule="auto"/>
        <w:jc w:val="both"/>
        <w:rPr>
          <w:rFonts w:ascii="Times New Roman" w:eastAsia="Calibri" w:hAnsi="Times New Roman" w:cs="Times New Roman"/>
          <w:b/>
          <w:bCs/>
          <w:noProof/>
          <w:color w:val="FF0000"/>
          <w:sz w:val="24"/>
          <w:lang w:val="sr-Latn-RS"/>
        </w:rPr>
      </w:pPr>
    </w:p>
    <w:p w14:paraId="1CD33A78" w14:textId="77777777" w:rsidR="00E278C5" w:rsidRPr="00E278C5" w:rsidRDefault="00E278C5" w:rsidP="00E278C5">
      <w:pPr>
        <w:spacing w:after="200"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3.7.1.3.</w:t>
      </w:r>
      <w:r w:rsidRPr="00E278C5">
        <w:rPr>
          <w:rFonts w:ascii="Times New Roman" w:eastAsia="Calibri" w:hAnsi="Times New Roman" w:cs="Times New Roman"/>
          <w:b/>
          <w:noProof/>
          <w:sz w:val="24"/>
          <w:szCs w:val="24"/>
          <w:lang w:val="sr-Cyrl-RS"/>
        </w:rPr>
        <w:tab/>
        <w:t>Ефикасно спровођење Закона о ванпарничном поступку, нарочито у делу који се односи на обезбеђивање уписа у матичне књиге за лица без личних докумената.</w:t>
      </w:r>
    </w:p>
    <w:p w14:paraId="6E76D96B"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t>Рок: Континуирано</w:t>
      </w:r>
      <w:r w:rsidRPr="00E278C5">
        <w:rPr>
          <w:rFonts w:ascii="Times New Roman" w:eastAsia="Calibri" w:hAnsi="Times New Roman" w:cs="Times New Roman"/>
          <w:noProof/>
          <w:sz w:val="24"/>
          <w:szCs w:val="24"/>
          <w:lang w:val="sr-Cyrl-RS"/>
        </w:rPr>
        <w:t xml:space="preserve"> </w:t>
      </w:r>
    </w:p>
    <w:p w14:paraId="607FD72E" w14:textId="77777777" w:rsidR="00E278C5" w:rsidRPr="00E278C5" w:rsidRDefault="00E278C5" w:rsidP="00E278C5">
      <w:pPr>
        <w:spacing w:after="20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Ради уједначавања судске праксе Грађанско одељење Врховног касационог суда је на основу члана 31. Закона о уређењу судова, донело  закључак о надлежности ванпарничног суда у поступку уписа у матичну књигу рођених на седници Грађанског одељења  одржаној 3.7.2020. године који је доступан на вебсајту Врховног касационог суда.</w:t>
      </w:r>
      <w:r w:rsidRPr="00E278C5">
        <w:rPr>
          <w:rFonts w:ascii="Times New Roman" w:eastAsia="Calibri" w:hAnsi="Times New Roman" w:cs="Times New Roman"/>
          <w:noProof/>
          <w:sz w:val="24"/>
          <w:szCs w:val="24"/>
          <w:vertAlign w:val="superscript"/>
          <w:lang w:val="sr-Cyrl-RS"/>
        </w:rPr>
        <w:footnoteReference w:id="7"/>
      </w:r>
      <w:r w:rsidRPr="00E278C5">
        <w:rPr>
          <w:rFonts w:ascii="Times New Roman" w:eastAsia="Calibri" w:hAnsi="Times New Roman" w:cs="Times New Roman"/>
          <w:sz w:val="24"/>
          <w:szCs w:val="24"/>
          <w:lang w:val="sr-Cyrl-RS"/>
        </w:rPr>
        <w:t xml:space="preserve"> </w:t>
      </w:r>
      <w:r w:rsidRPr="00E278C5">
        <w:rPr>
          <w:rFonts w:ascii="Times New Roman" w:eastAsia="Calibri" w:hAnsi="Times New Roman" w:cs="Times New Roman"/>
          <w:noProof/>
          <w:sz w:val="24"/>
          <w:szCs w:val="24"/>
          <w:lang w:val="sr-Cyrl-RS"/>
        </w:rPr>
        <w:t xml:space="preserve">У пракси основних судова, у ванпарничном поступку, утврђује се чињеница рођења, као претпоставка накнадног уписа у матичне књиге рођених у управном поступку, о чему постоји значајан број предмета пресуђених пред основним судовима на подручју града Београда, Аутономне покрајине Војводине и другде. </w:t>
      </w:r>
    </w:p>
    <w:p w14:paraId="236EDC8D"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У четвртом кварталу 2021. године </w:t>
      </w:r>
      <w:r w:rsidRPr="00E278C5">
        <w:rPr>
          <w:rFonts w:ascii="Times New Roman" w:eastAsia="Calibri" w:hAnsi="Times New Roman" w:cs="Times New Roman"/>
          <w:sz w:val="24"/>
          <w:szCs w:val="24"/>
          <w:lang w:val="ru-RU"/>
        </w:rPr>
        <w:t>нема измена.</w:t>
      </w:r>
    </w:p>
    <w:p w14:paraId="6F0FC2B8" w14:textId="77777777" w:rsidR="00E278C5" w:rsidRPr="00E278C5" w:rsidRDefault="00E278C5" w:rsidP="00E278C5">
      <w:pPr>
        <w:spacing w:after="20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noProof/>
          <w:sz w:val="24"/>
          <w:lang w:val="sr-Cyrl-RS"/>
        </w:rPr>
        <w:t>3.7.1.4. Побољшање услова становања интерно расељених лица док су у расељеништву кроз: -доделу помоћи за побољшање услова становања;-доделу грађевинског материјала за започету изградњу непокретности;-доделу помоћи при куповини сеоских кућа са окућницом;-доделу помоћи  при прибављању и  изградњи  монтажних  кућа и  другог  стамбеног простора;-доделу помоћи за решавање проблема тзв. неформалних колективних центара.</w:t>
      </w:r>
    </w:p>
    <w:p w14:paraId="4AAE0135"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 до 2022. године</w:t>
      </w:r>
    </w:p>
    <w:p w14:paraId="10712B8B" w14:textId="77777777" w:rsidR="00E278C5" w:rsidRPr="00E278C5" w:rsidRDefault="00E278C5" w:rsidP="00E278C5">
      <w:pPr>
        <w:tabs>
          <w:tab w:val="left" w:pos="3483"/>
        </w:tabs>
        <w:spacing w:after="120"/>
        <w:jc w:val="both"/>
        <w:rPr>
          <w:rFonts w:ascii="Times New Roman" w:eastAsia="Calibri" w:hAnsi="Times New Roman" w:cs="Times New Roman"/>
          <w:sz w:val="24"/>
          <w:lang w:val="sr-Latn-RS"/>
        </w:rPr>
      </w:pPr>
      <w:r w:rsidRPr="00E278C5">
        <w:rPr>
          <w:rFonts w:ascii="Times New Roman" w:eastAsia="Calibri" w:hAnsi="Times New Roman" w:cs="Times New Roman"/>
          <w:b/>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sz w:val="24"/>
          <w:lang w:val="sr-Cyrl-RS"/>
        </w:rPr>
        <w:t>Буџет РС –  сва предвиђена средства утрошена су у прва два квартала 2021. године као што је наведено у претходном извештају.</w:t>
      </w:r>
    </w:p>
    <w:p w14:paraId="60A02C71"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3.7.1.5. Обезбеђивање комплементарних мера у циљу одрживе интеграције избеглица кроз програме намењене економском оснаживању.</w:t>
      </w:r>
    </w:p>
    <w:p w14:paraId="7BD5C6AF"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 до 2022. године</w:t>
      </w:r>
    </w:p>
    <w:p w14:paraId="53342D65"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noProof/>
          <w:sz w:val="24"/>
          <w:szCs w:val="24"/>
          <w:lang w:val="sr-Cyrl-RS"/>
        </w:rPr>
        <w:t>У извештајном периоду није било јавних позива за доделу средстава намењених за економско оснаживање избеглица, али је у току праћење имплементације додељених средстава од раније.</w:t>
      </w:r>
    </w:p>
    <w:p w14:paraId="13BE6545"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3.7.1.6. Успостављање механизма за редовно праћење остваривања приступа правима Рома интерно расељених лица кроз сарадњу са здравственим медијаторкама, педагошким асистентима у циљу процене њиховог равноправног остваривања права и потенцијалног унапређења.</w:t>
      </w:r>
      <w:r w:rsidRPr="00E278C5">
        <w:rPr>
          <w:rFonts w:ascii="Times New Roman" w:eastAsia="Calibri" w:hAnsi="Times New Roman" w:cs="Times New Roman"/>
          <w:b/>
          <w:bCs/>
          <w:noProof/>
          <w:sz w:val="24"/>
          <w:szCs w:val="24"/>
          <w:lang w:val="sr-Cyrl-RS"/>
        </w:rPr>
        <w:tab/>
      </w:r>
    </w:p>
    <w:p w14:paraId="0A3FB8EC"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bCs/>
          <w:noProof/>
          <w:sz w:val="24"/>
          <w:szCs w:val="24"/>
          <w:lang w:val="sr-Cyrl-RS"/>
        </w:rPr>
      </w:pPr>
      <w:r w:rsidRPr="00E278C5">
        <w:rPr>
          <w:rFonts w:ascii="Times New Roman" w:eastAsia="Calibri" w:hAnsi="Times New Roman" w:cs="Times New Roman"/>
          <w:b/>
          <w:bCs/>
          <w:noProof/>
          <w:sz w:val="24"/>
          <w:szCs w:val="24"/>
          <w:lang w:val="sr-Cyrl-RS"/>
        </w:rPr>
        <w:t>Рок: Континуирано</w:t>
      </w:r>
    </w:p>
    <w:p w14:paraId="49A5F9B2"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color w:val="FF0000"/>
          <w:sz w:val="24"/>
          <w:lang w:val="sr-Cyrl-RS"/>
        </w:rPr>
      </w:pPr>
      <w:r w:rsidRPr="00E278C5">
        <w:rPr>
          <w:rFonts w:ascii="Times New Roman" w:eastAsia="Calibri" w:hAnsi="Times New Roman" w:cs="Times New Roman"/>
          <w:b/>
          <w:noProof/>
          <w:color w:val="FF0000"/>
          <w:sz w:val="24"/>
          <w:lang w:val="sr-Cyrl-RS"/>
        </w:rPr>
        <w:t xml:space="preserve">Активност није реализована. </w:t>
      </w:r>
      <w:r w:rsidRPr="00E278C5">
        <w:rPr>
          <w:rFonts w:ascii="Times New Roman" w:eastAsia="Calibri" w:hAnsi="Times New Roman" w:cs="Times New Roman"/>
          <w:bCs/>
          <w:noProof/>
          <w:sz w:val="24"/>
          <w:lang w:val="sr-Cyrl-RS"/>
        </w:rPr>
        <w:t>Нема нових информација.</w:t>
      </w:r>
    </w:p>
    <w:p w14:paraId="7F68F1D5" w14:textId="77777777" w:rsidR="00E278C5" w:rsidRPr="00E278C5" w:rsidRDefault="00E278C5" w:rsidP="00E278C5">
      <w:pPr>
        <w:tabs>
          <w:tab w:val="left" w:pos="3483"/>
        </w:tabs>
        <w:spacing w:after="200" w:line="276" w:lineRule="auto"/>
        <w:jc w:val="both"/>
        <w:rPr>
          <w:rFonts w:ascii="Times New Roman" w:eastAsia="Calibri" w:hAnsi="Times New Roman" w:cs="Times New Roman"/>
          <w:b/>
          <w:noProof/>
          <w:sz w:val="24"/>
          <w:lang w:val="sr-Cyrl-RS"/>
        </w:rPr>
      </w:pPr>
      <w:r w:rsidRPr="00E278C5">
        <w:rPr>
          <w:rFonts w:ascii="Times New Roman" w:eastAsia="Calibri" w:hAnsi="Times New Roman" w:cs="Times New Roman"/>
          <w:b/>
          <w:noProof/>
          <w:sz w:val="24"/>
          <w:lang w:val="sr-Cyrl-RS"/>
        </w:rPr>
        <w:t>3.7.1.7. Спровођење информативне кампање подизања свести избеглица и интерно расељених лица у циљу њихове друштвене интеграције и доступних механизама за остваривање права.</w:t>
      </w:r>
      <w:r w:rsidRPr="00E278C5">
        <w:rPr>
          <w:rFonts w:ascii="Times New Roman" w:eastAsia="Calibri" w:hAnsi="Times New Roman" w:cs="Times New Roman"/>
          <w:b/>
          <w:noProof/>
          <w:sz w:val="24"/>
          <w:lang w:val="sr-Cyrl-RS"/>
        </w:rPr>
        <w:tab/>
      </w:r>
    </w:p>
    <w:p w14:paraId="78128637" w14:textId="77777777" w:rsidR="00E278C5" w:rsidRPr="00E278C5" w:rsidRDefault="00E278C5" w:rsidP="00E278C5">
      <w:pPr>
        <w:spacing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Рок: Континуирано, до 2022. године</w:t>
      </w:r>
    </w:p>
    <w:p w14:paraId="79B3E656" w14:textId="77777777" w:rsidR="00E278C5" w:rsidRPr="00E278C5" w:rsidRDefault="00E278C5" w:rsidP="00E278C5">
      <w:pPr>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lang w:val="sr-Cyrl-RS"/>
        </w:rPr>
        <w:t xml:space="preserve">У првој половини 2021. године расподељено је око 5 милиона РСД за 32 организације цивилног друштва који су спроводили програме од значаја за популацију избеглица. Током трећег </w:t>
      </w:r>
      <w:r w:rsidRPr="00E278C5">
        <w:rPr>
          <w:rFonts w:ascii="Times New Roman" w:eastAsia="Calibri" w:hAnsi="Times New Roman" w:cs="Times New Roman"/>
          <w:sz w:val="24"/>
          <w:szCs w:val="24"/>
          <w:lang w:val="sr-Cyrl-RS"/>
        </w:rPr>
        <w:t xml:space="preserve"> квартала 2021. године у односу на јавни позив из августа за финaнсирaњe прoгрaмa организација цивилног друштва oд знaчaja зa пoпулaциjу избеглица и интерно расељених лица, расподељено је 3,3 милиона РСД за 14 организације цивилног друштва који су спроводили програме од значаја за популацију избеглица и интерно расељених лица. Током четвртог квартала 2021. године, у односу на јавни позив из новембра за финaнсирaњe прoгрaмa организација цивилног друштва oд знaчaja зa пoпулaциjу избеглица и интерно расељених лица, расподељено је 1,65 милиона РСД за 10 организације цивилног друштва који су спроводили програме од значаја за популацију избеглица и интерно расељених лица.</w:t>
      </w:r>
    </w:p>
    <w:p w14:paraId="059862EA" w14:textId="77777777" w:rsidR="00E278C5" w:rsidRPr="00E278C5" w:rsidRDefault="00E278C5" w:rsidP="00E278C5">
      <w:pPr>
        <w:spacing w:line="276" w:lineRule="auto"/>
        <w:jc w:val="both"/>
        <w:rPr>
          <w:rFonts w:ascii="Times New Roman" w:eastAsia="Calibri" w:hAnsi="Times New Roman" w:cs="Times New Roman"/>
          <w:sz w:val="24"/>
          <w:szCs w:val="24"/>
          <w:lang w:val="sr-Cyrl-RS"/>
        </w:rPr>
      </w:pPr>
    </w:p>
    <w:p w14:paraId="42174D40"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3.8. </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0"/>
          <w:lang w:val="sr-Cyrl-RS"/>
        </w:rPr>
        <w:t>МЕРЕ ПРОТИВ РАСИЗМА И КСЕНОФОБИЈЕ</w:t>
      </w:r>
    </w:p>
    <w:p w14:paraId="12FB6A77"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3.8.1.1.</w:t>
      </w:r>
      <w:r w:rsidRPr="00E278C5">
        <w:rPr>
          <w:rFonts w:ascii="Times New Roman" w:eastAsia="Times New Roman" w:hAnsi="Times New Roman" w:cs="Times New Roman"/>
          <w:b/>
          <w:noProof/>
          <w:sz w:val="24"/>
          <w:szCs w:val="20"/>
          <w:lang w:val="sr-Cyrl-RS"/>
        </w:rPr>
        <w:tab/>
        <w:t xml:space="preserve">Организовати заједничке обуке за судије, јавне тужиоце и полицијске службенике у циљу унапређења знања и вештина неопходних за ефикасно гоњење злочина из мржње </w:t>
      </w:r>
    </w:p>
    <w:p w14:paraId="52302561"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у складу са годишњим програмом обуке</w:t>
      </w:r>
    </w:p>
    <w:p w14:paraId="1C16E563"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Times New Roman" w:hAnsi="Times New Roman" w:cs="Times New Roman"/>
          <w:bCs/>
          <w:noProof/>
          <w:sz w:val="24"/>
          <w:szCs w:val="20"/>
          <w:lang w:val="sr-Cyrl-RS"/>
        </w:rPr>
        <w:t xml:space="preserve">Правосудна академија учествовала је на петнаестом координационом састанку представника државних органа и организација цивилног друштва у циљу успостављања будућег механизма за борбу против злочина из мржње у Републици Србији. Састанак је организовала Канцеларија за људска и мањинска права у </w:t>
      </w:r>
      <w:r w:rsidRPr="00E278C5">
        <w:rPr>
          <w:rFonts w:ascii="Times New Roman" w:eastAsia="Times New Roman" w:hAnsi="Times New Roman" w:cs="Times New Roman"/>
          <w:bCs/>
          <w:noProof/>
          <w:sz w:val="24"/>
          <w:szCs w:val="20"/>
          <w:lang w:val="sr-Cyrl-RS"/>
        </w:rPr>
        <w:lastRenderedPageBreak/>
        <w:t>сарадњи са Мисијом ОЕБС-а, 31. маја 2021. године, путем апликације Зоом. Учесници су представили свој рад и допринос борби против злочина мржње.</w:t>
      </w:r>
    </w:p>
    <w:p w14:paraId="356AD710"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Донети су следећи закључци и представљене планиране активности за наредни период:</w:t>
      </w:r>
    </w:p>
    <w:p w14:paraId="5EC96152"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w:t>
      </w:r>
      <w:r w:rsidRPr="00E278C5">
        <w:rPr>
          <w:rFonts w:ascii="Times New Roman" w:eastAsia="Times New Roman" w:hAnsi="Times New Roman" w:cs="Times New Roman"/>
          <w:bCs/>
          <w:noProof/>
          <w:sz w:val="24"/>
          <w:szCs w:val="20"/>
          <w:lang w:val="sr-Cyrl-RS"/>
        </w:rPr>
        <w:tab/>
        <w:t>Држава треба да формализује ове координационе састанке у сталну радну групу за борбу против злочина из мржње;</w:t>
      </w:r>
    </w:p>
    <w:p w14:paraId="6EA75ED4"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w:t>
      </w:r>
      <w:r w:rsidRPr="00E278C5">
        <w:rPr>
          <w:rFonts w:ascii="Times New Roman" w:eastAsia="Times New Roman" w:hAnsi="Times New Roman" w:cs="Times New Roman"/>
          <w:bCs/>
          <w:noProof/>
          <w:sz w:val="24"/>
          <w:szCs w:val="20"/>
          <w:lang w:val="sr-Cyrl-RS"/>
        </w:rPr>
        <w:tab/>
        <w:t>Очекује се формирање групе е- star, која ће се састојати од владиних и невладиних чланова, као и мреже стручњака за подршку жртвама злочина из мржње;</w:t>
      </w:r>
    </w:p>
    <w:p w14:paraId="25EDD544"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w:t>
      </w:r>
      <w:r w:rsidRPr="00E278C5">
        <w:rPr>
          <w:rFonts w:ascii="Times New Roman" w:eastAsia="Times New Roman" w:hAnsi="Times New Roman" w:cs="Times New Roman"/>
          <w:bCs/>
          <w:noProof/>
          <w:sz w:val="24"/>
          <w:szCs w:val="20"/>
          <w:lang w:val="sr-Cyrl-RS"/>
        </w:rPr>
        <w:tab/>
        <w:t>Тужилаштво је утврдило контакт тачку у Јавном тужилаштву за злочин из мржње, а Академија ће спровести обуку за ову циљну групу;</w:t>
      </w:r>
    </w:p>
    <w:p w14:paraId="301B5AE9" w14:textId="77777777" w:rsidR="00E278C5" w:rsidRPr="00E278C5" w:rsidRDefault="00E278C5" w:rsidP="00E278C5">
      <w:pPr>
        <w:spacing w:line="276" w:lineRule="auto"/>
        <w:jc w:val="both"/>
        <w:rPr>
          <w:rFonts w:ascii="Times New Roman" w:eastAsia="Times New Roman" w:hAnsi="Times New Roman" w:cs="Times New Roman"/>
          <w:bCs/>
          <w:noProof/>
          <w:sz w:val="24"/>
          <w:szCs w:val="20"/>
          <w:lang w:val="sr-Cyrl-RS"/>
        </w:rPr>
      </w:pPr>
      <w:r w:rsidRPr="00E278C5">
        <w:rPr>
          <w:rFonts w:ascii="Times New Roman" w:eastAsia="Times New Roman" w:hAnsi="Times New Roman" w:cs="Times New Roman"/>
          <w:bCs/>
          <w:noProof/>
          <w:sz w:val="24"/>
          <w:szCs w:val="20"/>
          <w:lang w:val="sr-Cyrl-RS"/>
        </w:rPr>
        <w:t>-</w:t>
      </w:r>
      <w:r w:rsidRPr="00E278C5">
        <w:rPr>
          <w:rFonts w:ascii="Times New Roman" w:eastAsia="Times New Roman" w:hAnsi="Times New Roman" w:cs="Times New Roman"/>
          <w:bCs/>
          <w:noProof/>
          <w:sz w:val="24"/>
          <w:szCs w:val="20"/>
          <w:lang w:val="sr-Cyrl-RS"/>
        </w:rPr>
        <w:tab/>
        <w:t>План је да се укључи представник Министарства просвете како би се разоткрили проблеми са којима се млади људи суочавају у школском окружењу.</w:t>
      </w:r>
    </w:p>
    <w:p w14:paraId="247B61E1"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Током трећег квартала 2021. године развијен је нацрт програма рада планираних саветовања тужилаца (РЈТ је одредио контакт тачке у тужилаштвима у Републици Србији за злочин из мржње) која треба да се реализују крајем 2021. године и током 2022. године. </w:t>
      </w:r>
    </w:p>
    <w:p w14:paraId="2C66C849" w14:textId="77777777" w:rsidR="00E278C5" w:rsidRPr="00E278C5" w:rsidRDefault="00E278C5" w:rsidP="00E278C5">
      <w:pPr>
        <w:spacing w:after="200" w:line="276" w:lineRule="auto"/>
        <w:jc w:val="both"/>
        <w:rPr>
          <w:rFonts w:ascii="Times New Roman" w:eastAsia="Calibri" w:hAnsi="Times New Roman" w:cs="Times New Roman"/>
          <w:sz w:val="24"/>
          <w:szCs w:val="24"/>
          <w:lang w:val="sr-Cyrl-RS"/>
        </w:rPr>
      </w:pPr>
      <w:r w:rsidRPr="00E278C5">
        <w:rPr>
          <w:rFonts w:ascii="Times New Roman" w:eastAsia="Calibri" w:hAnsi="Times New Roman" w:cs="Times New Roman"/>
          <w:sz w:val="24"/>
          <w:szCs w:val="24"/>
          <w:lang w:val="sr-Cyrl-RS"/>
        </w:rPr>
        <w:t xml:space="preserve">Током извештајног периода </w:t>
      </w:r>
      <w:r w:rsidRPr="00E278C5">
        <w:rPr>
          <w:rFonts w:ascii="Times New Roman" w:eastAsia="Calibri" w:hAnsi="Times New Roman" w:cs="Times New Roman"/>
          <w:sz w:val="24"/>
          <w:szCs w:val="24"/>
          <w:lang w:val="sr-Latn-RS"/>
        </w:rPr>
        <w:t xml:space="preserve">III </w:t>
      </w:r>
      <w:r w:rsidRPr="00E278C5">
        <w:rPr>
          <w:rFonts w:ascii="Times New Roman" w:eastAsia="Calibri" w:hAnsi="Times New Roman" w:cs="Times New Roman"/>
          <w:sz w:val="24"/>
          <w:szCs w:val="24"/>
          <w:lang w:val="sr-Cyrl-RS"/>
        </w:rPr>
        <w:t xml:space="preserve">квартал 2021. године развијен је нацрт програма рада планираних саветовања тужилаца (РЈТ је одредио контакт тачке у тужилаштвима у Републици Србији за злочин из мржње) која треба да се реализују крајем 2021. године и током 2022. године. </w:t>
      </w:r>
    </w:p>
    <w:p w14:paraId="7E1E604C" w14:textId="77777777" w:rsidR="00E278C5" w:rsidRPr="00E278C5" w:rsidRDefault="00E278C5" w:rsidP="00E278C5">
      <w:pPr>
        <w:spacing w:after="200" w:line="276" w:lineRule="auto"/>
        <w:jc w:val="both"/>
        <w:rPr>
          <w:rFonts w:ascii="Times New Roman" w:eastAsia="Calibri" w:hAnsi="Times New Roman" w:cs="Times New Roman"/>
          <w:sz w:val="24"/>
          <w:szCs w:val="24"/>
          <w:lang w:val="sr-Latn-RS"/>
        </w:rPr>
      </w:pPr>
      <w:r w:rsidRPr="00E278C5">
        <w:rPr>
          <w:rFonts w:ascii="Times New Roman" w:eastAsia="Calibri" w:hAnsi="Times New Roman" w:cs="Times New Roman"/>
          <w:sz w:val="24"/>
          <w:szCs w:val="24"/>
          <w:lang w:val="sr-Cyrl-RS"/>
        </w:rPr>
        <w:t xml:space="preserve">У децембру 2021. године је одржано саветовање представника контакт тачака и републичкој јавног тужилаштва у циљу постизања договора око најбољег модела рада на будућим обукама. Такође је представљен нацрт обуке. </w:t>
      </w:r>
    </w:p>
    <w:p w14:paraId="6E614442"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3.8.1.2. Јачање свести у погледу елиминације злочина из мржње   кроз:</w:t>
      </w:r>
    </w:p>
    <w:p w14:paraId="24849389"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-Организовање стручних састанака у циљу успостављања механизма борбе против злочина из мржње у Републици Србији</w:t>
      </w:r>
    </w:p>
    <w:p w14:paraId="0D1CB67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 Сарадњу са међународним и регионалним организацијама у области борбе против говора мржње и злочина из   мржње.</w:t>
      </w:r>
    </w:p>
    <w:p w14:paraId="219139A5"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II квартала 2019.</w:t>
      </w:r>
    </w:p>
    <w:p w14:paraId="5B5D21D1" w14:textId="77777777" w:rsidR="00E278C5" w:rsidRPr="00E278C5" w:rsidRDefault="00E278C5" w:rsidP="00E278C5">
      <w:pPr>
        <w:spacing w:line="276" w:lineRule="auto"/>
        <w:ind w:hanging="2"/>
        <w:jc w:val="both"/>
        <w:rPr>
          <w:rFonts w:ascii="Times New Roman" w:eastAsia="Calibri" w:hAnsi="Times New Roman" w:cs="Times New Roman"/>
          <w:b/>
          <w:noProof/>
          <w:color w:val="92D050"/>
          <w:sz w:val="24"/>
          <w:szCs w:val="28"/>
          <w:lang w:val="sr-Cyrl-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noProof/>
          <w:sz w:val="24"/>
          <w:szCs w:val="24"/>
          <w:lang w:val="sr-Cyrl-RS"/>
        </w:rPr>
        <w:t xml:space="preserve">Министарство за људска и мањинска права и друштвени дијалог је у сарадњи са Мисијом ОЕБС у Србији организовало и одржало Петнаести координациони састанак представника надлежних државних органа и организација цивилног друштва у циљу превенције злочина из мржње у Републици Србији. Због тренутне епидемиолошке ситуације проузроковане пандемијом вируса Covid-19састанак је одржан 31. маја 2021. године посредством ZOOM апликације, а њему </w:t>
      </w:r>
      <w:r w:rsidRPr="00E278C5">
        <w:rPr>
          <w:rFonts w:ascii="Times New Roman" w:eastAsia="Calibri" w:hAnsi="Times New Roman" w:cs="Times New Roman"/>
          <w:noProof/>
          <w:sz w:val="24"/>
          <w:szCs w:val="24"/>
          <w:lang w:val="sr-Cyrl-RS"/>
        </w:rPr>
        <w:lastRenderedPageBreak/>
        <w:t xml:space="preserve">су присуствовали представници </w:t>
      </w:r>
      <w:r w:rsidRPr="00E278C5">
        <w:rPr>
          <w:rFonts w:ascii="Times New Roman" w:eastAsia="Calibri" w:hAnsi="Times New Roman" w:cs="Times New Roman"/>
          <w:noProof/>
          <w:sz w:val="24"/>
          <w:szCs w:val="24"/>
          <w:lang w:val="sr-Cyrl-RS" w:eastAsia="ar-SA"/>
        </w:rPr>
        <w:t>Министарства правде; Министарства унутрашњих послова; Врховног касационог суда; Правосудне академије; Повереника за заштиту равноправности; Мисије ОЕБС у Србији и следећих организација цивилног друштва: Монитор; Београдски центар за људска права; Удружење Ромкиња „Освитˮ; Друштво Рома Општине Прокупље и Кровне организације младих Србије.</w:t>
      </w:r>
    </w:p>
    <w:p w14:paraId="1EE73594"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eastAsia="ar-SA"/>
        </w:rPr>
      </w:pPr>
      <w:r w:rsidRPr="00E278C5">
        <w:rPr>
          <w:rFonts w:ascii="Times New Roman" w:eastAsia="Calibri" w:hAnsi="Times New Roman" w:cs="Times New Roman"/>
          <w:bCs/>
          <w:noProof/>
          <w:sz w:val="24"/>
          <w:szCs w:val="24"/>
          <w:lang w:val="sr-Cyrl-RS" w:eastAsia="ar-SA"/>
        </w:rPr>
        <w:t>ОЕБС Канцеларији за демократске институције и људска права (ОДИХР) 27. јула 2021. године, достављени су одговори на Упитник о злочинима почињеним из мржње за 2020. годину. Одговори су припремљени на основу прилога које су Министарству за људска и мањинска права и друштвени дијалог доставили Министарство унутрашњих послова и Републичко јавно тужилаштво.</w:t>
      </w:r>
    </w:p>
    <w:p w14:paraId="26FF42C3" w14:textId="77777777" w:rsidR="00E278C5" w:rsidRPr="00E278C5" w:rsidRDefault="00E278C5" w:rsidP="00E278C5">
      <w:pPr>
        <w:spacing w:after="0" w:line="276" w:lineRule="auto"/>
        <w:jc w:val="both"/>
        <w:rPr>
          <w:rFonts w:ascii="Times New Roman" w:eastAsia="Calibri" w:hAnsi="Times New Roman" w:cs="Times New Roman"/>
          <w:b/>
          <w:bCs/>
          <w:color w:val="FF0000"/>
          <w:sz w:val="24"/>
          <w:lang w:val="sr-Cyrl-RS"/>
        </w:rPr>
      </w:pPr>
    </w:p>
    <w:p w14:paraId="29B0FE12" w14:textId="77777777" w:rsidR="00E278C5" w:rsidRPr="00E278C5" w:rsidRDefault="00E278C5" w:rsidP="00E278C5">
      <w:pPr>
        <w:spacing w:after="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 xml:space="preserve">Министарство за људска и мањинска права и друштвени дијалог је у сарадњи са Мисијом ОЕБС у Србији организовало и одржало Шеснаести координациони састанак представника надлежних државних органа и организација цивилног друштва у циљу превенције злочина из мржње у Републици Србији. Састанак је одржан 15.12.2021. године у Београду и њему су присуствовали представници следећих државних органа: Министарства унутрашњих послова, Републичког јавног тужилаштва, Правосудне академије, Повереника за заштиту равноправности, Министарства за људска и мањинска права и друштвени дијалог, као и представници следећих организација цивилног друштва: </w:t>
      </w:r>
      <w:r w:rsidRPr="00E278C5">
        <w:rPr>
          <w:rFonts w:ascii="Times New Roman" w:eastAsia="Calibri" w:hAnsi="Times New Roman" w:cs="Times New Roman"/>
          <w:sz w:val="24"/>
          <w:lang w:val="sr-Latn-RS"/>
        </w:rPr>
        <w:t xml:space="preserve">YUCOM – </w:t>
      </w:r>
      <w:r w:rsidRPr="00E278C5">
        <w:rPr>
          <w:rFonts w:ascii="Times New Roman" w:eastAsia="Calibri" w:hAnsi="Times New Roman" w:cs="Times New Roman"/>
          <w:sz w:val="24"/>
          <w:lang w:val="sr-Cyrl-RS"/>
        </w:rPr>
        <w:t>Комитет правника за људска права, Кровна организација младих Србије, Да се зна и Монитор.</w:t>
      </w:r>
    </w:p>
    <w:p w14:paraId="060FBA1B"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eastAsia="ar-SA"/>
        </w:rPr>
      </w:pPr>
    </w:p>
    <w:p w14:paraId="24634ED0"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3.8.1.3.</w:t>
      </w:r>
      <w:r w:rsidRPr="00E278C5">
        <w:rPr>
          <w:rFonts w:ascii="Times New Roman" w:eastAsia="Calibri" w:hAnsi="Times New Roman" w:cs="Times New Roman"/>
          <w:noProof/>
          <w:sz w:val="24"/>
          <w:szCs w:val="24"/>
          <w:lang w:val="sr-Cyrl-RS"/>
        </w:rPr>
        <w:t xml:space="preserve"> </w:t>
      </w:r>
      <w:r w:rsidRPr="00E278C5">
        <w:rPr>
          <w:rFonts w:ascii="Times New Roman" w:eastAsia="Calibri" w:hAnsi="Times New Roman" w:cs="Times New Roman"/>
          <w:b/>
          <w:bCs/>
          <w:noProof/>
          <w:sz w:val="24"/>
          <w:szCs w:val="24"/>
          <w:lang w:val="sr-Cyrl-RS"/>
        </w:rPr>
        <w:t>Унапређење координације активности органа државне управе и надлежних националних спортских савеза на спречавању насиља на спортским приредбама кроз деловање Националног савета за спречавање негативних појава у спорту</w:t>
      </w:r>
    </w:p>
    <w:p w14:paraId="10D35376" w14:textId="77777777" w:rsidR="00E278C5" w:rsidRPr="00E278C5" w:rsidRDefault="00E278C5" w:rsidP="00E278C5">
      <w:pPr>
        <w:spacing w:after="0" w:line="276" w:lineRule="auto"/>
        <w:jc w:val="both"/>
        <w:rPr>
          <w:rFonts w:ascii="Times New Roman" w:eastAsia="Times New Roman" w:hAnsi="Times New Roman" w:cs="Times New Roman"/>
          <w:b/>
          <w:noProof/>
          <w:color w:val="FF0000"/>
          <w:sz w:val="24"/>
          <w:szCs w:val="24"/>
          <w:lang w:val="sr-Cyrl-RS"/>
        </w:rPr>
      </w:pPr>
      <w:r w:rsidRPr="00E278C5">
        <w:rPr>
          <w:rFonts w:ascii="Times New Roman" w:eastAsia="Times New Roman" w:hAnsi="Times New Roman" w:cs="Times New Roman"/>
          <w:b/>
          <w:noProof/>
          <w:sz w:val="24"/>
          <w:szCs w:val="24"/>
          <w:lang w:val="sr-Cyrl-RS"/>
        </w:rPr>
        <w:t>Рок : Континуирано, почевод I квартала 2018.</w:t>
      </w:r>
    </w:p>
    <w:p w14:paraId="16359DCD" w14:textId="77777777" w:rsidR="00E278C5" w:rsidRPr="00E278C5" w:rsidRDefault="00E278C5" w:rsidP="00E278C5">
      <w:pPr>
        <w:spacing w:after="0" w:line="276" w:lineRule="auto"/>
        <w:jc w:val="both"/>
        <w:rPr>
          <w:rFonts w:ascii="Times New Roman" w:eastAsia="Calibri" w:hAnsi="Times New Roman" w:cs="Times New Roman"/>
          <w:b/>
          <w:noProof/>
          <w:color w:val="FFFF00"/>
          <w:sz w:val="24"/>
          <w:szCs w:val="24"/>
          <w:highlight w:val="lightGray"/>
          <w:lang w:val="sr-Cyrl-RS" w:eastAsia="sr-Latn-RS"/>
        </w:rPr>
      </w:pPr>
    </w:p>
    <w:p w14:paraId="21F38356" w14:textId="77777777" w:rsidR="00E278C5" w:rsidRPr="00E278C5" w:rsidRDefault="00E278C5" w:rsidP="00E278C5">
      <w:pPr>
        <w:spacing w:after="0" w:line="276" w:lineRule="auto"/>
        <w:jc w:val="both"/>
        <w:rPr>
          <w:rFonts w:ascii="Times New Roman" w:eastAsia="Calibri" w:hAnsi="Times New Roman" w:cs="Times New Roman"/>
          <w:b/>
          <w:noProof/>
          <w:color w:val="FFFF00"/>
          <w:sz w:val="24"/>
          <w:szCs w:val="24"/>
          <w:lang w:val="sr-Cyrl-RS" w:eastAsia="sr-Latn-RS"/>
        </w:rPr>
      </w:pPr>
      <w:r w:rsidRPr="00E278C5">
        <w:rPr>
          <w:rFonts w:ascii="Times New Roman" w:eastAsia="Calibri" w:hAnsi="Times New Roman" w:cs="Times New Roman"/>
          <w:b/>
          <w:noProof/>
          <w:color w:val="FFFF00"/>
          <w:sz w:val="24"/>
          <w:szCs w:val="24"/>
          <w:highlight w:val="lightGray"/>
          <w:lang w:val="sr-Cyrl-RS" w:eastAsia="sr-Latn-RS"/>
        </w:rPr>
        <w:t>Aктивнoст је делимично реализована.</w:t>
      </w:r>
      <w:r w:rsidRPr="00E278C5">
        <w:rPr>
          <w:rFonts w:ascii="Times New Roman" w:eastAsia="Calibri" w:hAnsi="Times New Roman" w:cs="Times New Roman"/>
          <w:b/>
          <w:noProof/>
          <w:color w:val="FFFF00"/>
          <w:sz w:val="24"/>
          <w:szCs w:val="24"/>
          <w:lang w:val="sr-Cyrl-RS" w:eastAsia="sr-Latn-RS"/>
        </w:rPr>
        <w:t xml:space="preserve"> </w:t>
      </w:r>
      <w:r w:rsidRPr="00E278C5">
        <w:rPr>
          <w:rFonts w:ascii="Times New Roman" w:eastAsia="Calibri" w:hAnsi="Times New Roman" w:cs="Times New Roman"/>
          <w:noProof/>
          <w:sz w:val="24"/>
          <w:szCs w:val="24"/>
          <w:lang w:val="sr-Cyrl-RS"/>
        </w:rPr>
        <w:t>Инструкција о начину поступања приликом одржавања спортских приредби je донета 28. јануара 2021. године.</w:t>
      </w:r>
    </w:p>
    <w:p w14:paraId="1602471F"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706F31AC"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овом извештајном периоду нема нових информација.</w:t>
      </w:r>
    </w:p>
    <w:p w14:paraId="74D1834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24A614EF"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127DDC16"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0170E182" w14:textId="77777777" w:rsidR="00E278C5" w:rsidRPr="00E278C5" w:rsidRDefault="00E278C5" w:rsidP="00E278C5">
      <w:pPr>
        <w:spacing w:line="276" w:lineRule="auto"/>
        <w:jc w:val="both"/>
        <w:rPr>
          <w:rFonts w:ascii="Times New Roman" w:eastAsia="Times New Roman" w:hAnsi="Times New Roman" w:cs="Times New Roman"/>
          <w:b/>
          <w:noProof/>
          <w:sz w:val="24"/>
          <w:szCs w:val="20"/>
          <w:lang w:val="sr-Cyrl-RS"/>
        </w:rPr>
      </w:pPr>
      <w:r w:rsidRPr="00E278C5">
        <w:rPr>
          <w:rFonts w:ascii="Times New Roman" w:eastAsia="Times New Roman" w:hAnsi="Times New Roman" w:cs="Times New Roman"/>
          <w:b/>
          <w:noProof/>
          <w:sz w:val="24"/>
          <w:szCs w:val="20"/>
          <w:lang w:val="sr-Cyrl-RS"/>
        </w:rPr>
        <w:t xml:space="preserve">3.9. </w:t>
      </w:r>
      <w:r w:rsidRPr="00E278C5">
        <w:rPr>
          <w:rFonts w:ascii="Calibri" w:eastAsia="Calibri" w:hAnsi="Calibri" w:cs="Times New Roman"/>
          <w:noProof/>
          <w:lang w:val="sr-Cyrl-RS"/>
        </w:rPr>
        <w:t xml:space="preserve"> </w:t>
      </w:r>
      <w:r w:rsidRPr="00E278C5">
        <w:rPr>
          <w:rFonts w:ascii="Times New Roman" w:eastAsia="Times New Roman" w:hAnsi="Times New Roman" w:cs="Times New Roman"/>
          <w:b/>
          <w:noProof/>
          <w:sz w:val="24"/>
          <w:szCs w:val="20"/>
          <w:lang w:val="sr-Cyrl-RS"/>
        </w:rPr>
        <w:t>ЗАШТИТА ПОДАТАКА О ЛИЧНОСТИ</w:t>
      </w:r>
    </w:p>
    <w:p w14:paraId="6287DD77" w14:textId="77777777" w:rsidR="00E278C5" w:rsidRPr="00E278C5" w:rsidRDefault="00E278C5" w:rsidP="00E278C5">
      <w:pPr>
        <w:spacing w:after="120" w:line="276" w:lineRule="auto"/>
        <w:jc w:val="both"/>
        <w:rPr>
          <w:rFonts w:ascii="Times New Roman" w:eastAsia="Times New Roman" w:hAnsi="Times New Roman" w:cs="Times New Roman"/>
          <w:b/>
          <w:bCs/>
          <w:noProof/>
          <w:sz w:val="24"/>
          <w:szCs w:val="24"/>
          <w:lang w:val="sr-Cyrl-RS"/>
        </w:rPr>
      </w:pPr>
      <w:r w:rsidRPr="00E278C5">
        <w:rPr>
          <w:rFonts w:ascii="Times New Roman" w:eastAsia="Times New Roman" w:hAnsi="Times New Roman" w:cs="Times New Roman"/>
          <w:b/>
          <w:bCs/>
          <w:noProof/>
          <w:sz w:val="24"/>
          <w:szCs w:val="24"/>
          <w:lang w:val="sr-Cyrl-RS"/>
        </w:rPr>
        <w:t xml:space="preserve">3.9.1.1. </w:t>
      </w:r>
      <w:r w:rsidRPr="00E278C5">
        <w:rPr>
          <w:rFonts w:ascii="Times New Roman" w:eastAsia="Calibri" w:hAnsi="Times New Roman" w:cs="Times New Roman"/>
          <w:b/>
          <w:bCs/>
          <w:noProof/>
          <w:sz w:val="24"/>
          <w:szCs w:val="24"/>
          <w:lang w:val="sr-Cyrl-RS"/>
        </w:rPr>
        <w:t>Спровођење обуке за примену новог Закона о заштити података о личности.</w:t>
      </w:r>
    </w:p>
    <w:p w14:paraId="114802A4"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b/>
          <w:bCs/>
          <w:noProof/>
          <w:sz w:val="24"/>
          <w:szCs w:val="24"/>
          <w:lang w:val="sr-Cyrl-RS"/>
        </w:rPr>
        <w:t>Рок: Почев од III квартала 2019</w:t>
      </w:r>
    </w:p>
    <w:p w14:paraId="1299F571" w14:textId="77777777" w:rsidR="00E278C5" w:rsidRPr="00E278C5" w:rsidRDefault="00E278C5" w:rsidP="00E278C5">
      <w:pPr>
        <w:spacing w:after="120" w:line="276" w:lineRule="auto"/>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lastRenderedPageBreak/>
        <w:t xml:space="preserve">Aктивнoст се успешно реализује. </w:t>
      </w:r>
      <w:r w:rsidRPr="00E278C5">
        <w:rPr>
          <w:rFonts w:ascii="Times New Roman" w:eastAsia="Calibri" w:hAnsi="Times New Roman" w:cs="Times New Roman"/>
          <w:noProof/>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3769BBCE"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У оквиру Општег програма обуке државних службеника за 2021. годину, у оквиру тематске области „Заштита људских права и тајности података“, развијен је програм обуке „Заштита података о личности“.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„Добра управа“ развијен је програм обуке „Заштита података о личности“ и ,,Заштита тајних података“.</w:t>
      </w:r>
    </w:p>
    <w:p w14:paraId="6E5699D0" w14:textId="77777777" w:rsidR="00E278C5" w:rsidRPr="00E278C5" w:rsidRDefault="00E278C5" w:rsidP="00E278C5">
      <w:pPr>
        <w:spacing w:after="120"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Током 2021. године спроведена је обука (вебинар) „Заштита података о личности“ у којој је учестовало 74 полазника.</w:t>
      </w:r>
    </w:p>
    <w:p w14:paraId="0B57A173" w14:textId="77777777" w:rsidR="00E278C5" w:rsidRPr="00E278C5" w:rsidRDefault="00E278C5" w:rsidP="00E278C5">
      <w:p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Правосудна академија предузела је радње у циљу организације обуке на тему примене Закона о заштити података о личности и међународним стандардима, и то конкретно:</w:t>
      </w:r>
    </w:p>
    <w:p w14:paraId="3BD96702"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Закон о заштити података о личности;</w:t>
      </w:r>
    </w:p>
    <w:p w14:paraId="1E519457"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Однос Закона и нових европских правила;</w:t>
      </w:r>
    </w:p>
    <w:p w14:paraId="3AB49490"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Секторски закони;</w:t>
      </w:r>
    </w:p>
    <w:p w14:paraId="3CB432AD"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Податак о личности;</w:t>
      </w:r>
    </w:p>
    <w:p w14:paraId="6808F2EF"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Обрада података, руковалац и обрађивач;</w:t>
      </w:r>
    </w:p>
    <w:p w14:paraId="3A5C9DBB"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Начела обраде података о личности;</w:t>
      </w:r>
    </w:p>
    <w:p w14:paraId="0E1BDFC9" w14:textId="77777777" w:rsidR="00E278C5" w:rsidRPr="00E278C5" w:rsidRDefault="00E278C5" w:rsidP="00F100F2">
      <w:pPr>
        <w:numPr>
          <w:ilvl w:val="0"/>
          <w:numId w:val="24"/>
        </w:numPr>
        <w:autoSpaceDE w:val="0"/>
        <w:autoSpaceDN w:val="0"/>
        <w:adjustRightInd w:val="0"/>
        <w:spacing w:after="0" w:line="276" w:lineRule="auto"/>
        <w:jc w:val="both"/>
        <w:rPr>
          <w:rFonts w:ascii="Times New Roman" w:eastAsia="Times New Roman" w:hAnsi="Times New Roman" w:cs="Times New Roman"/>
          <w:noProof/>
          <w:color w:val="000000"/>
          <w:sz w:val="24"/>
          <w:szCs w:val="24"/>
          <w:lang w:val="sr-Cyrl-RS"/>
        </w:rPr>
      </w:pPr>
      <w:r w:rsidRPr="00E278C5">
        <w:rPr>
          <w:rFonts w:ascii="Times New Roman" w:eastAsia="Times New Roman" w:hAnsi="Times New Roman" w:cs="Times New Roman"/>
          <w:noProof/>
          <w:color w:val="000000"/>
          <w:sz w:val="24"/>
          <w:szCs w:val="24"/>
          <w:lang w:val="sr-Cyrl-RS"/>
        </w:rPr>
        <w:t>Права лица чији се подаци обрађују и њихова заштита.</w:t>
      </w:r>
    </w:p>
    <w:p w14:paraId="5E64D51E" w14:textId="77777777" w:rsidR="00E278C5" w:rsidRPr="00E278C5" w:rsidRDefault="00E278C5" w:rsidP="00E278C5">
      <w:pPr>
        <w:spacing w:line="276" w:lineRule="auto"/>
        <w:jc w:val="both"/>
        <w:rPr>
          <w:rFonts w:ascii="Times New Roman" w:eastAsia="Calibri" w:hAnsi="Times New Roman" w:cs="Times New Roman"/>
          <w:b/>
          <w:bCs/>
          <w:noProof/>
          <w:sz w:val="24"/>
          <w:szCs w:val="24"/>
          <w:lang w:val="sr-Cyrl-RS"/>
        </w:rPr>
      </w:pPr>
    </w:p>
    <w:p w14:paraId="5D50DB74"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Latn-RS"/>
        </w:rPr>
      </w:pPr>
      <w:r w:rsidRPr="00E278C5">
        <w:rPr>
          <w:rFonts w:ascii="Times New Roman" w:eastAsia="Calibri" w:hAnsi="Times New Roman" w:cs="Times New Roman"/>
          <w:bCs/>
          <w:noProof/>
          <w:sz w:val="24"/>
          <w:szCs w:val="24"/>
          <w:lang w:val="sr-Cyrl-RS"/>
        </w:rPr>
        <w:t>У првој половини 2021. године, институција Повереника је организовала 11 обука којима је обухваћено приближно 300 учесника.</w:t>
      </w:r>
    </w:p>
    <w:p w14:paraId="01FFDF24"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Latn-RS"/>
        </w:rPr>
      </w:pPr>
    </w:p>
    <w:p w14:paraId="50200E11"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Током трећег квартала 2021. године Повереник је организовао четири обуке: </w:t>
      </w:r>
    </w:p>
    <w:p w14:paraId="78C87F89" w14:textId="77777777" w:rsidR="00E278C5" w:rsidRPr="00E278C5" w:rsidRDefault="00E278C5" w:rsidP="00F100F2">
      <w:pPr>
        <w:numPr>
          <w:ilvl w:val="0"/>
          <w:numId w:val="22"/>
        </w:num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Две су организоване за представнике новинарских удружења (извештавано и у тачки 3.3.2.22.), које је похађало 14 лица,</w:t>
      </w:r>
    </w:p>
    <w:p w14:paraId="3ED1A80D" w14:textId="77777777" w:rsidR="00E278C5" w:rsidRPr="00E278C5" w:rsidRDefault="00E278C5" w:rsidP="00F100F2">
      <w:pPr>
        <w:numPr>
          <w:ilvl w:val="0"/>
          <w:numId w:val="22"/>
        </w:num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Једна је организована у сарадњи са Министарством просвете за представнике школских управа (16 лица)</w:t>
      </w:r>
    </w:p>
    <w:p w14:paraId="0C28C92D" w14:textId="77777777" w:rsidR="00E278C5" w:rsidRPr="00E278C5" w:rsidRDefault="00E278C5" w:rsidP="00F100F2">
      <w:pPr>
        <w:numPr>
          <w:ilvl w:val="0"/>
          <w:numId w:val="22"/>
        </w:numPr>
        <w:spacing w:after="0"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Једна је организована за различита лица за заштиту података (19 лица)</w:t>
      </w:r>
    </w:p>
    <w:p w14:paraId="13BA7DA5"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Latn-RS"/>
        </w:rPr>
      </w:pPr>
    </w:p>
    <w:p w14:paraId="7472E28D" w14:textId="77777777" w:rsidR="00E278C5" w:rsidRPr="00E278C5" w:rsidRDefault="00E278C5" w:rsidP="00E278C5">
      <w:pPr>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У извештајном периоду (</w:t>
      </w:r>
      <w:r w:rsidRPr="00E278C5">
        <w:rPr>
          <w:rFonts w:ascii="Times New Roman" w:eastAsia="Calibri" w:hAnsi="Times New Roman" w:cs="Times New Roman"/>
          <w:bCs/>
          <w:sz w:val="24"/>
          <w:szCs w:val="24"/>
          <w:lang w:val="sr-Latn-RS"/>
        </w:rPr>
        <w:t xml:space="preserve">IV </w:t>
      </w:r>
      <w:r w:rsidRPr="00E278C5">
        <w:rPr>
          <w:rFonts w:ascii="Times New Roman" w:eastAsia="Calibri" w:hAnsi="Times New Roman" w:cs="Times New Roman"/>
          <w:bCs/>
          <w:sz w:val="24"/>
          <w:szCs w:val="24"/>
          <w:lang w:val="sr-Cyrl-RS"/>
        </w:rPr>
        <w:t xml:space="preserve">квартал 2021. године) институција Повереника је организовала следеће обуке: </w:t>
      </w:r>
    </w:p>
    <w:p w14:paraId="766A4397"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Две су организоване за представнике новинарских удружења (извештавано и у тачки 3.3.2.22.), које је похађало 14 лица,</w:t>
      </w:r>
    </w:p>
    <w:p w14:paraId="65AFE82C"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lastRenderedPageBreak/>
        <w:t>У сарадњи са Фармацеутском комором организована обука за представнике ове привредне гране, учествовало је 60 лица,</w:t>
      </w:r>
    </w:p>
    <w:p w14:paraId="286AC49D"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У сарадњи са Републичким фондом за пензионо и инвалидско осигурање организована обука за 60 лица</w:t>
      </w:r>
    </w:p>
    <w:p w14:paraId="230592B4"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У сарадњи са Покрајинском владом држана обука за 10 лица</w:t>
      </w:r>
    </w:p>
    <w:p w14:paraId="27D9CACD"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За представнике студентских удружења Правног факултета организована обука за 18 лица</w:t>
      </w:r>
    </w:p>
    <w:p w14:paraId="6945D1EB" w14:textId="77777777" w:rsidR="00E278C5" w:rsidRPr="00E278C5" w:rsidRDefault="00E278C5" w:rsidP="00F100F2">
      <w:pPr>
        <w:numPr>
          <w:ilvl w:val="0"/>
          <w:numId w:val="22"/>
        </w:num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За различита заинтересована лица одржана обука за 20 лица</w:t>
      </w:r>
    </w:p>
    <w:p w14:paraId="36930E19"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Cyrl-RS"/>
        </w:rPr>
      </w:pPr>
      <w:r w:rsidRPr="00E278C5">
        <w:rPr>
          <w:rFonts w:ascii="Times New Roman" w:eastAsia="Calibri" w:hAnsi="Times New Roman" w:cs="Times New Roman"/>
          <w:bCs/>
          <w:sz w:val="24"/>
          <w:szCs w:val="24"/>
          <w:lang w:val="sr-Cyrl-RS"/>
        </w:rPr>
        <w:t>Током извештајног периода</w:t>
      </w:r>
      <w:r w:rsidRPr="00E278C5">
        <w:rPr>
          <w:rFonts w:ascii="Times New Roman" w:eastAsia="Calibri" w:hAnsi="Times New Roman" w:cs="Times New Roman"/>
          <w:bCs/>
          <w:sz w:val="24"/>
          <w:szCs w:val="24"/>
          <w:lang w:val="sr-Latn-RS"/>
        </w:rPr>
        <w:t xml:space="preserve"> IV </w:t>
      </w:r>
      <w:r w:rsidRPr="00E278C5">
        <w:rPr>
          <w:rFonts w:ascii="Times New Roman" w:eastAsia="Calibri" w:hAnsi="Times New Roman" w:cs="Times New Roman"/>
          <w:bCs/>
          <w:sz w:val="24"/>
          <w:szCs w:val="24"/>
          <w:lang w:val="sr-Cyrl-RS"/>
        </w:rPr>
        <w:t>квартал 2021. године Правосудна академија одржала је две онлајн радионице на тему ,,Примене Закона о заштити података о личности''.</w:t>
      </w:r>
    </w:p>
    <w:p w14:paraId="429093DF"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p>
    <w:p w14:paraId="3F85B418"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
          <w:noProof/>
          <w:sz w:val="24"/>
          <w:szCs w:val="24"/>
          <w:lang w:val="sr-Cyrl-RS"/>
        </w:rPr>
        <w:t xml:space="preserve">3.9.1.2. Анализа секторских прописа и израда плана за њихово усклађивање са новим Законом о заштити личних података </w:t>
      </w:r>
    </w:p>
    <w:p w14:paraId="075ACDA5"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II–IV квартал 2020.</w:t>
      </w:r>
    </w:p>
    <w:p w14:paraId="418FED03" w14:textId="77777777" w:rsidR="00E278C5" w:rsidRPr="00E278C5" w:rsidRDefault="00E278C5" w:rsidP="00E278C5">
      <w:pPr>
        <w:spacing w:after="200" w:line="276" w:lineRule="auto"/>
        <w:jc w:val="both"/>
        <w:rPr>
          <w:rFonts w:ascii="Times New Roman" w:eastAsia="Calibri" w:hAnsi="Times New Roman" w:cs="Times New Roman"/>
          <w:sz w:val="24"/>
          <w:lang w:val="sr-Cyrl-RS"/>
        </w:rPr>
      </w:pP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ктивн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ст </w:t>
      </w:r>
      <w:r w:rsidRPr="00E278C5">
        <w:rPr>
          <w:rFonts w:ascii="Times New Roman" w:eastAsia="Calibri" w:hAnsi="Times New Roman" w:cs="Times New Roman"/>
          <w:b/>
          <w:color w:val="FFFF00"/>
          <w:sz w:val="24"/>
          <w:szCs w:val="28"/>
          <w:highlight w:val="lightGray"/>
          <w:lang w:val="en-US" w:eastAsia="sr-Latn-RS"/>
        </w:rPr>
        <w:t>je</w:t>
      </w:r>
      <w:r w:rsidRPr="00E278C5">
        <w:rPr>
          <w:rFonts w:ascii="Times New Roman" w:eastAsia="Calibri" w:hAnsi="Times New Roman" w:cs="Times New Roman"/>
          <w:b/>
          <w:color w:val="FFFF00"/>
          <w:sz w:val="24"/>
          <w:szCs w:val="28"/>
          <w:highlight w:val="lightGray"/>
          <w:lang w:val="sr-Cyrl-RS" w:eastAsia="sr-Latn-RS"/>
        </w:rPr>
        <w:t xml:space="preserve"> д</w:t>
      </w:r>
      <w:r w:rsidRPr="00E278C5">
        <w:rPr>
          <w:rFonts w:ascii="Times New Roman" w:eastAsia="Calibri" w:hAnsi="Times New Roman" w:cs="Times New Roman"/>
          <w:b/>
          <w:color w:val="FFFF00"/>
          <w:sz w:val="24"/>
          <w:szCs w:val="28"/>
          <w:highlight w:val="lightGray"/>
          <w:lang w:val="en-US" w:eastAsia="sr-Latn-RS"/>
        </w:rPr>
        <w:t>e</w:t>
      </w:r>
      <w:r w:rsidRPr="00E278C5">
        <w:rPr>
          <w:rFonts w:ascii="Times New Roman" w:eastAsia="Calibri" w:hAnsi="Times New Roman" w:cs="Times New Roman"/>
          <w:b/>
          <w:color w:val="FFFF00"/>
          <w:sz w:val="24"/>
          <w:szCs w:val="28"/>
          <w:highlight w:val="lightGray"/>
          <w:lang w:val="sr-Cyrl-RS" w:eastAsia="sr-Latn-RS"/>
        </w:rPr>
        <w:t>лимичн</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 xml:space="preserve"> р</w:t>
      </w:r>
      <w:r w:rsidRPr="00E278C5">
        <w:rPr>
          <w:rFonts w:ascii="Times New Roman" w:eastAsia="Calibri" w:hAnsi="Times New Roman" w:cs="Times New Roman"/>
          <w:b/>
          <w:color w:val="FFFF00"/>
          <w:sz w:val="24"/>
          <w:szCs w:val="28"/>
          <w:highlight w:val="lightGray"/>
          <w:lang w:val="en-US" w:eastAsia="sr-Latn-RS"/>
        </w:rPr>
        <w:t>ea</w:t>
      </w:r>
      <w:r w:rsidRPr="00E278C5">
        <w:rPr>
          <w:rFonts w:ascii="Times New Roman" w:eastAsia="Calibri" w:hAnsi="Times New Roman" w:cs="Times New Roman"/>
          <w:b/>
          <w:color w:val="FFFF00"/>
          <w:sz w:val="24"/>
          <w:szCs w:val="28"/>
          <w:highlight w:val="lightGray"/>
          <w:lang w:val="sr-Cyrl-RS" w:eastAsia="sr-Latn-RS"/>
        </w:rPr>
        <w:t>лиз</w:t>
      </w:r>
      <w:r w:rsidRPr="00E278C5">
        <w:rPr>
          <w:rFonts w:ascii="Times New Roman" w:eastAsia="Calibri" w:hAnsi="Times New Roman" w:cs="Times New Roman"/>
          <w:b/>
          <w:color w:val="FFFF00"/>
          <w:sz w:val="24"/>
          <w:szCs w:val="28"/>
          <w:highlight w:val="lightGray"/>
          <w:lang w:val="en-US" w:eastAsia="sr-Latn-RS"/>
        </w:rPr>
        <w:t>o</w:t>
      </w:r>
      <w:r w:rsidRPr="00E278C5">
        <w:rPr>
          <w:rFonts w:ascii="Times New Roman" w:eastAsia="Calibri" w:hAnsi="Times New Roman" w:cs="Times New Roman"/>
          <w:b/>
          <w:color w:val="FFFF00"/>
          <w:sz w:val="24"/>
          <w:szCs w:val="28"/>
          <w:highlight w:val="lightGray"/>
          <w:lang w:val="sr-Cyrl-RS" w:eastAsia="sr-Latn-RS"/>
        </w:rPr>
        <w:t>в</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b/>
          <w:color w:val="FFFF00"/>
          <w:sz w:val="24"/>
          <w:szCs w:val="28"/>
          <w:highlight w:val="lightGray"/>
          <w:lang w:val="sr-Cyrl-RS" w:eastAsia="sr-Latn-RS"/>
        </w:rPr>
        <w:t>н</w:t>
      </w:r>
      <w:r w:rsidRPr="00E278C5">
        <w:rPr>
          <w:rFonts w:ascii="Times New Roman" w:eastAsia="Calibri" w:hAnsi="Times New Roman" w:cs="Times New Roman"/>
          <w:b/>
          <w:color w:val="FFFF00"/>
          <w:sz w:val="24"/>
          <w:szCs w:val="28"/>
          <w:highlight w:val="lightGray"/>
          <w:lang w:val="en-US" w:eastAsia="sr-Latn-RS"/>
        </w:rPr>
        <w:t>a</w:t>
      </w:r>
      <w:r w:rsidRPr="00E278C5">
        <w:rPr>
          <w:rFonts w:ascii="Times New Roman" w:eastAsia="Calibri" w:hAnsi="Times New Roman" w:cs="Times New Roman"/>
          <w:sz w:val="24"/>
          <w:lang w:val="sr-Cyrl-RS"/>
        </w:rPr>
        <w:t xml:space="preserve"> Радна група за израду Предлога стратегије заштите података о личности и пратећег АП коју је основала Влада наставила је рад на изради Стратегије и Акционог плана. Радну групу чине бројни представници релевантних институција и пословних удружења.</w:t>
      </w:r>
    </w:p>
    <w:p w14:paraId="49845D29" w14:textId="77777777" w:rsidR="00E278C5" w:rsidRPr="00E278C5" w:rsidRDefault="00E278C5" w:rsidP="00E278C5">
      <w:pPr>
        <w:spacing w:after="200" w:line="276" w:lineRule="auto"/>
        <w:rPr>
          <w:rFonts w:ascii="Times New Roman" w:eastAsia="Calibri" w:hAnsi="Times New Roman" w:cs="Times New Roman"/>
          <w:b/>
          <w:bCs/>
          <w:sz w:val="24"/>
          <w:lang w:val="sr-Cyrl-RS"/>
        </w:rPr>
      </w:pPr>
      <w:r w:rsidRPr="00E278C5">
        <w:rPr>
          <w:rFonts w:ascii="Times New Roman" w:eastAsia="Calibri" w:hAnsi="Times New Roman" w:cs="Times New Roman"/>
          <w:sz w:val="24"/>
          <w:lang w:val="sr-Cyrl-RS"/>
        </w:rPr>
        <w:t xml:space="preserve">Повереник је, у току својих редовних активности, давао мишљење на </w:t>
      </w:r>
      <w:r w:rsidRPr="00E278C5">
        <w:rPr>
          <w:rFonts w:ascii="Times New Roman" w:eastAsia="Calibri" w:hAnsi="Times New Roman" w:cs="Times New Roman"/>
          <w:sz w:val="24"/>
          <w:lang w:val="sr-Latn-RS"/>
        </w:rPr>
        <w:t>24</w:t>
      </w:r>
      <w:r w:rsidRPr="00E278C5">
        <w:rPr>
          <w:rFonts w:ascii="Times New Roman" w:eastAsia="Calibri" w:hAnsi="Times New Roman" w:cs="Times New Roman"/>
          <w:sz w:val="24"/>
          <w:lang w:val="sr-Cyrl-RS"/>
        </w:rPr>
        <w:t xml:space="preserve"> нацрта закона, са становишта усклађености са одредбама закона из своје надлежности.</w:t>
      </w:r>
    </w:p>
    <w:p w14:paraId="75F6DC43"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3.9.1.3. Ojaчaти    кaдрoвскe    кaпaцитeтe Повереника за информације одјавног значаја и заштиту података о личности у складу са постојећим  Прaвилником o унутрaшњeм урeђeњу и систeмaтизaциjи рaдних мeстa.</w:t>
      </w:r>
    </w:p>
    <w:p w14:paraId="1A6CE589"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Континуирано, почев од I квартала 2016., до попуњавања тренутне систематизације</w:t>
      </w:r>
    </w:p>
    <w:p w14:paraId="5EAE8186" w14:textId="77777777" w:rsidR="00E278C5" w:rsidRPr="00E278C5" w:rsidRDefault="00E278C5" w:rsidP="00E278C5">
      <w:pPr>
        <w:contextualSpacing/>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r w:rsidRPr="00E278C5">
        <w:rPr>
          <w:rFonts w:ascii="Times New Roman" w:eastAsia="Calibri" w:hAnsi="Times New Roman" w:cs="Times New Roman"/>
          <w:bCs/>
          <w:sz w:val="24"/>
          <w:szCs w:val="24"/>
          <w:lang w:val="sr-Cyrl-RS"/>
        </w:rPr>
        <w:t>Број запослених у Служби Повереника је 98 државних службеника и намештеника на неодређено време.</w:t>
      </w:r>
    </w:p>
    <w:p w14:paraId="67ABD9D4"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У овом извештајном периоду (</w:t>
      </w:r>
      <w:r w:rsidRPr="00E278C5">
        <w:rPr>
          <w:rFonts w:ascii="Times New Roman" w:eastAsia="Calibri" w:hAnsi="Times New Roman" w:cs="Times New Roman"/>
          <w:bCs/>
          <w:noProof/>
          <w:sz w:val="24"/>
          <w:szCs w:val="24"/>
          <w:lang w:val="sr-Latn-RS"/>
        </w:rPr>
        <w:t xml:space="preserve">IV </w:t>
      </w:r>
      <w:r w:rsidRPr="00E278C5">
        <w:rPr>
          <w:rFonts w:ascii="Times New Roman" w:eastAsia="Calibri" w:hAnsi="Times New Roman" w:cs="Times New Roman"/>
          <w:bCs/>
          <w:noProof/>
          <w:sz w:val="24"/>
          <w:szCs w:val="24"/>
          <w:lang w:val="sr-Cyrl-RS"/>
        </w:rPr>
        <w:t>квартал 2021. године) стање је непромењено.</w:t>
      </w:r>
    </w:p>
    <w:p w14:paraId="46D08649"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3.9.1.4. Спрoвeсти aнaлизу потреба за јачањем кaдрoвских кaпaцитeтa Повереника за информације  од  јавног  значаја  и заштиту података о личности, у вези са новим надлежностима које произилазе из новог Закона о заштити података о личности, а  нaрoчитo у пoглeду:-oргaнизaциoнe структурe-брoja зaпoслeних-потреба   за   обукама,   у   циљу усаглашавања са новим нaдлeжнoстимa прoписaним Законом o заштити података о личности.</w:t>
      </w:r>
    </w:p>
    <w:p w14:paraId="48BC8A6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За анализу: I квартал 2021., а за поступање у складу са анализом: III квартал 2021.</w:t>
      </w:r>
    </w:p>
    <w:p w14:paraId="0416F3EE" w14:textId="77777777" w:rsidR="00E278C5" w:rsidRPr="00E278C5" w:rsidRDefault="00E278C5" w:rsidP="00E278C5">
      <w:pPr>
        <w:contextualSpacing/>
        <w:jc w:val="both"/>
        <w:rPr>
          <w:rFonts w:ascii="Times New Roman" w:eastAsia="Calibri" w:hAnsi="Times New Roman" w:cs="Times New Roman"/>
          <w:b/>
          <w:noProof/>
          <w:color w:val="92D050"/>
          <w:sz w:val="24"/>
          <w:szCs w:val="28"/>
          <w:lang w:val="sr-Latn-RS" w:eastAsia="sr-Latn-RS"/>
        </w:rPr>
      </w:pPr>
      <w:r w:rsidRPr="00E278C5">
        <w:rPr>
          <w:rFonts w:ascii="Times New Roman" w:eastAsia="Calibri" w:hAnsi="Times New Roman" w:cs="Times New Roman"/>
          <w:b/>
          <w:noProof/>
          <w:color w:val="92D050"/>
          <w:sz w:val="24"/>
          <w:szCs w:val="28"/>
          <w:lang w:val="sr-Cyrl-RS" w:eastAsia="sr-Latn-RS"/>
        </w:rPr>
        <w:lastRenderedPageBreak/>
        <w:t>Aктивнoст се успешно реализује.</w:t>
      </w:r>
    </w:p>
    <w:p w14:paraId="7F98A8C1"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Повереник је израдио Анализу потреба за јачањем кадровских капацитета у септембру месецу и о томе известио представнике координационог тела за спровођење Акционог плана за Поглавље 23 електронском поруком од 29.9.2021. године, а примерак Анализе послат је и редовном поштом.</w:t>
      </w:r>
    </w:p>
    <w:p w14:paraId="1E8EF644"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r w:rsidRPr="00E278C5">
        <w:rPr>
          <w:rFonts w:ascii="Times New Roman" w:eastAsia="Calibri" w:hAnsi="Times New Roman" w:cs="Times New Roman"/>
          <w:bCs/>
          <w:sz w:val="24"/>
          <w:szCs w:val="24"/>
          <w:lang w:val="sr-Cyrl-RS"/>
        </w:rPr>
        <w:t>У овом извештајном периоду (</w:t>
      </w:r>
      <w:r w:rsidRPr="00E278C5">
        <w:rPr>
          <w:rFonts w:ascii="Times New Roman" w:eastAsia="Calibri" w:hAnsi="Times New Roman" w:cs="Times New Roman"/>
          <w:bCs/>
          <w:sz w:val="24"/>
          <w:szCs w:val="24"/>
          <w:lang w:val="sr-Latn-RS"/>
        </w:rPr>
        <w:t xml:space="preserve">IV </w:t>
      </w:r>
      <w:r w:rsidRPr="00E278C5">
        <w:rPr>
          <w:rFonts w:ascii="Times New Roman" w:eastAsia="Calibri" w:hAnsi="Times New Roman" w:cs="Times New Roman"/>
          <w:bCs/>
          <w:sz w:val="24"/>
          <w:szCs w:val="24"/>
          <w:lang w:val="sr-Cyrl-RS"/>
        </w:rPr>
        <w:t>квартал 2021. године) није било нових информација.</w:t>
      </w:r>
    </w:p>
    <w:p w14:paraId="6D8A55CF" w14:textId="77777777" w:rsidR="00E278C5" w:rsidRPr="00E278C5" w:rsidRDefault="00E278C5" w:rsidP="00E278C5">
      <w:pPr>
        <w:spacing w:after="200" w:line="276" w:lineRule="auto"/>
        <w:contextualSpacing/>
        <w:jc w:val="both"/>
        <w:rPr>
          <w:rFonts w:ascii="Times New Roman" w:eastAsia="Calibri" w:hAnsi="Times New Roman" w:cs="Times New Roman"/>
          <w:bCs/>
          <w:sz w:val="24"/>
          <w:szCs w:val="24"/>
          <w:lang w:val="sr-Latn-RS"/>
        </w:rPr>
      </w:pPr>
    </w:p>
    <w:p w14:paraId="6F0ACE7F"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3.9.1.5. Спровођење  промотивних  активности за ширу јавност о правима и обавезама у вези са заштитом личних података у складу  са новим  Законом о  заштити података о личности.</w:t>
      </w:r>
    </w:p>
    <w:p w14:paraId="0CA0D859"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Од III квартала 2019</w:t>
      </w:r>
    </w:p>
    <w:p w14:paraId="11988BB4"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
          <w:noProof/>
          <w:color w:val="92D050"/>
          <w:sz w:val="24"/>
          <w:szCs w:val="24"/>
          <w:lang w:val="sr-Cyrl-RS" w:eastAsia="sr-Latn-RS"/>
        </w:rPr>
        <w:t xml:space="preserve">Aктивнoст се успешно реализује. </w:t>
      </w:r>
    </w:p>
    <w:p w14:paraId="243422CD" w14:textId="77777777" w:rsidR="00E278C5" w:rsidRPr="00E278C5" w:rsidRDefault="00E278C5" w:rsidP="00E278C5">
      <w:pPr>
        <w:spacing w:line="276" w:lineRule="auto"/>
        <w:jc w:val="both"/>
        <w:rPr>
          <w:rFonts w:ascii="Times New Roman" w:eastAsia="Calibri" w:hAnsi="Times New Roman" w:cs="Times New Roman"/>
          <w:b/>
          <w:noProof/>
          <w:color w:val="92D050"/>
          <w:sz w:val="24"/>
          <w:szCs w:val="24"/>
          <w:lang w:val="sr-Latn-RS" w:eastAsia="sr-Latn-RS"/>
        </w:rPr>
      </w:pPr>
      <w:r w:rsidRPr="00E278C5">
        <w:rPr>
          <w:rFonts w:ascii="Times New Roman" w:eastAsia="Calibri" w:hAnsi="Times New Roman" w:cs="Times New Roman"/>
          <w:bCs/>
          <w:noProof/>
          <w:sz w:val="24"/>
          <w:szCs w:val="24"/>
          <w:lang w:val="sr-Cyrl-RS"/>
        </w:rPr>
        <w:t xml:space="preserve">Повереник је 28.јануара 2021. године обележио Дан заштите података о личности организацијом хибридног догађаја у Клубу посланика у Толстојевој, са ограниченим бројем присутних гостију, у складу са епидемиолошким мерама, док је шира јавност могла догађај да прати </w:t>
      </w:r>
      <w:r w:rsidRPr="00E278C5">
        <w:rPr>
          <w:rFonts w:ascii="Times New Roman" w:eastAsia="Calibri" w:hAnsi="Times New Roman" w:cs="Times New Roman"/>
          <w:bCs/>
          <w:i/>
          <w:iCs/>
          <w:noProof/>
          <w:sz w:val="24"/>
          <w:szCs w:val="24"/>
          <w:lang w:val="sr-Cyrl-RS"/>
        </w:rPr>
        <w:t xml:space="preserve">онлајн, </w:t>
      </w:r>
      <w:r w:rsidRPr="00E278C5">
        <w:rPr>
          <w:rFonts w:ascii="Times New Roman" w:eastAsia="Calibri" w:hAnsi="Times New Roman" w:cs="Times New Roman"/>
          <w:bCs/>
          <w:noProof/>
          <w:sz w:val="24"/>
          <w:szCs w:val="24"/>
          <w:lang w:val="sr-Cyrl-RS"/>
        </w:rPr>
        <w:t>а снимак догађаја доступан је на</w:t>
      </w:r>
      <w:r w:rsidRPr="00E278C5">
        <w:rPr>
          <w:rFonts w:ascii="Times New Roman" w:eastAsia="Calibri" w:hAnsi="Times New Roman" w:cs="Times New Roman"/>
          <w:bCs/>
          <w:i/>
          <w:iCs/>
          <w:noProof/>
          <w:sz w:val="24"/>
          <w:szCs w:val="24"/>
          <w:lang w:val="sr-Cyrl-RS"/>
        </w:rPr>
        <w:t xml:space="preserve"> </w:t>
      </w:r>
      <w:r w:rsidRPr="00E278C5">
        <w:rPr>
          <w:rFonts w:ascii="Times New Roman" w:eastAsia="Calibri" w:hAnsi="Times New Roman" w:cs="Times New Roman"/>
          <w:bCs/>
          <w:noProof/>
          <w:sz w:val="24"/>
          <w:szCs w:val="24"/>
          <w:lang w:val="sr-Cyrl-RS"/>
        </w:rPr>
        <w:t xml:space="preserve">линку </w:t>
      </w:r>
    </w:p>
    <w:p w14:paraId="7F27E4F7" w14:textId="77777777" w:rsidR="00E278C5" w:rsidRPr="00E278C5" w:rsidRDefault="001A3D9E" w:rsidP="00E278C5">
      <w:pPr>
        <w:spacing w:line="276" w:lineRule="auto"/>
        <w:ind w:left="720"/>
        <w:contextualSpacing/>
        <w:jc w:val="both"/>
        <w:rPr>
          <w:rFonts w:ascii="Times New Roman" w:eastAsia="Calibri" w:hAnsi="Times New Roman" w:cs="Times New Roman"/>
          <w:bCs/>
          <w:noProof/>
          <w:sz w:val="24"/>
          <w:szCs w:val="24"/>
          <w:lang w:val="sr-Cyrl-RS"/>
        </w:rPr>
      </w:pPr>
      <w:hyperlink r:id="rId81" w:history="1">
        <w:r w:rsidR="00E278C5" w:rsidRPr="00E278C5">
          <w:rPr>
            <w:rFonts w:ascii="Times New Roman" w:eastAsia="Calibri" w:hAnsi="Times New Roman" w:cs="Times New Roman"/>
            <w:noProof/>
            <w:color w:val="0563C1"/>
            <w:sz w:val="24"/>
            <w:szCs w:val="24"/>
            <w:u w:val="single"/>
            <w:lang w:val="sr-Cyrl-RS"/>
          </w:rPr>
          <w:t>https://www.youtube.com/watch?v=SyD9Y2FETqs</w:t>
        </w:r>
      </w:hyperlink>
      <w:r w:rsidR="00E278C5" w:rsidRPr="00E278C5">
        <w:rPr>
          <w:rFonts w:ascii="Times New Roman" w:eastAsia="Calibri" w:hAnsi="Times New Roman" w:cs="Times New Roman"/>
          <w:bCs/>
          <w:noProof/>
          <w:sz w:val="24"/>
          <w:szCs w:val="24"/>
          <w:lang w:val="sr-Cyrl-RS"/>
        </w:rPr>
        <w:t xml:space="preserve"> </w:t>
      </w:r>
    </w:p>
    <w:p w14:paraId="3887D769" w14:textId="77777777" w:rsidR="00E278C5" w:rsidRPr="00E278C5" w:rsidRDefault="00E278C5" w:rsidP="00F100F2">
      <w:pPr>
        <w:numPr>
          <w:ilvl w:val="0"/>
          <w:numId w:val="22"/>
        </w:numPr>
        <w:spacing w:after="0" w:line="276" w:lineRule="auto"/>
        <w:contextualSpacing/>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 xml:space="preserve">Повереник је објавио Публикацију бр. 6 - Заштита података - Ставови и мишљења Повереника </w:t>
      </w:r>
      <w:hyperlink r:id="rId82" w:history="1">
        <w:r w:rsidRPr="00E278C5">
          <w:rPr>
            <w:rFonts w:ascii="Times New Roman" w:eastAsia="Calibri" w:hAnsi="Times New Roman" w:cs="Times New Roman"/>
            <w:noProof/>
            <w:color w:val="0563C1"/>
            <w:sz w:val="24"/>
            <w:szCs w:val="24"/>
            <w:u w:val="single"/>
            <w:lang w:val="sr-Cyrl-RS"/>
          </w:rPr>
          <w:t>https://www.poverenik.rs/images/stories/dokumentacija-nova/Publikacije/6PublikacijaZZPL/6PublikacijaZZPL.pdf</w:t>
        </w:r>
      </w:hyperlink>
      <w:r w:rsidRPr="00E278C5">
        <w:rPr>
          <w:rFonts w:ascii="Times New Roman" w:eastAsia="Calibri" w:hAnsi="Times New Roman" w:cs="Times New Roman"/>
          <w:bCs/>
          <w:noProof/>
          <w:sz w:val="24"/>
          <w:szCs w:val="24"/>
          <w:lang w:val="sr-Cyrl-RS"/>
        </w:rPr>
        <w:t xml:space="preserve"> </w:t>
      </w:r>
    </w:p>
    <w:p w14:paraId="4E5F9E67" w14:textId="77777777" w:rsidR="00E278C5" w:rsidRPr="00E278C5" w:rsidRDefault="00E278C5" w:rsidP="00F100F2">
      <w:pPr>
        <w:numPr>
          <w:ilvl w:val="0"/>
          <w:numId w:val="22"/>
        </w:numPr>
        <w:spacing w:after="0" w:line="276" w:lineRule="auto"/>
        <w:contextualSpacing/>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noProof/>
          <w:sz w:val="24"/>
          <w:szCs w:val="24"/>
          <w:lang w:val="sr-Cyrl-RS"/>
        </w:rPr>
        <w:t>Повереник је, са Деканом Факултета безбедности Универзитета у Београду, организовао 24. маја 2021. године свечану доделу сертификата првој генерацији студената, који су завршили кратак програм студија „Обука менаџера за заштиту података о личности“.</w:t>
      </w:r>
    </w:p>
    <w:p w14:paraId="454CA54B" w14:textId="77777777" w:rsidR="00E278C5" w:rsidRPr="00E278C5" w:rsidRDefault="00E278C5" w:rsidP="00E278C5">
      <w:pPr>
        <w:spacing w:after="0" w:line="276" w:lineRule="auto"/>
        <w:ind w:left="720"/>
        <w:contextualSpacing/>
        <w:jc w:val="both"/>
        <w:rPr>
          <w:rFonts w:ascii="Times New Roman" w:eastAsia="Calibri" w:hAnsi="Times New Roman" w:cs="Times New Roman"/>
          <w:bCs/>
          <w:noProof/>
          <w:sz w:val="24"/>
          <w:szCs w:val="24"/>
          <w:lang w:val="sr-Cyrl-RS"/>
        </w:rPr>
      </w:pPr>
    </w:p>
    <w:p w14:paraId="286DF9DA" w14:textId="77777777" w:rsidR="00E278C5" w:rsidRPr="00E278C5" w:rsidRDefault="00E278C5" w:rsidP="00E278C5">
      <w:pPr>
        <w:spacing w:after="200" w:line="276" w:lineRule="auto"/>
        <w:jc w:val="both"/>
        <w:rPr>
          <w:rFonts w:ascii="Times New Roman" w:eastAsia="Calibri" w:hAnsi="Times New Roman" w:cs="Times New Roman"/>
          <w:bCs/>
          <w:sz w:val="24"/>
          <w:lang w:val="sr-Latn-RS"/>
        </w:rPr>
      </w:pPr>
      <w:r w:rsidRPr="00E278C5">
        <w:rPr>
          <w:rFonts w:ascii="Times New Roman" w:eastAsia="Calibri" w:hAnsi="Times New Roman" w:cs="Times New Roman"/>
          <w:bCs/>
          <w:sz w:val="24"/>
          <w:lang w:val="sr-Cyrl-RS"/>
        </w:rPr>
        <w:t xml:space="preserve">Повереник је у оквиру сарадње са УСАИД и Мисијом ОЕБС у Србији почео са израдом едукативних кратких филмова који се баве заштитом података о личности и у овом полугођу су давани коментари на предложене сценарије, а један едукативни филм је објављен на </w:t>
      </w:r>
      <w:r w:rsidRPr="00E278C5">
        <w:rPr>
          <w:rFonts w:ascii="Times New Roman" w:eastAsia="Calibri" w:hAnsi="Times New Roman" w:cs="Times New Roman"/>
          <w:bCs/>
          <w:sz w:val="24"/>
          <w:lang w:val="sr-Latn-RS"/>
        </w:rPr>
        <w:t>Youtube</w:t>
      </w:r>
      <w:r w:rsidRPr="00E278C5">
        <w:rPr>
          <w:rFonts w:ascii="Times New Roman" w:eastAsia="Calibri" w:hAnsi="Times New Roman" w:cs="Times New Roman"/>
          <w:bCs/>
          <w:sz w:val="24"/>
          <w:lang w:val="sr-Cyrl-RS"/>
        </w:rPr>
        <w:t xml:space="preserve"> каналу Повереника и на његовој интернет презентацији. Кампања за повећање видљивости коришћењем рекламиних банера резултовала је великим бројем прегледа ових садржаја (око 15.000 прегледа).</w:t>
      </w:r>
    </w:p>
    <w:p w14:paraId="1E16DE3D"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3.9.1.6 Праћење  примене  новог  Закона о заштити података о личности</w:t>
      </w:r>
    </w:p>
    <w:p w14:paraId="6E588CEB" w14:textId="77777777" w:rsidR="00E278C5" w:rsidRPr="00E278C5" w:rsidRDefault="00E278C5" w:rsidP="00E278C5">
      <w:pPr>
        <w:spacing w:line="276" w:lineRule="auto"/>
        <w:jc w:val="both"/>
        <w:rPr>
          <w:rFonts w:ascii="Times New Roman" w:eastAsia="Calibri" w:hAnsi="Times New Roman" w:cs="Times New Roman"/>
          <w:b/>
          <w:noProof/>
          <w:sz w:val="24"/>
          <w:szCs w:val="24"/>
          <w:lang w:val="sr-Cyrl-RS"/>
        </w:rPr>
      </w:pPr>
      <w:r w:rsidRPr="00E278C5">
        <w:rPr>
          <w:rFonts w:ascii="Times New Roman" w:eastAsia="Calibri" w:hAnsi="Times New Roman" w:cs="Times New Roman"/>
          <w:b/>
          <w:noProof/>
          <w:sz w:val="24"/>
          <w:szCs w:val="24"/>
          <w:lang w:val="sr-Cyrl-RS"/>
        </w:rPr>
        <w:t>Рок: Од IV квартала 2019</w:t>
      </w:r>
    </w:p>
    <w:p w14:paraId="56230D81"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
          <w:noProof/>
          <w:color w:val="92D050"/>
          <w:sz w:val="24"/>
          <w:szCs w:val="28"/>
          <w:lang w:val="sr-Cyrl-RS" w:eastAsia="sr-Latn-RS"/>
        </w:rPr>
        <w:t xml:space="preserve">Aктивнoст се успешно реализује. </w:t>
      </w:r>
    </w:p>
    <w:p w14:paraId="19C9EA8D" w14:textId="77777777" w:rsidR="00E278C5" w:rsidRPr="00E278C5" w:rsidRDefault="00E278C5" w:rsidP="00E278C5">
      <w:pPr>
        <w:spacing w:line="276" w:lineRule="auto"/>
        <w:jc w:val="both"/>
        <w:rPr>
          <w:rFonts w:ascii="Times New Roman" w:eastAsia="Calibri" w:hAnsi="Times New Roman" w:cs="Times New Roman"/>
          <w:bCs/>
          <w:noProof/>
          <w:sz w:val="24"/>
          <w:szCs w:val="24"/>
          <w:lang w:val="sr-Cyrl-RS"/>
        </w:rPr>
      </w:pPr>
      <w:r w:rsidRPr="00E278C5">
        <w:rPr>
          <w:rFonts w:ascii="Times New Roman" w:eastAsia="Calibri" w:hAnsi="Times New Roman" w:cs="Times New Roman"/>
          <w:bCs/>
          <w:sz w:val="24"/>
          <w:szCs w:val="24"/>
          <w:lang w:val="sr-Cyrl-RS"/>
        </w:rPr>
        <w:t>Број предмета Повереника у области заштите личних података како је наведено у Годишњем извештају Повереника.</w:t>
      </w:r>
    </w:p>
    <w:p w14:paraId="7237F125" w14:textId="77777777" w:rsidR="00E278C5" w:rsidRPr="00E278C5" w:rsidRDefault="00E278C5" w:rsidP="00E278C5">
      <w:pPr>
        <w:spacing w:after="200" w:line="276" w:lineRule="auto"/>
        <w:jc w:val="both"/>
        <w:rPr>
          <w:rFonts w:ascii="Times New Roman" w:eastAsia="Calibri" w:hAnsi="Times New Roman" w:cs="Times New Roman"/>
          <w:bCs/>
          <w:sz w:val="24"/>
          <w:szCs w:val="24"/>
          <w:lang w:val="sr-Latn-RS"/>
        </w:rPr>
      </w:pPr>
    </w:p>
    <w:tbl>
      <w:tblPr>
        <w:tblStyle w:val="TableGrid18"/>
        <w:tblW w:w="0" w:type="auto"/>
        <w:tblLook w:val="04A0" w:firstRow="1" w:lastRow="0" w:firstColumn="1" w:lastColumn="0" w:noHBand="0" w:noVBand="1"/>
      </w:tblPr>
      <w:tblGrid>
        <w:gridCol w:w="2442"/>
        <w:gridCol w:w="879"/>
        <w:gridCol w:w="1140"/>
        <w:gridCol w:w="1396"/>
        <w:gridCol w:w="1153"/>
        <w:gridCol w:w="1296"/>
        <w:gridCol w:w="1270"/>
      </w:tblGrid>
      <w:tr w:rsidR="00E278C5" w:rsidRPr="00E278C5" w14:paraId="44B871C9" w14:textId="77777777" w:rsidTr="00DB11B8">
        <w:tc>
          <w:tcPr>
            <w:tcW w:w="2442" w:type="dxa"/>
            <w:tcBorders>
              <w:top w:val="single" w:sz="4" w:space="0" w:color="auto"/>
              <w:left w:val="single" w:sz="4" w:space="0" w:color="auto"/>
              <w:bottom w:val="single" w:sz="4" w:space="0" w:color="auto"/>
              <w:right w:val="single" w:sz="4" w:space="0" w:color="auto"/>
            </w:tcBorders>
            <w:hideMark/>
          </w:tcPr>
          <w:p w14:paraId="672B150C" w14:textId="77777777" w:rsidR="00E278C5" w:rsidRPr="00E278C5" w:rsidRDefault="00E278C5" w:rsidP="00E278C5">
            <w:pPr>
              <w:jc w:val="both"/>
              <w:rPr>
                <w:rFonts w:eastAsia="Calibri" w:cs="Times New Roman"/>
                <w:b/>
                <w:szCs w:val="24"/>
                <w:lang w:val="en-US"/>
              </w:rPr>
            </w:pPr>
            <w:bookmarkStart w:id="50" w:name="_Hlk74744068"/>
            <w:r w:rsidRPr="00E278C5">
              <w:rPr>
                <w:rFonts w:eastAsia="Calibri" w:cs="Times New Roman"/>
                <w:b/>
                <w:szCs w:val="24"/>
                <w:lang w:val="en-US"/>
              </w:rPr>
              <w:t>Примљени и решени предмети</w:t>
            </w:r>
          </w:p>
        </w:tc>
        <w:tc>
          <w:tcPr>
            <w:tcW w:w="1010" w:type="dxa"/>
            <w:tcBorders>
              <w:top w:val="single" w:sz="4" w:space="0" w:color="auto"/>
              <w:left w:val="single" w:sz="4" w:space="0" w:color="auto"/>
              <w:bottom w:val="single" w:sz="4" w:space="0" w:color="auto"/>
              <w:right w:val="single" w:sz="4" w:space="0" w:color="auto"/>
            </w:tcBorders>
            <w:hideMark/>
          </w:tcPr>
          <w:p w14:paraId="7AD349E4"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Јул</w:t>
            </w:r>
          </w:p>
        </w:tc>
        <w:tc>
          <w:tcPr>
            <w:tcW w:w="1217" w:type="dxa"/>
            <w:tcBorders>
              <w:top w:val="single" w:sz="4" w:space="0" w:color="auto"/>
              <w:left w:val="single" w:sz="4" w:space="0" w:color="auto"/>
              <w:bottom w:val="single" w:sz="4" w:space="0" w:color="auto"/>
              <w:right w:val="single" w:sz="4" w:space="0" w:color="auto"/>
            </w:tcBorders>
            <w:hideMark/>
          </w:tcPr>
          <w:p w14:paraId="16C6BC8C"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Август</w:t>
            </w:r>
          </w:p>
        </w:tc>
        <w:tc>
          <w:tcPr>
            <w:tcW w:w="1396" w:type="dxa"/>
            <w:tcBorders>
              <w:top w:val="single" w:sz="4" w:space="0" w:color="auto"/>
              <w:left w:val="single" w:sz="4" w:space="0" w:color="auto"/>
              <w:bottom w:val="single" w:sz="4" w:space="0" w:color="auto"/>
              <w:right w:val="single" w:sz="4" w:space="0" w:color="auto"/>
            </w:tcBorders>
            <w:hideMark/>
          </w:tcPr>
          <w:p w14:paraId="613BFEFB"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Септембар</w:t>
            </w:r>
          </w:p>
        </w:tc>
        <w:tc>
          <w:tcPr>
            <w:tcW w:w="1095" w:type="dxa"/>
            <w:tcBorders>
              <w:top w:val="single" w:sz="4" w:space="0" w:color="auto"/>
              <w:left w:val="single" w:sz="4" w:space="0" w:color="auto"/>
              <w:bottom w:val="single" w:sz="4" w:space="0" w:color="auto"/>
              <w:right w:val="single" w:sz="4" w:space="0" w:color="auto"/>
            </w:tcBorders>
          </w:tcPr>
          <w:p w14:paraId="55B1BEE5"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Октобар</w:t>
            </w:r>
          </w:p>
        </w:tc>
        <w:tc>
          <w:tcPr>
            <w:tcW w:w="1095" w:type="dxa"/>
            <w:tcBorders>
              <w:top w:val="single" w:sz="4" w:space="0" w:color="auto"/>
              <w:left w:val="single" w:sz="4" w:space="0" w:color="auto"/>
              <w:bottom w:val="single" w:sz="4" w:space="0" w:color="auto"/>
              <w:right w:val="single" w:sz="4" w:space="0" w:color="auto"/>
            </w:tcBorders>
          </w:tcPr>
          <w:p w14:paraId="1EF53D9F"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Новембар</w:t>
            </w:r>
          </w:p>
        </w:tc>
        <w:tc>
          <w:tcPr>
            <w:tcW w:w="1095" w:type="dxa"/>
            <w:tcBorders>
              <w:top w:val="single" w:sz="4" w:space="0" w:color="auto"/>
              <w:left w:val="single" w:sz="4" w:space="0" w:color="auto"/>
              <w:bottom w:val="single" w:sz="4" w:space="0" w:color="auto"/>
              <w:right w:val="single" w:sz="4" w:space="0" w:color="auto"/>
            </w:tcBorders>
          </w:tcPr>
          <w:p w14:paraId="4149BBDA"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sr-Cyrl-RS"/>
              </w:rPr>
              <w:t>Децембар</w:t>
            </w:r>
          </w:p>
        </w:tc>
      </w:tr>
      <w:tr w:rsidR="00E278C5" w:rsidRPr="00E278C5" w14:paraId="2397AB0F" w14:textId="77777777" w:rsidTr="00DB11B8">
        <w:tc>
          <w:tcPr>
            <w:tcW w:w="2442" w:type="dxa"/>
            <w:tcBorders>
              <w:top w:val="single" w:sz="4" w:space="0" w:color="auto"/>
              <w:left w:val="single" w:sz="4" w:space="0" w:color="auto"/>
              <w:bottom w:val="single" w:sz="4" w:space="0" w:color="auto"/>
              <w:right w:val="single" w:sz="4" w:space="0" w:color="auto"/>
            </w:tcBorders>
            <w:hideMark/>
          </w:tcPr>
          <w:p w14:paraId="72F212D2" w14:textId="77777777" w:rsidR="00E278C5" w:rsidRPr="00E278C5" w:rsidRDefault="00E278C5" w:rsidP="00E278C5">
            <w:pPr>
              <w:jc w:val="both"/>
              <w:rPr>
                <w:rFonts w:eastAsia="Calibri" w:cs="Times New Roman"/>
                <w:b/>
                <w:szCs w:val="24"/>
                <w:lang w:val="sr-Cyrl-RS"/>
              </w:rPr>
            </w:pPr>
            <w:r w:rsidRPr="00E278C5">
              <w:rPr>
                <w:rFonts w:eastAsia="Calibri" w:cs="Times New Roman"/>
                <w:b/>
                <w:szCs w:val="24"/>
                <w:lang w:val="en-US"/>
              </w:rPr>
              <w:t>П</w:t>
            </w:r>
            <w:r w:rsidRPr="00E278C5">
              <w:rPr>
                <w:rFonts w:eastAsia="Calibri" w:cs="Times New Roman"/>
                <w:b/>
                <w:szCs w:val="24"/>
                <w:lang w:val="sr-Cyrl-RS"/>
              </w:rPr>
              <w:t>реостали предмети у р</w:t>
            </w:r>
            <w:r w:rsidRPr="00E278C5">
              <w:rPr>
                <w:rFonts w:eastAsia="Calibri" w:cs="Times New Roman"/>
                <w:b/>
                <w:szCs w:val="24"/>
                <w:lang w:val="en-US"/>
              </w:rPr>
              <w:t>a</w:t>
            </w:r>
            <w:r w:rsidRPr="00E278C5">
              <w:rPr>
                <w:rFonts w:eastAsia="Calibri" w:cs="Times New Roman"/>
                <w:b/>
                <w:szCs w:val="24"/>
                <w:lang w:val="sr-Cyrl-RS"/>
              </w:rPr>
              <w:t>ду</w:t>
            </w:r>
          </w:p>
        </w:tc>
        <w:tc>
          <w:tcPr>
            <w:tcW w:w="1010" w:type="dxa"/>
            <w:tcBorders>
              <w:top w:val="single" w:sz="4" w:space="0" w:color="auto"/>
              <w:left w:val="single" w:sz="4" w:space="0" w:color="auto"/>
              <w:bottom w:val="single" w:sz="4" w:space="0" w:color="auto"/>
              <w:right w:val="single" w:sz="4" w:space="0" w:color="auto"/>
            </w:tcBorders>
          </w:tcPr>
          <w:p w14:paraId="4BC8E438"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833</w:t>
            </w:r>
          </w:p>
        </w:tc>
        <w:tc>
          <w:tcPr>
            <w:tcW w:w="1217" w:type="dxa"/>
            <w:tcBorders>
              <w:top w:val="single" w:sz="4" w:space="0" w:color="auto"/>
              <w:left w:val="single" w:sz="4" w:space="0" w:color="auto"/>
              <w:bottom w:val="single" w:sz="4" w:space="0" w:color="auto"/>
              <w:right w:val="single" w:sz="4" w:space="0" w:color="auto"/>
            </w:tcBorders>
          </w:tcPr>
          <w:p w14:paraId="74E821C4"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503</w:t>
            </w:r>
          </w:p>
        </w:tc>
        <w:tc>
          <w:tcPr>
            <w:tcW w:w="1396" w:type="dxa"/>
            <w:tcBorders>
              <w:top w:val="single" w:sz="4" w:space="0" w:color="auto"/>
              <w:left w:val="single" w:sz="4" w:space="0" w:color="auto"/>
              <w:bottom w:val="single" w:sz="4" w:space="0" w:color="auto"/>
              <w:right w:val="single" w:sz="4" w:space="0" w:color="auto"/>
            </w:tcBorders>
          </w:tcPr>
          <w:p w14:paraId="08644BDA" w14:textId="77777777" w:rsidR="00E278C5" w:rsidRPr="00E278C5" w:rsidRDefault="00E278C5" w:rsidP="00E278C5">
            <w:pPr>
              <w:jc w:val="both"/>
              <w:rPr>
                <w:rFonts w:eastAsia="Calibri" w:cs="Times New Roman"/>
                <w:szCs w:val="24"/>
                <w:lang w:val="en-US"/>
              </w:rPr>
            </w:pPr>
            <w:r w:rsidRPr="00E278C5">
              <w:rPr>
                <w:rFonts w:eastAsia="Calibri" w:cs="Times New Roman"/>
                <w:lang w:val="sr-Cyrl-RS"/>
              </w:rPr>
              <w:t>391</w:t>
            </w:r>
          </w:p>
        </w:tc>
        <w:tc>
          <w:tcPr>
            <w:tcW w:w="1095" w:type="dxa"/>
            <w:tcBorders>
              <w:top w:val="single" w:sz="4" w:space="0" w:color="auto"/>
              <w:left w:val="single" w:sz="4" w:space="0" w:color="auto"/>
              <w:bottom w:val="single" w:sz="4" w:space="0" w:color="auto"/>
              <w:right w:val="single" w:sz="4" w:space="0" w:color="auto"/>
            </w:tcBorders>
          </w:tcPr>
          <w:p w14:paraId="0ABE900A" w14:textId="77777777" w:rsidR="00E278C5" w:rsidRPr="00E278C5" w:rsidRDefault="00E278C5" w:rsidP="00E278C5">
            <w:pPr>
              <w:jc w:val="both"/>
              <w:rPr>
                <w:rFonts w:eastAsia="Calibri" w:cs="Times New Roman"/>
                <w:lang w:val="sr-Cyrl-RS"/>
              </w:rPr>
            </w:pPr>
            <w:r w:rsidRPr="00E278C5">
              <w:rPr>
                <w:rFonts w:eastAsia="Calibri" w:cs="Times New Roman"/>
                <w:szCs w:val="24"/>
                <w:lang w:val="sr-Cyrl-RS"/>
              </w:rPr>
              <w:t>372</w:t>
            </w:r>
          </w:p>
        </w:tc>
        <w:tc>
          <w:tcPr>
            <w:tcW w:w="1095" w:type="dxa"/>
            <w:tcBorders>
              <w:top w:val="single" w:sz="4" w:space="0" w:color="auto"/>
              <w:left w:val="single" w:sz="4" w:space="0" w:color="auto"/>
              <w:bottom w:val="single" w:sz="4" w:space="0" w:color="auto"/>
              <w:right w:val="single" w:sz="4" w:space="0" w:color="auto"/>
            </w:tcBorders>
          </w:tcPr>
          <w:p w14:paraId="4BA878B1" w14:textId="77777777" w:rsidR="00E278C5" w:rsidRPr="00E278C5" w:rsidRDefault="00E278C5" w:rsidP="00E278C5">
            <w:pPr>
              <w:jc w:val="both"/>
              <w:rPr>
                <w:rFonts w:eastAsia="Calibri" w:cs="Times New Roman"/>
                <w:lang w:val="sr-Cyrl-RS"/>
              </w:rPr>
            </w:pPr>
            <w:r w:rsidRPr="00E278C5">
              <w:rPr>
                <w:rFonts w:eastAsia="Calibri" w:cs="Times New Roman"/>
                <w:lang w:val="sr-Cyrl-RS"/>
              </w:rPr>
              <w:t>371</w:t>
            </w:r>
          </w:p>
        </w:tc>
        <w:tc>
          <w:tcPr>
            <w:tcW w:w="1095" w:type="dxa"/>
            <w:tcBorders>
              <w:top w:val="single" w:sz="4" w:space="0" w:color="auto"/>
              <w:left w:val="single" w:sz="4" w:space="0" w:color="auto"/>
              <w:bottom w:val="single" w:sz="4" w:space="0" w:color="auto"/>
              <w:right w:val="single" w:sz="4" w:space="0" w:color="auto"/>
            </w:tcBorders>
          </w:tcPr>
          <w:p w14:paraId="192B0CD3" w14:textId="77777777" w:rsidR="00E278C5" w:rsidRPr="00E278C5" w:rsidRDefault="00E278C5" w:rsidP="00E278C5">
            <w:pPr>
              <w:jc w:val="both"/>
              <w:rPr>
                <w:rFonts w:eastAsia="Calibri" w:cs="Times New Roman"/>
                <w:lang w:val="sr-Cyrl-RS"/>
              </w:rPr>
            </w:pPr>
            <w:r w:rsidRPr="00E278C5">
              <w:rPr>
                <w:rFonts w:eastAsia="Calibri" w:cs="Times New Roman"/>
                <w:lang w:val="sr-Cyrl-RS"/>
              </w:rPr>
              <w:t>308</w:t>
            </w:r>
          </w:p>
        </w:tc>
      </w:tr>
      <w:tr w:rsidR="00E278C5" w:rsidRPr="00E278C5" w14:paraId="6CF3518A" w14:textId="77777777" w:rsidTr="00DB11B8">
        <w:tc>
          <w:tcPr>
            <w:tcW w:w="2442" w:type="dxa"/>
            <w:tcBorders>
              <w:top w:val="single" w:sz="4" w:space="0" w:color="auto"/>
              <w:left w:val="single" w:sz="4" w:space="0" w:color="auto"/>
              <w:bottom w:val="single" w:sz="4" w:space="0" w:color="auto"/>
              <w:right w:val="single" w:sz="4" w:space="0" w:color="auto"/>
            </w:tcBorders>
            <w:hideMark/>
          </w:tcPr>
          <w:p w14:paraId="0C8A1EF7" w14:textId="77777777" w:rsidR="00E278C5" w:rsidRPr="00E278C5" w:rsidRDefault="00E278C5" w:rsidP="00E278C5">
            <w:pPr>
              <w:jc w:val="both"/>
              <w:rPr>
                <w:rFonts w:eastAsia="Calibri" w:cs="Times New Roman"/>
                <w:b/>
                <w:szCs w:val="24"/>
                <w:lang w:val="en-US"/>
              </w:rPr>
            </w:pPr>
            <w:r w:rsidRPr="00E278C5">
              <w:rPr>
                <w:rFonts w:eastAsia="Calibri" w:cs="Times New Roman"/>
                <w:b/>
                <w:szCs w:val="24"/>
                <w:lang w:val="en-US"/>
              </w:rPr>
              <w:t>Примљени предмети</w:t>
            </w:r>
          </w:p>
        </w:tc>
        <w:tc>
          <w:tcPr>
            <w:tcW w:w="1010" w:type="dxa"/>
            <w:tcBorders>
              <w:top w:val="single" w:sz="4" w:space="0" w:color="auto"/>
              <w:left w:val="single" w:sz="4" w:space="0" w:color="auto"/>
              <w:bottom w:val="single" w:sz="4" w:space="0" w:color="auto"/>
              <w:right w:val="single" w:sz="4" w:space="0" w:color="auto"/>
            </w:tcBorders>
          </w:tcPr>
          <w:p w14:paraId="29D2AC45" w14:textId="77777777" w:rsidR="00E278C5" w:rsidRPr="00E278C5" w:rsidRDefault="00E278C5" w:rsidP="00E278C5">
            <w:pPr>
              <w:jc w:val="both"/>
              <w:rPr>
                <w:rFonts w:eastAsia="Calibri" w:cs="Times New Roman"/>
                <w:szCs w:val="24"/>
                <w:lang w:val="en-US"/>
              </w:rPr>
            </w:pPr>
            <w:r w:rsidRPr="00E278C5">
              <w:rPr>
                <w:rFonts w:eastAsia="Times New Roman" w:cs="Times New Roman"/>
                <w:szCs w:val="24"/>
                <w:lang w:val="sr-Cyrl-RS"/>
              </w:rPr>
              <w:t>461</w:t>
            </w:r>
          </w:p>
        </w:tc>
        <w:tc>
          <w:tcPr>
            <w:tcW w:w="1217" w:type="dxa"/>
            <w:tcBorders>
              <w:top w:val="single" w:sz="4" w:space="0" w:color="auto"/>
              <w:left w:val="single" w:sz="4" w:space="0" w:color="auto"/>
              <w:bottom w:val="single" w:sz="4" w:space="0" w:color="auto"/>
              <w:right w:val="single" w:sz="4" w:space="0" w:color="auto"/>
            </w:tcBorders>
          </w:tcPr>
          <w:p w14:paraId="122791EF" w14:textId="77777777" w:rsidR="00E278C5" w:rsidRPr="00E278C5" w:rsidRDefault="00E278C5" w:rsidP="00E278C5">
            <w:pPr>
              <w:jc w:val="both"/>
              <w:rPr>
                <w:rFonts w:eastAsia="Calibri" w:cs="Times New Roman"/>
                <w:szCs w:val="24"/>
                <w:lang w:val="en-US"/>
              </w:rPr>
            </w:pPr>
            <w:r w:rsidRPr="00E278C5">
              <w:rPr>
                <w:rFonts w:eastAsia="Calibri" w:cs="Times New Roman"/>
                <w:lang w:val="sr-Cyrl-RS"/>
              </w:rPr>
              <w:t>423</w:t>
            </w:r>
          </w:p>
        </w:tc>
        <w:tc>
          <w:tcPr>
            <w:tcW w:w="1396" w:type="dxa"/>
            <w:tcBorders>
              <w:top w:val="single" w:sz="4" w:space="0" w:color="auto"/>
              <w:left w:val="single" w:sz="4" w:space="0" w:color="auto"/>
              <w:bottom w:val="single" w:sz="4" w:space="0" w:color="auto"/>
              <w:right w:val="single" w:sz="4" w:space="0" w:color="auto"/>
            </w:tcBorders>
          </w:tcPr>
          <w:p w14:paraId="13164083" w14:textId="77777777" w:rsidR="00E278C5" w:rsidRPr="00E278C5" w:rsidRDefault="00E278C5" w:rsidP="00E278C5">
            <w:pPr>
              <w:jc w:val="both"/>
              <w:rPr>
                <w:rFonts w:eastAsia="Calibri" w:cs="Times New Roman"/>
                <w:szCs w:val="24"/>
                <w:lang w:val="en-US"/>
              </w:rPr>
            </w:pPr>
            <w:r w:rsidRPr="00E278C5">
              <w:rPr>
                <w:rFonts w:eastAsia="Calibri" w:cs="Times New Roman"/>
                <w:lang w:val="sr-Cyrl-RS"/>
              </w:rPr>
              <w:t>134</w:t>
            </w:r>
          </w:p>
        </w:tc>
        <w:tc>
          <w:tcPr>
            <w:tcW w:w="1095" w:type="dxa"/>
            <w:tcBorders>
              <w:top w:val="single" w:sz="4" w:space="0" w:color="auto"/>
              <w:left w:val="single" w:sz="4" w:space="0" w:color="auto"/>
              <w:bottom w:val="single" w:sz="4" w:space="0" w:color="auto"/>
              <w:right w:val="single" w:sz="4" w:space="0" w:color="auto"/>
            </w:tcBorders>
          </w:tcPr>
          <w:p w14:paraId="57B5AE64" w14:textId="77777777" w:rsidR="00E278C5" w:rsidRPr="00E278C5" w:rsidRDefault="00E278C5" w:rsidP="00E278C5">
            <w:pPr>
              <w:jc w:val="both"/>
              <w:rPr>
                <w:rFonts w:eastAsia="Calibri" w:cs="Times New Roman"/>
                <w:lang w:val="sr-Cyrl-RS"/>
              </w:rPr>
            </w:pPr>
            <w:r w:rsidRPr="00E278C5">
              <w:rPr>
                <w:rFonts w:eastAsia="Times New Roman" w:cs="Times New Roman"/>
                <w:szCs w:val="24"/>
                <w:lang w:val="sr-Cyrl-RS"/>
              </w:rPr>
              <w:t>197</w:t>
            </w:r>
          </w:p>
        </w:tc>
        <w:tc>
          <w:tcPr>
            <w:tcW w:w="1095" w:type="dxa"/>
            <w:tcBorders>
              <w:top w:val="single" w:sz="4" w:space="0" w:color="auto"/>
              <w:left w:val="single" w:sz="4" w:space="0" w:color="auto"/>
              <w:bottom w:val="single" w:sz="4" w:space="0" w:color="auto"/>
              <w:right w:val="single" w:sz="4" w:space="0" w:color="auto"/>
            </w:tcBorders>
          </w:tcPr>
          <w:p w14:paraId="6FF01322" w14:textId="77777777" w:rsidR="00E278C5" w:rsidRPr="00E278C5" w:rsidRDefault="00E278C5" w:rsidP="00E278C5">
            <w:pPr>
              <w:jc w:val="both"/>
              <w:rPr>
                <w:rFonts w:eastAsia="Calibri" w:cs="Times New Roman"/>
                <w:lang w:val="sr-Cyrl-RS"/>
              </w:rPr>
            </w:pPr>
            <w:r w:rsidRPr="00E278C5">
              <w:rPr>
                <w:rFonts w:eastAsia="Calibri" w:cs="Times New Roman"/>
                <w:lang w:val="sr-Cyrl-RS"/>
              </w:rPr>
              <w:t>197</w:t>
            </w:r>
          </w:p>
        </w:tc>
        <w:tc>
          <w:tcPr>
            <w:tcW w:w="1095" w:type="dxa"/>
            <w:tcBorders>
              <w:top w:val="single" w:sz="4" w:space="0" w:color="auto"/>
              <w:left w:val="single" w:sz="4" w:space="0" w:color="auto"/>
              <w:bottom w:val="single" w:sz="4" w:space="0" w:color="auto"/>
              <w:right w:val="single" w:sz="4" w:space="0" w:color="auto"/>
            </w:tcBorders>
          </w:tcPr>
          <w:p w14:paraId="681AF343" w14:textId="77777777" w:rsidR="00E278C5" w:rsidRPr="00E278C5" w:rsidRDefault="00E278C5" w:rsidP="00E278C5">
            <w:pPr>
              <w:jc w:val="both"/>
              <w:rPr>
                <w:rFonts w:eastAsia="Calibri" w:cs="Times New Roman"/>
                <w:lang w:val="sr-Cyrl-RS"/>
              </w:rPr>
            </w:pPr>
            <w:r w:rsidRPr="00E278C5">
              <w:rPr>
                <w:rFonts w:eastAsia="Calibri" w:cs="Times New Roman"/>
                <w:lang w:val="sr-Cyrl-RS"/>
              </w:rPr>
              <w:t>127</w:t>
            </w:r>
          </w:p>
        </w:tc>
      </w:tr>
      <w:tr w:rsidR="00E278C5" w:rsidRPr="00E278C5" w14:paraId="6E3154D7" w14:textId="77777777" w:rsidTr="00DB11B8">
        <w:tc>
          <w:tcPr>
            <w:tcW w:w="2442" w:type="dxa"/>
            <w:tcBorders>
              <w:top w:val="single" w:sz="4" w:space="0" w:color="auto"/>
              <w:left w:val="single" w:sz="4" w:space="0" w:color="auto"/>
              <w:bottom w:val="single" w:sz="4" w:space="0" w:color="auto"/>
              <w:right w:val="single" w:sz="4" w:space="0" w:color="auto"/>
            </w:tcBorders>
            <w:hideMark/>
          </w:tcPr>
          <w:p w14:paraId="4D8C132B" w14:textId="77777777" w:rsidR="00E278C5" w:rsidRPr="00E278C5" w:rsidRDefault="00E278C5" w:rsidP="00E278C5">
            <w:pPr>
              <w:jc w:val="both"/>
              <w:rPr>
                <w:rFonts w:eastAsia="Calibri" w:cs="Times New Roman"/>
                <w:b/>
                <w:szCs w:val="24"/>
                <w:lang w:val="en-US"/>
              </w:rPr>
            </w:pPr>
            <w:r w:rsidRPr="00E278C5">
              <w:rPr>
                <w:rFonts w:eastAsia="Calibri" w:cs="Times New Roman"/>
                <w:b/>
                <w:szCs w:val="24"/>
                <w:lang w:val="en-US"/>
              </w:rPr>
              <w:t>Решени предмети</w:t>
            </w:r>
          </w:p>
        </w:tc>
        <w:tc>
          <w:tcPr>
            <w:tcW w:w="1010" w:type="dxa"/>
            <w:tcBorders>
              <w:top w:val="single" w:sz="4" w:space="0" w:color="auto"/>
              <w:left w:val="single" w:sz="4" w:space="0" w:color="auto"/>
              <w:bottom w:val="single" w:sz="4" w:space="0" w:color="auto"/>
              <w:right w:val="single" w:sz="4" w:space="0" w:color="auto"/>
            </w:tcBorders>
          </w:tcPr>
          <w:p w14:paraId="11C83204" w14:textId="77777777" w:rsidR="00E278C5" w:rsidRPr="00E278C5" w:rsidRDefault="00E278C5" w:rsidP="00E278C5">
            <w:pPr>
              <w:jc w:val="both"/>
              <w:rPr>
                <w:rFonts w:eastAsia="Calibri" w:cs="Times New Roman"/>
                <w:szCs w:val="24"/>
                <w:lang w:val="en-US"/>
              </w:rPr>
            </w:pPr>
            <w:r w:rsidRPr="00E278C5">
              <w:rPr>
                <w:rFonts w:eastAsia="Calibri" w:cs="Times New Roman"/>
                <w:szCs w:val="24"/>
                <w:lang w:val="sr-Cyrl-RS"/>
              </w:rPr>
              <w:t>218</w:t>
            </w:r>
          </w:p>
        </w:tc>
        <w:tc>
          <w:tcPr>
            <w:tcW w:w="1217" w:type="dxa"/>
            <w:tcBorders>
              <w:top w:val="single" w:sz="4" w:space="0" w:color="auto"/>
              <w:left w:val="single" w:sz="4" w:space="0" w:color="auto"/>
              <w:bottom w:val="single" w:sz="4" w:space="0" w:color="auto"/>
              <w:right w:val="single" w:sz="4" w:space="0" w:color="auto"/>
            </w:tcBorders>
          </w:tcPr>
          <w:p w14:paraId="48336B51" w14:textId="77777777" w:rsidR="00E278C5" w:rsidRPr="00E278C5" w:rsidRDefault="00E278C5" w:rsidP="00E278C5">
            <w:pPr>
              <w:jc w:val="both"/>
              <w:rPr>
                <w:rFonts w:eastAsia="Calibri" w:cs="Times New Roman"/>
                <w:szCs w:val="24"/>
                <w:lang w:val="en-US"/>
              </w:rPr>
            </w:pPr>
            <w:r w:rsidRPr="00E278C5">
              <w:rPr>
                <w:rFonts w:eastAsia="Calibri" w:cs="Times New Roman"/>
                <w:lang w:val="sr-Cyrl-RS"/>
              </w:rPr>
              <w:t>749</w:t>
            </w:r>
          </w:p>
        </w:tc>
        <w:tc>
          <w:tcPr>
            <w:tcW w:w="1396" w:type="dxa"/>
            <w:tcBorders>
              <w:top w:val="single" w:sz="4" w:space="0" w:color="auto"/>
              <w:left w:val="single" w:sz="4" w:space="0" w:color="auto"/>
              <w:bottom w:val="single" w:sz="4" w:space="0" w:color="auto"/>
              <w:right w:val="single" w:sz="4" w:space="0" w:color="auto"/>
            </w:tcBorders>
          </w:tcPr>
          <w:p w14:paraId="77A8CE2D" w14:textId="77777777" w:rsidR="00E278C5" w:rsidRPr="00E278C5" w:rsidRDefault="00E278C5" w:rsidP="00E278C5">
            <w:pPr>
              <w:jc w:val="both"/>
              <w:rPr>
                <w:rFonts w:eastAsia="Calibri" w:cs="Times New Roman"/>
                <w:szCs w:val="24"/>
                <w:lang w:val="en-US"/>
              </w:rPr>
            </w:pPr>
            <w:r w:rsidRPr="00E278C5">
              <w:rPr>
                <w:rFonts w:eastAsia="Calibri" w:cs="Times New Roman"/>
                <w:lang w:val="sr-Cyrl-RS"/>
              </w:rPr>
              <w:t>245</w:t>
            </w:r>
          </w:p>
        </w:tc>
        <w:tc>
          <w:tcPr>
            <w:tcW w:w="1095" w:type="dxa"/>
            <w:tcBorders>
              <w:top w:val="single" w:sz="4" w:space="0" w:color="auto"/>
              <w:left w:val="single" w:sz="4" w:space="0" w:color="auto"/>
              <w:bottom w:val="single" w:sz="4" w:space="0" w:color="auto"/>
              <w:right w:val="single" w:sz="4" w:space="0" w:color="auto"/>
            </w:tcBorders>
          </w:tcPr>
          <w:p w14:paraId="21FA86B1" w14:textId="77777777" w:rsidR="00E278C5" w:rsidRPr="00E278C5" w:rsidRDefault="00E278C5" w:rsidP="00E278C5">
            <w:pPr>
              <w:jc w:val="both"/>
              <w:rPr>
                <w:rFonts w:eastAsia="Calibri" w:cs="Times New Roman"/>
                <w:lang w:val="sr-Cyrl-RS"/>
              </w:rPr>
            </w:pPr>
            <w:r w:rsidRPr="00E278C5">
              <w:rPr>
                <w:rFonts w:eastAsia="Calibri" w:cs="Times New Roman"/>
                <w:szCs w:val="24"/>
                <w:lang w:val="sr-Cyrl-RS"/>
              </w:rPr>
              <w:t>217</w:t>
            </w:r>
          </w:p>
        </w:tc>
        <w:tc>
          <w:tcPr>
            <w:tcW w:w="1095" w:type="dxa"/>
            <w:tcBorders>
              <w:top w:val="single" w:sz="4" w:space="0" w:color="auto"/>
              <w:left w:val="single" w:sz="4" w:space="0" w:color="auto"/>
              <w:bottom w:val="single" w:sz="4" w:space="0" w:color="auto"/>
              <w:right w:val="single" w:sz="4" w:space="0" w:color="auto"/>
            </w:tcBorders>
          </w:tcPr>
          <w:p w14:paraId="230DEED2" w14:textId="77777777" w:rsidR="00E278C5" w:rsidRPr="00E278C5" w:rsidRDefault="00E278C5" w:rsidP="00E278C5">
            <w:pPr>
              <w:jc w:val="both"/>
              <w:rPr>
                <w:rFonts w:eastAsia="Calibri" w:cs="Times New Roman"/>
                <w:lang w:val="sr-Cyrl-RS"/>
              </w:rPr>
            </w:pPr>
            <w:r w:rsidRPr="00E278C5">
              <w:rPr>
                <w:rFonts w:eastAsia="Calibri" w:cs="Times New Roman"/>
                <w:lang w:val="sr-Cyrl-RS"/>
              </w:rPr>
              <w:t>180</w:t>
            </w:r>
          </w:p>
        </w:tc>
        <w:tc>
          <w:tcPr>
            <w:tcW w:w="1095" w:type="dxa"/>
            <w:tcBorders>
              <w:top w:val="single" w:sz="4" w:space="0" w:color="auto"/>
              <w:left w:val="single" w:sz="4" w:space="0" w:color="auto"/>
              <w:bottom w:val="single" w:sz="4" w:space="0" w:color="auto"/>
              <w:right w:val="single" w:sz="4" w:space="0" w:color="auto"/>
            </w:tcBorders>
          </w:tcPr>
          <w:p w14:paraId="688FC2CE" w14:textId="77777777" w:rsidR="00E278C5" w:rsidRPr="00E278C5" w:rsidRDefault="00E278C5" w:rsidP="00E278C5">
            <w:pPr>
              <w:jc w:val="both"/>
              <w:rPr>
                <w:rFonts w:eastAsia="Calibri" w:cs="Times New Roman"/>
                <w:lang w:val="sr-Cyrl-RS"/>
              </w:rPr>
            </w:pPr>
            <w:r w:rsidRPr="00E278C5">
              <w:rPr>
                <w:rFonts w:eastAsia="Calibri" w:cs="Times New Roman"/>
                <w:lang w:val="sr-Cyrl-RS"/>
              </w:rPr>
              <w:t>189</w:t>
            </w:r>
          </w:p>
        </w:tc>
      </w:tr>
      <w:tr w:rsidR="00E278C5" w:rsidRPr="00E278C5" w14:paraId="7CC231F0" w14:textId="77777777" w:rsidTr="00DB11B8">
        <w:tc>
          <w:tcPr>
            <w:tcW w:w="2442" w:type="dxa"/>
            <w:tcBorders>
              <w:top w:val="single" w:sz="4" w:space="0" w:color="auto"/>
              <w:left w:val="single" w:sz="4" w:space="0" w:color="auto"/>
              <w:bottom w:val="single" w:sz="4" w:space="0" w:color="auto"/>
              <w:right w:val="single" w:sz="4" w:space="0" w:color="auto"/>
            </w:tcBorders>
          </w:tcPr>
          <w:p w14:paraId="7590AD8B"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en-US"/>
              </w:rPr>
              <w:t>мишљења у вези са заштитом података о личности</w:t>
            </w:r>
          </w:p>
        </w:tc>
        <w:tc>
          <w:tcPr>
            <w:tcW w:w="1010" w:type="dxa"/>
            <w:tcBorders>
              <w:top w:val="single" w:sz="4" w:space="0" w:color="auto"/>
              <w:left w:val="single" w:sz="4" w:space="0" w:color="auto"/>
              <w:bottom w:val="single" w:sz="4" w:space="0" w:color="auto"/>
              <w:right w:val="single" w:sz="4" w:space="0" w:color="auto"/>
            </w:tcBorders>
          </w:tcPr>
          <w:p w14:paraId="4A5EADD9" w14:textId="77777777" w:rsidR="00E278C5" w:rsidRPr="00E278C5" w:rsidRDefault="00E278C5" w:rsidP="00E278C5">
            <w:pPr>
              <w:jc w:val="both"/>
              <w:rPr>
                <w:rFonts w:eastAsia="Calibri" w:cs="Times New Roman"/>
                <w:szCs w:val="24"/>
                <w:lang w:val="sr-Cyrl-RS"/>
              </w:rPr>
            </w:pPr>
            <w:r w:rsidRPr="00E278C5">
              <w:rPr>
                <w:rFonts w:eastAsia="Times New Roman" w:cs="Times New Roman"/>
                <w:szCs w:val="24"/>
                <w:lang w:val="sr-Cyrl-CS"/>
              </w:rPr>
              <w:t>47</w:t>
            </w:r>
          </w:p>
        </w:tc>
        <w:tc>
          <w:tcPr>
            <w:tcW w:w="1217" w:type="dxa"/>
            <w:tcBorders>
              <w:top w:val="single" w:sz="4" w:space="0" w:color="auto"/>
              <w:left w:val="single" w:sz="4" w:space="0" w:color="auto"/>
              <w:bottom w:val="single" w:sz="4" w:space="0" w:color="auto"/>
              <w:right w:val="single" w:sz="4" w:space="0" w:color="auto"/>
            </w:tcBorders>
          </w:tcPr>
          <w:p w14:paraId="2D403D84"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28</w:t>
            </w:r>
          </w:p>
        </w:tc>
        <w:tc>
          <w:tcPr>
            <w:tcW w:w="1396" w:type="dxa"/>
            <w:tcBorders>
              <w:top w:val="single" w:sz="4" w:space="0" w:color="auto"/>
              <w:left w:val="single" w:sz="4" w:space="0" w:color="auto"/>
              <w:bottom w:val="single" w:sz="4" w:space="0" w:color="auto"/>
              <w:right w:val="single" w:sz="4" w:space="0" w:color="auto"/>
            </w:tcBorders>
          </w:tcPr>
          <w:p w14:paraId="1484C912"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29</w:t>
            </w:r>
          </w:p>
        </w:tc>
        <w:tc>
          <w:tcPr>
            <w:tcW w:w="1095" w:type="dxa"/>
            <w:tcBorders>
              <w:top w:val="single" w:sz="4" w:space="0" w:color="auto"/>
              <w:left w:val="single" w:sz="4" w:space="0" w:color="auto"/>
              <w:bottom w:val="single" w:sz="4" w:space="0" w:color="auto"/>
              <w:right w:val="single" w:sz="4" w:space="0" w:color="auto"/>
            </w:tcBorders>
          </w:tcPr>
          <w:p w14:paraId="45228264" w14:textId="77777777" w:rsidR="00E278C5" w:rsidRPr="00E278C5" w:rsidRDefault="00E278C5" w:rsidP="00E278C5">
            <w:pPr>
              <w:jc w:val="both"/>
              <w:rPr>
                <w:rFonts w:eastAsia="Calibri" w:cs="Times New Roman"/>
                <w:lang w:val="sr-Cyrl-RS"/>
              </w:rPr>
            </w:pPr>
            <w:r w:rsidRPr="00E278C5">
              <w:rPr>
                <w:rFonts w:eastAsia="Times New Roman" w:cs="Times New Roman"/>
                <w:szCs w:val="24"/>
                <w:lang w:val="sr-Cyrl-CS"/>
              </w:rPr>
              <w:t>38</w:t>
            </w:r>
          </w:p>
        </w:tc>
        <w:tc>
          <w:tcPr>
            <w:tcW w:w="1095" w:type="dxa"/>
            <w:tcBorders>
              <w:top w:val="single" w:sz="4" w:space="0" w:color="auto"/>
              <w:left w:val="single" w:sz="4" w:space="0" w:color="auto"/>
              <w:bottom w:val="single" w:sz="4" w:space="0" w:color="auto"/>
              <w:right w:val="single" w:sz="4" w:space="0" w:color="auto"/>
            </w:tcBorders>
          </w:tcPr>
          <w:p w14:paraId="57F121C6" w14:textId="77777777" w:rsidR="00E278C5" w:rsidRPr="00E278C5" w:rsidRDefault="00E278C5" w:rsidP="00E278C5">
            <w:pPr>
              <w:jc w:val="both"/>
              <w:rPr>
                <w:rFonts w:eastAsia="Calibri" w:cs="Times New Roman"/>
                <w:lang w:val="sr-Cyrl-RS"/>
              </w:rPr>
            </w:pPr>
            <w:r w:rsidRPr="00E278C5">
              <w:rPr>
                <w:rFonts w:eastAsia="Calibri" w:cs="Times New Roman"/>
                <w:lang w:val="sr-Cyrl-RS"/>
              </w:rPr>
              <w:t>45</w:t>
            </w:r>
          </w:p>
        </w:tc>
        <w:tc>
          <w:tcPr>
            <w:tcW w:w="1095" w:type="dxa"/>
            <w:tcBorders>
              <w:top w:val="single" w:sz="4" w:space="0" w:color="auto"/>
              <w:left w:val="single" w:sz="4" w:space="0" w:color="auto"/>
              <w:bottom w:val="single" w:sz="4" w:space="0" w:color="auto"/>
              <w:right w:val="single" w:sz="4" w:space="0" w:color="auto"/>
            </w:tcBorders>
          </w:tcPr>
          <w:p w14:paraId="58A994E6" w14:textId="77777777" w:rsidR="00E278C5" w:rsidRPr="00E278C5" w:rsidRDefault="00E278C5" w:rsidP="00E278C5">
            <w:pPr>
              <w:jc w:val="both"/>
              <w:rPr>
                <w:rFonts w:eastAsia="Calibri" w:cs="Times New Roman"/>
                <w:lang w:val="sr-Cyrl-RS"/>
              </w:rPr>
            </w:pPr>
            <w:r w:rsidRPr="00E278C5">
              <w:rPr>
                <w:rFonts w:eastAsia="Calibri" w:cs="Times New Roman"/>
                <w:lang w:val="sr-Cyrl-RS"/>
              </w:rPr>
              <w:t>21</w:t>
            </w:r>
          </w:p>
        </w:tc>
      </w:tr>
      <w:tr w:rsidR="00E278C5" w:rsidRPr="00E278C5" w14:paraId="0E9B3213" w14:textId="77777777" w:rsidTr="00DB11B8">
        <w:tc>
          <w:tcPr>
            <w:tcW w:w="2442" w:type="dxa"/>
            <w:tcBorders>
              <w:top w:val="single" w:sz="4" w:space="0" w:color="auto"/>
              <w:left w:val="single" w:sz="4" w:space="0" w:color="auto"/>
              <w:bottom w:val="single" w:sz="4" w:space="0" w:color="auto"/>
              <w:right w:val="single" w:sz="4" w:space="0" w:color="auto"/>
            </w:tcBorders>
          </w:tcPr>
          <w:p w14:paraId="4102C417"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sr-Cyrl-RS"/>
              </w:rPr>
              <w:t>анализа</w:t>
            </w:r>
          </w:p>
        </w:tc>
        <w:tc>
          <w:tcPr>
            <w:tcW w:w="1010" w:type="dxa"/>
            <w:tcBorders>
              <w:top w:val="single" w:sz="4" w:space="0" w:color="auto"/>
              <w:left w:val="single" w:sz="4" w:space="0" w:color="auto"/>
              <w:bottom w:val="single" w:sz="4" w:space="0" w:color="auto"/>
              <w:right w:val="single" w:sz="4" w:space="0" w:color="auto"/>
            </w:tcBorders>
          </w:tcPr>
          <w:p w14:paraId="22298298"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217" w:type="dxa"/>
            <w:tcBorders>
              <w:top w:val="single" w:sz="4" w:space="0" w:color="auto"/>
              <w:left w:val="single" w:sz="4" w:space="0" w:color="auto"/>
              <w:bottom w:val="single" w:sz="4" w:space="0" w:color="auto"/>
              <w:right w:val="single" w:sz="4" w:space="0" w:color="auto"/>
            </w:tcBorders>
          </w:tcPr>
          <w:p w14:paraId="2D83CBB3"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396" w:type="dxa"/>
            <w:tcBorders>
              <w:top w:val="single" w:sz="4" w:space="0" w:color="auto"/>
              <w:left w:val="single" w:sz="4" w:space="0" w:color="auto"/>
              <w:bottom w:val="single" w:sz="4" w:space="0" w:color="auto"/>
              <w:right w:val="single" w:sz="4" w:space="0" w:color="auto"/>
            </w:tcBorders>
          </w:tcPr>
          <w:p w14:paraId="342A5AA2"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57E3D310"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5A250153"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58B0B84C"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r>
      <w:tr w:rsidR="00E278C5" w:rsidRPr="00E278C5" w14:paraId="7CAC736C" w14:textId="77777777" w:rsidTr="00DB11B8">
        <w:tc>
          <w:tcPr>
            <w:tcW w:w="2442" w:type="dxa"/>
            <w:tcBorders>
              <w:top w:val="single" w:sz="4" w:space="0" w:color="auto"/>
              <w:left w:val="single" w:sz="4" w:space="0" w:color="auto"/>
              <w:bottom w:val="single" w:sz="4" w:space="0" w:color="auto"/>
              <w:right w:val="single" w:sz="4" w:space="0" w:color="auto"/>
            </w:tcBorders>
          </w:tcPr>
          <w:p w14:paraId="72DCBD0B"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en-US"/>
              </w:rPr>
              <w:t>претходно мишљење (чл.55.),</w:t>
            </w:r>
          </w:p>
        </w:tc>
        <w:tc>
          <w:tcPr>
            <w:tcW w:w="1010" w:type="dxa"/>
            <w:tcBorders>
              <w:top w:val="single" w:sz="4" w:space="0" w:color="auto"/>
              <w:left w:val="single" w:sz="4" w:space="0" w:color="auto"/>
              <w:bottom w:val="single" w:sz="4" w:space="0" w:color="auto"/>
              <w:right w:val="single" w:sz="4" w:space="0" w:color="auto"/>
            </w:tcBorders>
          </w:tcPr>
          <w:p w14:paraId="194D4D67" w14:textId="77777777" w:rsidR="00E278C5" w:rsidRPr="00E278C5" w:rsidRDefault="00E278C5" w:rsidP="00E278C5">
            <w:pPr>
              <w:jc w:val="both"/>
              <w:rPr>
                <w:rFonts w:eastAsia="Calibri" w:cs="Times New Roman"/>
                <w:szCs w:val="24"/>
                <w:lang w:val="sr-Cyrl-RS"/>
              </w:rPr>
            </w:pPr>
            <w:r w:rsidRPr="00E278C5">
              <w:rPr>
                <w:rFonts w:eastAsia="Times New Roman" w:cs="Times New Roman"/>
                <w:szCs w:val="24"/>
                <w:lang w:val="sr-Cyrl-RS"/>
              </w:rPr>
              <w:t>5</w:t>
            </w:r>
          </w:p>
        </w:tc>
        <w:tc>
          <w:tcPr>
            <w:tcW w:w="1217" w:type="dxa"/>
            <w:tcBorders>
              <w:top w:val="single" w:sz="4" w:space="0" w:color="auto"/>
              <w:left w:val="single" w:sz="4" w:space="0" w:color="auto"/>
              <w:bottom w:val="single" w:sz="4" w:space="0" w:color="auto"/>
              <w:right w:val="single" w:sz="4" w:space="0" w:color="auto"/>
            </w:tcBorders>
          </w:tcPr>
          <w:p w14:paraId="459F2C61"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3</w:t>
            </w:r>
          </w:p>
        </w:tc>
        <w:tc>
          <w:tcPr>
            <w:tcW w:w="1396" w:type="dxa"/>
            <w:tcBorders>
              <w:top w:val="single" w:sz="4" w:space="0" w:color="auto"/>
              <w:left w:val="single" w:sz="4" w:space="0" w:color="auto"/>
              <w:bottom w:val="single" w:sz="4" w:space="0" w:color="auto"/>
              <w:right w:val="single" w:sz="4" w:space="0" w:color="auto"/>
            </w:tcBorders>
          </w:tcPr>
          <w:p w14:paraId="0676556A"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1</w:t>
            </w:r>
          </w:p>
        </w:tc>
        <w:tc>
          <w:tcPr>
            <w:tcW w:w="1095" w:type="dxa"/>
            <w:tcBorders>
              <w:top w:val="single" w:sz="4" w:space="0" w:color="auto"/>
              <w:left w:val="single" w:sz="4" w:space="0" w:color="auto"/>
              <w:bottom w:val="single" w:sz="4" w:space="0" w:color="auto"/>
              <w:right w:val="single" w:sz="4" w:space="0" w:color="auto"/>
            </w:tcBorders>
          </w:tcPr>
          <w:p w14:paraId="04B784A0" w14:textId="77777777" w:rsidR="00E278C5" w:rsidRPr="00E278C5" w:rsidRDefault="00E278C5" w:rsidP="00E278C5">
            <w:pPr>
              <w:jc w:val="both"/>
              <w:rPr>
                <w:rFonts w:eastAsia="Calibri" w:cs="Times New Roman"/>
                <w:lang w:val="sr-Cyrl-RS"/>
              </w:rPr>
            </w:pPr>
            <w:r w:rsidRPr="00E278C5">
              <w:rPr>
                <w:rFonts w:eastAsia="Times New Roman" w:cs="Times New Roman"/>
                <w:szCs w:val="24"/>
                <w:lang w:val="sr-Cyrl-RS"/>
              </w:rPr>
              <w:t>0</w:t>
            </w:r>
          </w:p>
        </w:tc>
        <w:tc>
          <w:tcPr>
            <w:tcW w:w="1095" w:type="dxa"/>
            <w:tcBorders>
              <w:top w:val="single" w:sz="4" w:space="0" w:color="auto"/>
              <w:left w:val="single" w:sz="4" w:space="0" w:color="auto"/>
              <w:bottom w:val="single" w:sz="4" w:space="0" w:color="auto"/>
              <w:right w:val="single" w:sz="4" w:space="0" w:color="auto"/>
            </w:tcBorders>
          </w:tcPr>
          <w:p w14:paraId="0F679BAF" w14:textId="77777777" w:rsidR="00E278C5" w:rsidRPr="00E278C5" w:rsidRDefault="00E278C5" w:rsidP="00E278C5">
            <w:pPr>
              <w:jc w:val="both"/>
              <w:rPr>
                <w:rFonts w:eastAsia="Calibri" w:cs="Times New Roman"/>
                <w:lang w:val="sr-Cyrl-RS"/>
              </w:rPr>
            </w:pPr>
            <w:r w:rsidRPr="00E278C5">
              <w:rPr>
                <w:rFonts w:eastAsia="Calibri" w:cs="Times New Roman"/>
                <w:lang w:val="sr-Cyrl-RS"/>
              </w:rPr>
              <w:t>0</w:t>
            </w:r>
          </w:p>
        </w:tc>
        <w:tc>
          <w:tcPr>
            <w:tcW w:w="1095" w:type="dxa"/>
            <w:tcBorders>
              <w:top w:val="single" w:sz="4" w:space="0" w:color="auto"/>
              <w:left w:val="single" w:sz="4" w:space="0" w:color="auto"/>
              <w:bottom w:val="single" w:sz="4" w:space="0" w:color="auto"/>
              <w:right w:val="single" w:sz="4" w:space="0" w:color="auto"/>
            </w:tcBorders>
          </w:tcPr>
          <w:p w14:paraId="14CC4CD6" w14:textId="77777777" w:rsidR="00E278C5" w:rsidRPr="00E278C5" w:rsidRDefault="00E278C5" w:rsidP="00E278C5">
            <w:pPr>
              <w:jc w:val="both"/>
              <w:rPr>
                <w:rFonts w:eastAsia="Calibri" w:cs="Times New Roman"/>
                <w:lang w:val="sr-Cyrl-RS"/>
              </w:rPr>
            </w:pPr>
            <w:r w:rsidRPr="00E278C5">
              <w:rPr>
                <w:rFonts w:eastAsia="Calibri" w:cs="Times New Roman"/>
                <w:lang w:val="sr-Cyrl-RS"/>
              </w:rPr>
              <w:t>0</w:t>
            </w:r>
          </w:p>
        </w:tc>
      </w:tr>
      <w:tr w:rsidR="00E278C5" w:rsidRPr="00E278C5" w14:paraId="42C433BF" w14:textId="77777777" w:rsidTr="00DB11B8">
        <w:tc>
          <w:tcPr>
            <w:tcW w:w="2442" w:type="dxa"/>
            <w:tcBorders>
              <w:top w:val="single" w:sz="4" w:space="0" w:color="auto"/>
              <w:left w:val="single" w:sz="4" w:space="0" w:color="auto"/>
              <w:bottom w:val="single" w:sz="4" w:space="0" w:color="auto"/>
              <w:right w:val="single" w:sz="4" w:space="0" w:color="auto"/>
            </w:tcBorders>
          </w:tcPr>
          <w:p w14:paraId="7ED4F396"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en-US"/>
              </w:rPr>
              <w:t>мишљење на кодекс (чл.59),</w:t>
            </w:r>
          </w:p>
        </w:tc>
        <w:tc>
          <w:tcPr>
            <w:tcW w:w="1010" w:type="dxa"/>
            <w:tcBorders>
              <w:top w:val="single" w:sz="4" w:space="0" w:color="auto"/>
              <w:left w:val="single" w:sz="4" w:space="0" w:color="auto"/>
              <w:bottom w:val="single" w:sz="4" w:space="0" w:color="auto"/>
              <w:right w:val="single" w:sz="4" w:space="0" w:color="auto"/>
            </w:tcBorders>
          </w:tcPr>
          <w:p w14:paraId="4A91BD59"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217" w:type="dxa"/>
            <w:tcBorders>
              <w:top w:val="single" w:sz="4" w:space="0" w:color="auto"/>
              <w:left w:val="single" w:sz="4" w:space="0" w:color="auto"/>
              <w:bottom w:val="single" w:sz="4" w:space="0" w:color="auto"/>
              <w:right w:val="single" w:sz="4" w:space="0" w:color="auto"/>
            </w:tcBorders>
          </w:tcPr>
          <w:p w14:paraId="5419E2E9"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396" w:type="dxa"/>
            <w:tcBorders>
              <w:top w:val="single" w:sz="4" w:space="0" w:color="auto"/>
              <w:left w:val="single" w:sz="4" w:space="0" w:color="auto"/>
              <w:bottom w:val="single" w:sz="4" w:space="0" w:color="auto"/>
              <w:right w:val="single" w:sz="4" w:space="0" w:color="auto"/>
            </w:tcBorders>
          </w:tcPr>
          <w:p w14:paraId="0022EDD9"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570B5235"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685D93D2"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68FCBBF9"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r>
      <w:tr w:rsidR="00E278C5" w:rsidRPr="00E278C5" w14:paraId="7EDC9A39" w14:textId="77777777" w:rsidTr="00DB11B8">
        <w:tc>
          <w:tcPr>
            <w:tcW w:w="2442" w:type="dxa"/>
            <w:tcBorders>
              <w:top w:val="single" w:sz="4" w:space="0" w:color="auto"/>
              <w:left w:val="single" w:sz="4" w:space="0" w:color="auto"/>
              <w:bottom w:val="single" w:sz="4" w:space="0" w:color="auto"/>
              <w:right w:val="single" w:sz="4" w:space="0" w:color="auto"/>
            </w:tcBorders>
          </w:tcPr>
          <w:p w14:paraId="7C01FCA0"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sr-Cyrl-BA"/>
              </w:rPr>
              <w:t>притужба због повреде права</w:t>
            </w:r>
          </w:p>
        </w:tc>
        <w:tc>
          <w:tcPr>
            <w:tcW w:w="1010" w:type="dxa"/>
            <w:tcBorders>
              <w:top w:val="single" w:sz="4" w:space="0" w:color="auto"/>
              <w:left w:val="single" w:sz="4" w:space="0" w:color="auto"/>
              <w:bottom w:val="single" w:sz="4" w:space="0" w:color="auto"/>
              <w:right w:val="single" w:sz="4" w:space="0" w:color="auto"/>
            </w:tcBorders>
          </w:tcPr>
          <w:p w14:paraId="734588F2" w14:textId="77777777" w:rsidR="00E278C5" w:rsidRPr="00E278C5" w:rsidRDefault="00E278C5" w:rsidP="00E278C5">
            <w:pPr>
              <w:jc w:val="both"/>
              <w:rPr>
                <w:rFonts w:eastAsia="Calibri" w:cs="Times New Roman"/>
                <w:szCs w:val="24"/>
                <w:lang w:val="sr-Cyrl-RS"/>
              </w:rPr>
            </w:pPr>
            <w:r w:rsidRPr="00E278C5">
              <w:rPr>
                <w:rFonts w:eastAsia="Times New Roman" w:cs="Times New Roman"/>
                <w:szCs w:val="24"/>
                <w:lang w:val="sr-Cyrl-BA"/>
              </w:rPr>
              <w:t>23</w:t>
            </w:r>
          </w:p>
        </w:tc>
        <w:tc>
          <w:tcPr>
            <w:tcW w:w="1217" w:type="dxa"/>
            <w:tcBorders>
              <w:top w:val="single" w:sz="4" w:space="0" w:color="auto"/>
              <w:left w:val="single" w:sz="4" w:space="0" w:color="auto"/>
              <w:bottom w:val="single" w:sz="4" w:space="0" w:color="auto"/>
              <w:right w:val="single" w:sz="4" w:space="0" w:color="auto"/>
            </w:tcBorders>
          </w:tcPr>
          <w:p w14:paraId="4DA3B1A9"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18</w:t>
            </w:r>
          </w:p>
        </w:tc>
        <w:tc>
          <w:tcPr>
            <w:tcW w:w="1396" w:type="dxa"/>
            <w:tcBorders>
              <w:top w:val="single" w:sz="4" w:space="0" w:color="auto"/>
              <w:left w:val="single" w:sz="4" w:space="0" w:color="auto"/>
              <w:bottom w:val="single" w:sz="4" w:space="0" w:color="auto"/>
              <w:right w:val="single" w:sz="4" w:space="0" w:color="auto"/>
            </w:tcBorders>
          </w:tcPr>
          <w:p w14:paraId="1BE38314"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8</w:t>
            </w:r>
          </w:p>
        </w:tc>
        <w:tc>
          <w:tcPr>
            <w:tcW w:w="1095" w:type="dxa"/>
            <w:tcBorders>
              <w:top w:val="single" w:sz="4" w:space="0" w:color="auto"/>
              <w:left w:val="single" w:sz="4" w:space="0" w:color="auto"/>
              <w:bottom w:val="single" w:sz="4" w:space="0" w:color="auto"/>
              <w:right w:val="single" w:sz="4" w:space="0" w:color="auto"/>
            </w:tcBorders>
          </w:tcPr>
          <w:p w14:paraId="02285236" w14:textId="77777777" w:rsidR="00E278C5" w:rsidRPr="00E278C5" w:rsidRDefault="00E278C5" w:rsidP="00E278C5">
            <w:pPr>
              <w:jc w:val="both"/>
              <w:rPr>
                <w:rFonts w:eastAsia="Calibri" w:cs="Times New Roman"/>
                <w:lang w:val="sr-Cyrl-BA"/>
              </w:rPr>
            </w:pPr>
            <w:r w:rsidRPr="00E278C5">
              <w:rPr>
                <w:rFonts w:eastAsia="Times New Roman" w:cs="Times New Roman"/>
                <w:szCs w:val="24"/>
                <w:lang w:val="sr-Cyrl-BA"/>
              </w:rPr>
              <w:t>16</w:t>
            </w:r>
          </w:p>
        </w:tc>
        <w:tc>
          <w:tcPr>
            <w:tcW w:w="1095" w:type="dxa"/>
            <w:tcBorders>
              <w:top w:val="single" w:sz="4" w:space="0" w:color="auto"/>
              <w:left w:val="single" w:sz="4" w:space="0" w:color="auto"/>
              <w:bottom w:val="single" w:sz="4" w:space="0" w:color="auto"/>
              <w:right w:val="single" w:sz="4" w:space="0" w:color="auto"/>
            </w:tcBorders>
          </w:tcPr>
          <w:p w14:paraId="5FE6A114" w14:textId="77777777" w:rsidR="00E278C5" w:rsidRPr="00E278C5" w:rsidRDefault="00E278C5" w:rsidP="00E278C5">
            <w:pPr>
              <w:jc w:val="both"/>
              <w:rPr>
                <w:rFonts w:eastAsia="Calibri" w:cs="Times New Roman"/>
                <w:lang w:val="sr-Cyrl-BA"/>
              </w:rPr>
            </w:pPr>
            <w:r w:rsidRPr="00E278C5">
              <w:rPr>
                <w:rFonts w:eastAsia="Calibri" w:cs="Times New Roman"/>
                <w:lang w:val="sr-Cyrl-BA"/>
              </w:rPr>
              <w:t>16</w:t>
            </w:r>
          </w:p>
        </w:tc>
        <w:tc>
          <w:tcPr>
            <w:tcW w:w="1095" w:type="dxa"/>
            <w:tcBorders>
              <w:top w:val="single" w:sz="4" w:space="0" w:color="auto"/>
              <w:left w:val="single" w:sz="4" w:space="0" w:color="auto"/>
              <w:bottom w:val="single" w:sz="4" w:space="0" w:color="auto"/>
              <w:right w:val="single" w:sz="4" w:space="0" w:color="auto"/>
            </w:tcBorders>
          </w:tcPr>
          <w:p w14:paraId="2DBE76B4" w14:textId="77777777" w:rsidR="00E278C5" w:rsidRPr="00E278C5" w:rsidRDefault="00E278C5" w:rsidP="00E278C5">
            <w:pPr>
              <w:jc w:val="both"/>
              <w:rPr>
                <w:rFonts w:eastAsia="Calibri" w:cs="Times New Roman"/>
                <w:lang w:val="sr-Cyrl-BA"/>
              </w:rPr>
            </w:pPr>
            <w:r w:rsidRPr="00E278C5">
              <w:rPr>
                <w:rFonts w:eastAsia="Calibri" w:cs="Times New Roman"/>
                <w:lang w:val="sr-Cyrl-BA"/>
              </w:rPr>
              <w:t>20</w:t>
            </w:r>
          </w:p>
        </w:tc>
      </w:tr>
      <w:tr w:rsidR="00E278C5" w:rsidRPr="00E278C5" w14:paraId="3AF671A8" w14:textId="77777777" w:rsidTr="00DB11B8">
        <w:tc>
          <w:tcPr>
            <w:tcW w:w="2442" w:type="dxa"/>
            <w:tcBorders>
              <w:top w:val="single" w:sz="4" w:space="0" w:color="auto"/>
              <w:left w:val="single" w:sz="4" w:space="0" w:color="auto"/>
              <w:bottom w:val="single" w:sz="4" w:space="0" w:color="auto"/>
              <w:right w:val="single" w:sz="4" w:space="0" w:color="auto"/>
            </w:tcBorders>
          </w:tcPr>
          <w:p w14:paraId="70157DCE" w14:textId="77777777" w:rsidR="00E278C5" w:rsidRPr="00E278C5" w:rsidRDefault="00E278C5" w:rsidP="00E278C5">
            <w:pPr>
              <w:ind w:left="720"/>
              <w:jc w:val="both"/>
              <w:rPr>
                <w:rFonts w:eastAsia="Calibri" w:cs="Times New Roman"/>
                <w:b/>
                <w:szCs w:val="24"/>
                <w:lang w:val="en-US"/>
              </w:rPr>
            </w:pPr>
            <w:r w:rsidRPr="00E278C5">
              <w:rPr>
                <w:rFonts w:eastAsia="Calibri" w:cs="Times New Roman"/>
                <w:b/>
                <w:szCs w:val="24"/>
                <w:lang w:val="en-US"/>
              </w:rPr>
              <w:t>инспекцијски надзор</w:t>
            </w:r>
          </w:p>
        </w:tc>
        <w:tc>
          <w:tcPr>
            <w:tcW w:w="1010" w:type="dxa"/>
            <w:tcBorders>
              <w:top w:val="single" w:sz="4" w:space="0" w:color="auto"/>
              <w:left w:val="single" w:sz="4" w:space="0" w:color="auto"/>
              <w:bottom w:val="single" w:sz="4" w:space="0" w:color="auto"/>
              <w:right w:val="single" w:sz="4" w:space="0" w:color="auto"/>
            </w:tcBorders>
          </w:tcPr>
          <w:p w14:paraId="038846D8" w14:textId="77777777" w:rsidR="00E278C5" w:rsidRPr="00E278C5" w:rsidRDefault="00E278C5" w:rsidP="00E278C5">
            <w:pPr>
              <w:jc w:val="both"/>
              <w:rPr>
                <w:rFonts w:eastAsia="Calibri" w:cs="Times New Roman"/>
                <w:szCs w:val="24"/>
                <w:lang w:val="sr-Cyrl-RS"/>
              </w:rPr>
            </w:pPr>
            <w:r w:rsidRPr="00E278C5">
              <w:rPr>
                <w:rFonts w:eastAsia="Times New Roman" w:cs="Times New Roman"/>
                <w:szCs w:val="24"/>
                <w:lang w:val="sr-Cyrl-RS"/>
              </w:rPr>
              <w:t>24</w:t>
            </w:r>
          </w:p>
        </w:tc>
        <w:tc>
          <w:tcPr>
            <w:tcW w:w="1217" w:type="dxa"/>
            <w:tcBorders>
              <w:top w:val="single" w:sz="4" w:space="0" w:color="auto"/>
              <w:left w:val="single" w:sz="4" w:space="0" w:color="auto"/>
              <w:bottom w:val="single" w:sz="4" w:space="0" w:color="auto"/>
              <w:right w:val="single" w:sz="4" w:space="0" w:color="auto"/>
            </w:tcBorders>
          </w:tcPr>
          <w:p w14:paraId="1E127B74"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6</w:t>
            </w:r>
          </w:p>
        </w:tc>
        <w:tc>
          <w:tcPr>
            <w:tcW w:w="1396" w:type="dxa"/>
            <w:tcBorders>
              <w:top w:val="single" w:sz="4" w:space="0" w:color="auto"/>
              <w:left w:val="single" w:sz="4" w:space="0" w:color="auto"/>
              <w:bottom w:val="single" w:sz="4" w:space="0" w:color="auto"/>
              <w:right w:val="single" w:sz="4" w:space="0" w:color="auto"/>
            </w:tcBorders>
          </w:tcPr>
          <w:p w14:paraId="4616C058"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23</w:t>
            </w:r>
          </w:p>
        </w:tc>
        <w:tc>
          <w:tcPr>
            <w:tcW w:w="1095" w:type="dxa"/>
            <w:tcBorders>
              <w:top w:val="single" w:sz="4" w:space="0" w:color="auto"/>
              <w:left w:val="single" w:sz="4" w:space="0" w:color="auto"/>
              <w:bottom w:val="single" w:sz="4" w:space="0" w:color="auto"/>
              <w:right w:val="single" w:sz="4" w:space="0" w:color="auto"/>
            </w:tcBorders>
          </w:tcPr>
          <w:p w14:paraId="71DDDA70" w14:textId="77777777" w:rsidR="00E278C5" w:rsidRPr="00E278C5" w:rsidRDefault="00E278C5" w:rsidP="00E278C5">
            <w:pPr>
              <w:jc w:val="both"/>
              <w:rPr>
                <w:rFonts w:eastAsia="Calibri" w:cs="Times New Roman"/>
                <w:lang w:val="sr-Cyrl-RS"/>
              </w:rPr>
            </w:pPr>
            <w:r w:rsidRPr="00E278C5">
              <w:rPr>
                <w:rFonts w:eastAsia="Times New Roman" w:cs="Times New Roman"/>
                <w:szCs w:val="24"/>
                <w:lang w:val="sr-Cyrl-RS"/>
              </w:rPr>
              <w:t>29</w:t>
            </w:r>
          </w:p>
        </w:tc>
        <w:tc>
          <w:tcPr>
            <w:tcW w:w="1095" w:type="dxa"/>
            <w:tcBorders>
              <w:top w:val="single" w:sz="4" w:space="0" w:color="auto"/>
              <w:left w:val="single" w:sz="4" w:space="0" w:color="auto"/>
              <w:bottom w:val="single" w:sz="4" w:space="0" w:color="auto"/>
              <w:right w:val="single" w:sz="4" w:space="0" w:color="auto"/>
            </w:tcBorders>
          </w:tcPr>
          <w:p w14:paraId="6711FF29" w14:textId="77777777" w:rsidR="00E278C5" w:rsidRPr="00E278C5" w:rsidRDefault="00E278C5" w:rsidP="00E278C5">
            <w:pPr>
              <w:jc w:val="both"/>
              <w:rPr>
                <w:rFonts w:eastAsia="Calibri" w:cs="Times New Roman"/>
                <w:lang w:val="sr-Cyrl-RS"/>
              </w:rPr>
            </w:pPr>
            <w:r w:rsidRPr="00E278C5">
              <w:rPr>
                <w:rFonts w:eastAsia="Calibri" w:cs="Times New Roman"/>
                <w:lang w:val="sr-Cyrl-RS"/>
              </w:rPr>
              <w:t>40</w:t>
            </w:r>
          </w:p>
        </w:tc>
        <w:tc>
          <w:tcPr>
            <w:tcW w:w="1095" w:type="dxa"/>
            <w:tcBorders>
              <w:top w:val="single" w:sz="4" w:space="0" w:color="auto"/>
              <w:left w:val="single" w:sz="4" w:space="0" w:color="auto"/>
              <w:bottom w:val="single" w:sz="4" w:space="0" w:color="auto"/>
              <w:right w:val="single" w:sz="4" w:space="0" w:color="auto"/>
            </w:tcBorders>
          </w:tcPr>
          <w:p w14:paraId="3876A721" w14:textId="77777777" w:rsidR="00E278C5" w:rsidRPr="00E278C5" w:rsidRDefault="00E278C5" w:rsidP="00E278C5">
            <w:pPr>
              <w:jc w:val="both"/>
              <w:rPr>
                <w:rFonts w:eastAsia="Calibri" w:cs="Times New Roman"/>
                <w:lang w:val="sr-Cyrl-RS"/>
              </w:rPr>
            </w:pPr>
            <w:r w:rsidRPr="00E278C5">
              <w:rPr>
                <w:rFonts w:eastAsia="Calibri" w:cs="Times New Roman"/>
                <w:lang w:val="sr-Cyrl-RS"/>
              </w:rPr>
              <w:t>52</w:t>
            </w:r>
          </w:p>
        </w:tc>
      </w:tr>
      <w:tr w:rsidR="00E278C5" w:rsidRPr="00E278C5" w14:paraId="61F86FB3" w14:textId="77777777" w:rsidTr="00DB11B8">
        <w:tc>
          <w:tcPr>
            <w:tcW w:w="2442" w:type="dxa"/>
            <w:tcBorders>
              <w:top w:val="single" w:sz="4" w:space="0" w:color="auto"/>
              <w:left w:val="single" w:sz="4" w:space="0" w:color="auto"/>
              <w:bottom w:val="single" w:sz="4" w:space="0" w:color="auto"/>
              <w:right w:val="single" w:sz="4" w:space="0" w:color="auto"/>
            </w:tcBorders>
          </w:tcPr>
          <w:p w14:paraId="1B731D9D" w14:textId="77777777" w:rsidR="00E278C5" w:rsidRPr="00E278C5" w:rsidRDefault="00E278C5" w:rsidP="00F100F2">
            <w:pPr>
              <w:numPr>
                <w:ilvl w:val="0"/>
                <w:numId w:val="22"/>
              </w:numPr>
              <w:contextualSpacing/>
              <w:jc w:val="both"/>
              <w:rPr>
                <w:rFonts w:eastAsia="Calibri" w:cs="Times New Roman"/>
                <w:b/>
                <w:szCs w:val="24"/>
                <w:lang w:val="sr-Cyrl-RS"/>
              </w:rPr>
            </w:pPr>
            <w:r w:rsidRPr="00E278C5">
              <w:rPr>
                <w:rFonts w:eastAsia="Calibri" w:cs="Times New Roman"/>
                <w:b/>
                <w:szCs w:val="24"/>
                <w:lang w:val="sr-Cyrl-RS"/>
              </w:rPr>
              <w:t>одговори на тужбе</w:t>
            </w:r>
          </w:p>
        </w:tc>
        <w:tc>
          <w:tcPr>
            <w:tcW w:w="1010" w:type="dxa"/>
            <w:tcBorders>
              <w:top w:val="single" w:sz="4" w:space="0" w:color="auto"/>
              <w:left w:val="single" w:sz="4" w:space="0" w:color="auto"/>
              <w:bottom w:val="single" w:sz="4" w:space="0" w:color="auto"/>
              <w:right w:val="single" w:sz="4" w:space="0" w:color="auto"/>
            </w:tcBorders>
          </w:tcPr>
          <w:p w14:paraId="2A43D2DF" w14:textId="77777777" w:rsidR="00E278C5" w:rsidRPr="00E278C5" w:rsidRDefault="00E278C5" w:rsidP="00E278C5">
            <w:pPr>
              <w:jc w:val="both"/>
              <w:rPr>
                <w:rFonts w:eastAsia="Calibri" w:cs="Times New Roman"/>
                <w:szCs w:val="24"/>
                <w:lang w:val="sr-Cyrl-RS"/>
              </w:rPr>
            </w:pPr>
            <w:r w:rsidRPr="00E278C5">
              <w:rPr>
                <w:rFonts w:eastAsia="Times New Roman" w:cs="Times New Roman"/>
                <w:szCs w:val="24"/>
                <w:lang w:val="sr-Cyrl-BA"/>
              </w:rPr>
              <w:t>6</w:t>
            </w:r>
          </w:p>
        </w:tc>
        <w:tc>
          <w:tcPr>
            <w:tcW w:w="1217" w:type="dxa"/>
            <w:tcBorders>
              <w:top w:val="single" w:sz="4" w:space="0" w:color="auto"/>
              <w:left w:val="single" w:sz="4" w:space="0" w:color="auto"/>
              <w:bottom w:val="single" w:sz="4" w:space="0" w:color="auto"/>
              <w:right w:val="single" w:sz="4" w:space="0" w:color="auto"/>
            </w:tcBorders>
          </w:tcPr>
          <w:p w14:paraId="06FD8FC1"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2</w:t>
            </w:r>
          </w:p>
        </w:tc>
        <w:tc>
          <w:tcPr>
            <w:tcW w:w="1396" w:type="dxa"/>
            <w:tcBorders>
              <w:top w:val="single" w:sz="4" w:space="0" w:color="auto"/>
              <w:left w:val="single" w:sz="4" w:space="0" w:color="auto"/>
              <w:bottom w:val="single" w:sz="4" w:space="0" w:color="auto"/>
              <w:right w:val="single" w:sz="4" w:space="0" w:color="auto"/>
            </w:tcBorders>
          </w:tcPr>
          <w:p w14:paraId="48809151"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3</w:t>
            </w:r>
          </w:p>
        </w:tc>
        <w:tc>
          <w:tcPr>
            <w:tcW w:w="1095" w:type="dxa"/>
            <w:tcBorders>
              <w:top w:val="single" w:sz="4" w:space="0" w:color="auto"/>
              <w:left w:val="single" w:sz="4" w:space="0" w:color="auto"/>
              <w:bottom w:val="single" w:sz="4" w:space="0" w:color="auto"/>
              <w:right w:val="single" w:sz="4" w:space="0" w:color="auto"/>
            </w:tcBorders>
          </w:tcPr>
          <w:p w14:paraId="07539EBB" w14:textId="77777777" w:rsidR="00E278C5" w:rsidRPr="00E278C5" w:rsidRDefault="00E278C5" w:rsidP="00E278C5">
            <w:pPr>
              <w:jc w:val="both"/>
              <w:rPr>
                <w:rFonts w:eastAsia="Calibri" w:cs="Times New Roman"/>
                <w:lang w:val="sr-Cyrl-BA"/>
              </w:rPr>
            </w:pPr>
            <w:r w:rsidRPr="00E278C5">
              <w:rPr>
                <w:rFonts w:eastAsia="Times New Roman" w:cs="Times New Roman"/>
                <w:szCs w:val="24"/>
                <w:lang w:val="sr-Cyrl-BA"/>
              </w:rPr>
              <w:t>6</w:t>
            </w:r>
          </w:p>
        </w:tc>
        <w:tc>
          <w:tcPr>
            <w:tcW w:w="1095" w:type="dxa"/>
            <w:tcBorders>
              <w:top w:val="single" w:sz="4" w:space="0" w:color="auto"/>
              <w:left w:val="single" w:sz="4" w:space="0" w:color="auto"/>
              <w:bottom w:val="single" w:sz="4" w:space="0" w:color="auto"/>
              <w:right w:val="single" w:sz="4" w:space="0" w:color="auto"/>
            </w:tcBorders>
          </w:tcPr>
          <w:p w14:paraId="2DFD184B" w14:textId="77777777" w:rsidR="00E278C5" w:rsidRPr="00E278C5" w:rsidRDefault="00E278C5" w:rsidP="00E278C5">
            <w:pPr>
              <w:jc w:val="both"/>
              <w:rPr>
                <w:rFonts w:eastAsia="Calibri" w:cs="Times New Roman"/>
                <w:lang w:val="sr-Cyrl-BA"/>
              </w:rPr>
            </w:pPr>
            <w:r w:rsidRPr="00E278C5">
              <w:rPr>
                <w:rFonts w:eastAsia="Calibri" w:cs="Times New Roman"/>
                <w:lang w:val="sr-Cyrl-BA"/>
              </w:rPr>
              <w:t>5</w:t>
            </w:r>
          </w:p>
        </w:tc>
        <w:tc>
          <w:tcPr>
            <w:tcW w:w="1095" w:type="dxa"/>
            <w:tcBorders>
              <w:top w:val="single" w:sz="4" w:space="0" w:color="auto"/>
              <w:left w:val="single" w:sz="4" w:space="0" w:color="auto"/>
              <w:bottom w:val="single" w:sz="4" w:space="0" w:color="auto"/>
              <w:right w:val="single" w:sz="4" w:space="0" w:color="auto"/>
            </w:tcBorders>
          </w:tcPr>
          <w:p w14:paraId="6199BD1A" w14:textId="77777777" w:rsidR="00E278C5" w:rsidRPr="00E278C5" w:rsidRDefault="00E278C5" w:rsidP="00E278C5">
            <w:pPr>
              <w:jc w:val="both"/>
              <w:rPr>
                <w:rFonts w:eastAsia="Calibri" w:cs="Times New Roman"/>
                <w:lang w:val="sr-Cyrl-BA"/>
              </w:rPr>
            </w:pPr>
            <w:r w:rsidRPr="00E278C5">
              <w:rPr>
                <w:rFonts w:eastAsia="Calibri" w:cs="Times New Roman"/>
                <w:lang w:val="sr-Cyrl-BA"/>
              </w:rPr>
              <w:t>4</w:t>
            </w:r>
          </w:p>
        </w:tc>
      </w:tr>
      <w:tr w:rsidR="00E278C5" w:rsidRPr="00E278C5" w14:paraId="278FD052" w14:textId="77777777" w:rsidTr="00DB11B8">
        <w:tc>
          <w:tcPr>
            <w:tcW w:w="2442" w:type="dxa"/>
            <w:tcBorders>
              <w:top w:val="single" w:sz="4" w:space="0" w:color="auto"/>
              <w:left w:val="single" w:sz="4" w:space="0" w:color="auto"/>
              <w:bottom w:val="single" w:sz="4" w:space="0" w:color="auto"/>
              <w:right w:val="single" w:sz="4" w:space="0" w:color="auto"/>
            </w:tcBorders>
          </w:tcPr>
          <w:p w14:paraId="12E21D64" w14:textId="77777777" w:rsidR="00E278C5" w:rsidRPr="00E278C5" w:rsidRDefault="00E278C5" w:rsidP="00F100F2">
            <w:pPr>
              <w:numPr>
                <w:ilvl w:val="0"/>
                <w:numId w:val="22"/>
              </w:numPr>
              <w:contextualSpacing/>
              <w:jc w:val="both"/>
              <w:rPr>
                <w:rFonts w:eastAsia="Calibri" w:cs="Times New Roman"/>
                <w:b/>
                <w:szCs w:val="24"/>
                <w:lang w:val="sr-Cyrl-RS"/>
              </w:rPr>
            </w:pPr>
            <w:r w:rsidRPr="00E278C5">
              <w:rPr>
                <w:rFonts w:eastAsia="Calibri" w:cs="Times New Roman"/>
                <w:b/>
                <w:szCs w:val="24"/>
                <w:lang w:val="sr-Cyrl-RS"/>
              </w:rPr>
              <w:t>одговори на представке</w:t>
            </w:r>
          </w:p>
        </w:tc>
        <w:tc>
          <w:tcPr>
            <w:tcW w:w="1010" w:type="dxa"/>
            <w:tcBorders>
              <w:top w:val="single" w:sz="4" w:space="0" w:color="auto"/>
              <w:left w:val="single" w:sz="4" w:space="0" w:color="auto"/>
              <w:bottom w:val="single" w:sz="4" w:space="0" w:color="auto"/>
              <w:right w:val="single" w:sz="4" w:space="0" w:color="auto"/>
            </w:tcBorders>
          </w:tcPr>
          <w:p w14:paraId="078E465F"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Latn-RS"/>
              </w:rPr>
              <w:t>2</w:t>
            </w:r>
            <w:r w:rsidRPr="00E278C5">
              <w:rPr>
                <w:rFonts w:eastAsia="Calibri" w:cs="Times New Roman"/>
                <w:szCs w:val="24"/>
                <w:lang w:val="sr-Cyrl-RS"/>
              </w:rPr>
              <w:t>1</w:t>
            </w:r>
          </w:p>
        </w:tc>
        <w:tc>
          <w:tcPr>
            <w:tcW w:w="1217" w:type="dxa"/>
            <w:tcBorders>
              <w:top w:val="single" w:sz="4" w:space="0" w:color="auto"/>
              <w:left w:val="single" w:sz="4" w:space="0" w:color="auto"/>
              <w:bottom w:val="single" w:sz="4" w:space="0" w:color="auto"/>
              <w:right w:val="single" w:sz="4" w:space="0" w:color="auto"/>
            </w:tcBorders>
          </w:tcPr>
          <w:p w14:paraId="782E5119"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19</w:t>
            </w:r>
          </w:p>
        </w:tc>
        <w:tc>
          <w:tcPr>
            <w:tcW w:w="1396" w:type="dxa"/>
            <w:tcBorders>
              <w:top w:val="single" w:sz="4" w:space="0" w:color="auto"/>
              <w:left w:val="single" w:sz="4" w:space="0" w:color="auto"/>
              <w:bottom w:val="single" w:sz="4" w:space="0" w:color="auto"/>
              <w:right w:val="single" w:sz="4" w:space="0" w:color="auto"/>
            </w:tcBorders>
          </w:tcPr>
          <w:p w14:paraId="23EA1AD4"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28</w:t>
            </w:r>
          </w:p>
        </w:tc>
        <w:tc>
          <w:tcPr>
            <w:tcW w:w="1095" w:type="dxa"/>
            <w:tcBorders>
              <w:top w:val="single" w:sz="4" w:space="0" w:color="auto"/>
              <w:left w:val="single" w:sz="4" w:space="0" w:color="auto"/>
              <w:bottom w:val="single" w:sz="4" w:space="0" w:color="auto"/>
              <w:right w:val="single" w:sz="4" w:space="0" w:color="auto"/>
            </w:tcBorders>
          </w:tcPr>
          <w:p w14:paraId="6713FC52" w14:textId="77777777" w:rsidR="00E278C5" w:rsidRPr="00E278C5" w:rsidRDefault="00E278C5" w:rsidP="00E278C5">
            <w:pPr>
              <w:jc w:val="both"/>
              <w:rPr>
                <w:rFonts w:eastAsia="Calibri" w:cs="Times New Roman"/>
                <w:lang w:val="sr-Cyrl-RS"/>
              </w:rPr>
            </w:pPr>
            <w:r w:rsidRPr="00E278C5">
              <w:rPr>
                <w:rFonts w:eastAsia="Calibri" w:cs="Times New Roman"/>
                <w:szCs w:val="24"/>
                <w:lang w:val="sr-Cyrl-RS"/>
              </w:rPr>
              <w:t>17</w:t>
            </w:r>
          </w:p>
        </w:tc>
        <w:tc>
          <w:tcPr>
            <w:tcW w:w="1095" w:type="dxa"/>
            <w:tcBorders>
              <w:top w:val="single" w:sz="4" w:space="0" w:color="auto"/>
              <w:left w:val="single" w:sz="4" w:space="0" w:color="auto"/>
              <w:bottom w:val="single" w:sz="4" w:space="0" w:color="auto"/>
              <w:right w:val="single" w:sz="4" w:space="0" w:color="auto"/>
            </w:tcBorders>
          </w:tcPr>
          <w:p w14:paraId="04C3D6AB" w14:textId="77777777" w:rsidR="00E278C5" w:rsidRPr="00E278C5" w:rsidRDefault="00E278C5" w:rsidP="00E278C5">
            <w:pPr>
              <w:jc w:val="both"/>
              <w:rPr>
                <w:rFonts w:eastAsia="Calibri" w:cs="Times New Roman"/>
                <w:lang w:val="sr-Cyrl-RS"/>
              </w:rPr>
            </w:pPr>
            <w:r w:rsidRPr="00E278C5">
              <w:rPr>
                <w:rFonts w:eastAsia="Calibri" w:cs="Times New Roman"/>
                <w:lang w:val="sr-Cyrl-BA"/>
              </w:rPr>
              <w:t>30</w:t>
            </w:r>
          </w:p>
        </w:tc>
        <w:tc>
          <w:tcPr>
            <w:tcW w:w="1095" w:type="dxa"/>
            <w:tcBorders>
              <w:top w:val="single" w:sz="4" w:space="0" w:color="auto"/>
              <w:left w:val="single" w:sz="4" w:space="0" w:color="auto"/>
              <w:bottom w:val="single" w:sz="4" w:space="0" w:color="auto"/>
              <w:right w:val="single" w:sz="4" w:space="0" w:color="auto"/>
            </w:tcBorders>
          </w:tcPr>
          <w:p w14:paraId="680F21C7" w14:textId="77777777" w:rsidR="00E278C5" w:rsidRPr="00E278C5" w:rsidRDefault="00E278C5" w:rsidP="00E278C5">
            <w:pPr>
              <w:jc w:val="both"/>
              <w:rPr>
                <w:rFonts w:eastAsia="Calibri" w:cs="Times New Roman"/>
                <w:lang w:val="sr-Cyrl-RS"/>
              </w:rPr>
            </w:pPr>
            <w:r w:rsidRPr="00E278C5">
              <w:rPr>
                <w:rFonts w:eastAsia="Calibri" w:cs="Times New Roman"/>
                <w:lang w:val="sr-Cyrl-RS"/>
              </w:rPr>
              <w:t>32</w:t>
            </w:r>
          </w:p>
        </w:tc>
      </w:tr>
      <w:tr w:rsidR="00E278C5" w:rsidRPr="00E278C5" w14:paraId="36B44B13" w14:textId="77777777" w:rsidTr="00DB11B8">
        <w:tc>
          <w:tcPr>
            <w:tcW w:w="2442" w:type="dxa"/>
            <w:tcBorders>
              <w:top w:val="single" w:sz="4" w:space="0" w:color="auto"/>
              <w:left w:val="single" w:sz="4" w:space="0" w:color="auto"/>
              <w:bottom w:val="single" w:sz="4" w:space="0" w:color="auto"/>
              <w:right w:val="single" w:sz="4" w:space="0" w:color="auto"/>
            </w:tcBorders>
          </w:tcPr>
          <w:p w14:paraId="5337AB63"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en-US"/>
              </w:rPr>
              <w:t>обрађене контролне листе</w:t>
            </w:r>
          </w:p>
        </w:tc>
        <w:tc>
          <w:tcPr>
            <w:tcW w:w="1010" w:type="dxa"/>
            <w:tcBorders>
              <w:top w:val="single" w:sz="4" w:space="0" w:color="auto"/>
              <w:left w:val="single" w:sz="4" w:space="0" w:color="auto"/>
              <w:bottom w:val="single" w:sz="4" w:space="0" w:color="auto"/>
              <w:right w:val="single" w:sz="4" w:space="0" w:color="auto"/>
            </w:tcBorders>
          </w:tcPr>
          <w:p w14:paraId="19B6C763"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65</w:t>
            </w:r>
          </w:p>
        </w:tc>
        <w:tc>
          <w:tcPr>
            <w:tcW w:w="1217" w:type="dxa"/>
            <w:tcBorders>
              <w:top w:val="single" w:sz="4" w:space="0" w:color="auto"/>
              <w:left w:val="single" w:sz="4" w:space="0" w:color="auto"/>
              <w:bottom w:val="single" w:sz="4" w:space="0" w:color="auto"/>
              <w:right w:val="single" w:sz="4" w:space="0" w:color="auto"/>
            </w:tcBorders>
          </w:tcPr>
          <w:p w14:paraId="140BF350"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440</w:t>
            </w:r>
          </w:p>
        </w:tc>
        <w:tc>
          <w:tcPr>
            <w:tcW w:w="1396" w:type="dxa"/>
            <w:tcBorders>
              <w:top w:val="single" w:sz="4" w:space="0" w:color="auto"/>
              <w:left w:val="single" w:sz="4" w:space="0" w:color="auto"/>
              <w:bottom w:val="single" w:sz="4" w:space="0" w:color="auto"/>
              <w:right w:val="single" w:sz="4" w:space="0" w:color="auto"/>
            </w:tcBorders>
          </w:tcPr>
          <w:p w14:paraId="29820F71"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98</w:t>
            </w:r>
          </w:p>
        </w:tc>
        <w:tc>
          <w:tcPr>
            <w:tcW w:w="1095" w:type="dxa"/>
            <w:tcBorders>
              <w:top w:val="single" w:sz="4" w:space="0" w:color="auto"/>
              <w:left w:val="single" w:sz="4" w:space="0" w:color="auto"/>
              <w:bottom w:val="single" w:sz="4" w:space="0" w:color="auto"/>
              <w:right w:val="single" w:sz="4" w:space="0" w:color="auto"/>
            </w:tcBorders>
          </w:tcPr>
          <w:p w14:paraId="7D97318C"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41</w:t>
            </w:r>
          </w:p>
        </w:tc>
        <w:tc>
          <w:tcPr>
            <w:tcW w:w="1095" w:type="dxa"/>
            <w:tcBorders>
              <w:top w:val="single" w:sz="4" w:space="0" w:color="auto"/>
              <w:left w:val="single" w:sz="4" w:space="0" w:color="auto"/>
              <w:bottom w:val="single" w:sz="4" w:space="0" w:color="auto"/>
              <w:right w:val="single" w:sz="4" w:space="0" w:color="auto"/>
            </w:tcBorders>
          </w:tcPr>
          <w:p w14:paraId="2C54BD59"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BA"/>
              </w:rPr>
              <w:t>3</w:t>
            </w:r>
          </w:p>
        </w:tc>
        <w:tc>
          <w:tcPr>
            <w:tcW w:w="1095" w:type="dxa"/>
            <w:tcBorders>
              <w:top w:val="single" w:sz="4" w:space="0" w:color="auto"/>
              <w:left w:val="single" w:sz="4" w:space="0" w:color="auto"/>
              <w:bottom w:val="single" w:sz="4" w:space="0" w:color="auto"/>
              <w:right w:val="single" w:sz="4" w:space="0" w:color="auto"/>
            </w:tcBorders>
          </w:tcPr>
          <w:p w14:paraId="49F0D1FA"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21</w:t>
            </w:r>
          </w:p>
        </w:tc>
      </w:tr>
      <w:tr w:rsidR="00E278C5" w:rsidRPr="00E278C5" w14:paraId="5921D185" w14:textId="77777777" w:rsidTr="00DB11B8">
        <w:tc>
          <w:tcPr>
            <w:tcW w:w="2442" w:type="dxa"/>
            <w:tcBorders>
              <w:top w:val="single" w:sz="4" w:space="0" w:color="auto"/>
              <w:left w:val="single" w:sz="4" w:space="0" w:color="auto"/>
              <w:bottom w:val="single" w:sz="4" w:space="0" w:color="auto"/>
              <w:right w:val="single" w:sz="4" w:space="0" w:color="auto"/>
            </w:tcBorders>
          </w:tcPr>
          <w:p w14:paraId="3DB0D6EB" w14:textId="77777777" w:rsidR="00E278C5" w:rsidRPr="00E278C5" w:rsidRDefault="00E278C5" w:rsidP="00F100F2">
            <w:pPr>
              <w:numPr>
                <w:ilvl w:val="0"/>
                <w:numId w:val="22"/>
              </w:numPr>
              <w:contextualSpacing/>
              <w:jc w:val="both"/>
              <w:rPr>
                <w:rFonts w:eastAsia="Calibri" w:cs="Times New Roman"/>
                <w:b/>
                <w:szCs w:val="24"/>
                <w:lang w:val="en-US"/>
              </w:rPr>
            </w:pPr>
            <w:r w:rsidRPr="00E278C5">
              <w:rPr>
                <w:rFonts w:eastAsia="Calibri" w:cs="Times New Roman"/>
                <w:b/>
                <w:szCs w:val="24"/>
                <w:lang w:val="en-US"/>
              </w:rPr>
              <w:t>обрађен</w:t>
            </w:r>
            <w:r w:rsidRPr="00E278C5">
              <w:rPr>
                <w:rFonts w:eastAsia="Calibri" w:cs="Times New Roman"/>
                <w:b/>
                <w:szCs w:val="24"/>
                <w:lang w:val="sr-Cyrl-RS"/>
              </w:rPr>
              <w:t>е</w:t>
            </w:r>
            <w:r w:rsidRPr="00E278C5">
              <w:rPr>
                <w:rFonts w:eastAsia="Calibri" w:cs="Times New Roman"/>
                <w:b/>
                <w:szCs w:val="24"/>
                <w:lang w:val="en-US"/>
              </w:rPr>
              <w:t xml:space="preserve"> евиденциј</w:t>
            </w:r>
            <w:r w:rsidRPr="00E278C5">
              <w:rPr>
                <w:rFonts w:eastAsia="Calibri" w:cs="Times New Roman"/>
                <w:b/>
                <w:szCs w:val="24"/>
                <w:lang w:val="sr-Cyrl-RS"/>
              </w:rPr>
              <w:t>е</w:t>
            </w:r>
            <w:r w:rsidRPr="00E278C5">
              <w:rPr>
                <w:rFonts w:eastAsia="Calibri" w:cs="Times New Roman"/>
                <w:b/>
                <w:szCs w:val="24"/>
                <w:lang w:val="en-US"/>
              </w:rPr>
              <w:t xml:space="preserve"> о лицима за заштиту података о личности</w:t>
            </w:r>
          </w:p>
        </w:tc>
        <w:tc>
          <w:tcPr>
            <w:tcW w:w="1010" w:type="dxa"/>
            <w:tcBorders>
              <w:top w:val="single" w:sz="4" w:space="0" w:color="auto"/>
              <w:left w:val="single" w:sz="4" w:space="0" w:color="auto"/>
              <w:bottom w:val="single" w:sz="4" w:space="0" w:color="auto"/>
              <w:right w:val="single" w:sz="4" w:space="0" w:color="auto"/>
            </w:tcBorders>
          </w:tcPr>
          <w:p w14:paraId="4431C5FE"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23</w:t>
            </w:r>
          </w:p>
        </w:tc>
        <w:tc>
          <w:tcPr>
            <w:tcW w:w="1217" w:type="dxa"/>
            <w:tcBorders>
              <w:top w:val="single" w:sz="4" w:space="0" w:color="auto"/>
              <w:left w:val="single" w:sz="4" w:space="0" w:color="auto"/>
              <w:bottom w:val="single" w:sz="4" w:space="0" w:color="auto"/>
              <w:right w:val="single" w:sz="4" w:space="0" w:color="auto"/>
            </w:tcBorders>
          </w:tcPr>
          <w:p w14:paraId="44858C32"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215</w:t>
            </w:r>
          </w:p>
        </w:tc>
        <w:tc>
          <w:tcPr>
            <w:tcW w:w="1396" w:type="dxa"/>
            <w:tcBorders>
              <w:top w:val="single" w:sz="4" w:space="0" w:color="auto"/>
              <w:left w:val="single" w:sz="4" w:space="0" w:color="auto"/>
              <w:bottom w:val="single" w:sz="4" w:space="0" w:color="auto"/>
              <w:right w:val="single" w:sz="4" w:space="0" w:color="auto"/>
            </w:tcBorders>
          </w:tcPr>
          <w:p w14:paraId="52603BB8"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51</w:t>
            </w:r>
          </w:p>
        </w:tc>
        <w:tc>
          <w:tcPr>
            <w:tcW w:w="1095" w:type="dxa"/>
            <w:tcBorders>
              <w:top w:val="single" w:sz="4" w:space="0" w:color="auto"/>
              <w:left w:val="single" w:sz="4" w:space="0" w:color="auto"/>
              <w:bottom w:val="single" w:sz="4" w:space="0" w:color="auto"/>
              <w:right w:val="single" w:sz="4" w:space="0" w:color="auto"/>
            </w:tcBorders>
          </w:tcPr>
          <w:p w14:paraId="50DFEEB7"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63</w:t>
            </w:r>
          </w:p>
        </w:tc>
        <w:tc>
          <w:tcPr>
            <w:tcW w:w="1095" w:type="dxa"/>
            <w:tcBorders>
              <w:top w:val="single" w:sz="4" w:space="0" w:color="auto"/>
              <w:left w:val="single" w:sz="4" w:space="0" w:color="auto"/>
              <w:bottom w:val="single" w:sz="4" w:space="0" w:color="auto"/>
              <w:right w:val="single" w:sz="4" w:space="0" w:color="auto"/>
            </w:tcBorders>
          </w:tcPr>
          <w:p w14:paraId="39D5B966"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38</w:t>
            </w:r>
          </w:p>
        </w:tc>
        <w:tc>
          <w:tcPr>
            <w:tcW w:w="1095" w:type="dxa"/>
            <w:tcBorders>
              <w:top w:val="single" w:sz="4" w:space="0" w:color="auto"/>
              <w:left w:val="single" w:sz="4" w:space="0" w:color="auto"/>
              <w:bottom w:val="single" w:sz="4" w:space="0" w:color="auto"/>
              <w:right w:val="single" w:sz="4" w:space="0" w:color="auto"/>
            </w:tcBorders>
          </w:tcPr>
          <w:p w14:paraId="57364C81"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34</w:t>
            </w:r>
          </w:p>
        </w:tc>
      </w:tr>
      <w:tr w:rsidR="00E278C5" w:rsidRPr="00E278C5" w14:paraId="6310668E" w14:textId="77777777" w:rsidTr="00DB11B8">
        <w:tc>
          <w:tcPr>
            <w:tcW w:w="2442" w:type="dxa"/>
            <w:tcBorders>
              <w:top w:val="single" w:sz="4" w:space="0" w:color="auto"/>
              <w:left w:val="single" w:sz="4" w:space="0" w:color="auto"/>
              <w:bottom w:val="single" w:sz="4" w:space="0" w:color="auto"/>
              <w:right w:val="single" w:sz="4" w:space="0" w:color="auto"/>
            </w:tcBorders>
          </w:tcPr>
          <w:p w14:paraId="016FC14C" w14:textId="77777777" w:rsidR="00E278C5" w:rsidRPr="00E278C5" w:rsidRDefault="00E278C5" w:rsidP="00F100F2">
            <w:pPr>
              <w:numPr>
                <w:ilvl w:val="0"/>
                <w:numId w:val="22"/>
              </w:numPr>
              <w:contextualSpacing/>
              <w:rPr>
                <w:rFonts w:eastAsia="Calibri" w:cs="Times New Roman"/>
                <w:b/>
                <w:szCs w:val="24"/>
                <w:lang w:val="sr-Cyrl-RS"/>
              </w:rPr>
            </w:pPr>
            <w:r w:rsidRPr="00E278C5">
              <w:rPr>
                <w:rFonts w:eastAsia="Calibri" w:cs="Times New Roman"/>
                <w:b/>
                <w:szCs w:val="24"/>
                <w:lang w:val="sr-Cyrl-RS"/>
              </w:rPr>
              <w:t>обрађени предмети којима се Повереник обавештава о повреди података</w:t>
            </w:r>
          </w:p>
        </w:tc>
        <w:tc>
          <w:tcPr>
            <w:tcW w:w="1010" w:type="dxa"/>
            <w:tcBorders>
              <w:top w:val="single" w:sz="4" w:space="0" w:color="auto"/>
              <w:left w:val="single" w:sz="4" w:space="0" w:color="auto"/>
              <w:bottom w:val="single" w:sz="4" w:space="0" w:color="auto"/>
              <w:right w:val="single" w:sz="4" w:space="0" w:color="auto"/>
            </w:tcBorders>
          </w:tcPr>
          <w:p w14:paraId="37573C41"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3</w:t>
            </w:r>
          </w:p>
        </w:tc>
        <w:tc>
          <w:tcPr>
            <w:tcW w:w="1217" w:type="dxa"/>
            <w:tcBorders>
              <w:top w:val="single" w:sz="4" w:space="0" w:color="auto"/>
              <w:left w:val="single" w:sz="4" w:space="0" w:color="auto"/>
              <w:bottom w:val="single" w:sz="4" w:space="0" w:color="auto"/>
              <w:right w:val="single" w:sz="4" w:space="0" w:color="auto"/>
            </w:tcBorders>
          </w:tcPr>
          <w:p w14:paraId="28AF5392"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0</w:t>
            </w:r>
          </w:p>
        </w:tc>
        <w:tc>
          <w:tcPr>
            <w:tcW w:w="1396" w:type="dxa"/>
            <w:tcBorders>
              <w:top w:val="single" w:sz="4" w:space="0" w:color="auto"/>
              <w:left w:val="single" w:sz="4" w:space="0" w:color="auto"/>
              <w:bottom w:val="single" w:sz="4" w:space="0" w:color="auto"/>
              <w:right w:val="single" w:sz="4" w:space="0" w:color="auto"/>
            </w:tcBorders>
          </w:tcPr>
          <w:p w14:paraId="6925D1B1"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3</w:t>
            </w:r>
          </w:p>
        </w:tc>
        <w:tc>
          <w:tcPr>
            <w:tcW w:w="1095" w:type="dxa"/>
            <w:tcBorders>
              <w:top w:val="single" w:sz="4" w:space="0" w:color="auto"/>
              <w:left w:val="single" w:sz="4" w:space="0" w:color="auto"/>
              <w:bottom w:val="single" w:sz="4" w:space="0" w:color="auto"/>
              <w:right w:val="single" w:sz="4" w:space="0" w:color="auto"/>
            </w:tcBorders>
          </w:tcPr>
          <w:p w14:paraId="6AEA6258"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5</w:t>
            </w:r>
          </w:p>
        </w:tc>
        <w:tc>
          <w:tcPr>
            <w:tcW w:w="1095" w:type="dxa"/>
            <w:tcBorders>
              <w:top w:val="single" w:sz="4" w:space="0" w:color="auto"/>
              <w:left w:val="single" w:sz="4" w:space="0" w:color="auto"/>
              <w:bottom w:val="single" w:sz="4" w:space="0" w:color="auto"/>
              <w:right w:val="single" w:sz="4" w:space="0" w:color="auto"/>
            </w:tcBorders>
          </w:tcPr>
          <w:p w14:paraId="3CCBAB27" w14:textId="77777777" w:rsidR="00E278C5" w:rsidRPr="00E278C5" w:rsidRDefault="00E278C5" w:rsidP="00E278C5">
            <w:pPr>
              <w:jc w:val="both"/>
              <w:rPr>
                <w:rFonts w:eastAsia="Calibri" w:cs="Times New Roman"/>
                <w:szCs w:val="24"/>
                <w:lang w:val="sr-Cyrl-RS"/>
              </w:rPr>
            </w:pPr>
            <w:r w:rsidRPr="00E278C5">
              <w:rPr>
                <w:rFonts w:eastAsia="Calibri" w:cs="Times New Roman"/>
                <w:lang w:val="sr-Cyrl-RS"/>
              </w:rPr>
              <w:t>2</w:t>
            </w:r>
          </w:p>
        </w:tc>
        <w:tc>
          <w:tcPr>
            <w:tcW w:w="1095" w:type="dxa"/>
            <w:tcBorders>
              <w:top w:val="single" w:sz="4" w:space="0" w:color="auto"/>
              <w:left w:val="single" w:sz="4" w:space="0" w:color="auto"/>
              <w:bottom w:val="single" w:sz="4" w:space="0" w:color="auto"/>
              <w:right w:val="single" w:sz="4" w:space="0" w:color="auto"/>
            </w:tcBorders>
          </w:tcPr>
          <w:p w14:paraId="6C71C145"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3</w:t>
            </w:r>
          </w:p>
        </w:tc>
      </w:tr>
      <w:tr w:rsidR="00E278C5" w:rsidRPr="00E278C5" w14:paraId="7A12D6D0" w14:textId="77777777" w:rsidTr="00DB11B8">
        <w:tc>
          <w:tcPr>
            <w:tcW w:w="2442" w:type="dxa"/>
            <w:tcBorders>
              <w:top w:val="single" w:sz="4" w:space="0" w:color="auto"/>
              <w:left w:val="single" w:sz="4" w:space="0" w:color="auto"/>
              <w:bottom w:val="single" w:sz="4" w:space="0" w:color="auto"/>
              <w:right w:val="single" w:sz="4" w:space="0" w:color="auto"/>
            </w:tcBorders>
          </w:tcPr>
          <w:p w14:paraId="073B4469" w14:textId="77777777" w:rsidR="00E278C5" w:rsidRPr="00E278C5" w:rsidRDefault="00E278C5" w:rsidP="00F100F2">
            <w:pPr>
              <w:numPr>
                <w:ilvl w:val="0"/>
                <w:numId w:val="22"/>
              </w:numPr>
              <w:contextualSpacing/>
              <w:rPr>
                <w:rFonts w:eastAsia="Calibri" w:cs="Times New Roman"/>
                <w:b/>
                <w:szCs w:val="24"/>
                <w:lang w:val="sr-Cyrl-RS"/>
              </w:rPr>
            </w:pPr>
            <w:r w:rsidRPr="00E278C5">
              <w:rPr>
                <w:rFonts w:eastAsia="Calibri" w:cs="Times New Roman"/>
                <w:b/>
                <w:szCs w:val="24"/>
                <w:lang w:val="sr-Cyrl-RS"/>
              </w:rPr>
              <w:lastRenderedPageBreak/>
              <w:t>захтев за пренос података</w:t>
            </w:r>
          </w:p>
        </w:tc>
        <w:tc>
          <w:tcPr>
            <w:tcW w:w="1010" w:type="dxa"/>
            <w:tcBorders>
              <w:top w:val="single" w:sz="4" w:space="0" w:color="auto"/>
              <w:left w:val="single" w:sz="4" w:space="0" w:color="auto"/>
              <w:bottom w:val="single" w:sz="4" w:space="0" w:color="auto"/>
              <w:right w:val="single" w:sz="4" w:space="0" w:color="auto"/>
            </w:tcBorders>
          </w:tcPr>
          <w:p w14:paraId="07BC1610"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217" w:type="dxa"/>
            <w:tcBorders>
              <w:top w:val="single" w:sz="4" w:space="0" w:color="auto"/>
              <w:left w:val="single" w:sz="4" w:space="0" w:color="auto"/>
              <w:bottom w:val="single" w:sz="4" w:space="0" w:color="auto"/>
              <w:right w:val="single" w:sz="4" w:space="0" w:color="auto"/>
            </w:tcBorders>
          </w:tcPr>
          <w:p w14:paraId="55A713D7" w14:textId="77777777" w:rsidR="00E278C5" w:rsidRPr="00E278C5" w:rsidRDefault="00E278C5" w:rsidP="00E278C5">
            <w:pPr>
              <w:jc w:val="both"/>
              <w:rPr>
                <w:rFonts w:eastAsia="Calibri" w:cs="Times New Roman"/>
                <w:szCs w:val="24"/>
                <w:lang w:val="sr-Cyrl-RS"/>
              </w:rPr>
            </w:pPr>
            <w:r w:rsidRPr="00E278C5">
              <w:rPr>
                <w:rFonts w:eastAsia="Calibri" w:cs="Times New Roman"/>
                <w:szCs w:val="24"/>
                <w:lang w:val="sr-Cyrl-RS"/>
              </w:rPr>
              <w:t>1</w:t>
            </w:r>
          </w:p>
        </w:tc>
        <w:tc>
          <w:tcPr>
            <w:tcW w:w="1396" w:type="dxa"/>
            <w:tcBorders>
              <w:top w:val="single" w:sz="4" w:space="0" w:color="auto"/>
              <w:left w:val="single" w:sz="4" w:space="0" w:color="auto"/>
              <w:bottom w:val="single" w:sz="4" w:space="0" w:color="auto"/>
              <w:right w:val="single" w:sz="4" w:space="0" w:color="auto"/>
            </w:tcBorders>
          </w:tcPr>
          <w:p w14:paraId="05B10982"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73C67101"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c>
          <w:tcPr>
            <w:tcW w:w="1095" w:type="dxa"/>
            <w:tcBorders>
              <w:top w:val="single" w:sz="4" w:space="0" w:color="auto"/>
              <w:left w:val="single" w:sz="4" w:space="0" w:color="auto"/>
              <w:bottom w:val="single" w:sz="4" w:space="0" w:color="auto"/>
              <w:right w:val="single" w:sz="4" w:space="0" w:color="auto"/>
            </w:tcBorders>
          </w:tcPr>
          <w:p w14:paraId="1EEA16B8"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Cyrl-RS"/>
              </w:rPr>
              <w:t>0</w:t>
            </w:r>
          </w:p>
        </w:tc>
        <w:tc>
          <w:tcPr>
            <w:tcW w:w="1095" w:type="dxa"/>
            <w:tcBorders>
              <w:top w:val="single" w:sz="4" w:space="0" w:color="auto"/>
              <w:left w:val="single" w:sz="4" w:space="0" w:color="auto"/>
              <w:bottom w:val="single" w:sz="4" w:space="0" w:color="auto"/>
              <w:right w:val="single" w:sz="4" w:space="0" w:color="auto"/>
            </w:tcBorders>
          </w:tcPr>
          <w:p w14:paraId="15766524" w14:textId="77777777" w:rsidR="00E278C5" w:rsidRPr="00E278C5" w:rsidRDefault="00E278C5" w:rsidP="00E278C5">
            <w:pPr>
              <w:jc w:val="both"/>
              <w:rPr>
                <w:rFonts w:eastAsia="Calibri" w:cs="Times New Roman"/>
                <w:szCs w:val="24"/>
                <w:lang w:val="sr-Latn-RS"/>
              </w:rPr>
            </w:pPr>
            <w:r w:rsidRPr="00E278C5">
              <w:rPr>
                <w:rFonts w:eastAsia="Calibri" w:cs="Times New Roman"/>
                <w:szCs w:val="24"/>
                <w:lang w:val="sr-Latn-RS"/>
              </w:rPr>
              <w:t>0</w:t>
            </w:r>
          </w:p>
        </w:tc>
      </w:tr>
      <w:bookmarkEnd w:id="50"/>
    </w:tbl>
    <w:p w14:paraId="3FC7E75E" w14:textId="77777777" w:rsidR="00E278C5" w:rsidRPr="00E278C5" w:rsidRDefault="00E278C5" w:rsidP="00E278C5">
      <w:pPr>
        <w:spacing w:after="0" w:line="276" w:lineRule="auto"/>
        <w:jc w:val="both"/>
        <w:rPr>
          <w:rFonts w:ascii="Times New Roman" w:eastAsia="Calibri" w:hAnsi="Times New Roman" w:cs="Times New Roman"/>
          <w:bCs/>
          <w:noProof/>
          <w:sz w:val="24"/>
          <w:szCs w:val="24"/>
          <w:lang w:val="sr-Cyrl-RS"/>
        </w:rPr>
      </w:pPr>
    </w:p>
    <w:p w14:paraId="7303DA16" w14:textId="77777777" w:rsidR="00E278C5" w:rsidRPr="00E278C5" w:rsidRDefault="00E278C5" w:rsidP="00E278C5">
      <w:pPr>
        <w:spacing w:after="0" w:line="276" w:lineRule="auto"/>
        <w:jc w:val="both"/>
        <w:rPr>
          <w:rFonts w:ascii="Times New Roman" w:eastAsia="Times New Roman" w:hAnsi="Times New Roman" w:cs="Times New Roman"/>
          <w:b/>
          <w:noProof/>
          <w:sz w:val="24"/>
          <w:szCs w:val="24"/>
          <w:lang w:val="sr-Latn-RS"/>
        </w:rPr>
      </w:pPr>
    </w:p>
    <w:p w14:paraId="75D26F22"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r w:rsidRPr="00E278C5">
        <w:rPr>
          <w:rFonts w:ascii="Times New Roman" w:eastAsia="Times New Roman" w:hAnsi="Times New Roman" w:cs="Times New Roman"/>
          <w:b/>
          <w:noProof/>
          <w:sz w:val="24"/>
          <w:szCs w:val="24"/>
          <w:lang w:val="sr-Cyrl-RS"/>
        </w:rPr>
        <w:t xml:space="preserve">3.9.1.7 </w:t>
      </w:r>
      <w:r w:rsidRPr="00E278C5">
        <w:rPr>
          <w:rFonts w:ascii="Times New Roman" w:eastAsia="Calibri" w:hAnsi="Times New Roman" w:cs="Times New Roman"/>
          <w:b/>
          <w:bCs/>
          <w:noProof/>
          <w:sz w:val="24"/>
          <w:szCs w:val="24"/>
          <w:lang w:val="sr-Cyrl-RS"/>
        </w:rPr>
        <w:t>Изрaдa и усвajaњe зaкoнa и рeлeвaнтних пoдзaкoнских aкaтa o упoтрeби видeo нaдзoрa, ради усклађивања са Зaкoнoм o зaштити пoдaтaкa o личнoсти</w:t>
      </w:r>
    </w:p>
    <w:p w14:paraId="24FE4FD5"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B49682F" w14:textId="77777777" w:rsidR="00E278C5" w:rsidRPr="00E278C5" w:rsidRDefault="00E278C5" w:rsidP="00E278C5">
      <w:pPr>
        <w:spacing w:after="0" w:line="276" w:lineRule="auto"/>
        <w:jc w:val="both"/>
        <w:rPr>
          <w:rFonts w:ascii="Times New Roman" w:eastAsia="Calibri" w:hAnsi="Times New Roman" w:cs="Times New Roman"/>
          <w:b/>
          <w:noProof/>
          <w:sz w:val="24"/>
          <w:szCs w:val="24"/>
          <w:lang w:val="sr-Cyrl-RS"/>
        </w:rPr>
      </w:pPr>
      <w:r w:rsidRPr="00E278C5">
        <w:rPr>
          <w:rFonts w:ascii="Times New Roman" w:eastAsia="Times New Roman" w:hAnsi="Times New Roman" w:cs="Times New Roman"/>
          <w:b/>
          <w:noProof/>
          <w:sz w:val="24"/>
          <w:szCs w:val="24"/>
          <w:lang w:val="sr-Cyrl-RS"/>
        </w:rPr>
        <w:t xml:space="preserve">Рок : </w:t>
      </w:r>
      <w:r w:rsidRPr="00E278C5">
        <w:rPr>
          <w:rFonts w:ascii="Times New Roman" w:eastAsia="Calibri" w:hAnsi="Times New Roman" w:cs="Times New Roman"/>
          <w:b/>
          <w:noProof/>
          <w:sz w:val="24"/>
          <w:szCs w:val="24"/>
          <w:lang w:val="sr-Cyrl-RS"/>
        </w:rPr>
        <w:t>II квaртaл 2021</w:t>
      </w:r>
    </w:p>
    <w:p w14:paraId="5A2EA9B1" w14:textId="77777777" w:rsidR="00E278C5" w:rsidRPr="00E278C5" w:rsidRDefault="00E278C5" w:rsidP="00E278C5">
      <w:pPr>
        <w:spacing w:after="0" w:line="276" w:lineRule="auto"/>
        <w:jc w:val="both"/>
        <w:rPr>
          <w:rFonts w:ascii="Times New Roman" w:eastAsia="Calibri" w:hAnsi="Times New Roman" w:cs="Times New Roman"/>
          <w:noProof/>
          <w:sz w:val="24"/>
          <w:szCs w:val="24"/>
          <w:lang w:val="sr-Cyrl-RS"/>
        </w:rPr>
      </w:pPr>
    </w:p>
    <w:p w14:paraId="4B30C43E"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Latn-RS"/>
        </w:rPr>
      </w:pPr>
      <w:r w:rsidRPr="00E278C5">
        <w:rPr>
          <w:rFonts w:ascii="Times New Roman" w:eastAsia="Calibri" w:hAnsi="Times New Roman" w:cs="Times New Roman"/>
          <w:b/>
          <w:noProof/>
          <w:color w:val="FFFF00"/>
          <w:sz w:val="24"/>
          <w:szCs w:val="28"/>
          <w:highlight w:val="lightGray"/>
          <w:lang w:val="sr-Cyrl-RS" w:eastAsia="sr-Latn-RS"/>
        </w:rPr>
        <w:t>Aктивнoст je дeлимичнo рeaлизoвaнa</w:t>
      </w:r>
      <w:r w:rsidRPr="00E278C5">
        <w:rPr>
          <w:rFonts w:ascii="Times New Roman" w:eastAsia="Calibri" w:hAnsi="Times New Roman" w:cs="Times New Roman"/>
          <w:noProof/>
          <w:color w:val="000000"/>
          <w:sz w:val="24"/>
          <w:szCs w:val="24"/>
          <w:lang w:val="sr-Cyrl-RS"/>
        </w:rPr>
        <w:t xml:space="preserve"> Упутством о условима за изградњу, употребу и одржавање система видео надзора у Министарству унутрашњих послова (01-1527 / 18-6 од 5. новембра 2019. године) прописани су услови за коришћење видео надзора у Министарству унутрашњих послова. Један од корака у усклађивању аката о употреби видео надзора са Законом о заштити података о личности је доношење Правилника о начину снимања на јавном месту и начину објављивања намере да се то сними („Службене новине РС “, бр. 111/20) који је ступио на снагу 5. септембра 2020. године.</w:t>
      </w:r>
    </w:p>
    <w:p w14:paraId="28E5494E"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Latn-RS"/>
        </w:rPr>
      </w:pPr>
      <w:r w:rsidRPr="00E278C5">
        <w:rPr>
          <w:rFonts w:ascii="Times New Roman" w:eastAsia="Calibri" w:hAnsi="Times New Roman" w:cs="Times New Roman"/>
          <w:noProof/>
          <w:color w:val="000000"/>
          <w:sz w:val="24"/>
          <w:szCs w:val="24"/>
          <w:lang w:val="sr-Cyrl-RS"/>
        </w:rPr>
        <w:t>Tренутно се ради на ревидирању Закона о евиденцијама и обради података у области унутрашњих послова, ради постизања пуне усклађености са Законом о заштити података о личности.</w:t>
      </w:r>
    </w:p>
    <w:p w14:paraId="7F39F373" w14:textId="77777777" w:rsidR="00E278C5" w:rsidRPr="00E278C5" w:rsidRDefault="00E278C5" w:rsidP="00E278C5">
      <w:pPr>
        <w:spacing w:after="0" w:line="276" w:lineRule="auto"/>
        <w:jc w:val="both"/>
        <w:rPr>
          <w:rFonts w:ascii="Times New Roman" w:eastAsia="Calibri" w:hAnsi="Times New Roman" w:cs="Times New Roman"/>
          <w:noProof/>
          <w:color w:val="000000"/>
          <w:sz w:val="24"/>
          <w:szCs w:val="24"/>
          <w:lang w:val="sr-Latn-RS"/>
        </w:rPr>
      </w:pPr>
    </w:p>
    <w:p w14:paraId="6D3D72DE" w14:textId="77777777" w:rsidR="00E278C5" w:rsidRPr="00E278C5" w:rsidRDefault="00E278C5" w:rsidP="00E278C5">
      <w:pPr>
        <w:spacing w:line="276" w:lineRule="auto"/>
        <w:jc w:val="both"/>
        <w:rPr>
          <w:rFonts w:ascii="Times New Roman" w:eastAsia="Calibri" w:hAnsi="Times New Roman" w:cs="Times New Roman"/>
          <w:noProof/>
          <w:sz w:val="24"/>
          <w:szCs w:val="24"/>
          <w:lang w:val="sr-Cyrl-RS"/>
        </w:rPr>
      </w:pPr>
      <w:r w:rsidRPr="00E278C5">
        <w:rPr>
          <w:rFonts w:ascii="Times New Roman" w:eastAsia="Calibri" w:hAnsi="Times New Roman" w:cs="Times New Roman"/>
          <w:noProof/>
          <w:sz w:val="24"/>
          <w:szCs w:val="24"/>
          <w:lang w:val="sr-Cyrl-RS"/>
        </w:rPr>
        <w:t>Повереник је 19. јуна 2020. године доставио Министарству унутрашњих послова мишљење на Предлог правилника о начину снимања на јавном месту и начину саопштавања намере о том снимању. Из разлога што област обраде података о личности путем видео надзора није регулисана одредбама Закона о заштити података о личности, Повереник је предложио да та тема буде обухваћена Стратегијом заштите података о личности, чију израду је започео у сарадњи са Владом и Министарством правде.</w:t>
      </w:r>
    </w:p>
    <w:p w14:paraId="696CA4A9" w14:textId="77777777" w:rsidR="00E278C5" w:rsidRPr="00E278C5" w:rsidRDefault="00E278C5" w:rsidP="00E278C5">
      <w:pPr>
        <w:spacing w:after="200" w:line="276" w:lineRule="auto"/>
        <w:rPr>
          <w:rFonts w:ascii="Times New Roman" w:eastAsia="Calibri" w:hAnsi="Times New Roman" w:cs="Times New Roman"/>
          <w:sz w:val="24"/>
          <w:lang w:val="sr-Cyrl-RS"/>
        </w:rPr>
      </w:pPr>
      <w:r w:rsidRPr="00E278C5">
        <w:rPr>
          <w:rFonts w:ascii="Times New Roman" w:eastAsia="Calibri" w:hAnsi="Times New Roman" w:cs="Times New Roman"/>
          <w:sz w:val="24"/>
          <w:lang w:val="sr-Cyrl-RS"/>
        </w:rPr>
        <w:t>У извештајном периоду</w:t>
      </w:r>
      <w:r w:rsidRPr="00E278C5">
        <w:rPr>
          <w:rFonts w:ascii="Times New Roman" w:eastAsia="Calibri" w:hAnsi="Times New Roman" w:cs="Times New Roman"/>
          <w:sz w:val="24"/>
          <w:lang w:val="sr-Latn-RS"/>
        </w:rPr>
        <w:t xml:space="preserve"> (IV</w:t>
      </w:r>
      <w:r w:rsidRPr="00E278C5">
        <w:rPr>
          <w:rFonts w:ascii="Times New Roman" w:eastAsia="Calibri" w:hAnsi="Times New Roman" w:cs="Times New Roman"/>
          <w:sz w:val="24"/>
          <w:lang w:val="sr-Cyrl-RS"/>
        </w:rPr>
        <w:t xml:space="preserve"> квартал 2021. године) Повереник није давао мишљења на акте којима се уређује област видео надзора.</w:t>
      </w:r>
    </w:p>
    <w:p w14:paraId="49159A37" w14:textId="77777777" w:rsidR="00A71B60" w:rsidRPr="0027777C" w:rsidRDefault="00A71B60" w:rsidP="0027777C">
      <w:pPr>
        <w:spacing w:after="0" w:line="240" w:lineRule="auto"/>
        <w:jc w:val="both"/>
        <w:rPr>
          <w:rFonts w:ascii="Times New Roman" w:eastAsia="Calibri" w:hAnsi="Times New Roman" w:cs="Times New Roman"/>
          <w:b/>
          <w:noProof/>
          <w:sz w:val="24"/>
          <w:szCs w:val="24"/>
          <w:lang w:val="sr-Cyrl-RS"/>
        </w:rPr>
      </w:pPr>
    </w:p>
    <w:sectPr w:rsidR="00A71B60" w:rsidRPr="0027777C" w:rsidSect="00A71B60">
      <w:headerReference w:type="default" r:id="rId83"/>
      <w:footerReference w:type="default" r:id="rId84"/>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C734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5AA0E" w14:textId="77777777" w:rsidR="001A3D9E" w:rsidRDefault="001A3D9E">
      <w:pPr>
        <w:spacing w:after="0" w:line="240" w:lineRule="auto"/>
      </w:pPr>
      <w:r>
        <w:separator/>
      </w:r>
    </w:p>
  </w:endnote>
  <w:endnote w:type="continuationSeparator" w:id="0">
    <w:p w14:paraId="515FBCEE" w14:textId="77777777" w:rsidR="001A3D9E" w:rsidRDefault="001A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font218">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charset w:val="00"/>
    <w:family w:val="auto"/>
    <w:pitch w:val="variable"/>
  </w:font>
  <w:font w:name="Montserrat Light">
    <w:altName w:val="Arial"/>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0">
    <w:charset w:val="00"/>
    <w:family w:val="auto"/>
    <w:pitch w:val="variable"/>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A885" w14:textId="77777777" w:rsidR="009B418D" w:rsidRPr="001C0F70" w:rsidRDefault="009B418D" w:rsidP="009E6319">
    <w:pPr>
      <w:pStyle w:val="Header"/>
      <w:rPr>
        <w:rFonts w:ascii="Cambria" w:hAnsi="Cambria"/>
        <w:b/>
        <w:color w:val="003264"/>
        <w:sz w:val="20"/>
        <w:lang w:val="sr-Cyrl-RS"/>
      </w:rPr>
    </w:pPr>
    <w:r w:rsidRPr="001C0F70">
      <w:rPr>
        <w:rFonts w:ascii="Cambria" w:hAnsi="Cambria"/>
        <w:b/>
        <w:color w:val="003264"/>
        <w:sz w:val="20"/>
      </w:rPr>
      <w:t>____________________________________________________________________________________________</w:t>
    </w:r>
    <w:r>
      <w:rPr>
        <w:rFonts w:ascii="Cambria" w:hAnsi="Cambria"/>
        <w:b/>
        <w:color w:val="003264"/>
        <w:sz w:val="20"/>
        <w:lang w:val="sr-Cyrl-RS"/>
      </w:rPr>
      <w:t>_______________________________</w:t>
    </w:r>
  </w:p>
  <w:p w14:paraId="2BE0ECC8" w14:textId="77777777" w:rsidR="009B418D" w:rsidRDefault="009B418D" w:rsidP="009E6319">
    <w:pPr>
      <w:pStyle w:val="Footer"/>
    </w:pPr>
    <w:r w:rsidRPr="001C0F70">
      <w:rPr>
        <w:color w:val="003264"/>
        <w:sz w:val="20"/>
        <w:lang w:val="sr-Cyrl-R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9EC1E" w14:textId="77777777" w:rsidR="001A3D9E" w:rsidRDefault="001A3D9E">
      <w:pPr>
        <w:spacing w:after="0" w:line="240" w:lineRule="auto"/>
      </w:pPr>
      <w:r>
        <w:separator/>
      </w:r>
    </w:p>
  </w:footnote>
  <w:footnote w:type="continuationSeparator" w:id="0">
    <w:p w14:paraId="24281354" w14:textId="77777777" w:rsidR="001A3D9E" w:rsidRDefault="001A3D9E">
      <w:pPr>
        <w:spacing w:after="0" w:line="240" w:lineRule="auto"/>
      </w:pPr>
      <w:r>
        <w:continuationSeparator/>
      </w:r>
    </w:p>
  </w:footnote>
  <w:footnote w:id="1">
    <w:p w14:paraId="7EDCFE1A" w14:textId="77777777" w:rsidR="00E278C5" w:rsidRPr="00B11BF6" w:rsidRDefault="00E278C5" w:rsidP="00E278C5">
      <w:pPr>
        <w:pStyle w:val="FootnoteText"/>
        <w:rPr>
          <w:lang w:val="sr-Cyrl-RS"/>
        </w:rPr>
      </w:pPr>
      <w:r>
        <w:rPr>
          <w:rStyle w:val="FootnoteReference"/>
        </w:rPr>
        <w:footnoteRef/>
      </w:r>
      <w:r>
        <w:t xml:space="preserve"> </w:t>
      </w:r>
      <w:r>
        <w:rPr>
          <w:lang w:val="sr-Cyrl-RS"/>
        </w:rPr>
        <w:t>У питању су препоруке којима је истекао рок за поступање.</w:t>
      </w:r>
    </w:p>
  </w:footnote>
  <w:footnote w:id="2">
    <w:p w14:paraId="7F0D1B4F" w14:textId="77777777" w:rsidR="00E278C5" w:rsidRPr="00630DEF" w:rsidRDefault="00E278C5" w:rsidP="00E278C5">
      <w:pPr>
        <w:pStyle w:val="FootnoteText"/>
        <w:rPr>
          <w:color w:val="002060"/>
          <w:sz w:val="14"/>
          <w:szCs w:val="14"/>
          <w:lang w:val="sr-Cyrl-RS"/>
        </w:rPr>
      </w:pPr>
      <w:r w:rsidRPr="002D1C88">
        <w:rPr>
          <w:rStyle w:val="FootnoteReference"/>
          <w:color w:val="002060"/>
          <w:sz w:val="14"/>
          <w:szCs w:val="14"/>
        </w:rPr>
        <w:footnoteRef/>
      </w:r>
      <w:r w:rsidRPr="00630DEF">
        <w:rPr>
          <w:color w:val="002060"/>
          <w:sz w:val="14"/>
          <w:szCs w:val="14"/>
          <w:lang w:val="sr-Cyrl-RS"/>
        </w:rPr>
        <w:t xml:space="preserve"> Истраживање вишеструких показатеља о положају жена и деце у Републици Србији, Републички завод за статистику и УНИЦЕФ</w:t>
      </w:r>
    </w:p>
  </w:footnote>
  <w:footnote w:id="3">
    <w:p w14:paraId="34DDAD3F" w14:textId="77777777" w:rsidR="00E278C5" w:rsidRPr="00630DEF" w:rsidRDefault="00E278C5" w:rsidP="00E278C5">
      <w:pPr>
        <w:pStyle w:val="FootnoteText"/>
        <w:rPr>
          <w:lang w:val="sr-Cyrl-RS"/>
        </w:rPr>
      </w:pPr>
      <w:r w:rsidRPr="00686AAC">
        <w:rPr>
          <w:rStyle w:val="FootnoteReference"/>
          <w:color w:val="002060"/>
          <w:sz w:val="14"/>
          <w:szCs w:val="14"/>
        </w:rPr>
        <w:footnoteRef/>
      </w:r>
      <w:r w:rsidRPr="00630DEF">
        <w:rPr>
          <w:color w:val="002060"/>
          <w:sz w:val="14"/>
          <w:szCs w:val="14"/>
          <w:lang w:val="sr-Cyrl-RS"/>
        </w:rPr>
        <w:t xml:space="preserve"> Исто</w:t>
      </w:r>
    </w:p>
  </w:footnote>
  <w:footnote w:id="4">
    <w:p w14:paraId="374C13FE" w14:textId="77777777" w:rsidR="00E278C5" w:rsidRPr="00273A59" w:rsidRDefault="00E278C5" w:rsidP="00E278C5">
      <w:pPr>
        <w:pStyle w:val="FootnoteText"/>
        <w:rPr>
          <w:sz w:val="18"/>
          <w:szCs w:val="18"/>
          <w:lang w:val="sr-Latn-RS"/>
        </w:rPr>
      </w:pPr>
      <w:r w:rsidRPr="00273A59">
        <w:rPr>
          <w:rStyle w:val="FootnoteReference"/>
          <w:sz w:val="14"/>
          <w:szCs w:val="14"/>
        </w:rPr>
        <w:footnoteRef/>
      </w:r>
      <w:r w:rsidRPr="00630DEF">
        <w:rPr>
          <w:sz w:val="14"/>
          <w:szCs w:val="14"/>
          <w:lang w:val="sr-Cyrl-RS"/>
        </w:rPr>
        <w:t xml:space="preserve"> Истраживање вишеструких показатеља о положају жена и деце у Републици Србији, Републички завод за статистику и УНИЦЕФ</w:t>
      </w:r>
    </w:p>
  </w:footnote>
  <w:footnote w:id="5">
    <w:p w14:paraId="7CA7C366" w14:textId="77777777" w:rsidR="00E278C5" w:rsidRPr="00FD2430" w:rsidRDefault="00E278C5" w:rsidP="00E278C5">
      <w:pPr>
        <w:pStyle w:val="FootnoteText"/>
        <w:rPr>
          <w:sz w:val="14"/>
          <w:szCs w:val="14"/>
          <w:lang w:val="sr-Latn-RS"/>
        </w:rPr>
      </w:pPr>
      <w:r w:rsidRPr="00FD2430">
        <w:rPr>
          <w:rStyle w:val="FootnoteReference"/>
          <w:sz w:val="14"/>
          <w:szCs w:val="14"/>
        </w:rPr>
        <w:footnoteRef/>
      </w:r>
      <w:r w:rsidRPr="00630DEF">
        <w:rPr>
          <w:sz w:val="14"/>
          <w:szCs w:val="14"/>
          <w:lang w:val="sr-Latn-RS"/>
        </w:rPr>
        <w:t xml:space="preserve"> </w:t>
      </w:r>
      <w:r w:rsidRPr="00FD2430">
        <w:rPr>
          <w:sz w:val="14"/>
          <w:szCs w:val="14"/>
        </w:rPr>
        <w:t>Истраживање</w:t>
      </w:r>
      <w:r w:rsidRPr="00630DEF">
        <w:rPr>
          <w:sz w:val="14"/>
          <w:szCs w:val="14"/>
          <w:lang w:val="sr-Latn-RS"/>
        </w:rPr>
        <w:t xml:space="preserve"> </w:t>
      </w:r>
      <w:r w:rsidRPr="00FD2430">
        <w:rPr>
          <w:sz w:val="14"/>
          <w:szCs w:val="14"/>
        </w:rPr>
        <w:t>вишеструких</w:t>
      </w:r>
      <w:r w:rsidRPr="00630DEF">
        <w:rPr>
          <w:sz w:val="14"/>
          <w:szCs w:val="14"/>
          <w:lang w:val="sr-Latn-RS"/>
        </w:rPr>
        <w:t xml:space="preserve"> </w:t>
      </w:r>
      <w:r w:rsidRPr="00FD2430">
        <w:rPr>
          <w:sz w:val="14"/>
          <w:szCs w:val="14"/>
        </w:rPr>
        <w:t>показатеља</w:t>
      </w:r>
      <w:r w:rsidRPr="00630DEF">
        <w:rPr>
          <w:sz w:val="14"/>
          <w:szCs w:val="14"/>
          <w:lang w:val="sr-Latn-RS"/>
        </w:rPr>
        <w:t xml:space="preserve"> </w:t>
      </w:r>
      <w:r w:rsidRPr="00FD2430">
        <w:rPr>
          <w:sz w:val="14"/>
          <w:szCs w:val="14"/>
        </w:rPr>
        <w:t>о</w:t>
      </w:r>
      <w:r w:rsidRPr="00630DEF">
        <w:rPr>
          <w:sz w:val="14"/>
          <w:szCs w:val="14"/>
          <w:lang w:val="sr-Latn-RS"/>
        </w:rPr>
        <w:t xml:space="preserve"> </w:t>
      </w:r>
      <w:r w:rsidRPr="00FD2430">
        <w:rPr>
          <w:sz w:val="14"/>
          <w:szCs w:val="14"/>
        </w:rPr>
        <w:t>положају</w:t>
      </w:r>
      <w:r w:rsidRPr="00630DEF">
        <w:rPr>
          <w:sz w:val="14"/>
          <w:szCs w:val="14"/>
          <w:lang w:val="sr-Latn-RS"/>
        </w:rPr>
        <w:t xml:space="preserve"> </w:t>
      </w:r>
      <w:r w:rsidRPr="00FD2430">
        <w:rPr>
          <w:sz w:val="14"/>
          <w:szCs w:val="14"/>
        </w:rPr>
        <w:t>жена</w:t>
      </w:r>
      <w:r w:rsidRPr="00630DEF">
        <w:rPr>
          <w:sz w:val="14"/>
          <w:szCs w:val="14"/>
          <w:lang w:val="sr-Latn-RS"/>
        </w:rPr>
        <w:t xml:space="preserve"> </w:t>
      </w:r>
      <w:r w:rsidRPr="00FD2430">
        <w:rPr>
          <w:sz w:val="14"/>
          <w:szCs w:val="14"/>
        </w:rPr>
        <w:t>и</w:t>
      </w:r>
      <w:r w:rsidRPr="00630DEF">
        <w:rPr>
          <w:sz w:val="14"/>
          <w:szCs w:val="14"/>
          <w:lang w:val="sr-Latn-RS"/>
        </w:rPr>
        <w:t xml:space="preserve"> </w:t>
      </w:r>
      <w:r w:rsidRPr="00FD2430">
        <w:rPr>
          <w:sz w:val="14"/>
          <w:szCs w:val="14"/>
        </w:rPr>
        <w:t>деце</w:t>
      </w:r>
      <w:r w:rsidRPr="00630DEF">
        <w:rPr>
          <w:sz w:val="14"/>
          <w:szCs w:val="14"/>
          <w:lang w:val="sr-Latn-RS"/>
        </w:rPr>
        <w:t xml:space="preserve"> </w:t>
      </w:r>
      <w:r w:rsidRPr="00FD2430">
        <w:rPr>
          <w:sz w:val="14"/>
          <w:szCs w:val="14"/>
        </w:rPr>
        <w:t>у</w:t>
      </w:r>
      <w:r w:rsidRPr="00630DEF">
        <w:rPr>
          <w:sz w:val="14"/>
          <w:szCs w:val="14"/>
          <w:lang w:val="sr-Latn-RS"/>
        </w:rPr>
        <w:t xml:space="preserve"> </w:t>
      </w:r>
      <w:r w:rsidRPr="00FD2430">
        <w:rPr>
          <w:sz w:val="14"/>
          <w:szCs w:val="14"/>
        </w:rPr>
        <w:t>Републици</w:t>
      </w:r>
      <w:r w:rsidRPr="00630DEF">
        <w:rPr>
          <w:sz w:val="14"/>
          <w:szCs w:val="14"/>
          <w:lang w:val="sr-Latn-RS"/>
        </w:rPr>
        <w:t xml:space="preserve"> </w:t>
      </w:r>
      <w:r w:rsidRPr="00FD2430">
        <w:rPr>
          <w:sz w:val="14"/>
          <w:szCs w:val="14"/>
        </w:rPr>
        <w:t>Србији</w:t>
      </w:r>
      <w:r w:rsidRPr="00630DEF">
        <w:rPr>
          <w:sz w:val="14"/>
          <w:szCs w:val="14"/>
          <w:lang w:val="sr-Latn-RS"/>
        </w:rPr>
        <w:t xml:space="preserve">, </w:t>
      </w:r>
      <w:r w:rsidRPr="00FD2430">
        <w:rPr>
          <w:sz w:val="14"/>
          <w:szCs w:val="14"/>
        </w:rPr>
        <w:t>Републички</w:t>
      </w:r>
      <w:r w:rsidRPr="00630DEF">
        <w:rPr>
          <w:sz w:val="14"/>
          <w:szCs w:val="14"/>
          <w:lang w:val="sr-Latn-RS"/>
        </w:rPr>
        <w:t xml:space="preserve"> </w:t>
      </w:r>
      <w:r w:rsidRPr="00FD2430">
        <w:rPr>
          <w:sz w:val="14"/>
          <w:szCs w:val="14"/>
        </w:rPr>
        <w:t>завод</w:t>
      </w:r>
      <w:r w:rsidRPr="00630DEF">
        <w:rPr>
          <w:sz w:val="14"/>
          <w:szCs w:val="14"/>
          <w:lang w:val="sr-Latn-RS"/>
        </w:rPr>
        <w:t xml:space="preserve"> </w:t>
      </w:r>
      <w:r w:rsidRPr="00FD2430">
        <w:rPr>
          <w:sz w:val="14"/>
          <w:szCs w:val="14"/>
        </w:rPr>
        <w:t>за</w:t>
      </w:r>
      <w:r w:rsidRPr="00630DEF">
        <w:rPr>
          <w:sz w:val="14"/>
          <w:szCs w:val="14"/>
          <w:lang w:val="sr-Latn-RS"/>
        </w:rPr>
        <w:t xml:space="preserve"> </w:t>
      </w:r>
      <w:r w:rsidRPr="00FD2430">
        <w:rPr>
          <w:sz w:val="14"/>
          <w:szCs w:val="14"/>
        </w:rPr>
        <w:t>статистику</w:t>
      </w:r>
      <w:r w:rsidRPr="00630DEF">
        <w:rPr>
          <w:sz w:val="14"/>
          <w:szCs w:val="14"/>
          <w:lang w:val="sr-Latn-RS"/>
        </w:rPr>
        <w:t xml:space="preserve"> </w:t>
      </w:r>
      <w:r w:rsidRPr="00FD2430">
        <w:rPr>
          <w:sz w:val="14"/>
          <w:szCs w:val="14"/>
        </w:rPr>
        <w:t>и</w:t>
      </w:r>
      <w:r w:rsidRPr="00630DEF">
        <w:rPr>
          <w:sz w:val="14"/>
          <w:szCs w:val="14"/>
          <w:lang w:val="sr-Latn-RS"/>
        </w:rPr>
        <w:t xml:space="preserve"> </w:t>
      </w:r>
      <w:r w:rsidRPr="00FD2430">
        <w:rPr>
          <w:sz w:val="14"/>
          <w:szCs w:val="14"/>
        </w:rPr>
        <w:t>УНИЦЕФ</w:t>
      </w:r>
    </w:p>
  </w:footnote>
  <w:footnote w:id="6">
    <w:p w14:paraId="4B000EE0" w14:textId="77777777" w:rsidR="00E278C5" w:rsidRPr="00630DEF" w:rsidRDefault="00E278C5" w:rsidP="00E278C5">
      <w:pPr>
        <w:pStyle w:val="FootnoteText"/>
        <w:rPr>
          <w:lang w:val="sr-Latn-RS"/>
        </w:rPr>
      </w:pPr>
      <w:r w:rsidRPr="00FD2430">
        <w:rPr>
          <w:rStyle w:val="FootnoteReference"/>
          <w:sz w:val="14"/>
          <w:szCs w:val="14"/>
        </w:rPr>
        <w:footnoteRef/>
      </w:r>
      <w:r w:rsidRPr="00630DEF">
        <w:rPr>
          <w:sz w:val="14"/>
          <w:szCs w:val="14"/>
          <w:lang w:val="sr-Latn-RS"/>
        </w:rPr>
        <w:t xml:space="preserve"> </w:t>
      </w:r>
      <w:r w:rsidRPr="00FD2430">
        <w:rPr>
          <w:sz w:val="14"/>
          <w:szCs w:val="14"/>
        </w:rPr>
        <w:t>Исто</w:t>
      </w:r>
      <w:r w:rsidRPr="00630DEF">
        <w:rPr>
          <w:sz w:val="14"/>
          <w:szCs w:val="14"/>
          <w:lang w:val="sr-Latn-RS"/>
        </w:rPr>
        <w:t xml:space="preserve"> </w:t>
      </w:r>
    </w:p>
  </w:footnote>
  <w:footnote w:id="7">
    <w:p w14:paraId="5C4773BA" w14:textId="77777777" w:rsidR="00E278C5" w:rsidRPr="00FA11CC" w:rsidRDefault="00E278C5" w:rsidP="00E278C5">
      <w:pPr>
        <w:pStyle w:val="FootnoteText"/>
        <w:rPr>
          <w:rFonts w:ascii="Times New Roman" w:hAnsi="Times New Roman"/>
          <w:lang w:val="sr-Cyrl-RS"/>
        </w:rPr>
      </w:pPr>
      <w:r w:rsidRPr="00FA11CC">
        <w:rPr>
          <w:rStyle w:val="FootnoteReference"/>
          <w:rFonts w:ascii="Times New Roman" w:hAnsi="Times New Roman"/>
        </w:rPr>
        <w:footnoteRef/>
      </w:r>
      <w:r w:rsidRPr="00630DEF">
        <w:rPr>
          <w:rFonts w:ascii="Times New Roman" w:hAnsi="Times New Roman"/>
          <w:lang w:val="sr-Latn-RS"/>
        </w:rPr>
        <w:t xml:space="preserve"> </w:t>
      </w:r>
      <w:hyperlink r:id="rId1" w:history="1">
        <w:r w:rsidRPr="00630DEF">
          <w:rPr>
            <w:rStyle w:val="Hyperlink"/>
            <w:rFonts w:ascii="Times New Roman" w:hAnsi="Times New Roman"/>
            <w:lang w:val="sr-Latn-RS"/>
          </w:rPr>
          <w:t>https://www.vk.sud.rs/sites/default/files/attachments/Zakljucak%20-%20Nadleznost%20vanparnicnog%20suda%20u%20postupku%20upisa%20u%20maticnu%20knjigu%20rodjenih.pdf</w:t>
        </w:r>
      </w:hyperlink>
      <w:r>
        <w:rPr>
          <w:rFonts w:ascii="Times New Roman" w:hAnsi="Times New Roman"/>
          <w:lang w:val="sr-Cyrl-R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5D03" w14:textId="77777777" w:rsidR="009B418D" w:rsidRPr="006B34CD" w:rsidRDefault="009B418D" w:rsidP="009E6319">
    <w:pPr>
      <w:pStyle w:val="Header"/>
      <w:rPr>
        <w:rFonts w:ascii="Times New Roman" w:hAnsi="Times New Roman" w:cs="Times New Roman"/>
        <w:color w:val="003264"/>
        <w:sz w:val="24"/>
        <w:szCs w:val="24"/>
        <w:lang w:val="sr-Cyrl-RS"/>
        <w14:textFill>
          <w14:solidFill>
            <w14:srgbClr w14:val="003264">
              <w14:lumMod w14:val="50000"/>
            </w14:srgbClr>
          </w14:solidFill>
        </w14:textFill>
      </w:rPr>
    </w:pPr>
    <w:r>
      <w:rPr>
        <w:rFonts w:ascii="Times New Roman" w:hAnsi="Times New Roman" w:cs="Times New Roman"/>
        <w:color w:val="003264"/>
        <w:sz w:val="24"/>
        <w:szCs w:val="24"/>
        <w:lang w:val="sr-Cyrl-RS"/>
        <w14:textFill>
          <w14:solidFill>
            <w14:srgbClr w14:val="003264">
              <w14:lumMod w14:val="50000"/>
            </w14:srgbClr>
          </w14:solidFill>
        </w14:textFill>
      </w:rPr>
      <w:t xml:space="preserve">                                </w:t>
    </w:r>
  </w:p>
  <w:p w14:paraId="45C73B65" w14:textId="77777777" w:rsidR="009B418D" w:rsidRPr="006B34CD" w:rsidRDefault="009B418D" w:rsidP="009E6319">
    <w:pPr>
      <w:pStyle w:val="Header"/>
      <w:jc w:val="center"/>
      <w:rPr>
        <w:rFonts w:ascii="Times New Roman" w:hAnsi="Times New Roman" w:cs="Times New Roman"/>
        <w:color w:val="003264"/>
        <w:sz w:val="24"/>
        <w:szCs w:val="24"/>
        <w:lang w:val="sr-Cyrl-RS"/>
        <w14:textFill>
          <w14:solidFill>
            <w14:srgbClr w14:val="003264">
              <w14:lumMod w14:val="50000"/>
            </w14:srgbClr>
          </w14:solidFill>
        </w14:textFill>
      </w:rPr>
    </w:pPr>
    <w:r w:rsidRPr="006B34CD">
      <w:rPr>
        <w:rFonts w:ascii="Times New Roman" w:hAnsi="Times New Roman" w:cs="Times New Roman"/>
        <w:color w:val="003264"/>
        <w:sz w:val="24"/>
        <w:szCs w:val="24"/>
        <w:lang w:val="sr-Cyrl-RS"/>
        <w14:textFill>
          <w14:solidFill>
            <w14:srgbClr w14:val="003264">
              <w14:lumMod w14:val="50000"/>
            </w14:srgbClr>
          </w14:solidFill>
        </w14:textFill>
      </w:rPr>
      <w:t>Република Србија</w:t>
    </w:r>
  </w:p>
  <w:p w14:paraId="073E5C8C" w14:textId="77777777" w:rsidR="009B418D" w:rsidRPr="006B34CD" w:rsidRDefault="009B418D" w:rsidP="009E6319">
    <w:pPr>
      <w:pStyle w:val="Header"/>
      <w:jc w:val="center"/>
      <w:rPr>
        <w:rFonts w:ascii="Times New Roman" w:hAnsi="Times New Roman" w:cs="Times New Roman"/>
        <w:color w:val="003264"/>
        <w:sz w:val="24"/>
        <w:szCs w:val="24"/>
        <w:lang w:val="sr-Cyrl-RS"/>
        <w14:textFill>
          <w14:solidFill>
            <w14:srgbClr w14:val="003264">
              <w14:lumMod w14:val="50000"/>
            </w14:srgbClr>
          </w14:solidFill>
        </w14:textFill>
      </w:rPr>
    </w:pPr>
    <w:r w:rsidRPr="006B34CD">
      <w:rPr>
        <w:rFonts w:ascii="Times New Roman" w:hAnsi="Times New Roman" w:cs="Times New Roman"/>
        <w:color w:val="003264"/>
        <w:sz w:val="24"/>
        <w:szCs w:val="24"/>
        <w:lang w:val="sr-Cyrl-RS"/>
        <w14:textFill>
          <w14:solidFill>
            <w14:srgbClr w14:val="003264">
              <w14:lumMod w14:val="50000"/>
            </w14:srgbClr>
          </w14:solidFill>
        </w14:textFill>
      </w:rPr>
      <w:t>Координационо тело</w:t>
    </w:r>
    <w:r w:rsidRPr="00A842DD">
      <w:rPr>
        <w:rFonts w:ascii="Times New Roman" w:hAnsi="Times New Roman" w:cs="Times New Roman"/>
        <w:color w:val="003264"/>
        <w:sz w:val="24"/>
        <w:szCs w:val="24"/>
        <w:lang w:val="sr-Cyrl-RS"/>
        <w14:textFill>
          <w14:solidFill>
            <w14:srgbClr w14:val="003264">
              <w14:lumMod w14:val="50000"/>
            </w14:srgbClr>
          </w14:solidFill>
        </w14:textFill>
      </w:rPr>
      <w:t xml:space="preserve"> з</w:t>
    </w:r>
    <w:r w:rsidRPr="006B34CD">
      <w:rPr>
        <w:rFonts w:ascii="Times New Roman" w:hAnsi="Times New Roman" w:cs="Times New Roman"/>
        <w:color w:val="003264"/>
        <w:sz w:val="24"/>
        <w:szCs w:val="24"/>
        <w:lang w:val="sr-Cyrl-RS"/>
        <w14:textFill>
          <w14:solidFill>
            <w14:srgbClr w14:val="003264">
              <w14:lumMod w14:val="50000"/>
            </w14:srgbClr>
          </w14:solidFill>
        </w14:textFill>
      </w:rPr>
      <w:t>а спровођење Акционог плана за Поглавље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80D060"/>
    <w:lvl w:ilvl="0">
      <w:numFmt w:val="bullet"/>
      <w:lvlText w:val="*"/>
      <w:lvlJc w:val="left"/>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D044EF"/>
    <w:multiLevelType w:val="hybridMultilevel"/>
    <w:tmpl w:val="AED2332E"/>
    <w:lvl w:ilvl="0" w:tplc="1968280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2E159C"/>
    <w:multiLevelType w:val="hybridMultilevel"/>
    <w:tmpl w:val="344E10F6"/>
    <w:lvl w:ilvl="0" w:tplc="FA08C4BE">
      <w:start w:val="1"/>
      <w:numFmt w:val="decimal"/>
      <w:lvlText w:val="%1."/>
      <w:lvlJc w:val="left"/>
      <w:pPr>
        <w:ind w:left="720" w:hanging="360"/>
      </w:pPr>
      <w:rPr>
        <w:rFonts w:eastAsia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14466"/>
    <w:multiLevelType w:val="hybridMultilevel"/>
    <w:tmpl w:val="73BA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6713F4"/>
    <w:multiLevelType w:val="hybridMultilevel"/>
    <w:tmpl w:val="52F8479A"/>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23EE11EC"/>
    <w:multiLevelType w:val="hybridMultilevel"/>
    <w:tmpl w:val="8FA89B3E"/>
    <w:lvl w:ilvl="0" w:tplc="FC4EC2B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9217F9E"/>
    <w:multiLevelType w:val="hybridMultilevel"/>
    <w:tmpl w:val="3ACC34C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2BD01904"/>
    <w:multiLevelType w:val="hybridMultilevel"/>
    <w:tmpl w:val="B04C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nsid w:val="2DB0793F"/>
    <w:multiLevelType w:val="hybridMultilevel"/>
    <w:tmpl w:val="58CAB5CA"/>
    <w:lvl w:ilvl="0" w:tplc="34C6E532">
      <w:start w:val="1"/>
      <w:numFmt w:val="bullet"/>
      <w:lvlText w:val="-"/>
      <w:lvlJc w:val="left"/>
      <w:pPr>
        <w:ind w:left="2033" w:hanging="360"/>
      </w:pPr>
      <w:rPr>
        <w:rFonts w:ascii="Times New Roman" w:eastAsia="Times New Roman" w:hAnsi="Times New Roman" w:hint="default"/>
      </w:rPr>
    </w:lvl>
    <w:lvl w:ilvl="1" w:tplc="241A0003" w:tentative="1">
      <w:start w:val="1"/>
      <w:numFmt w:val="bullet"/>
      <w:lvlText w:val="o"/>
      <w:lvlJc w:val="left"/>
      <w:pPr>
        <w:ind w:left="2753" w:hanging="360"/>
      </w:pPr>
      <w:rPr>
        <w:rFonts w:ascii="Courier New" w:hAnsi="Courier New" w:cs="Courier New" w:hint="default"/>
      </w:rPr>
    </w:lvl>
    <w:lvl w:ilvl="2" w:tplc="241A0005" w:tentative="1">
      <w:start w:val="1"/>
      <w:numFmt w:val="bullet"/>
      <w:lvlText w:val=""/>
      <w:lvlJc w:val="left"/>
      <w:pPr>
        <w:ind w:left="3473" w:hanging="360"/>
      </w:pPr>
      <w:rPr>
        <w:rFonts w:ascii="Wingdings" w:hAnsi="Wingdings" w:hint="default"/>
      </w:rPr>
    </w:lvl>
    <w:lvl w:ilvl="3" w:tplc="241A0001" w:tentative="1">
      <w:start w:val="1"/>
      <w:numFmt w:val="bullet"/>
      <w:lvlText w:val=""/>
      <w:lvlJc w:val="left"/>
      <w:pPr>
        <w:ind w:left="4193" w:hanging="360"/>
      </w:pPr>
      <w:rPr>
        <w:rFonts w:ascii="Symbol" w:hAnsi="Symbol" w:hint="default"/>
      </w:rPr>
    </w:lvl>
    <w:lvl w:ilvl="4" w:tplc="241A0003" w:tentative="1">
      <w:start w:val="1"/>
      <w:numFmt w:val="bullet"/>
      <w:lvlText w:val="o"/>
      <w:lvlJc w:val="left"/>
      <w:pPr>
        <w:ind w:left="4913" w:hanging="360"/>
      </w:pPr>
      <w:rPr>
        <w:rFonts w:ascii="Courier New" w:hAnsi="Courier New" w:cs="Courier New" w:hint="default"/>
      </w:rPr>
    </w:lvl>
    <w:lvl w:ilvl="5" w:tplc="241A0005" w:tentative="1">
      <w:start w:val="1"/>
      <w:numFmt w:val="bullet"/>
      <w:lvlText w:val=""/>
      <w:lvlJc w:val="left"/>
      <w:pPr>
        <w:ind w:left="5633" w:hanging="360"/>
      </w:pPr>
      <w:rPr>
        <w:rFonts w:ascii="Wingdings" w:hAnsi="Wingdings" w:hint="default"/>
      </w:rPr>
    </w:lvl>
    <w:lvl w:ilvl="6" w:tplc="241A0001" w:tentative="1">
      <w:start w:val="1"/>
      <w:numFmt w:val="bullet"/>
      <w:lvlText w:val=""/>
      <w:lvlJc w:val="left"/>
      <w:pPr>
        <w:ind w:left="6353" w:hanging="360"/>
      </w:pPr>
      <w:rPr>
        <w:rFonts w:ascii="Symbol" w:hAnsi="Symbol" w:hint="default"/>
      </w:rPr>
    </w:lvl>
    <w:lvl w:ilvl="7" w:tplc="241A0003" w:tentative="1">
      <w:start w:val="1"/>
      <w:numFmt w:val="bullet"/>
      <w:lvlText w:val="o"/>
      <w:lvlJc w:val="left"/>
      <w:pPr>
        <w:ind w:left="7073" w:hanging="360"/>
      </w:pPr>
      <w:rPr>
        <w:rFonts w:ascii="Courier New" w:hAnsi="Courier New" w:cs="Courier New" w:hint="default"/>
      </w:rPr>
    </w:lvl>
    <w:lvl w:ilvl="8" w:tplc="241A0005" w:tentative="1">
      <w:start w:val="1"/>
      <w:numFmt w:val="bullet"/>
      <w:lvlText w:val=""/>
      <w:lvlJc w:val="left"/>
      <w:pPr>
        <w:ind w:left="7793" w:hanging="360"/>
      </w:pPr>
      <w:rPr>
        <w:rFonts w:ascii="Wingdings" w:hAnsi="Wingdings" w:hint="default"/>
      </w:rPr>
    </w:lvl>
  </w:abstractNum>
  <w:abstractNum w:abstractNumId="15">
    <w:nsid w:val="32FD54D7"/>
    <w:multiLevelType w:val="hybridMultilevel"/>
    <w:tmpl w:val="F3BE522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3F028EE"/>
    <w:multiLevelType w:val="hybridMultilevel"/>
    <w:tmpl w:val="03040F9E"/>
    <w:lvl w:ilvl="0" w:tplc="8934F9F6">
      <w:start w:val="3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D87AC0"/>
    <w:multiLevelType w:val="hybridMultilevel"/>
    <w:tmpl w:val="7B420650"/>
    <w:lvl w:ilvl="0" w:tplc="AC3A9A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74B58"/>
    <w:multiLevelType w:val="hybridMultilevel"/>
    <w:tmpl w:val="6D52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88516C"/>
    <w:multiLevelType w:val="hybridMultilevel"/>
    <w:tmpl w:val="450A1DBE"/>
    <w:lvl w:ilvl="0" w:tplc="C7C45D22">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AF0178"/>
    <w:multiLevelType w:val="hybridMultilevel"/>
    <w:tmpl w:val="00D08170"/>
    <w:lvl w:ilvl="0" w:tplc="7AF205A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nsid w:val="5F533EAD"/>
    <w:multiLevelType w:val="multilevel"/>
    <w:tmpl w:val="619C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9D5936"/>
    <w:multiLevelType w:val="hybridMultilevel"/>
    <w:tmpl w:val="3D72ACAA"/>
    <w:lvl w:ilvl="0" w:tplc="08D8C334">
      <w:start w:val="31"/>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F32628"/>
    <w:multiLevelType w:val="hybridMultilevel"/>
    <w:tmpl w:val="1342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7D4DEB"/>
    <w:multiLevelType w:val="hybridMultilevel"/>
    <w:tmpl w:val="2BF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8C942D0"/>
    <w:multiLevelType w:val="multilevel"/>
    <w:tmpl w:val="AC76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49660DC"/>
    <w:multiLevelType w:val="multilevel"/>
    <w:tmpl w:val="208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36"/>
  </w:num>
  <w:num w:numId="5">
    <w:abstractNumId w:val="34"/>
  </w:num>
  <w:num w:numId="6">
    <w:abstractNumId w:val="27"/>
  </w:num>
  <w:num w:numId="7">
    <w:abstractNumId w:val="26"/>
  </w:num>
  <w:num w:numId="8">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7"/>
  </w:num>
  <w:num w:numId="12">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1"/>
  </w:num>
  <w:num w:numId="17">
    <w:abstractNumId w:val="33"/>
  </w:num>
  <w:num w:numId="18">
    <w:abstractNumId w:val="32"/>
  </w:num>
  <w:num w:numId="19">
    <w:abstractNumId w:val="35"/>
  </w:num>
  <w:num w:numId="20">
    <w:abstractNumId w:val="10"/>
  </w:num>
  <w:num w:numId="21">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 w:numId="24">
    <w:abstractNumId w:val="14"/>
  </w:num>
  <w:num w:numId="25">
    <w:abstractNumId w:val="6"/>
  </w:num>
  <w:num w:numId="26">
    <w:abstractNumId w:val="25"/>
  </w:num>
  <w:num w:numId="27">
    <w:abstractNumId w:val="3"/>
  </w:num>
  <w:num w:numId="28">
    <w:abstractNumId w:val="4"/>
  </w:num>
  <w:num w:numId="29">
    <w:abstractNumId w:val="3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3"/>
  </w:num>
  <w:num w:numId="33">
    <w:abstractNumId w:val="29"/>
  </w:num>
  <w:num w:numId="34">
    <w:abstractNumId w:val="22"/>
  </w:num>
  <w:num w:numId="35">
    <w:abstractNumId w:val="5"/>
  </w:num>
  <w:num w:numId="36">
    <w:abstractNumId w:val="16"/>
  </w:num>
  <w:num w:numId="37">
    <w:abstractNumId w:val="2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ja">
    <w15:presenceInfo w15:providerId="None" w15:userId="Dar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9E"/>
    <w:rsid w:val="00043B6A"/>
    <w:rsid w:val="00045817"/>
    <w:rsid w:val="00061B9E"/>
    <w:rsid w:val="00063907"/>
    <w:rsid w:val="0009290B"/>
    <w:rsid w:val="000C6DE2"/>
    <w:rsid w:val="000F6A64"/>
    <w:rsid w:val="001241F4"/>
    <w:rsid w:val="00131912"/>
    <w:rsid w:val="00131EA7"/>
    <w:rsid w:val="00144AA6"/>
    <w:rsid w:val="00164A4D"/>
    <w:rsid w:val="001871A7"/>
    <w:rsid w:val="001A054D"/>
    <w:rsid w:val="001A3D9E"/>
    <w:rsid w:val="001B3D34"/>
    <w:rsid w:val="001C33A4"/>
    <w:rsid w:val="001F306C"/>
    <w:rsid w:val="0020443B"/>
    <w:rsid w:val="00220A3D"/>
    <w:rsid w:val="002543AD"/>
    <w:rsid w:val="00254903"/>
    <w:rsid w:val="002633E0"/>
    <w:rsid w:val="00264E4B"/>
    <w:rsid w:val="0027301F"/>
    <w:rsid w:val="0027777C"/>
    <w:rsid w:val="00297931"/>
    <w:rsid w:val="002A341F"/>
    <w:rsid w:val="002D0655"/>
    <w:rsid w:val="00305210"/>
    <w:rsid w:val="00331297"/>
    <w:rsid w:val="00340F35"/>
    <w:rsid w:val="003420D1"/>
    <w:rsid w:val="00346222"/>
    <w:rsid w:val="00372356"/>
    <w:rsid w:val="00396429"/>
    <w:rsid w:val="003B259A"/>
    <w:rsid w:val="003D0067"/>
    <w:rsid w:val="003D457D"/>
    <w:rsid w:val="003E6E82"/>
    <w:rsid w:val="003F5836"/>
    <w:rsid w:val="00405C2F"/>
    <w:rsid w:val="0044006B"/>
    <w:rsid w:val="00446DA9"/>
    <w:rsid w:val="00447B4E"/>
    <w:rsid w:val="00452440"/>
    <w:rsid w:val="0045758F"/>
    <w:rsid w:val="004576DF"/>
    <w:rsid w:val="00491E1B"/>
    <w:rsid w:val="004D318C"/>
    <w:rsid w:val="004E1649"/>
    <w:rsid w:val="004E72AA"/>
    <w:rsid w:val="004F54D0"/>
    <w:rsid w:val="004F6915"/>
    <w:rsid w:val="004F7C87"/>
    <w:rsid w:val="00510B48"/>
    <w:rsid w:val="00520691"/>
    <w:rsid w:val="00534D76"/>
    <w:rsid w:val="005532F2"/>
    <w:rsid w:val="00582733"/>
    <w:rsid w:val="00584070"/>
    <w:rsid w:val="005A2552"/>
    <w:rsid w:val="005A65F6"/>
    <w:rsid w:val="005A6E62"/>
    <w:rsid w:val="005F7FBF"/>
    <w:rsid w:val="00601155"/>
    <w:rsid w:val="00630DEF"/>
    <w:rsid w:val="00636653"/>
    <w:rsid w:val="00662484"/>
    <w:rsid w:val="00674EF2"/>
    <w:rsid w:val="006A5224"/>
    <w:rsid w:val="006B0AC3"/>
    <w:rsid w:val="006B1B03"/>
    <w:rsid w:val="00737939"/>
    <w:rsid w:val="00742D90"/>
    <w:rsid w:val="007447F7"/>
    <w:rsid w:val="00761F69"/>
    <w:rsid w:val="00784802"/>
    <w:rsid w:val="00794D30"/>
    <w:rsid w:val="007A4E76"/>
    <w:rsid w:val="007C6FB5"/>
    <w:rsid w:val="007D4BE5"/>
    <w:rsid w:val="007F0DB6"/>
    <w:rsid w:val="00803E8C"/>
    <w:rsid w:val="008060DB"/>
    <w:rsid w:val="008141D6"/>
    <w:rsid w:val="00874D37"/>
    <w:rsid w:val="00890642"/>
    <w:rsid w:val="00895C2E"/>
    <w:rsid w:val="008E26D0"/>
    <w:rsid w:val="00943033"/>
    <w:rsid w:val="00954A30"/>
    <w:rsid w:val="009B418D"/>
    <w:rsid w:val="009B6296"/>
    <w:rsid w:val="009D2C54"/>
    <w:rsid w:val="009E6319"/>
    <w:rsid w:val="00A1090A"/>
    <w:rsid w:val="00A13F6C"/>
    <w:rsid w:val="00A2651F"/>
    <w:rsid w:val="00A43AAA"/>
    <w:rsid w:val="00A6494A"/>
    <w:rsid w:val="00A71B60"/>
    <w:rsid w:val="00A77BA1"/>
    <w:rsid w:val="00AA4473"/>
    <w:rsid w:val="00AC514B"/>
    <w:rsid w:val="00AE1FFD"/>
    <w:rsid w:val="00AE781A"/>
    <w:rsid w:val="00B31846"/>
    <w:rsid w:val="00B40784"/>
    <w:rsid w:val="00B513A8"/>
    <w:rsid w:val="00B63600"/>
    <w:rsid w:val="00B7354D"/>
    <w:rsid w:val="00B85D40"/>
    <w:rsid w:val="00B943CA"/>
    <w:rsid w:val="00BF4704"/>
    <w:rsid w:val="00C07989"/>
    <w:rsid w:val="00C1604C"/>
    <w:rsid w:val="00CA5FFC"/>
    <w:rsid w:val="00CB26F0"/>
    <w:rsid w:val="00CC3554"/>
    <w:rsid w:val="00CD762E"/>
    <w:rsid w:val="00CE530F"/>
    <w:rsid w:val="00CF4FF8"/>
    <w:rsid w:val="00D030B5"/>
    <w:rsid w:val="00D10EF2"/>
    <w:rsid w:val="00D14AE3"/>
    <w:rsid w:val="00D422E6"/>
    <w:rsid w:val="00D42E21"/>
    <w:rsid w:val="00D5062E"/>
    <w:rsid w:val="00D67290"/>
    <w:rsid w:val="00D726EA"/>
    <w:rsid w:val="00D83EC0"/>
    <w:rsid w:val="00D90A48"/>
    <w:rsid w:val="00DA0FEA"/>
    <w:rsid w:val="00DD1C3A"/>
    <w:rsid w:val="00DD6C5D"/>
    <w:rsid w:val="00DD76D4"/>
    <w:rsid w:val="00DE6AB8"/>
    <w:rsid w:val="00E21AE7"/>
    <w:rsid w:val="00E25B81"/>
    <w:rsid w:val="00E278C5"/>
    <w:rsid w:val="00E6517B"/>
    <w:rsid w:val="00E85259"/>
    <w:rsid w:val="00EB5732"/>
    <w:rsid w:val="00ED2673"/>
    <w:rsid w:val="00F012AE"/>
    <w:rsid w:val="00F070D4"/>
    <w:rsid w:val="00F100F2"/>
    <w:rsid w:val="00F26E1E"/>
    <w:rsid w:val="00F37290"/>
    <w:rsid w:val="00F4161D"/>
    <w:rsid w:val="00F543FC"/>
    <w:rsid w:val="00F653DC"/>
    <w:rsid w:val="00FA0B8A"/>
    <w:rsid w:val="00FD7C4D"/>
    <w:rsid w:val="00FE13EA"/>
    <w:rsid w:val="00FE1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semiHidden/>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semiHidden/>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semiHidden/>
    <w:rsid w:val="00943033"/>
    <w:rPr>
      <w:rFonts w:ascii="Calibri Light" w:eastAsia="Times New Roman" w:hAnsi="Calibri Light" w:cs="Times New Roman"/>
      <w:color w:val="243F60"/>
      <w:sz w:val="24"/>
      <w:szCs w:val="24"/>
      <w:lang w:val="en-GB" w:eastAsia="x-none"/>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semiHidden/>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943033"/>
    <w:rPr>
      <w:rFonts w:ascii="Courier New" w:eastAsia="Times New Roman" w:hAnsi="Courier New" w:cs="Times New Roman"/>
      <w:sz w:val="20"/>
      <w:szCs w:val="20"/>
      <w:lang w:val="x-none" w:eastAsia="x-none"/>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sr-Cyrl-RS"/>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7"/>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8"/>
      </w:numPr>
      <w:spacing w:after="240" w:line="240" w:lineRule="auto"/>
      <w:jc w:val="both"/>
    </w:pPr>
    <w:rPr>
      <w:rFonts w:ascii="Times New Roman" w:eastAsia="Times New Roman" w:hAnsi="Times New Roman" w:cs="Times New Roman"/>
      <w:sz w:val="24"/>
      <w:szCs w:val="20"/>
      <w:lang w:val="sr-Cyrl-RS"/>
    </w:rPr>
  </w:style>
  <w:style w:type="paragraph" w:styleId="ListBullet2">
    <w:name w:val="List Bullet 2"/>
    <w:basedOn w:val="Normal"/>
    <w:uiPriority w:val="99"/>
    <w:semiHidden/>
    <w:unhideWhenUsed/>
    <w:rsid w:val="00943033"/>
    <w:pPr>
      <w:numPr>
        <w:numId w:val="9"/>
      </w:numPr>
      <w:spacing w:after="240" w:line="240" w:lineRule="auto"/>
      <w:jc w:val="both"/>
    </w:pPr>
    <w:rPr>
      <w:rFonts w:ascii="Times New Roman" w:eastAsia="Times New Roman" w:hAnsi="Times New Roman" w:cs="Times New Roman"/>
      <w:sz w:val="24"/>
      <w:szCs w:val="20"/>
      <w:lang w:val="sr-Cyrl-RS"/>
    </w:rPr>
  </w:style>
  <w:style w:type="paragraph" w:styleId="ListBullet3">
    <w:name w:val="List Bullet 3"/>
    <w:basedOn w:val="Normal"/>
    <w:uiPriority w:val="99"/>
    <w:semiHidden/>
    <w:unhideWhenUsed/>
    <w:rsid w:val="00943033"/>
    <w:pPr>
      <w:numPr>
        <w:numId w:val="10"/>
      </w:numPr>
      <w:spacing w:after="240" w:line="240" w:lineRule="auto"/>
      <w:jc w:val="both"/>
    </w:pPr>
    <w:rPr>
      <w:rFonts w:ascii="Times New Roman" w:eastAsia="Times New Roman" w:hAnsi="Times New Roman" w:cs="Times New Roman"/>
      <w:sz w:val="24"/>
      <w:szCs w:val="20"/>
      <w:lang w:val="sr-Cyrl-RS"/>
    </w:rPr>
  </w:style>
  <w:style w:type="paragraph" w:styleId="ListBullet4">
    <w:name w:val="List Bullet 4"/>
    <w:basedOn w:val="Normal"/>
    <w:uiPriority w:val="99"/>
    <w:semiHidden/>
    <w:unhideWhenUsed/>
    <w:rsid w:val="00943033"/>
    <w:pPr>
      <w:numPr>
        <w:numId w:val="11"/>
      </w:numPr>
      <w:spacing w:after="240" w:line="240" w:lineRule="auto"/>
      <w:jc w:val="both"/>
    </w:pPr>
    <w:rPr>
      <w:rFonts w:ascii="Times New Roman" w:eastAsia="Times New Roman" w:hAnsi="Times New Roman" w:cs="Times New Roman"/>
      <w:sz w:val="24"/>
      <w:szCs w:val="20"/>
      <w:lang w:val="sr-Cyrl-RS"/>
    </w:rPr>
  </w:style>
  <w:style w:type="paragraph" w:styleId="ListNumber2">
    <w:name w:val="List Number 2"/>
    <w:basedOn w:val="Normal"/>
    <w:uiPriority w:val="99"/>
    <w:semiHidden/>
    <w:unhideWhenUsed/>
    <w:rsid w:val="00943033"/>
    <w:pPr>
      <w:numPr>
        <w:numId w:val="12"/>
      </w:numPr>
      <w:spacing w:after="240" w:line="240" w:lineRule="auto"/>
      <w:jc w:val="both"/>
    </w:pPr>
    <w:rPr>
      <w:rFonts w:ascii="Times New Roman" w:eastAsia="Times New Roman" w:hAnsi="Times New Roman" w:cs="Times New Roman"/>
      <w:sz w:val="24"/>
      <w:szCs w:val="20"/>
      <w:lang w:val="sr-Cyrl-RS"/>
    </w:rPr>
  </w:style>
  <w:style w:type="paragraph" w:styleId="ListNumber3">
    <w:name w:val="List Number 3"/>
    <w:basedOn w:val="Normal"/>
    <w:uiPriority w:val="99"/>
    <w:semiHidden/>
    <w:unhideWhenUsed/>
    <w:rsid w:val="00943033"/>
    <w:pPr>
      <w:numPr>
        <w:numId w:val="13"/>
      </w:numPr>
      <w:spacing w:after="240" w:line="240" w:lineRule="auto"/>
      <w:jc w:val="both"/>
    </w:pPr>
    <w:rPr>
      <w:rFonts w:ascii="Times New Roman" w:eastAsia="Times New Roman" w:hAnsi="Times New Roman" w:cs="Times New Roman"/>
      <w:sz w:val="24"/>
      <w:szCs w:val="20"/>
      <w:lang w:val="sr-Cyrl-RS"/>
    </w:rPr>
  </w:style>
  <w:style w:type="paragraph" w:styleId="ListNumber4">
    <w:name w:val="List Number 4"/>
    <w:basedOn w:val="Normal"/>
    <w:uiPriority w:val="99"/>
    <w:semiHidden/>
    <w:unhideWhenUsed/>
    <w:rsid w:val="00943033"/>
    <w:pPr>
      <w:numPr>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eastAsia="x-none"/>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eastAsia="x-none"/>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lang w:val="x-none" w:eastAsia="x-none"/>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NoviChar">
    <w:name w:val="Novi Char"/>
    <w:link w:val="Novi"/>
    <w:locked/>
    <w:rsid w:val="00943033"/>
    <w:rPr>
      <w:rFonts w:ascii="Times New Roman" w:eastAsia="Times New Roman" w:hAnsi="Times New Roman" w:cs="Times New Roman"/>
      <w:sz w:val="24"/>
      <w:szCs w:val="20"/>
      <w:lang w:val="sr-Cyrl-RS" w:eastAsia="x-none"/>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lang w:val="sr-Cyrl-RS" w:eastAsia="x-none"/>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val="sr-Cyrl-RS"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lang w:val="sr-Cyrl-RS"/>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lang w:val="sr-Cyrl-RS"/>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lang w:val="sr-Cyrl-R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lang w:val="sr-Cyrl-RS"/>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val="sr-Cyrl-RS"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lang w:val="sr-Latn-RS" w:eastAsia="x-none"/>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lang w:val="sr-Latn-RS" w:eastAsia="x-none"/>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lang w:val="sr-Cyrl-RS"/>
    </w:rPr>
  </w:style>
  <w:style w:type="paragraph" w:customStyle="1" w:styleId="ListBullet1">
    <w:name w:val="List Bullet 1"/>
    <w:basedOn w:val="Normal"/>
    <w:uiPriority w:val="99"/>
    <w:rsid w:val="00943033"/>
    <w:pPr>
      <w:numPr>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Dash">
    <w:name w:val="List Dash"/>
    <w:basedOn w:val="Normal"/>
    <w:uiPriority w:val="99"/>
    <w:rsid w:val="00943033"/>
    <w:pPr>
      <w:numPr>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Dash1">
    <w:name w:val="List Dash 1"/>
    <w:basedOn w:val="Normal"/>
    <w:uiPriority w:val="99"/>
    <w:rsid w:val="00943033"/>
    <w:pPr>
      <w:numPr>
        <w:numId w:val="17"/>
      </w:numPr>
      <w:spacing w:after="240" w:line="240" w:lineRule="auto"/>
      <w:jc w:val="both"/>
    </w:pPr>
    <w:rPr>
      <w:rFonts w:ascii="Times New Roman" w:eastAsia="Times New Roman" w:hAnsi="Times New Roman" w:cs="Times New Roman"/>
      <w:sz w:val="24"/>
      <w:szCs w:val="20"/>
      <w:lang w:val="sr-Cyrl-RS"/>
    </w:rPr>
  </w:style>
  <w:style w:type="paragraph" w:customStyle="1" w:styleId="ListDash2">
    <w:name w:val="List Dash 2"/>
    <w:basedOn w:val="Normal"/>
    <w:uiPriority w:val="99"/>
    <w:rsid w:val="00943033"/>
    <w:pPr>
      <w:numPr>
        <w:numId w:val="18"/>
      </w:numPr>
      <w:spacing w:after="240" w:line="240" w:lineRule="auto"/>
      <w:jc w:val="both"/>
    </w:pPr>
    <w:rPr>
      <w:rFonts w:ascii="Times New Roman" w:eastAsia="Times New Roman" w:hAnsi="Times New Roman" w:cs="Times New Roman"/>
      <w:sz w:val="24"/>
      <w:szCs w:val="20"/>
      <w:lang w:val="sr-Cyrl-RS"/>
    </w:rPr>
  </w:style>
  <w:style w:type="paragraph" w:customStyle="1" w:styleId="ListDash3">
    <w:name w:val="List Dash 3"/>
    <w:basedOn w:val="Normal"/>
    <w:uiPriority w:val="99"/>
    <w:rsid w:val="00943033"/>
    <w:pPr>
      <w:numPr>
        <w:numId w:val="19"/>
      </w:numPr>
      <w:spacing w:after="240" w:line="240" w:lineRule="auto"/>
      <w:jc w:val="both"/>
    </w:pPr>
    <w:rPr>
      <w:rFonts w:ascii="Times New Roman" w:eastAsia="Times New Roman" w:hAnsi="Times New Roman" w:cs="Times New Roman"/>
      <w:sz w:val="24"/>
      <w:szCs w:val="20"/>
      <w:lang w:val="sr-Cyrl-RS"/>
    </w:rPr>
  </w:style>
  <w:style w:type="paragraph" w:customStyle="1" w:styleId="ListDash4">
    <w:name w:val="List Dash 4"/>
    <w:basedOn w:val="Normal"/>
    <w:uiPriority w:val="99"/>
    <w:rsid w:val="00943033"/>
    <w:pPr>
      <w:numPr>
        <w:numId w:val="2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
    <w:name w:val="List Number 1"/>
    <w:basedOn w:val="Normal"/>
    <w:uiPriority w:val="99"/>
    <w:rsid w:val="00943033"/>
    <w:pPr>
      <w:numPr>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2">
    <w:name w:val="List Number (Level 2)"/>
    <w:basedOn w:val="Normal"/>
    <w:uiPriority w:val="99"/>
    <w:rsid w:val="00943033"/>
    <w:pPr>
      <w:numPr>
        <w:ilvl w:val="1"/>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2">
    <w:name w:val="List Number 1 (Level 2)"/>
    <w:basedOn w:val="Normal"/>
    <w:uiPriority w:val="99"/>
    <w:rsid w:val="00943033"/>
    <w:pPr>
      <w:numPr>
        <w:ilvl w:val="1"/>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2">
    <w:name w:val="List Number 2 (Level 2)"/>
    <w:basedOn w:val="Normal"/>
    <w:uiPriority w:val="99"/>
    <w:rsid w:val="00943033"/>
    <w:pPr>
      <w:numPr>
        <w:ilvl w:val="1"/>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2">
    <w:name w:val="List Number 3 (Level 2)"/>
    <w:basedOn w:val="Normal"/>
    <w:uiPriority w:val="99"/>
    <w:rsid w:val="00943033"/>
    <w:pPr>
      <w:numPr>
        <w:ilvl w:val="1"/>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2">
    <w:name w:val="List Number 4 (Level 2)"/>
    <w:basedOn w:val="Normal"/>
    <w:uiPriority w:val="99"/>
    <w:rsid w:val="00943033"/>
    <w:pPr>
      <w:numPr>
        <w:ilvl w:val="1"/>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3">
    <w:name w:val="List Number (Level 3)"/>
    <w:basedOn w:val="Normal"/>
    <w:uiPriority w:val="99"/>
    <w:rsid w:val="00943033"/>
    <w:pPr>
      <w:numPr>
        <w:ilvl w:val="2"/>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3">
    <w:name w:val="List Number 1 (Level 3)"/>
    <w:basedOn w:val="Normal"/>
    <w:uiPriority w:val="99"/>
    <w:rsid w:val="00943033"/>
    <w:pPr>
      <w:numPr>
        <w:ilvl w:val="2"/>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3">
    <w:name w:val="List Number 2 (Level 3)"/>
    <w:basedOn w:val="Normal"/>
    <w:uiPriority w:val="99"/>
    <w:rsid w:val="00943033"/>
    <w:pPr>
      <w:numPr>
        <w:ilvl w:val="2"/>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3">
    <w:name w:val="List Number 3 (Level 3)"/>
    <w:basedOn w:val="Normal"/>
    <w:uiPriority w:val="99"/>
    <w:rsid w:val="00943033"/>
    <w:pPr>
      <w:numPr>
        <w:ilvl w:val="2"/>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3">
    <w:name w:val="List Number 4 (Level 3)"/>
    <w:basedOn w:val="Normal"/>
    <w:uiPriority w:val="99"/>
    <w:rsid w:val="00943033"/>
    <w:pPr>
      <w:numPr>
        <w:ilvl w:val="2"/>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4">
    <w:name w:val="List Number (Level 4)"/>
    <w:basedOn w:val="Normal"/>
    <w:uiPriority w:val="99"/>
    <w:rsid w:val="00943033"/>
    <w:pPr>
      <w:numPr>
        <w:ilvl w:val="3"/>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4">
    <w:name w:val="List Number 1 (Level 4)"/>
    <w:basedOn w:val="Normal"/>
    <w:uiPriority w:val="99"/>
    <w:rsid w:val="00943033"/>
    <w:pPr>
      <w:numPr>
        <w:ilvl w:val="3"/>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4">
    <w:name w:val="List Number 2 (Level 4)"/>
    <w:basedOn w:val="Normal"/>
    <w:uiPriority w:val="99"/>
    <w:rsid w:val="00943033"/>
    <w:pPr>
      <w:numPr>
        <w:ilvl w:val="3"/>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4">
    <w:name w:val="List Number 3 (Level 4)"/>
    <w:basedOn w:val="Normal"/>
    <w:uiPriority w:val="99"/>
    <w:rsid w:val="00943033"/>
    <w:pPr>
      <w:numPr>
        <w:ilvl w:val="3"/>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4">
    <w:name w:val="List Number 4 (Level 4)"/>
    <w:basedOn w:val="Normal"/>
    <w:uiPriority w:val="99"/>
    <w:rsid w:val="00943033"/>
    <w:pPr>
      <w:numPr>
        <w:ilvl w:val="3"/>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lang w:val="sr-Cyrl-RS"/>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NoSpacing2">
    <w:name w:val="No Spacing2"/>
    <w:next w:val="NoSpacing"/>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lang w:val="sr-Cyrl-RS"/>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lang w:val="sr-Cyrl-RS"/>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semiHidden/>
    <w:locked/>
    <w:rsid w:val="00943033"/>
    <w:rPr>
      <w:rFonts w:ascii="Calibri" w:eastAsia="Calibri" w:hAnsi="Calibri" w:cs="Times New Roman"/>
    </w:rPr>
  </w:style>
  <w:style w:type="table" w:styleId="TableGrid">
    <w:name w:val="Table Grid"/>
    <w:basedOn w:val="TableNormal"/>
    <w:uiPriority w:val="39"/>
    <w:rsid w:val="0094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43033"/>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A71B60"/>
    <w:rPr>
      <w:color w:val="605E5C"/>
      <w:shd w:val="clear" w:color="auto" w:fill="E1DFDD"/>
    </w:rPr>
  </w:style>
  <w:style w:type="table" w:customStyle="1" w:styleId="GridTable4-Accent11">
    <w:name w:val="Grid Table 4 - Accent 1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1">
    <w:name w:val="Grid Table 6 Colorful - Accent 41"/>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 w:type="character" w:customStyle="1" w:styleId="UnresolvedMention4">
    <w:name w:val="Unresolved Mention4"/>
    <w:basedOn w:val="DefaultParagraphFont"/>
    <w:uiPriority w:val="99"/>
    <w:semiHidden/>
    <w:unhideWhenUsed/>
    <w:rsid w:val="00E278C5"/>
    <w:rPr>
      <w:color w:val="605E5C"/>
      <w:shd w:val="clear" w:color="auto" w:fill="E1DFDD"/>
    </w:rPr>
  </w:style>
  <w:style w:type="paragraph" w:customStyle="1" w:styleId="a0">
    <w:name w:val="Дејан"/>
    <w:basedOn w:val="Normal"/>
    <w:link w:val="Char0"/>
    <w:qFormat/>
    <w:rsid w:val="00E278C5"/>
    <w:pPr>
      <w:spacing w:after="0" w:line="240" w:lineRule="auto"/>
    </w:pPr>
    <w:rPr>
      <w:rFonts w:ascii="Times New Roman" w:eastAsia="Calibri" w:hAnsi="Times New Roman" w:cs="Times New Roman"/>
      <w:sz w:val="24"/>
      <w:lang w:val="en-US"/>
    </w:rPr>
  </w:style>
  <w:style w:type="character" w:customStyle="1" w:styleId="Char0">
    <w:name w:val="Дејан Char"/>
    <w:link w:val="a0"/>
    <w:rsid w:val="00E278C5"/>
    <w:rPr>
      <w:rFonts w:ascii="Times New Roman" w:eastAsia="Calibri" w:hAnsi="Times New Roman" w:cs="Times New Roman"/>
      <w:sz w:val="24"/>
    </w:rPr>
  </w:style>
  <w:style w:type="table" w:customStyle="1" w:styleId="GridTable4Accent11">
    <w:name w:val="Grid Table 4 Accent 11"/>
    <w:basedOn w:val="TableNormal"/>
    <w:uiPriority w:val="49"/>
    <w:rsid w:val="00E278C5"/>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E278C5"/>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E278C5"/>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8">
    <w:name w:val="Table Grid18"/>
    <w:basedOn w:val="TableNormal"/>
    <w:next w:val="TableGrid"/>
    <w:uiPriority w:val="39"/>
    <w:rsid w:val="00E27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semiHidden/>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semiHidden/>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semiHidden/>
    <w:rsid w:val="00943033"/>
    <w:rPr>
      <w:rFonts w:ascii="Calibri Light" w:eastAsia="Times New Roman" w:hAnsi="Calibri Light" w:cs="Times New Roman"/>
      <w:color w:val="243F60"/>
      <w:sz w:val="24"/>
      <w:szCs w:val="24"/>
      <w:lang w:val="en-GB" w:eastAsia="x-none"/>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semiHidden/>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943033"/>
    <w:rPr>
      <w:rFonts w:ascii="Courier New" w:eastAsia="Times New Roman" w:hAnsi="Courier New" w:cs="Times New Roman"/>
      <w:sz w:val="20"/>
      <w:szCs w:val="20"/>
      <w:lang w:val="x-none" w:eastAsia="x-none"/>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sr-Cyrl-RS"/>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7"/>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8"/>
      </w:numPr>
      <w:spacing w:after="240" w:line="240" w:lineRule="auto"/>
      <w:jc w:val="both"/>
    </w:pPr>
    <w:rPr>
      <w:rFonts w:ascii="Times New Roman" w:eastAsia="Times New Roman" w:hAnsi="Times New Roman" w:cs="Times New Roman"/>
      <w:sz w:val="24"/>
      <w:szCs w:val="20"/>
      <w:lang w:val="sr-Cyrl-RS"/>
    </w:rPr>
  </w:style>
  <w:style w:type="paragraph" w:styleId="ListBullet2">
    <w:name w:val="List Bullet 2"/>
    <w:basedOn w:val="Normal"/>
    <w:uiPriority w:val="99"/>
    <w:semiHidden/>
    <w:unhideWhenUsed/>
    <w:rsid w:val="00943033"/>
    <w:pPr>
      <w:numPr>
        <w:numId w:val="9"/>
      </w:numPr>
      <w:spacing w:after="240" w:line="240" w:lineRule="auto"/>
      <w:jc w:val="both"/>
    </w:pPr>
    <w:rPr>
      <w:rFonts w:ascii="Times New Roman" w:eastAsia="Times New Roman" w:hAnsi="Times New Roman" w:cs="Times New Roman"/>
      <w:sz w:val="24"/>
      <w:szCs w:val="20"/>
      <w:lang w:val="sr-Cyrl-RS"/>
    </w:rPr>
  </w:style>
  <w:style w:type="paragraph" w:styleId="ListBullet3">
    <w:name w:val="List Bullet 3"/>
    <w:basedOn w:val="Normal"/>
    <w:uiPriority w:val="99"/>
    <w:semiHidden/>
    <w:unhideWhenUsed/>
    <w:rsid w:val="00943033"/>
    <w:pPr>
      <w:numPr>
        <w:numId w:val="10"/>
      </w:numPr>
      <w:spacing w:after="240" w:line="240" w:lineRule="auto"/>
      <w:jc w:val="both"/>
    </w:pPr>
    <w:rPr>
      <w:rFonts w:ascii="Times New Roman" w:eastAsia="Times New Roman" w:hAnsi="Times New Roman" w:cs="Times New Roman"/>
      <w:sz w:val="24"/>
      <w:szCs w:val="20"/>
      <w:lang w:val="sr-Cyrl-RS"/>
    </w:rPr>
  </w:style>
  <w:style w:type="paragraph" w:styleId="ListBullet4">
    <w:name w:val="List Bullet 4"/>
    <w:basedOn w:val="Normal"/>
    <w:uiPriority w:val="99"/>
    <w:semiHidden/>
    <w:unhideWhenUsed/>
    <w:rsid w:val="00943033"/>
    <w:pPr>
      <w:numPr>
        <w:numId w:val="11"/>
      </w:numPr>
      <w:spacing w:after="240" w:line="240" w:lineRule="auto"/>
      <w:jc w:val="both"/>
    </w:pPr>
    <w:rPr>
      <w:rFonts w:ascii="Times New Roman" w:eastAsia="Times New Roman" w:hAnsi="Times New Roman" w:cs="Times New Roman"/>
      <w:sz w:val="24"/>
      <w:szCs w:val="20"/>
      <w:lang w:val="sr-Cyrl-RS"/>
    </w:rPr>
  </w:style>
  <w:style w:type="paragraph" w:styleId="ListNumber2">
    <w:name w:val="List Number 2"/>
    <w:basedOn w:val="Normal"/>
    <w:uiPriority w:val="99"/>
    <w:semiHidden/>
    <w:unhideWhenUsed/>
    <w:rsid w:val="00943033"/>
    <w:pPr>
      <w:numPr>
        <w:numId w:val="12"/>
      </w:numPr>
      <w:spacing w:after="240" w:line="240" w:lineRule="auto"/>
      <w:jc w:val="both"/>
    </w:pPr>
    <w:rPr>
      <w:rFonts w:ascii="Times New Roman" w:eastAsia="Times New Roman" w:hAnsi="Times New Roman" w:cs="Times New Roman"/>
      <w:sz w:val="24"/>
      <w:szCs w:val="20"/>
      <w:lang w:val="sr-Cyrl-RS"/>
    </w:rPr>
  </w:style>
  <w:style w:type="paragraph" w:styleId="ListNumber3">
    <w:name w:val="List Number 3"/>
    <w:basedOn w:val="Normal"/>
    <w:uiPriority w:val="99"/>
    <w:semiHidden/>
    <w:unhideWhenUsed/>
    <w:rsid w:val="00943033"/>
    <w:pPr>
      <w:numPr>
        <w:numId w:val="13"/>
      </w:numPr>
      <w:spacing w:after="240" w:line="240" w:lineRule="auto"/>
      <w:jc w:val="both"/>
    </w:pPr>
    <w:rPr>
      <w:rFonts w:ascii="Times New Roman" w:eastAsia="Times New Roman" w:hAnsi="Times New Roman" w:cs="Times New Roman"/>
      <w:sz w:val="24"/>
      <w:szCs w:val="20"/>
      <w:lang w:val="sr-Cyrl-RS"/>
    </w:rPr>
  </w:style>
  <w:style w:type="paragraph" w:styleId="ListNumber4">
    <w:name w:val="List Number 4"/>
    <w:basedOn w:val="Normal"/>
    <w:uiPriority w:val="99"/>
    <w:semiHidden/>
    <w:unhideWhenUsed/>
    <w:rsid w:val="00943033"/>
    <w:pPr>
      <w:numPr>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eastAsia="x-none"/>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eastAsia="x-none"/>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lang w:val="x-none" w:eastAsia="x-none"/>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NoviChar">
    <w:name w:val="Novi Char"/>
    <w:link w:val="Novi"/>
    <w:locked/>
    <w:rsid w:val="00943033"/>
    <w:rPr>
      <w:rFonts w:ascii="Times New Roman" w:eastAsia="Times New Roman" w:hAnsi="Times New Roman" w:cs="Times New Roman"/>
      <w:sz w:val="24"/>
      <w:szCs w:val="20"/>
      <w:lang w:val="sr-Cyrl-RS" w:eastAsia="x-none"/>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lang w:val="sr-Cyrl-RS" w:eastAsia="x-none"/>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val="sr-Cyrl-RS"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lang w:val="sr-Cyrl-RS"/>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lang w:val="sr-Cyrl-RS"/>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lang w:val="sr-Cyrl-R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lang w:val="sr-Cyrl-RS"/>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val="sr-Cyrl-RS"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lang w:val="sr-Cyrl-RS"/>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lang w:val="sr-Latn-RS" w:eastAsia="x-none"/>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lang w:val="sr-Latn-RS" w:eastAsia="x-none"/>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lang w:val="sr-Cyrl-RS"/>
    </w:rPr>
  </w:style>
  <w:style w:type="paragraph" w:customStyle="1" w:styleId="ListBullet1">
    <w:name w:val="List Bullet 1"/>
    <w:basedOn w:val="Normal"/>
    <w:uiPriority w:val="99"/>
    <w:rsid w:val="00943033"/>
    <w:pPr>
      <w:numPr>
        <w:numId w:val="15"/>
      </w:numPr>
      <w:spacing w:after="240" w:line="240" w:lineRule="auto"/>
      <w:jc w:val="both"/>
    </w:pPr>
    <w:rPr>
      <w:rFonts w:ascii="Times New Roman" w:eastAsia="Times New Roman" w:hAnsi="Times New Roman" w:cs="Times New Roman"/>
      <w:sz w:val="24"/>
      <w:szCs w:val="20"/>
      <w:lang w:val="sr-Cyrl-RS"/>
    </w:rPr>
  </w:style>
  <w:style w:type="paragraph" w:customStyle="1" w:styleId="ListDash">
    <w:name w:val="List Dash"/>
    <w:basedOn w:val="Normal"/>
    <w:uiPriority w:val="99"/>
    <w:rsid w:val="00943033"/>
    <w:pPr>
      <w:numPr>
        <w:numId w:val="16"/>
      </w:numPr>
      <w:spacing w:after="240" w:line="240" w:lineRule="auto"/>
      <w:jc w:val="both"/>
    </w:pPr>
    <w:rPr>
      <w:rFonts w:ascii="Times New Roman" w:eastAsia="Times New Roman" w:hAnsi="Times New Roman" w:cs="Times New Roman"/>
      <w:sz w:val="24"/>
      <w:szCs w:val="20"/>
      <w:lang w:val="sr-Cyrl-RS"/>
    </w:rPr>
  </w:style>
  <w:style w:type="paragraph" w:customStyle="1" w:styleId="ListDash1">
    <w:name w:val="List Dash 1"/>
    <w:basedOn w:val="Normal"/>
    <w:uiPriority w:val="99"/>
    <w:rsid w:val="00943033"/>
    <w:pPr>
      <w:numPr>
        <w:numId w:val="17"/>
      </w:numPr>
      <w:spacing w:after="240" w:line="240" w:lineRule="auto"/>
      <w:jc w:val="both"/>
    </w:pPr>
    <w:rPr>
      <w:rFonts w:ascii="Times New Roman" w:eastAsia="Times New Roman" w:hAnsi="Times New Roman" w:cs="Times New Roman"/>
      <w:sz w:val="24"/>
      <w:szCs w:val="20"/>
      <w:lang w:val="sr-Cyrl-RS"/>
    </w:rPr>
  </w:style>
  <w:style w:type="paragraph" w:customStyle="1" w:styleId="ListDash2">
    <w:name w:val="List Dash 2"/>
    <w:basedOn w:val="Normal"/>
    <w:uiPriority w:val="99"/>
    <w:rsid w:val="00943033"/>
    <w:pPr>
      <w:numPr>
        <w:numId w:val="18"/>
      </w:numPr>
      <w:spacing w:after="240" w:line="240" w:lineRule="auto"/>
      <w:jc w:val="both"/>
    </w:pPr>
    <w:rPr>
      <w:rFonts w:ascii="Times New Roman" w:eastAsia="Times New Roman" w:hAnsi="Times New Roman" w:cs="Times New Roman"/>
      <w:sz w:val="24"/>
      <w:szCs w:val="20"/>
      <w:lang w:val="sr-Cyrl-RS"/>
    </w:rPr>
  </w:style>
  <w:style w:type="paragraph" w:customStyle="1" w:styleId="ListDash3">
    <w:name w:val="List Dash 3"/>
    <w:basedOn w:val="Normal"/>
    <w:uiPriority w:val="99"/>
    <w:rsid w:val="00943033"/>
    <w:pPr>
      <w:numPr>
        <w:numId w:val="19"/>
      </w:numPr>
      <w:spacing w:after="240" w:line="240" w:lineRule="auto"/>
      <w:jc w:val="both"/>
    </w:pPr>
    <w:rPr>
      <w:rFonts w:ascii="Times New Roman" w:eastAsia="Times New Roman" w:hAnsi="Times New Roman" w:cs="Times New Roman"/>
      <w:sz w:val="24"/>
      <w:szCs w:val="20"/>
      <w:lang w:val="sr-Cyrl-RS"/>
    </w:rPr>
  </w:style>
  <w:style w:type="paragraph" w:customStyle="1" w:styleId="ListDash4">
    <w:name w:val="List Dash 4"/>
    <w:basedOn w:val="Normal"/>
    <w:uiPriority w:val="99"/>
    <w:rsid w:val="00943033"/>
    <w:pPr>
      <w:numPr>
        <w:numId w:val="20"/>
      </w:numPr>
      <w:spacing w:after="240" w:line="240" w:lineRule="auto"/>
      <w:jc w:val="both"/>
    </w:pPr>
    <w:rPr>
      <w:rFonts w:ascii="Times New Roman" w:eastAsia="Times New Roman" w:hAnsi="Times New Roman" w:cs="Times New Roman"/>
      <w:sz w:val="24"/>
      <w:szCs w:val="20"/>
      <w:lang w:val="sr-Cyrl-RS"/>
    </w:rPr>
  </w:style>
  <w:style w:type="paragraph" w:customStyle="1" w:styleId="ListNumber1">
    <w:name w:val="List Number 1"/>
    <w:basedOn w:val="Normal"/>
    <w:uiPriority w:val="99"/>
    <w:rsid w:val="00943033"/>
    <w:pPr>
      <w:numPr>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2">
    <w:name w:val="List Number (Level 2)"/>
    <w:basedOn w:val="Normal"/>
    <w:uiPriority w:val="99"/>
    <w:rsid w:val="00943033"/>
    <w:pPr>
      <w:numPr>
        <w:ilvl w:val="1"/>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2">
    <w:name w:val="List Number 1 (Level 2)"/>
    <w:basedOn w:val="Normal"/>
    <w:uiPriority w:val="99"/>
    <w:rsid w:val="00943033"/>
    <w:pPr>
      <w:numPr>
        <w:ilvl w:val="1"/>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2">
    <w:name w:val="List Number 2 (Level 2)"/>
    <w:basedOn w:val="Normal"/>
    <w:uiPriority w:val="99"/>
    <w:rsid w:val="00943033"/>
    <w:pPr>
      <w:numPr>
        <w:ilvl w:val="1"/>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2">
    <w:name w:val="List Number 3 (Level 2)"/>
    <w:basedOn w:val="Normal"/>
    <w:uiPriority w:val="99"/>
    <w:rsid w:val="00943033"/>
    <w:pPr>
      <w:numPr>
        <w:ilvl w:val="1"/>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2">
    <w:name w:val="List Number 4 (Level 2)"/>
    <w:basedOn w:val="Normal"/>
    <w:uiPriority w:val="99"/>
    <w:rsid w:val="00943033"/>
    <w:pPr>
      <w:numPr>
        <w:ilvl w:val="1"/>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3">
    <w:name w:val="List Number (Level 3)"/>
    <w:basedOn w:val="Normal"/>
    <w:uiPriority w:val="99"/>
    <w:rsid w:val="00943033"/>
    <w:pPr>
      <w:numPr>
        <w:ilvl w:val="2"/>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3">
    <w:name w:val="List Number 1 (Level 3)"/>
    <w:basedOn w:val="Normal"/>
    <w:uiPriority w:val="99"/>
    <w:rsid w:val="00943033"/>
    <w:pPr>
      <w:numPr>
        <w:ilvl w:val="2"/>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3">
    <w:name w:val="List Number 2 (Level 3)"/>
    <w:basedOn w:val="Normal"/>
    <w:uiPriority w:val="99"/>
    <w:rsid w:val="00943033"/>
    <w:pPr>
      <w:numPr>
        <w:ilvl w:val="2"/>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3">
    <w:name w:val="List Number 3 (Level 3)"/>
    <w:basedOn w:val="Normal"/>
    <w:uiPriority w:val="99"/>
    <w:rsid w:val="00943033"/>
    <w:pPr>
      <w:numPr>
        <w:ilvl w:val="2"/>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3">
    <w:name w:val="List Number 4 (Level 3)"/>
    <w:basedOn w:val="Normal"/>
    <w:uiPriority w:val="99"/>
    <w:rsid w:val="00943033"/>
    <w:pPr>
      <w:numPr>
        <w:ilvl w:val="2"/>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4">
    <w:name w:val="List Number (Level 4)"/>
    <w:basedOn w:val="Normal"/>
    <w:uiPriority w:val="99"/>
    <w:rsid w:val="00943033"/>
    <w:pPr>
      <w:numPr>
        <w:ilvl w:val="3"/>
        <w:numId w:val="8"/>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4">
    <w:name w:val="List Number 1 (Level 4)"/>
    <w:basedOn w:val="Normal"/>
    <w:uiPriority w:val="99"/>
    <w:rsid w:val="00943033"/>
    <w:pPr>
      <w:numPr>
        <w:ilvl w:val="3"/>
        <w:numId w:val="21"/>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4">
    <w:name w:val="List Number 2 (Level 4)"/>
    <w:basedOn w:val="Normal"/>
    <w:uiPriority w:val="99"/>
    <w:rsid w:val="00943033"/>
    <w:pPr>
      <w:numPr>
        <w:ilvl w:val="3"/>
        <w:numId w:val="12"/>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4">
    <w:name w:val="List Number 3 (Level 4)"/>
    <w:basedOn w:val="Normal"/>
    <w:uiPriority w:val="99"/>
    <w:rsid w:val="00943033"/>
    <w:pPr>
      <w:numPr>
        <w:ilvl w:val="3"/>
        <w:numId w:val="13"/>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4">
    <w:name w:val="List Number 4 (Level 4)"/>
    <w:basedOn w:val="Normal"/>
    <w:uiPriority w:val="99"/>
    <w:rsid w:val="00943033"/>
    <w:pPr>
      <w:numPr>
        <w:ilvl w:val="3"/>
        <w:numId w:val="14"/>
      </w:numPr>
      <w:spacing w:after="240" w:line="240" w:lineRule="auto"/>
      <w:jc w:val="both"/>
    </w:pPr>
    <w:rPr>
      <w:rFonts w:ascii="Times New Roman" w:eastAsia="Times New Roman" w:hAnsi="Times New Roman" w:cs="Times New Roman"/>
      <w:sz w:val="24"/>
      <w:szCs w:val="20"/>
      <w:lang w:val="sr-Cyrl-RS"/>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lang w:val="sr-Cyrl-RS"/>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lang w:val="sr-Cyrl-RS"/>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NoSpacing2">
    <w:name w:val="No Spacing2"/>
    <w:next w:val="NoSpacing"/>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lang w:val="sr-Cyrl-RS"/>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lang w:val="sr-Cyrl-RS"/>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semiHidden/>
    <w:locked/>
    <w:rsid w:val="00943033"/>
    <w:rPr>
      <w:rFonts w:ascii="Calibri" w:eastAsia="Calibri" w:hAnsi="Calibri" w:cs="Times New Roman"/>
    </w:rPr>
  </w:style>
  <w:style w:type="table" w:styleId="TableGrid">
    <w:name w:val="Table Grid"/>
    <w:basedOn w:val="TableNormal"/>
    <w:uiPriority w:val="39"/>
    <w:rsid w:val="009430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943033"/>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943033"/>
    <w:pPr>
      <w:spacing w:after="0" w:line="240" w:lineRule="auto"/>
      <w:jc w:val="righ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A71B60"/>
    <w:rPr>
      <w:color w:val="605E5C"/>
      <w:shd w:val="clear" w:color="auto" w:fill="E1DFDD"/>
    </w:rPr>
  </w:style>
  <w:style w:type="table" w:customStyle="1" w:styleId="GridTable4-Accent11">
    <w:name w:val="Grid Table 4 - Accent 1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1">
    <w:name w:val="Grid Table 6 Colorful - Accent 41"/>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 w:type="character" w:customStyle="1" w:styleId="UnresolvedMention4">
    <w:name w:val="Unresolved Mention4"/>
    <w:basedOn w:val="DefaultParagraphFont"/>
    <w:uiPriority w:val="99"/>
    <w:semiHidden/>
    <w:unhideWhenUsed/>
    <w:rsid w:val="00E278C5"/>
    <w:rPr>
      <w:color w:val="605E5C"/>
      <w:shd w:val="clear" w:color="auto" w:fill="E1DFDD"/>
    </w:rPr>
  </w:style>
  <w:style w:type="paragraph" w:customStyle="1" w:styleId="a0">
    <w:name w:val="Дејан"/>
    <w:basedOn w:val="Normal"/>
    <w:link w:val="Char0"/>
    <w:qFormat/>
    <w:rsid w:val="00E278C5"/>
    <w:pPr>
      <w:spacing w:after="0" w:line="240" w:lineRule="auto"/>
    </w:pPr>
    <w:rPr>
      <w:rFonts w:ascii="Times New Roman" w:eastAsia="Calibri" w:hAnsi="Times New Roman" w:cs="Times New Roman"/>
      <w:sz w:val="24"/>
      <w:lang w:val="en-US"/>
    </w:rPr>
  </w:style>
  <w:style w:type="character" w:customStyle="1" w:styleId="Char0">
    <w:name w:val="Дејан Char"/>
    <w:link w:val="a0"/>
    <w:rsid w:val="00E278C5"/>
    <w:rPr>
      <w:rFonts w:ascii="Times New Roman" w:eastAsia="Calibri" w:hAnsi="Times New Roman" w:cs="Times New Roman"/>
      <w:sz w:val="24"/>
    </w:rPr>
  </w:style>
  <w:style w:type="table" w:customStyle="1" w:styleId="GridTable4Accent11">
    <w:name w:val="Grid Table 4 Accent 11"/>
    <w:basedOn w:val="TableNormal"/>
    <w:uiPriority w:val="49"/>
    <w:rsid w:val="00E278C5"/>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E278C5"/>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E278C5"/>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8">
    <w:name w:val="Table Grid18"/>
    <w:basedOn w:val="TableNormal"/>
    <w:next w:val="TableGrid"/>
    <w:uiPriority w:val="39"/>
    <w:rsid w:val="00E27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8293">
      <w:bodyDiv w:val="1"/>
      <w:marLeft w:val="0"/>
      <w:marRight w:val="0"/>
      <w:marTop w:val="0"/>
      <w:marBottom w:val="0"/>
      <w:divBdr>
        <w:top w:val="none" w:sz="0" w:space="0" w:color="auto"/>
        <w:left w:val="none" w:sz="0" w:space="0" w:color="auto"/>
        <w:bottom w:val="none" w:sz="0" w:space="0" w:color="auto"/>
        <w:right w:val="none" w:sz="0" w:space="0" w:color="auto"/>
      </w:divBdr>
    </w:div>
    <w:div w:id="131992120">
      <w:bodyDiv w:val="1"/>
      <w:marLeft w:val="0"/>
      <w:marRight w:val="0"/>
      <w:marTop w:val="0"/>
      <w:marBottom w:val="0"/>
      <w:divBdr>
        <w:top w:val="none" w:sz="0" w:space="0" w:color="auto"/>
        <w:left w:val="none" w:sz="0" w:space="0" w:color="auto"/>
        <w:bottom w:val="none" w:sz="0" w:space="0" w:color="auto"/>
        <w:right w:val="none" w:sz="0" w:space="0" w:color="auto"/>
      </w:divBdr>
    </w:div>
    <w:div w:id="170947134">
      <w:bodyDiv w:val="1"/>
      <w:marLeft w:val="0"/>
      <w:marRight w:val="0"/>
      <w:marTop w:val="0"/>
      <w:marBottom w:val="0"/>
      <w:divBdr>
        <w:top w:val="none" w:sz="0" w:space="0" w:color="auto"/>
        <w:left w:val="none" w:sz="0" w:space="0" w:color="auto"/>
        <w:bottom w:val="none" w:sz="0" w:space="0" w:color="auto"/>
        <w:right w:val="none" w:sz="0" w:space="0" w:color="auto"/>
      </w:divBdr>
    </w:div>
    <w:div w:id="398871227">
      <w:bodyDiv w:val="1"/>
      <w:marLeft w:val="0"/>
      <w:marRight w:val="0"/>
      <w:marTop w:val="0"/>
      <w:marBottom w:val="0"/>
      <w:divBdr>
        <w:top w:val="none" w:sz="0" w:space="0" w:color="auto"/>
        <w:left w:val="none" w:sz="0" w:space="0" w:color="auto"/>
        <w:bottom w:val="none" w:sz="0" w:space="0" w:color="auto"/>
        <w:right w:val="none" w:sz="0" w:space="0" w:color="auto"/>
      </w:divBdr>
    </w:div>
    <w:div w:id="430586366">
      <w:bodyDiv w:val="1"/>
      <w:marLeft w:val="0"/>
      <w:marRight w:val="0"/>
      <w:marTop w:val="0"/>
      <w:marBottom w:val="0"/>
      <w:divBdr>
        <w:top w:val="none" w:sz="0" w:space="0" w:color="auto"/>
        <w:left w:val="none" w:sz="0" w:space="0" w:color="auto"/>
        <w:bottom w:val="none" w:sz="0" w:space="0" w:color="auto"/>
        <w:right w:val="none" w:sz="0" w:space="0" w:color="auto"/>
      </w:divBdr>
    </w:div>
    <w:div w:id="496072602">
      <w:bodyDiv w:val="1"/>
      <w:marLeft w:val="0"/>
      <w:marRight w:val="0"/>
      <w:marTop w:val="0"/>
      <w:marBottom w:val="0"/>
      <w:divBdr>
        <w:top w:val="none" w:sz="0" w:space="0" w:color="auto"/>
        <w:left w:val="none" w:sz="0" w:space="0" w:color="auto"/>
        <w:bottom w:val="none" w:sz="0" w:space="0" w:color="auto"/>
        <w:right w:val="none" w:sz="0" w:space="0" w:color="auto"/>
      </w:divBdr>
    </w:div>
    <w:div w:id="617180429">
      <w:bodyDiv w:val="1"/>
      <w:marLeft w:val="0"/>
      <w:marRight w:val="0"/>
      <w:marTop w:val="0"/>
      <w:marBottom w:val="0"/>
      <w:divBdr>
        <w:top w:val="none" w:sz="0" w:space="0" w:color="auto"/>
        <w:left w:val="none" w:sz="0" w:space="0" w:color="auto"/>
        <w:bottom w:val="none" w:sz="0" w:space="0" w:color="auto"/>
        <w:right w:val="none" w:sz="0" w:space="0" w:color="auto"/>
      </w:divBdr>
    </w:div>
    <w:div w:id="672681513">
      <w:bodyDiv w:val="1"/>
      <w:marLeft w:val="0"/>
      <w:marRight w:val="0"/>
      <w:marTop w:val="0"/>
      <w:marBottom w:val="0"/>
      <w:divBdr>
        <w:top w:val="none" w:sz="0" w:space="0" w:color="auto"/>
        <w:left w:val="none" w:sz="0" w:space="0" w:color="auto"/>
        <w:bottom w:val="none" w:sz="0" w:space="0" w:color="auto"/>
        <w:right w:val="none" w:sz="0" w:space="0" w:color="auto"/>
      </w:divBdr>
    </w:div>
    <w:div w:id="678119831">
      <w:bodyDiv w:val="1"/>
      <w:marLeft w:val="0"/>
      <w:marRight w:val="0"/>
      <w:marTop w:val="0"/>
      <w:marBottom w:val="0"/>
      <w:divBdr>
        <w:top w:val="none" w:sz="0" w:space="0" w:color="auto"/>
        <w:left w:val="none" w:sz="0" w:space="0" w:color="auto"/>
        <w:bottom w:val="none" w:sz="0" w:space="0" w:color="auto"/>
        <w:right w:val="none" w:sz="0" w:space="0" w:color="auto"/>
      </w:divBdr>
    </w:div>
    <w:div w:id="746616329">
      <w:bodyDiv w:val="1"/>
      <w:marLeft w:val="0"/>
      <w:marRight w:val="0"/>
      <w:marTop w:val="0"/>
      <w:marBottom w:val="0"/>
      <w:divBdr>
        <w:top w:val="none" w:sz="0" w:space="0" w:color="auto"/>
        <w:left w:val="none" w:sz="0" w:space="0" w:color="auto"/>
        <w:bottom w:val="none" w:sz="0" w:space="0" w:color="auto"/>
        <w:right w:val="none" w:sz="0" w:space="0" w:color="auto"/>
      </w:divBdr>
    </w:div>
    <w:div w:id="846747135">
      <w:bodyDiv w:val="1"/>
      <w:marLeft w:val="0"/>
      <w:marRight w:val="0"/>
      <w:marTop w:val="0"/>
      <w:marBottom w:val="0"/>
      <w:divBdr>
        <w:top w:val="none" w:sz="0" w:space="0" w:color="auto"/>
        <w:left w:val="none" w:sz="0" w:space="0" w:color="auto"/>
        <w:bottom w:val="none" w:sz="0" w:space="0" w:color="auto"/>
        <w:right w:val="none" w:sz="0" w:space="0" w:color="auto"/>
      </w:divBdr>
    </w:div>
    <w:div w:id="872116395">
      <w:bodyDiv w:val="1"/>
      <w:marLeft w:val="0"/>
      <w:marRight w:val="0"/>
      <w:marTop w:val="0"/>
      <w:marBottom w:val="0"/>
      <w:divBdr>
        <w:top w:val="none" w:sz="0" w:space="0" w:color="auto"/>
        <w:left w:val="none" w:sz="0" w:space="0" w:color="auto"/>
        <w:bottom w:val="none" w:sz="0" w:space="0" w:color="auto"/>
        <w:right w:val="none" w:sz="0" w:space="0" w:color="auto"/>
      </w:divBdr>
    </w:div>
    <w:div w:id="902107847">
      <w:bodyDiv w:val="1"/>
      <w:marLeft w:val="0"/>
      <w:marRight w:val="0"/>
      <w:marTop w:val="0"/>
      <w:marBottom w:val="0"/>
      <w:divBdr>
        <w:top w:val="none" w:sz="0" w:space="0" w:color="auto"/>
        <w:left w:val="none" w:sz="0" w:space="0" w:color="auto"/>
        <w:bottom w:val="none" w:sz="0" w:space="0" w:color="auto"/>
        <w:right w:val="none" w:sz="0" w:space="0" w:color="auto"/>
      </w:divBdr>
    </w:div>
    <w:div w:id="907151324">
      <w:bodyDiv w:val="1"/>
      <w:marLeft w:val="0"/>
      <w:marRight w:val="0"/>
      <w:marTop w:val="0"/>
      <w:marBottom w:val="0"/>
      <w:divBdr>
        <w:top w:val="none" w:sz="0" w:space="0" w:color="auto"/>
        <w:left w:val="none" w:sz="0" w:space="0" w:color="auto"/>
        <w:bottom w:val="none" w:sz="0" w:space="0" w:color="auto"/>
        <w:right w:val="none" w:sz="0" w:space="0" w:color="auto"/>
      </w:divBdr>
    </w:div>
    <w:div w:id="964123434">
      <w:bodyDiv w:val="1"/>
      <w:marLeft w:val="0"/>
      <w:marRight w:val="0"/>
      <w:marTop w:val="0"/>
      <w:marBottom w:val="0"/>
      <w:divBdr>
        <w:top w:val="none" w:sz="0" w:space="0" w:color="auto"/>
        <w:left w:val="none" w:sz="0" w:space="0" w:color="auto"/>
        <w:bottom w:val="none" w:sz="0" w:space="0" w:color="auto"/>
        <w:right w:val="none" w:sz="0" w:space="0" w:color="auto"/>
      </w:divBdr>
    </w:div>
    <w:div w:id="1078748119">
      <w:bodyDiv w:val="1"/>
      <w:marLeft w:val="0"/>
      <w:marRight w:val="0"/>
      <w:marTop w:val="0"/>
      <w:marBottom w:val="0"/>
      <w:divBdr>
        <w:top w:val="none" w:sz="0" w:space="0" w:color="auto"/>
        <w:left w:val="none" w:sz="0" w:space="0" w:color="auto"/>
        <w:bottom w:val="none" w:sz="0" w:space="0" w:color="auto"/>
        <w:right w:val="none" w:sz="0" w:space="0" w:color="auto"/>
      </w:divBdr>
    </w:div>
    <w:div w:id="1158886731">
      <w:bodyDiv w:val="1"/>
      <w:marLeft w:val="0"/>
      <w:marRight w:val="0"/>
      <w:marTop w:val="0"/>
      <w:marBottom w:val="0"/>
      <w:divBdr>
        <w:top w:val="none" w:sz="0" w:space="0" w:color="auto"/>
        <w:left w:val="none" w:sz="0" w:space="0" w:color="auto"/>
        <w:bottom w:val="none" w:sz="0" w:space="0" w:color="auto"/>
        <w:right w:val="none" w:sz="0" w:space="0" w:color="auto"/>
      </w:divBdr>
    </w:div>
    <w:div w:id="1212035262">
      <w:bodyDiv w:val="1"/>
      <w:marLeft w:val="0"/>
      <w:marRight w:val="0"/>
      <w:marTop w:val="0"/>
      <w:marBottom w:val="0"/>
      <w:divBdr>
        <w:top w:val="none" w:sz="0" w:space="0" w:color="auto"/>
        <w:left w:val="none" w:sz="0" w:space="0" w:color="auto"/>
        <w:bottom w:val="none" w:sz="0" w:space="0" w:color="auto"/>
        <w:right w:val="none" w:sz="0" w:space="0" w:color="auto"/>
      </w:divBdr>
    </w:div>
    <w:div w:id="1231162013">
      <w:bodyDiv w:val="1"/>
      <w:marLeft w:val="0"/>
      <w:marRight w:val="0"/>
      <w:marTop w:val="0"/>
      <w:marBottom w:val="0"/>
      <w:divBdr>
        <w:top w:val="none" w:sz="0" w:space="0" w:color="auto"/>
        <w:left w:val="none" w:sz="0" w:space="0" w:color="auto"/>
        <w:bottom w:val="none" w:sz="0" w:space="0" w:color="auto"/>
        <w:right w:val="none" w:sz="0" w:space="0" w:color="auto"/>
      </w:divBdr>
    </w:div>
    <w:div w:id="1275016918">
      <w:bodyDiv w:val="1"/>
      <w:marLeft w:val="0"/>
      <w:marRight w:val="0"/>
      <w:marTop w:val="0"/>
      <w:marBottom w:val="0"/>
      <w:divBdr>
        <w:top w:val="none" w:sz="0" w:space="0" w:color="auto"/>
        <w:left w:val="none" w:sz="0" w:space="0" w:color="auto"/>
        <w:bottom w:val="none" w:sz="0" w:space="0" w:color="auto"/>
        <w:right w:val="none" w:sz="0" w:space="0" w:color="auto"/>
      </w:divBdr>
    </w:div>
    <w:div w:id="1281298806">
      <w:bodyDiv w:val="1"/>
      <w:marLeft w:val="0"/>
      <w:marRight w:val="0"/>
      <w:marTop w:val="0"/>
      <w:marBottom w:val="0"/>
      <w:divBdr>
        <w:top w:val="none" w:sz="0" w:space="0" w:color="auto"/>
        <w:left w:val="none" w:sz="0" w:space="0" w:color="auto"/>
        <w:bottom w:val="none" w:sz="0" w:space="0" w:color="auto"/>
        <w:right w:val="none" w:sz="0" w:space="0" w:color="auto"/>
      </w:divBdr>
    </w:div>
    <w:div w:id="1383754230">
      <w:bodyDiv w:val="1"/>
      <w:marLeft w:val="0"/>
      <w:marRight w:val="0"/>
      <w:marTop w:val="0"/>
      <w:marBottom w:val="0"/>
      <w:divBdr>
        <w:top w:val="none" w:sz="0" w:space="0" w:color="auto"/>
        <w:left w:val="none" w:sz="0" w:space="0" w:color="auto"/>
        <w:bottom w:val="none" w:sz="0" w:space="0" w:color="auto"/>
        <w:right w:val="none" w:sz="0" w:space="0" w:color="auto"/>
      </w:divBdr>
    </w:div>
    <w:div w:id="1491408074">
      <w:bodyDiv w:val="1"/>
      <w:marLeft w:val="0"/>
      <w:marRight w:val="0"/>
      <w:marTop w:val="0"/>
      <w:marBottom w:val="0"/>
      <w:divBdr>
        <w:top w:val="none" w:sz="0" w:space="0" w:color="auto"/>
        <w:left w:val="none" w:sz="0" w:space="0" w:color="auto"/>
        <w:bottom w:val="none" w:sz="0" w:space="0" w:color="auto"/>
        <w:right w:val="none" w:sz="0" w:space="0" w:color="auto"/>
      </w:divBdr>
    </w:div>
    <w:div w:id="1677076664">
      <w:bodyDiv w:val="1"/>
      <w:marLeft w:val="0"/>
      <w:marRight w:val="0"/>
      <w:marTop w:val="0"/>
      <w:marBottom w:val="0"/>
      <w:divBdr>
        <w:top w:val="none" w:sz="0" w:space="0" w:color="auto"/>
        <w:left w:val="none" w:sz="0" w:space="0" w:color="auto"/>
        <w:bottom w:val="none" w:sz="0" w:space="0" w:color="auto"/>
        <w:right w:val="none" w:sz="0" w:space="0" w:color="auto"/>
      </w:divBdr>
    </w:div>
    <w:div w:id="1793940073">
      <w:bodyDiv w:val="1"/>
      <w:marLeft w:val="0"/>
      <w:marRight w:val="0"/>
      <w:marTop w:val="0"/>
      <w:marBottom w:val="0"/>
      <w:divBdr>
        <w:top w:val="none" w:sz="0" w:space="0" w:color="auto"/>
        <w:left w:val="none" w:sz="0" w:space="0" w:color="auto"/>
        <w:bottom w:val="none" w:sz="0" w:space="0" w:color="auto"/>
        <w:right w:val="none" w:sz="0" w:space="0" w:color="auto"/>
      </w:divBdr>
    </w:div>
    <w:div w:id="1877695852">
      <w:bodyDiv w:val="1"/>
      <w:marLeft w:val="0"/>
      <w:marRight w:val="0"/>
      <w:marTop w:val="0"/>
      <w:marBottom w:val="0"/>
      <w:divBdr>
        <w:top w:val="none" w:sz="0" w:space="0" w:color="auto"/>
        <w:left w:val="none" w:sz="0" w:space="0" w:color="auto"/>
        <w:bottom w:val="none" w:sz="0" w:space="0" w:color="auto"/>
        <w:right w:val="none" w:sz="0" w:space="0" w:color="auto"/>
      </w:divBdr>
    </w:div>
    <w:div w:id="1920216783">
      <w:bodyDiv w:val="1"/>
      <w:marLeft w:val="0"/>
      <w:marRight w:val="0"/>
      <w:marTop w:val="0"/>
      <w:marBottom w:val="0"/>
      <w:divBdr>
        <w:top w:val="none" w:sz="0" w:space="0" w:color="auto"/>
        <w:left w:val="none" w:sz="0" w:space="0" w:color="auto"/>
        <w:bottom w:val="none" w:sz="0" w:space="0" w:color="auto"/>
        <w:right w:val="none" w:sz="0" w:space="0" w:color="auto"/>
      </w:divBdr>
    </w:div>
    <w:div w:id="2035422095">
      <w:bodyDiv w:val="1"/>
      <w:marLeft w:val="0"/>
      <w:marRight w:val="0"/>
      <w:marTop w:val="0"/>
      <w:marBottom w:val="0"/>
      <w:divBdr>
        <w:top w:val="none" w:sz="0" w:space="0" w:color="auto"/>
        <w:left w:val="none" w:sz="0" w:space="0" w:color="auto"/>
        <w:bottom w:val="none" w:sz="0" w:space="0" w:color="auto"/>
        <w:right w:val="none" w:sz="0" w:space="0" w:color="auto"/>
      </w:divBdr>
    </w:div>
    <w:div w:id="2117864144">
      <w:bodyDiv w:val="1"/>
      <w:marLeft w:val="0"/>
      <w:marRight w:val="0"/>
      <w:marTop w:val="0"/>
      <w:marBottom w:val="0"/>
      <w:divBdr>
        <w:top w:val="none" w:sz="0" w:space="0" w:color="auto"/>
        <w:left w:val="none" w:sz="0" w:space="0" w:color="auto"/>
        <w:bottom w:val="none" w:sz="0" w:space="0" w:color="auto"/>
        <w:right w:val="none" w:sz="0" w:space="0" w:color="auto"/>
      </w:divBdr>
    </w:div>
    <w:div w:id="2119713043">
      <w:bodyDiv w:val="1"/>
      <w:marLeft w:val="0"/>
      <w:marRight w:val="0"/>
      <w:marTop w:val="0"/>
      <w:marBottom w:val="0"/>
      <w:divBdr>
        <w:top w:val="none" w:sz="0" w:space="0" w:color="auto"/>
        <w:left w:val="none" w:sz="0" w:space="0" w:color="auto"/>
        <w:bottom w:val="none" w:sz="0" w:space="0" w:color="auto"/>
        <w:right w:val="none" w:sz="0" w:space="0" w:color="auto"/>
      </w:divBdr>
    </w:div>
    <w:div w:id="21227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eleznik.org/images/pdf/zakon/poslovnik_o_izmenama_i_dopunama_poslovnika_skupstine_jb_komore_srbije_objavljen_na_internet_stranici_jks_dana_22-10-2021.pdf" TargetMode="External"/><Relationship Id="rId18" Type="http://schemas.openxmlformats.org/officeDocument/2006/relationships/hyperlink" Target="http://www.pravno-informacioni-sistem.rs/reg-search" TargetMode="External"/><Relationship Id="rId26" Type="http://schemas.openxmlformats.org/officeDocument/2006/relationships/hyperlink" Target="https://www.mpravde.gov.rs/sr/sekcija/53/radne-verzije-propisa.php" TargetMode="External"/><Relationship Id="rId39" Type="http://schemas.openxmlformats.org/officeDocument/2006/relationships/hyperlink" Target="http://rem.rs/sr/izvestaji-i-analize/izvestaji-i-analize-o-nadzoru-emitera/izveshtaji" TargetMode="External"/><Relationship Id="rId21" Type="http://schemas.openxmlformats.org/officeDocument/2006/relationships/hyperlink" Target="http://www.vk.sud.rs" TargetMode="External"/><Relationship Id="rId34" Type="http://schemas.openxmlformats.org/officeDocument/2006/relationships/hyperlink" Target="http://bezbedninovinari.rs/" TargetMode="External"/><Relationship Id="rId42" Type="http://schemas.openxmlformats.org/officeDocument/2006/relationships/hyperlink" Target="http://www.minljmpdd.gov.rs" TargetMode="External"/><Relationship Id="rId47" Type="http://schemas.openxmlformats.org/officeDocument/2006/relationships/hyperlink" Target="http://rem.rs/sr/izvestaji-i-analize/izvestaji-i-analize-o-nadzoru-emitera/izveshtaji" TargetMode="External"/><Relationship Id="rId50" Type="http://schemas.openxmlformats.org/officeDocument/2006/relationships/hyperlink" Target="http://www.makinfo.rs/" TargetMode="External"/><Relationship Id="rId55" Type="http://schemas.openxmlformats.org/officeDocument/2006/relationships/hyperlink" Target="https://zuov.gov.rs/srpski-kao-strani-jezik/" TargetMode="External"/><Relationship Id="rId63" Type="http://schemas.openxmlformats.org/officeDocument/2006/relationships/hyperlink" Target="https://zuov.gov.rs/wp-content/uploads/2021/11/srpski-kao-strani.pdf" TargetMode="External"/><Relationship Id="rId68" Type="http://schemas.openxmlformats.org/officeDocument/2006/relationships/hyperlink" Target="http://we2.cekos.com/ce/index.xhtml?&amp;file=f117003&amp;action=propis&amp;path=11700301.html&amp;domain=0&amp;mark=false&amp;queries=zakon+o+zaposlenima+u+autonomnim+pokrajinama&amp;searchType=1&amp;regulationType=1&amp;domain=0&amp;myFavorites=false&amp;dateFrom=&amp;dateTo=&amp;groups=-%40--%40--%40--%40--%40-" TargetMode="External"/><Relationship Id="rId76" Type="http://schemas.openxmlformats.org/officeDocument/2006/relationships/hyperlink" Target="http://www.mpn.gov.rs/udzbenici/" TargetMode="External"/><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e2.cekos.com/ce/index.xhtml?&amp;file=f139040&amp;action=propis&amp;path=13904001.html&amp;domain=0&amp;mark=false&amp;queries=zakon+o+zaposlenima+u+autonomnim+pokrajinama&amp;searchType=1&amp;regulationType=1&amp;domain=0&amp;myFavorites=false&amp;dateFrom=&amp;dateTo=&amp;groups=-%40--%40--%40--%40--%40-" TargetMode="External"/><Relationship Id="rId2" Type="http://schemas.openxmlformats.org/officeDocument/2006/relationships/numbering" Target="numbering.xml"/><Relationship Id="rId16" Type="http://schemas.openxmlformats.org/officeDocument/2006/relationships/hyperlink" Target="https://etakse.sud.rs/" TargetMode="External"/><Relationship Id="rId29" Type="http://schemas.openxmlformats.org/officeDocument/2006/relationships/hyperlink" Target="https://www.mpravde.gov.rs/sr/sekcija/53/radne-verzije-propisa.php" TargetMode="External"/><Relationship Id="rId11" Type="http://schemas.openxmlformats.org/officeDocument/2006/relationships/hyperlink" Target="mailto:eticki.savetnik@dvt.jt.rs" TargetMode="External"/><Relationship Id="rId24" Type="http://schemas.openxmlformats.org/officeDocument/2006/relationships/hyperlink" Target="http://www.sudskapraksa.sud.rs" TargetMode="External"/><Relationship Id="rId32" Type="http://schemas.openxmlformats.org/officeDocument/2006/relationships/hyperlink" Target="https://www.acas.rs/wp-content/uploads/2021/12/Tabela-LAP-IV-kvartal-2021.-godine..pdf?pismo=lat" TargetMode="External"/><Relationship Id="rId37" Type="http://schemas.openxmlformats.org/officeDocument/2006/relationships/hyperlink" Target="http://rem.rs/sr/odluke/izrecene-mere" TargetMode="External"/><Relationship Id="rId40" Type="http://schemas.openxmlformats.org/officeDocument/2006/relationships/hyperlink" Target="http://rem.rs/sr/odluke/izrecene-mere" TargetMode="External"/><Relationship Id="rId45" Type="http://schemas.openxmlformats.org/officeDocument/2006/relationships/hyperlink" Target="https://www.pars.rs/images/biblioteka/krivicno-pravo/Smernice-za-unapredjenje-sudske-prakse-u-postupcima-za-naknadu-stete-zrtvama-teskih-krivicnih-_dela-u-krivicnom-postupku.pdf" TargetMode="External"/><Relationship Id="rId53" Type="http://schemas.openxmlformats.org/officeDocument/2006/relationships/hyperlink" Target="http://www.mpn.gov.rs/wp-content/uploads/2021/02/Brosura_CIP_-05-final-za-zaposleneB-1.pdf" TargetMode="External"/><Relationship Id="rId58" Type="http://schemas.openxmlformats.org/officeDocument/2006/relationships/hyperlink" Target="https://zuov.gov.rs/wp-content/uploads/2020/12/gradjansko-srednja-skola.pdf" TargetMode="External"/><Relationship Id="rId66" Type="http://schemas.openxmlformats.org/officeDocument/2006/relationships/hyperlink" Target="https://zuov.gov.rs/izdanja-zavoda" TargetMode="External"/><Relationship Id="rId74" Type="http://schemas.openxmlformats.org/officeDocument/2006/relationships/hyperlink" Target="https://ecec.mpn.gov.rs/" TargetMode="External"/><Relationship Id="rId79" Type="http://schemas.openxmlformats.org/officeDocument/2006/relationships/chart" Target="charts/chart2.xml"/><Relationship Id="rId87" Type="http://schemas.microsoft.com/office/2011/relationships/commentsExtended" Target="commentsExtended.xml"/><Relationship Id="rId5" Type="http://schemas.openxmlformats.org/officeDocument/2006/relationships/settings" Target="settings.xml"/><Relationship Id="rId61" Type="http://schemas.openxmlformats.org/officeDocument/2006/relationships/hyperlink" Target="http://portal.zuov.gov.rs/" TargetMode="External"/><Relationship Id="rId82" Type="http://schemas.openxmlformats.org/officeDocument/2006/relationships/hyperlink" Target="https://www.poverenik.rs/images/stories/dokumentacija-nova/Publikacije/6PublikacijaZZPL/6PublikacijaZZPL.pdf" TargetMode="External"/><Relationship Id="rId19" Type="http://schemas.openxmlformats.org/officeDocument/2006/relationships/hyperlink" Target="https://www.pravno-informacioni-sistem.rs/fp/covid19" TargetMode="External"/><Relationship Id="rId4" Type="http://schemas.microsoft.com/office/2007/relationships/stylesWithEffects" Target="stylesWithEffects.xml"/><Relationship Id="rId9" Type="http://schemas.openxmlformats.org/officeDocument/2006/relationships/hyperlink" Target="http://www.vk.sud.rs/sr/&#1089;&#1072;&#1086;&#1087;&#1096;&#1090;&#1077;&#1114;&#1077;-&#1086;&#1087;&#1096;&#1090;&#1077;-&#1089;&#1077;&#1076;&#1085;&#1080;&#1094;&#1077;" TargetMode="External"/><Relationship Id="rId14" Type="http://schemas.openxmlformats.org/officeDocument/2006/relationships/hyperlink" Target="http://beleznik.org/index.php/sr/pronadi-svog-javnog-beleznika/spisak-javnih-beleznika-i-kontakti" TargetMode="External"/><Relationship Id="rId22" Type="http://schemas.openxmlformats.org/officeDocument/2006/relationships/hyperlink" Target="http://www.jtpraksa.rjt.gov.rs" TargetMode="External"/><Relationship Id="rId27" Type="http://schemas.openxmlformats.org/officeDocument/2006/relationships/hyperlink" Target="https://www.sudskapraksa.sud.rs/sudska-praksa" TargetMode="External"/><Relationship Id="rId30" Type="http://schemas.openxmlformats.org/officeDocument/2006/relationships/hyperlink" Target="https://www.mpravde.gov.rs/tekst/33769/statistika-koruptivnih-krivicnih-dela-.php" TargetMode="External"/><Relationship Id="rId35" Type="http://schemas.openxmlformats.org/officeDocument/2006/relationships/hyperlink" Target="http://rem.rs/sr/registar-pruzalaca-medijskih-usluga" TargetMode="External"/><Relationship Id="rId43" Type="http://schemas.openxmlformats.org/officeDocument/2006/relationships/hyperlink" Target="https://www.rodnaravnopravnost.gov.rs/sr/dokumenti/strategije-i-akcioni-planovi/evaluacija-strategije-za-rodnu-ravnopravnost-2016-2020" TargetMode="External"/><Relationship Id="rId48" Type="http://schemas.openxmlformats.org/officeDocument/2006/relationships/hyperlink" Target="http://rem.rs/sr/izvestaji-i-analize/izvestaji-i-analize-o-nadzoru-emitera/izveshtaji" TargetMode="External"/><Relationship Id="rId56" Type="http://schemas.openxmlformats.org/officeDocument/2006/relationships/hyperlink" Target="https://zuov.gov.rs/wp-content/uploads/2020/10/Prirucnik-prvi-ciklus-approved.pdf" TargetMode="External"/><Relationship Id="rId64" Type="http://schemas.openxmlformats.org/officeDocument/2006/relationships/hyperlink" Target="https://zuov.gov.rs/srpski-kao-strani-jezik/" TargetMode="External"/><Relationship Id="rId69" Type="http://schemas.openxmlformats.org/officeDocument/2006/relationships/hyperlink" Target="http://we2.cekos.com/ce/index.xhtml?&amp;file=f131188&amp;action=propis&amp;path=13118801.html&amp;domain=0&amp;mark=false&amp;queries=zakon+o+zaposlenima+u+autonomnim+pokrajinama&amp;searchType=1&amp;regulationType=1&amp;domain=0&amp;myFavorites=false&amp;dateFrom=&amp;dateTo=&amp;groups=-%40--%40--%40--%40--%40-" TargetMode="External"/><Relationship Id="rId7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http://www.mpn.gov.rs/wp-content/uploads/2021/05/katalog-udzbenika-na-jezicima-nacionalnih-manjina-za-skolsku-2021-22.pdf" TargetMode="External"/><Relationship Id="rId72" Type="http://schemas.openxmlformats.org/officeDocument/2006/relationships/hyperlink" Target="http://socijalnoukljucivanje.gov.rs/wp-content/uploads/2021/05/Pregled_podataka_gradova_i_opstina_o_merama_za_socijalno_ukljucivanje_Roma_i_Romkinja_u_2020.pdf" TargetMode="External"/><Relationship Id="rId80" Type="http://schemas.openxmlformats.org/officeDocument/2006/relationships/hyperlink" Target="http://www.nsz.gov.r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poverljivi.svetnik@vss.sud.rs" TargetMode="External"/><Relationship Id="rId17" Type="http://schemas.openxmlformats.org/officeDocument/2006/relationships/hyperlink" Target="http://www.vk.sud.rs" TargetMode="External"/><Relationship Id="rId25" Type="http://schemas.openxmlformats.org/officeDocument/2006/relationships/hyperlink" Target="https://www.mpravde.gov.rs/sr/sekcija/53/radne-verzije-propisa.php" TargetMode="External"/><Relationship Id="rId33" Type="http://schemas.openxmlformats.org/officeDocument/2006/relationships/hyperlink" Target="https://www.mpravde.gov.rs/tekst/33769/statistika-koruptivnih-krivicnih-dela-.php" TargetMode="External"/><Relationship Id="rId38" Type="http://schemas.openxmlformats.org/officeDocument/2006/relationships/hyperlink" Target="https://www.kultura.gov.rs/konkursi/30" TargetMode="External"/><Relationship Id="rId46" Type="http://schemas.openxmlformats.org/officeDocument/2006/relationships/hyperlink" Target="https://www.minljmpdd.gov.rs/manjinske-politike.php" TargetMode="External"/><Relationship Id="rId59" Type="http://schemas.openxmlformats.org/officeDocument/2006/relationships/hyperlink" Target="http://www.mpn.gov.rs/wp-content/uploads/2019/03/priru%C4%8Dnik-primera-dobreprakseDemokratska-kultura-u-%C5%A1kolama.pdf" TargetMode="External"/><Relationship Id="rId67" Type="http://schemas.openxmlformats.org/officeDocument/2006/relationships/hyperlink" Target="http://zuov-katalog.rs/" TargetMode="External"/><Relationship Id="rId20" Type="http://schemas.openxmlformats.org/officeDocument/2006/relationships/hyperlink" Target="http://www.propisi.pravno-informacioni-sistem.rs" TargetMode="External"/><Relationship Id="rId41" Type="http://schemas.openxmlformats.org/officeDocument/2006/relationships/hyperlink" Target="http://www.rem.rs" TargetMode="External"/><Relationship Id="rId54" Type="http://schemas.openxmlformats.org/officeDocument/2006/relationships/hyperlink" Target="https://zuov.gov.rs/wp-content/uploads/2021/11/srpski-kao-strani.pdf" TargetMode="External"/><Relationship Id="rId62" Type="http://schemas.openxmlformats.org/officeDocument/2006/relationships/hyperlink" Target="https://zuov.gov.rs/" TargetMode="External"/><Relationship Id="rId70" Type="http://schemas.openxmlformats.org/officeDocument/2006/relationships/hyperlink" Target="http://we2.cekos.com/ce/index.xhtml?&amp;file=f131175&amp;action=propis&amp;path=13117501.html&amp;domain=0&amp;mark=false&amp;queries=zakon+o+zaposlenima+u+autonomnim+pokrajinama&amp;searchType=1&amp;regulationType=1&amp;domain=0&amp;myFavorites=false&amp;dateFrom=&amp;dateTo=&amp;groups=-%40--%40--%40--%40--%40-" TargetMode="External"/><Relationship Id="rId75" Type="http://schemas.openxmlformats.org/officeDocument/2006/relationships/hyperlink" Target="https://mpn.gov.rs/prosveta/srednje-obrazovanje/obrazovanje-odraslih/jano-priznati-organizatori-obrazovanja-odraslih/" TargetMode="External"/><Relationship Id="rId83" Type="http://schemas.openxmlformats.org/officeDocument/2006/relationships/header" Target="header1.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beleznik.org/index.php/sr/karijera/157-sudije-apelacionog-suda-i-predstavnici-jks-a-na-sastanku-o-ujednacavanju-prakse" TargetMode="External"/><Relationship Id="rId23" Type="http://schemas.openxmlformats.org/officeDocument/2006/relationships/hyperlink" Target="http://www.internajtp.rjt.gov.rs" TargetMode="External"/><Relationship Id="rId28" Type="http://schemas.openxmlformats.org/officeDocument/2006/relationships/hyperlink" Target="https://www.mpravde.gov.rs/sr/sekcija/53/radne-verzije-propisa.php" TargetMode="External"/><Relationship Id="rId36" Type="http://schemas.openxmlformats.org/officeDocument/2006/relationships/hyperlink" Target="http://rem.rs/sr/odluke/izrecene-mere" TargetMode="External"/><Relationship Id="rId49" Type="http://schemas.openxmlformats.org/officeDocument/2006/relationships/hyperlink" Target="http://www.szenttamas.rs/" TargetMode="External"/><Relationship Id="rId57" Type="http://schemas.openxmlformats.org/officeDocument/2006/relationships/hyperlink" Target="https://zuov.gov.rs/wp-content/uploads/2020/10/Prirucnik-drugi-ciklus-approved.pdf" TargetMode="External"/><Relationship Id="rId10" Type="http://schemas.openxmlformats.org/officeDocument/2006/relationships/hyperlink" Target="http://www.vk.sud.rs/sr/&#1074;&#1088;&#1093;&#1086;&#1074;&#1085;&#1080;-&#1082;&#1072;&#1089;&#1072;&#1094;&#1080;&#1086;&#1085;&#1080;-&#1089;&#1091;&#1076;-&#1076;&#1086;&#1073;&#1080;&#1090;&#1085;&#1080;&#1082;-&#1087;&#1088;&#1080;&#1079;&#1085;&#1072;&#1114;&#1072;-&#1079;&#1072;-&#1076;&#1086;&#1087;&#1088;&#1080;&#1085;&#1086;&#1089;-&#1086;&#1089;&#1090;&#1074;&#1072;&#1088;&#1080;&#1074;&#1072;&#1114;&#1091;-&#1087;&#1088;&#1072;&#1074;&#1072;-&#1112;&#1072;&#1074;&#1085;&#1086;&#1089;&#1090;&#1080;-&#1076;&#1072;-&#1079;&#1085;&#1072;-&#1091;-&#1082;&#1072;&#1090;&#1077;&#1075;&#1086;&#1088;&#1080;&#1112;&#1080;" TargetMode="External"/><Relationship Id="rId31" Type="http://schemas.openxmlformats.org/officeDocument/2006/relationships/hyperlink" Target="https://bit.ly/2QduXEz" TargetMode="External"/><Relationship Id="rId44" Type="http://schemas.openxmlformats.org/officeDocument/2006/relationships/hyperlink" Target="https://www.mpravde.gov.rs/files/Godisnji%20izvestaj%20BPP%20mart%202021.pdf" TargetMode="External"/><Relationship Id="rId52" Type="http://schemas.openxmlformats.org/officeDocument/2006/relationships/hyperlink" Target="http://www.mpn.gov.rs/wp-content/uploads/2021/02/Brosura_CIPv05-final-za-roditeljeB.pdf" TargetMode="External"/><Relationship Id="rId60" Type="http://schemas.openxmlformats.org/officeDocument/2006/relationships/hyperlink" Target="http://www.mpn.gov.rs/wpcontent/uploads/2019/03/Fostering-a-Democratic-School-Culture-MOESTD-and-COE.pdf" TargetMode="External"/><Relationship Id="rId65" Type="http://schemas.openxmlformats.org/officeDocument/2006/relationships/hyperlink" Target="https://mojaskola.rtsplaneta.rs/list/772/srpski-kao-nematernji-jezik" TargetMode="External"/><Relationship Id="rId73" Type="http://schemas.openxmlformats.org/officeDocument/2006/relationships/hyperlink" Target="https://ecec.mpn.gov.rs/" TargetMode="External"/><Relationship Id="rId78" Type="http://schemas.openxmlformats.org/officeDocument/2006/relationships/chart" Target="charts/chart1.xml"/><Relationship Id="rId81" Type="http://schemas.openxmlformats.org/officeDocument/2006/relationships/hyperlink" Target="https://www.youtube.com/watch?v=SyD9Y2FETqs"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k.sud.rs/sites/default/files/attachments/Zakljucak%20-%20Nadleznost%20vanparnicnog%20suda%20u%20postupku%20upisa%20u%20maticnu%20knjigu%20rodjenih.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165122</c:v>
                </c:pt>
                <c:pt idx="1">
                  <c:v>248262</c:v>
                </c:pt>
                <c:pt idx="2">
                  <c:v>67818</c:v>
                </c:pt>
              </c:numCache>
            </c:numRef>
          </c:val>
          <c:extLst xmlns:c16r2="http://schemas.microsoft.com/office/drawing/2015/06/chart">
            <c:ext xmlns:c16="http://schemas.microsoft.com/office/drawing/2014/chart" uri="{C3380CC4-5D6E-409C-BE32-E72D297353CC}">
              <c16:uniqueId val="{00000000-AC19-496A-A342-5F470E660A0C}"/>
            </c:ext>
          </c:extLst>
        </c:ser>
        <c:ser>
          <c:idx val="1"/>
          <c:order val="1"/>
          <c:tx>
            <c:strRef>
              <c:f>Sheet1!$C$1</c:f>
              <c:strCache>
                <c:ptCount val="1"/>
                <c:pt idx="0">
                  <c:v>Жене</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90589</c:v>
                </c:pt>
                <c:pt idx="1">
                  <c:v>134737</c:v>
                </c:pt>
                <c:pt idx="2">
                  <c:v>44604</c:v>
                </c:pt>
              </c:numCache>
            </c:numRef>
          </c:val>
          <c:extLst xmlns:c16r2="http://schemas.microsoft.com/office/drawing/2015/06/chart">
            <c:ext xmlns:c16="http://schemas.microsoft.com/office/drawing/2014/chart" uri="{C3380CC4-5D6E-409C-BE32-E72D297353CC}">
              <c16:uniqueId val="{00000001-AC19-496A-A342-5F470E660A0C}"/>
            </c:ext>
          </c:extLst>
        </c:ser>
        <c:dLbls>
          <c:showLegendKey val="0"/>
          <c:showVal val="0"/>
          <c:showCatName val="0"/>
          <c:showSerName val="0"/>
          <c:showPercent val="0"/>
          <c:showBubbleSize val="0"/>
        </c:dLbls>
        <c:gapWidth val="80"/>
        <c:overlap val="25"/>
        <c:axId val="401970688"/>
        <c:axId val="349863936"/>
      </c:barChart>
      <c:catAx>
        <c:axId val="401970688"/>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863936"/>
        <c:crosses val="autoZero"/>
        <c:auto val="1"/>
        <c:lblAlgn val="ctr"/>
        <c:lblOffset val="100"/>
        <c:noMultiLvlLbl val="0"/>
      </c:catAx>
      <c:valAx>
        <c:axId val="349863936"/>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97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Sheet1!$B$2:$B$4</c:f>
              <c:numCache>
                <c:formatCode>0</c:formatCode>
                <c:ptCount val="3"/>
                <c:pt idx="0">
                  <c:v>25282</c:v>
                </c:pt>
                <c:pt idx="1">
                  <c:v>2773</c:v>
                </c:pt>
                <c:pt idx="2">
                  <c:v>199</c:v>
                </c:pt>
              </c:numCache>
            </c:numRef>
          </c:val>
          <c:extLst xmlns:c16r2="http://schemas.microsoft.com/office/drawing/2015/06/chart">
            <c:ext xmlns:c16="http://schemas.microsoft.com/office/drawing/2014/chart" uri="{C3380CC4-5D6E-409C-BE32-E72D297353CC}">
              <c16:uniqueId val="{00000000-2705-4095-BC56-D6141FEAB57C}"/>
            </c:ext>
          </c:extLst>
        </c:ser>
        <c:ser>
          <c:idx val="1"/>
          <c:order val="1"/>
          <c:tx>
            <c:strRef>
              <c:f>Sheet1!$C$1</c:f>
              <c:strCache>
                <c:ptCount val="1"/>
                <c:pt idx="0">
                  <c:v>Жене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Без квалификација или са ниским нивоом</c:v>
                </c:pt>
                <c:pt idx="1">
                  <c:v>Средње образовање</c:v>
                </c:pt>
                <c:pt idx="2">
                  <c:v>Више и високо образовање</c:v>
                </c:pt>
              </c:strCache>
            </c:strRef>
          </c:cat>
          <c:val>
            <c:numRef>
              <c:f>Sheet1!$C$2:$C$4</c:f>
              <c:numCache>
                <c:formatCode>0</c:formatCode>
                <c:ptCount val="3"/>
                <c:pt idx="0">
                  <c:v>13240</c:v>
                </c:pt>
                <c:pt idx="1">
                  <c:v>1046</c:v>
                </c:pt>
                <c:pt idx="2">
                  <c:v>104</c:v>
                </c:pt>
              </c:numCache>
            </c:numRef>
          </c:val>
          <c:extLst xmlns:c16r2="http://schemas.microsoft.com/office/drawing/2015/06/chart">
            <c:ext xmlns:c16="http://schemas.microsoft.com/office/drawing/2014/chart" uri="{C3380CC4-5D6E-409C-BE32-E72D297353CC}">
              <c16:uniqueId val="{00000001-2705-4095-BC56-D6141FEAB57C}"/>
            </c:ext>
          </c:extLst>
        </c:ser>
        <c:dLbls>
          <c:showLegendKey val="0"/>
          <c:showVal val="0"/>
          <c:showCatName val="0"/>
          <c:showSerName val="0"/>
          <c:showPercent val="0"/>
          <c:showBubbleSize val="0"/>
        </c:dLbls>
        <c:gapWidth val="100"/>
        <c:overlap val="-24"/>
        <c:axId val="173762432"/>
        <c:axId val="173763968"/>
      </c:barChart>
      <c:catAx>
        <c:axId val="173762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63968"/>
        <c:crosses val="autoZero"/>
        <c:auto val="1"/>
        <c:lblAlgn val="ctr"/>
        <c:lblOffset val="100"/>
        <c:noMultiLvlLbl val="0"/>
      </c:catAx>
      <c:valAx>
        <c:axId val="173763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6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70C4-2593-4397-AF31-DD33DA11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316</Pages>
  <Words>110771</Words>
  <Characters>631399</Characters>
  <Application>Microsoft Office Word</Application>
  <DocSecurity>0</DocSecurity>
  <Lines>5261</Lines>
  <Paragraphs>1481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DARJA</cp:lastModifiedBy>
  <cp:revision>4</cp:revision>
  <dcterms:created xsi:type="dcterms:W3CDTF">2022-02-03T11:12:00Z</dcterms:created>
  <dcterms:modified xsi:type="dcterms:W3CDTF">2022-03-01T13:18:00Z</dcterms:modified>
</cp:coreProperties>
</file>