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747029273"/>
        <w:docPartObj>
          <w:docPartGallery w:val="Cover Pages"/>
          <w:docPartUnique/>
        </w:docPartObj>
      </w:sdtPr>
      <w:sdtEndPr>
        <w:rPr>
          <w:rFonts w:ascii="Times New Roman" w:hAnsi="Times New Roman" w:cs="Times New Roman"/>
          <w:b/>
          <w:sz w:val="24"/>
          <w:szCs w:val="24"/>
          <w:lang w:val="sr-Cyrl-RS"/>
        </w:rPr>
      </w:sdtEndPr>
      <w:sdtContent>
        <w:p w14:paraId="70B29311" w14:textId="2500AC93" w:rsidR="00971240" w:rsidRDefault="00971240">
          <w:r>
            <w:rPr>
              <w:noProof/>
            </w:rPr>
            <mc:AlternateContent>
              <mc:Choice Requires="wps">
                <w:drawing>
                  <wp:anchor distT="0" distB="0" distL="114300" distR="114300" simplePos="0" relativeHeight="251659264" behindDoc="0" locked="0" layoutInCell="1" allowOverlap="1" wp14:anchorId="3CE9D1B5" wp14:editId="4DCB3EEE">
                    <wp:simplePos x="0" y="0"/>
                    <wp:positionH relativeFrom="page">
                      <wp:posOffset>-133350</wp:posOffset>
                    </wp:positionH>
                    <wp:positionV relativeFrom="page">
                      <wp:posOffset>9525</wp:posOffset>
                    </wp:positionV>
                    <wp:extent cx="7896225" cy="10077450"/>
                    <wp:effectExtent l="0" t="0" r="952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6225" cy="10077450"/>
                            </a:xfrm>
                            <a:prstGeom prst="rect">
                              <a:avLst/>
                            </a:prstGeom>
                            <a:solidFill>
                              <a:srgbClr val="002060"/>
                            </a:solidFill>
                            <a:ln>
                              <a:noFill/>
                            </a:ln>
                          </wps:spPr>
                          <wps:txbx>
                            <w:txbxContent>
                              <w:p w14:paraId="5B00CEE1" w14:textId="77777777" w:rsidR="00971240" w:rsidRPr="00971240" w:rsidRDefault="00971240" w:rsidP="0097124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490D7E94" w14:textId="77777777" w:rsidR="00971240" w:rsidRPr="00971240" w:rsidRDefault="00971240" w:rsidP="0097124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25BDE2BD"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00B02084"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7FDC0FBD"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3854B0CF" w14:textId="77777777" w:rsidR="00971240" w:rsidRPr="00971240" w:rsidRDefault="00971240" w:rsidP="00971240">
                                <w:pPr>
                                  <w:spacing w:before="240"/>
                                  <w:ind w:left="720"/>
                                  <w:jc w:val="center"/>
                                  <w:rPr>
                                    <w:rFonts w:ascii="Times New Roman" w:eastAsia="Calibri" w:hAnsi="Times New Roman" w:cs="Times New Roman"/>
                                    <w:b/>
                                    <w:bCs/>
                                    <w:color w:val="FFFFFF"/>
                                    <w:sz w:val="36"/>
                                    <w:szCs w:val="36"/>
                                  </w:rPr>
                                </w:pPr>
                              </w:p>
                              <w:p w14:paraId="240FD0D7" w14:textId="77777777" w:rsidR="00971240" w:rsidRPr="00971240" w:rsidRDefault="00971240" w:rsidP="0097124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ИЗВЕШТАЈ 1-2/2021 О СПРОВОЂЕЊУ РЕВИДИРАНОГ АКЦИОНОГ ПЛАНА</w:t>
                                </w:r>
                              </w:p>
                              <w:p w14:paraId="0DCB8134" w14:textId="77777777" w:rsidR="00971240" w:rsidRPr="00971240" w:rsidRDefault="00971240" w:rsidP="0097124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53286B1A"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50A19BA9"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2DD8CB7"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86C3F04"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1BBA63EE"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58987561"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BDBF4DC"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704D87F7"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9660C3C"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0AF03D3B"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3D69B555"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 ЈУЛ 2021</w:t>
                                </w:r>
                              </w:p>
                              <w:p w14:paraId="706C40BC" w14:textId="77777777" w:rsidR="00971240" w:rsidRDefault="0097124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03FC6E74" w14:textId="6ADBDAEB" w:rsidR="00971240" w:rsidRDefault="00971240">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E9D1B5" id="Rectangle 16" o:spid="_x0000_s1026" style="position:absolute;margin-left:-10.5pt;margin-top:.75pt;width:621.75pt;height:7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" fillcolor="#002060" stroked="f">
                    <v:textbox inset="21.6pt,1in,21.6pt">
                      <w:txbxContent>
                        <w:p w14:paraId="5B00CEE1" w14:textId="77777777" w:rsidR="00971240" w:rsidRPr="00971240" w:rsidRDefault="00971240" w:rsidP="0097124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490D7E94" w14:textId="77777777" w:rsidR="00971240" w:rsidRPr="00971240" w:rsidRDefault="00971240" w:rsidP="0097124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25BDE2BD"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00B02084"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7FDC0FBD"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3854B0CF" w14:textId="77777777" w:rsidR="00971240" w:rsidRPr="00971240" w:rsidRDefault="00971240" w:rsidP="00971240">
                          <w:pPr>
                            <w:spacing w:before="240"/>
                            <w:ind w:left="720"/>
                            <w:jc w:val="center"/>
                            <w:rPr>
                              <w:rFonts w:ascii="Times New Roman" w:eastAsia="Calibri" w:hAnsi="Times New Roman" w:cs="Times New Roman"/>
                              <w:b/>
                              <w:bCs/>
                              <w:color w:val="FFFFFF"/>
                              <w:sz w:val="36"/>
                              <w:szCs w:val="36"/>
                            </w:rPr>
                          </w:pPr>
                        </w:p>
                        <w:p w14:paraId="240FD0D7" w14:textId="77777777" w:rsidR="00971240" w:rsidRPr="00971240" w:rsidRDefault="00971240" w:rsidP="0097124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ИЗВЕШТАЈ 1-2/2021 О СПРОВОЂЕЊУ РЕВИДИРАНОГ АКЦИОНОГ ПЛАНА</w:t>
                          </w:r>
                        </w:p>
                        <w:p w14:paraId="0DCB8134" w14:textId="77777777" w:rsidR="00971240" w:rsidRPr="00971240" w:rsidRDefault="00971240" w:rsidP="0097124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53286B1A"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50A19BA9"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2DD8CB7"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86C3F04"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1BBA63EE"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58987561"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BDBF4DC"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704D87F7"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69660C3C"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0AF03D3B"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p>
                        <w:p w14:paraId="3D69B555" w14:textId="77777777" w:rsidR="00971240" w:rsidRPr="00971240" w:rsidRDefault="00971240" w:rsidP="0097124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 ЈУЛ 2021</w:t>
                          </w:r>
                        </w:p>
                        <w:p w14:paraId="706C40BC" w14:textId="77777777" w:rsidR="00971240" w:rsidRDefault="0097124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Content>
                            <w:p w14:paraId="03FC6E74" w14:textId="6ADBDAEB" w:rsidR="00971240" w:rsidRDefault="00971240">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p>
        <w:p w14:paraId="0DC0EA51" w14:textId="77777777" w:rsidR="00971240" w:rsidRDefault="00971240"/>
        <w:p w14:paraId="5506B7F0" w14:textId="12D3B678" w:rsidR="00971240" w:rsidRDefault="00971240">
          <w:pPr>
            <w:rPr>
              <w:rFonts w:ascii="Times New Roman" w:hAnsi="Times New Roman" w:cs="Times New Roman"/>
              <w:b/>
              <w:sz w:val="24"/>
              <w:szCs w:val="24"/>
              <w:lang w:val="sr-Cyrl-RS"/>
            </w:rPr>
          </w:pPr>
          <w:r>
            <w:rPr>
              <w:rFonts w:ascii="Times New Roman" w:hAnsi="Times New Roman" w:cs="Times New Roman"/>
              <w:b/>
              <w:sz w:val="24"/>
              <w:szCs w:val="24"/>
              <w:lang w:val="sr-Cyrl-RS"/>
            </w:rPr>
            <w:br w:type="page"/>
          </w:r>
        </w:p>
      </w:sdtContent>
    </w:sdt>
    <w:p w14:paraId="2C517018" w14:textId="77777777" w:rsidR="008F4540" w:rsidRPr="00145356" w:rsidRDefault="008F4540" w:rsidP="008F4540">
      <w:pPr>
        <w:spacing w:after="0"/>
        <w:rPr>
          <w:lang w:val="sr-Cyrl-RS"/>
        </w:rPr>
      </w:pPr>
    </w:p>
    <w:p w14:paraId="4B462122" w14:textId="77777777" w:rsidR="008F4540" w:rsidRPr="00145356" w:rsidRDefault="008F4540" w:rsidP="008F4540">
      <w:pPr>
        <w:spacing w:after="0"/>
        <w:jc w:val="center"/>
        <w:rPr>
          <w:rFonts w:ascii="Times New Roman" w:eastAsia="Times New Roman" w:hAnsi="Times New Roman" w:cs="Times New Roman"/>
          <w:b/>
          <w:sz w:val="28"/>
          <w:szCs w:val="28"/>
          <w:lang w:val="sr-Cyrl-RS" w:eastAsia="sr-Latn-CS"/>
        </w:rPr>
      </w:pPr>
      <w:r w:rsidRPr="00145356">
        <w:rPr>
          <w:rFonts w:ascii="Times New Roman" w:eastAsia="Times New Roman" w:hAnsi="Times New Roman" w:cs="Times New Roman"/>
          <w:b/>
          <w:sz w:val="28"/>
          <w:szCs w:val="28"/>
          <w:lang w:val="sr-Cyrl-RS" w:eastAsia="sr-Latn-CS"/>
        </w:rPr>
        <w:t>ИЗВЕШТАЈ О СПРОВОЂЕЊУ РЕВИДИРАНОГ АКЦИОНОГ ПЛАНА ЗА ПОГЛАВЉЕ 23</w:t>
      </w:r>
    </w:p>
    <w:p w14:paraId="5C71FC14" w14:textId="45F840B3" w:rsidR="008F4540" w:rsidRPr="00145356" w:rsidRDefault="008F4540" w:rsidP="008F4540">
      <w:pPr>
        <w:spacing w:after="0"/>
        <w:jc w:val="center"/>
        <w:rPr>
          <w:rFonts w:ascii="Times New Roman" w:eastAsia="Times New Roman" w:hAnsi="Times New Roman" w:cs="Times New Roman"/>
          <w:b/>
          <w:sz w:val="28"/>
          <w:szCs w:val="28"/>
          <w:lang w:val="sr-Cyrl-RS" w:eastAsia="sr-Latn-CS"/>
        </w:rPr>
      </w:pPr>
      <w:r w:rsidRPr="00145356">
        <w:rPr>
          <w:rFonts w:ascii="Times New Roman" w:eastAsia="Times New Roman" w:hAnsi="Times New Roman" w:cs="Times New Roman"/>
          <w:b/>
          <w:sz w:val="28"/>
          <w:szCs w:val="28"/>
          <w:lang w:val="sr-Cyrl-RS" w:eastAsia="sr-Latn-CS"/>
        </w:rPr>
        <w:t>(за активности које доспевају закључно са II кварталом 2021. године</w:t>
      </w:r>
      <w:r>
        <w:rPr>
          <w:rFonts w:ascii="Times New Roman" w:eastAsia="Times New Roman" w:hAnsi="Times New Roman" w:cs="Times New Roman"/>
          <w:b/>
          <w:sz w:val="28"/>
          <w:szCs w:val="28"/>
          <w:lang w:val="sr-Cyrl-RS" w:eastAsia="sr-Latn-CS"/>
        </w:rPr>
        <w:t>, укључујући и континуиране активности</w:t>
      </w:r>
      <w:r w:rsidRPr="00145356">
        <w:rPr>
          <w:rFonts w:ascii="Times New Roman" w:eastAsia="Times New Roman" w:hAnsi="Times New Roman" w:cs="Times New Roman"/>
          <w:b/>
          <w:sz w:val="28"/>
          <w:szCs w:val="28"/>
          <w:lang w:val="sr-Cyrl-RS" w:eastAsia="sr-Latn-CS"/>
        </w:rPr>
        <w:t>)</w:t>
      </w:r>
    </w:p>
    <w:p w14:paraId="3B399D39" w14:textId="77777777" w:rsidR="008F4540" w:rsidRDefault="008F4540" w:rsidP="00D77106">
      <w:pPr>
        <w:jc w:val="center"/>
        <w:rPr>
          <w:rFonts w:ascii="Times New Roman" w:hAnsi="Times New Roman" w:cs="Times New Roman"/>
          <w:b/>
          <w:sz w:val="24"/>
          <w:szCs w:val="24"/>
          <w:lang w:val="sr-Cyrl-RS"/>
        </w:rPr>
      </w:pPr>
    </w:p>
    <w:p w14:paraId="58E647F5" w14:textId="6FE83B58" w:rsidR="005B6421" w:rsidRPr="00D77106" w:rsidRDefault="00FD6FBB" w:rsidP="00D77106">
      <w:pPr>
        <w:jc w:val="center"/>
        <w:rPr>
          <w:rFonts w:ascii="Times New Roman" w:hAnsi="Times New Roman" w:cs="Times New Roman"/>
          <w:b/>
          <w:sz w:val="24"/>
          <w:szCs w:val="24"/>
          <w:lang w:val="sr-Cyrl-RS"/>
        </w:rPr>
      </w:pPr>
      <w:r w:rsidRPr="00D77106">
        <w:rPr>
          <w:rFonts w:ascii="Times New Roman" w:hAnsi="Times New Roman" w:cs="Times New Roman"/>
          <w:b/>
          <w:sz w:val="24"/>
          <w:szCs w:val="24"/>
          <w:lang w:val="sr-Cyrl-RS"/>
        </w:rPr>
        <w:t>ПРАВОСУЂЕ</w:t>
      </w:r>
    </w:p>
    <w:p w14:paraId="15636C8F" w14:textId="77777777" w:rsidR="00FD6FBB" w:rsidRPr="00D77106" w:rsidRDefault="00FD6FBB" w:rsidP="00D77106">
      <w:pPr>
        <w:jc w:val="center"/>
        <w:rPr>
          <w:rFonts w:ascii="Times New Roman" w:hAnsi="Times New Roman" w:cs="Times New Roman"/>
          <w:b/>
          <w:sz w:val="24"/>
          <w:szCs w:val="24"/>
          <w:lang w:val="sr-Cyrl-RS"/>
        </w:rPr>
      </w:pPr>
      <w:r w:rsidRPr="00D77106">
        <w:rPr>
          <w:rFonts w:ascii="Times New Roman" w:hAnsi="Times New Roman" w:cs="Times New Roman"/>
          <w:b/>
          <w:sz w:val="24"/>
          <w:szCs w:val="24"/>
          <w:lang w:val="sr-Cyrl-RS"/>
        </w:rPr>
        <w:t>1.1. НЕЗАВИСНОСТ</w:t>
      </w:r>
    </w:p>
    <w:p w14:paraId="384F0AE2" w14:textId="77777777" w:rsidR="003F5283" w:rsidRPr="00D77106" w:rsidRDefault="003F5283" w:rsidP="00D77106">
      <w:pPr>
        <w:spacing w:after="160"/>
        <w:jc w:val="both"/>
        <w:rPr>
          <w:rFonts w:ascii="Times New Roman" w:eastAsia="Calibri" w:hAnsi="Times New Roman" w:cs="Times New Roman"/>
          <w:b/>
          <w:sz w:val="24"/>
          <w:szCs w:val="24"/>
          <w:lang w:val="sr-Cyrl-RS"/>
        </w:rPr>
      </w:pPr>
    </w:p>
    <w:p w14:paraId="26DB5808" w14:textId="4D008B34" w:rsidR="003F5283" w:rsidRPr="00D77106" w:rsidRDefault="003F5283" w:rsidP="00D77106">
      <w:pPr>
        <w:spacing w:after="160"/>
        <w:jc w:val="both"/>
        <w:rPr>
          <w:rFonts w:ascii="Times New Roman" w:eastAsia="Calibri" w:hAnsi="Times New Roman" w:cs="Times New Roman"/>
          <w:b/>
          <w:sz w:val="24"/>
          <w:szCs w:val="24"/>
          <w:lang w:val="sr-Cyrl-RS"/>
        </w:rPr>
      </w:pPr>
      <w:r w:rsidRPr="00305233">
        <w:rPr>
          <w:rFonts w:ascii="Times New Roman" w:eastAsia="Calibri" w:hAnsi="Times New Roman" w:cs="Times New Roman"/>
          <w:b/>
          <w:sz w:val="24"/>
          <w:szCs w:val="24"/>
          <w:lang w:val="sr-Cyrl-RS"/>
        </w:rPr>
        <w:t>1.1.1.1.</w:t>
      </w:r>
      <w:r w:rsidR="005D3A41" w:rsidRPr="00305233">
        <w:rPr>
          <w:rFonts w:ascii="Times New Roman" w:hAnsi="Times New Roman" w:cs="Times New Roman"/>
          <w:sz w:val="24"/>
          <w:szCs w:val="24"/>
          <w:lang w:val="sr-Cyrl-RS"/>
        </w:rPr>
        <w:t xml:space="preserve"> </w:t>
      </w:r>
      <w:r w:rsidR="005D3A41" w:rsidRPr="00305233">
        <w:rPr>
          <w:rFonts w:ascii="Times New Roman" w:eastAsia="Calibri" w:hAnsi="Times New Roman" w:cs="Times New Roman"/>
          <w:b/>
          <w:sz w:val="24"/>
          <w:szCs w:val="24"/>
          <w:lang w:val="sr-Cyrl-RS"/>
        </w:rPr>
        <w:t>Спровођење поступка за промену Устава у делу за правосуђе (члан 203 Устава РС и чл. 142-149 Пословника о раду Народне скупштине РС)</w:t>
      </w:r>
    </w:p>
    <w:p w14:paraId="28E92082" w14:textId="7F4A2EDD" w:rsidR="005D3A41" w:rsidRPr="00D77106" w:rsidRDefault="005D3A4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 2021</w:t>
      </w:r>
    </w:p>
    <w:p w14:paraId="31023A7A" w14:textId="77777777" w:rsidR="00BC0095" w:rsidRPr="00BC0095" w:rsidRDefault="00BC0095" w:rsidP="00BC0095">
      <w:pPr>
        <w:spacing w:after="160"/>
        <w:jc w:val="both"/>
        <w:rPr>
          <w:rFonts w:ascii="Times New Roman" w:eastAsia="Calibri" w:hAnsi="Times New Roman" w:cs="Times New Roman"/>
          <w:sz w:val="24"/>
          <w:szCs w:val="24"/>
          <w:lang w:val="sr-Cyrl-RS"/>
        </w:rPr>
      </w:pPr>
      <w:r w:rsidRPr="00BC0095">
        <w:rPr>
          <w:rFonts w:ascii="Times New Roman" w:eastAsia="Calibri" w:hAnsi="Times New Roman" w:cs="Times New Roman"/>
          <w:sz w:val="24"/>
          <w:szCs w:val="24"/>
          <w:lang w:val="sr-Cyrl-RS"/>
        </w:rPr>
        <w:t>Влада је 4. децембра 2020. године поднела Народној скупштини Предлог измене Устава са образложењем.</w:t>
      </w:r>
    </w:p>
    <w:p w14:paraId="3D8A2CE4" w14:textId="391C599D" w:rsidR="00BC0095" w:rsidRPr="00BC0095" w:rsidRDefault="00BC0095" w:rsidP="00BC0095">
      <w:pPr>
        <w:spacing w:after="160"/>
        <w:jc w:val="both"/>
        <w:rPr>
          <w:rFonts w:ascii="Times New Roman" w:eastAsia="Calibri" w:hAnsi="Times New Roman" w:cs="Times New Roman"/>
          <w:sz w:val="24"/>
          <w:szCs w:val="24"/>
          <w:lang w:val="sr-Cyrl-RS"/>
        </w:rPr>
      </w:pPr>
      <w:r w:rsidRPr="00BC0095">
        <w:rPr>
          <w:rFonts w:ascii="Times New Roman" w:eastAsia="Calibri" w:hAnsi="Times New Roman" w:cs="Times New Roman"/>
          <w:sz w:val="24"/>
          <w:szCs w:val="24"/>
          <w:lang w:val="sr-Cyrl-RS"/>
        </w:rPr>
        <w:t>Одбор за уставна питања и законодавство је 6. маја 2021. године одржао седницу на којој је потврђено да је Предлог промене Устава са образложењем поднео овлашћени предлагач и у прописаном облику.</w:t>
      </w:r>
    </w:p>
    <w:p w14:paraId="4B4119E1" w14:textId="2F4E481C" w:rsidR="00BC0095" w:rsidRPr="00D77106" w:rsidRDefault="00BC0095" w:rsidP="00D77106">
      <w:pPr>
        <w:spacing w:after="160"/>
        <w:jc w:val="both"/>
        <w:rPr>
          <w:rFonts w:ascii="Times New Roman" w:eastAsia="Calibri" w:hAnsi="Times New Roman" w:cs="Times New Roman"/>
          <w:sz w:val="24"/>
          <w:szCs w:val="24"/>
          <w:lang w:val="sr-Cyrl-RS"/>
        </w:rPr>
      </w:pPr>
      <w:r w:rsidRPr="00BC0095">
        <w:rPr>
          <w:rFonts w:ascii="Times New Roman" w:eastAsia="Calibri" w:hAnsi="Times New Roman" w:cs="Times New Roman"/>
          <w:sz w:val="24"/>
          <w:szCs w:val="24"/>
          <w:lang w:val="sr-Cyrl-RS"/>
        </w:rPr>
        <w:t>Пре разматрања Предлога за промену Устава са образложењем на седници Народне скупштине, Одбор за уставна питања и законодавство спроводи обиман консултативни процес о променама Устава, организујући јавне расправе у циљу прибављања стручних мишљења о Пред</w:t>
      </w:r>
      <w:r w:rsidR="00430388">
        <w:rPr>
          <w:rFonts w:ascii="Times New Roman" w:eastAsia="Calibri" w:hAnsi="Times New Roman" w:cs="Times New Roman"/>
          <w:sz w:val="24"/>
          <w:szCs w:val="24"/>
          <w:lang w:val="sr-Cyrl-RS"/>
        </w:rPr>
        <w:t xml:space="preserve">логу за измену и допуну Устава </w:t>
      </w:r>
      <w:r w:rsidRPr="00BC0095">
        <w:rPr>
          <w:rFonts w:ascii="Times New Roman" w:eastAsia="Calibri" w:hAnsi="Times New Roman" w:cs="Times New Roman"/>
          <w:sz w:val="24"/>
          <w:szCs w:val="24"/>
          <w:lang w:val="sr-Cyrl-RS"/>
        </w:rPr>
        <w:t>са релевантним заинтересованим странама.</w:t>
      </w:r>
    </w:p>
    <w:p w14:paraId="3F01AC2F" w14:textId="77777777" w:rsidR="00430388" w:rsidRPr="00430388" w:rsidRDefault="00430388" w:rsidP="00430388">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Прва јавна расправа одржана је 29. априла 2021. године (овој јавној расправи присуствовале су судије Уставног суда, судије, јавни тужиоци, чланови Високог савета судства, чланови Државног већа тужилаца, представници Правосудне академије и представници професионалних удружења судија и јавних тужилаца, судија Србије, Удружења тужилаца Србије, Удружења судија и јавних тужилаца Србије, Форума судија Србије, Алумни клуба Правосудне академије, Удружења судија и тужилачких помоћника Србија).</w:t>
      </w:r>
    </w:p>
    <w:p w14:paraId="33FE4FCA" w14:textId="77BE054B" w:rsidR="00430388" w:rsidRPr="00D77106" w:rsidRDefault="00430388" w:rsidP="00430388">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Друга јавна расправа одржана је 19. маја 2021. Професори са Правног факултета у Београду, Правног факултета у Новом Саду, Правног факултета у Нишу и Правног факултета у Крагујевцу, као и представници адвокатских комора , учествова</w:t>
      </w:r>
      <w:r>
        <w:rPr>
          <w:rFonts w:ascii="Times New Roman" w:eastAsia="Calibri" w:hAnsi="Times New Roman" w:cs="Times New Roman"/>
          <w:sz w:val="24"/>
          <w:szCs w:val="24"/>
          <w:lang w:val="sr-Cyrl-RS"/>
        </w:rPr>
        <w:t>ли су</w:t>
      </w:r>
      <w:r w:rsidRPr="00430388">
        <w:rPr>
          <w:rFonts w:ascii="Times New Roman" w:eastAsia="Calibri" w:hAnsi="Times New Roman" w:cs="Times New Roman"/>
          <w:sz w:val="24"/>
          <w:szCs w:val="24"/>
          <w:lang w:val="sr-Cyrl-RS"/>
        </w:rPr>
        <w:t xml:space="preserve"> у овој јавној расправи.</w:t>
      </w:r>
    </w:p>
    <w:p w14:paraId="283DCDC6" w14:textId="63C56E40" w:rsidR="00430388" w:rsidRPr="00430388" w:rsidRDefault="00430388" w:rsidP="00430388">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 xml:space="preserve">Трећа јавна расправа одржана </w:t>
      </w:r>
      <w:r>
        <w:rPr>
          <w:rFonts w:ascii="Times New Roman" w:eastAsia="Calibri" w:hAnsi="Times New Roman" w:cs="Times New Roman"/>
          <w:sz w:val="24"/>
          <w:szCs w:val="24"/>
          <w:lang w:val="sr-Cyrl-RS"/>
        </w:rPr>
        <w:t xml:space="preserve">је </w:t>
      </w:r>
      <w:r w:rsidRPr="00430388">
        <w:rPr>
          <w:rFonts w:ascii="Times New Roman" w:eastAsia="Calibri" w:hAnsi="Times New Roman" w:cs="Times New Roman"/>
          <w:sz w:val="24"/>
          <w:szCs w:val="24"/>
          <w:lang w:val="sr-Cyrl-RS"/>
        </w:rPr>
        <w:t>24. маја 2021. године (представници организација цивилног друштва учествова</w:t>
      </w:r>
      <w:r>
        <w:rPr>
          <w:rFonts w:ascii="Times New Roman" w:eastAsia="Calibri" w:hAnsi="Times New Roman" w:cs="Times New Roman"/>
          <w:sz w:val="24"/>
          <w:szCs w:val="24"/>
          <w:lang w:val="sr-Cyrl-RS"/>
        </w:rPr>
        <w:t>ли су</w:t>
      </w:r>
      <w:r w:rsidRPr="00430388">
        <w:rPr>
          <w:rFonts w:ascii="Times New Roman" w:eastAsia="Calibri" w:hAnsi="Times New Roman" w:cs="Times New Roman"/>
          <w:sz w:val="24"/>
          <w:szCs w:val="24"/>
          <w:lang w:val="sr-Cyrl-RS"/>
        </w:rPr>
        <w:t xml:space="preserve"> на овој јавној расправи).</w:t>
      </w:r>
    </w:p>
    <w:p w14:paraId="1C7D26B4" w14:textId="6B96EC9C" w:rsidR="00430388" w:rsidRPr="00D77106" w:rsidRDefault="00430388" w:rsidP="00430388">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lastRenderedPageBreak/>
        <w:t xml:space="preserve">Четврта јавна расправа одржана </w:t>
      </w:r>
      <w:r>
        <w:rPr>
          <w:rFonts w:ascii="Times New Roman" w:eastAsia="Calibri" w:hAnsi="Times New Roman" w:cs="Times New Roman"/>
          <w:sz w:val="24"/>
          <w:szCs w:val="24"/>
          <w:lang w:val="sr-Cyrl-RS"/>
        </w:rPr>
        <w:t xml:space="preserve">је </w:t>
      </w:r>
      <w:r w:rsidRPr="00430388">
        <w:rPr>
          <w:rFonts w:ascii="Times New Roman" w:eastAsia="Calibri" w:hAnsi="Times New Roman" w:cs="Times New Roman"/>
          <w:sz w:val="24"/>
          <w:szCs w:val="24"/>
          <w:lang w:val="sr-Cyrl-RS"/>
        </w:rPr>
        <w:t>26. маја 2021. године у Нишу (на овој јавној расправи учествова</w:t>
      </w:r>
      <w:r>
        <w:rPr>
          <w:rFonts w:ascii="Times New Roman" w:eastAsia="Calibri" w:hAnsi="Times New Roman" w:cs="Times New Roman"/>
          <w:sz w:val="24"/>
          <w:szCs w:val="24"/>
          <w:lang w:val="sr-Cyrl-RS"/>
        </w:rPr>
        <w:t>ле су</w:t>
      </w:r>
      <w:r w:rsidRPr="00430388">
        <w:rPr>
          <w:rFonts w:ascii="Times New Roman" w:eastAsia="Calibri" w:hAnsi="Times New Roman" w:cs="Times New Roman"/>
          <w:sz w:val="24"/>
          <w:szCs w:val="24"/>
          <w:lang w:val="sr-Cyrl-RS"/>
        </w:rPr>
        <w:t xml:space="preserve"> судије, јавни тужиоци са подручја Апелационог суда у Нишу).</w:t>
      </w:r>
    </w:p>
    <w:p w14:paraId="0466D4F4" w14:textId="312F91E9" w:rsidR="00430388" w:rsidRPr="00430388" w:rsidRDefault="00430388" w:rsidP="00430388">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 xml:space="preserve">Пета јавна расправа одржана </w:t>
      </w:r>
      <w:r>
        <w:rPr>
          <w:rFonts w:ascii="Times New Roman" w:eastAsia="Calibri" w:hAnsi="Times New Roman" w:cs="Times New Roman"/>
          <w:sz w:val="24"/>
          <w:szCs w:val="24"/>
          <w:lang w:val="sr-Cyrl-RS"/>
        </w:rPr>
        <w:t xml:space="preserve">је </w:t>
      </w:r>
      <w:r w:rsidRPr="00430388">
        <w:rPr>
          <w:rFonts w:ascii="Times New Roman" w:eastAsia="Calibri" w:hAnsi="Times New Roman" w:cs="Times New Roman"/>
          <w:sz w:val="24"/>
          <w:szCs w:val="24"/>
          <w:lang w:val="sr-Cyrl-RS"/>
        </w:rPr>
        <w:t>27. маја 2021. године (присуствова</w:t>
      </w:r>
      <w:r>
        <w:rPr>
          <w:rFonts w:ascii="Times New Roman" w:eastAsia="Calibri" w:hAnsi="Times New Roman" w:cs="Times New Roman"/>
          <w:sz w:val="24"/>
          <w:szCs w:val="24"/>
          <w:lang w:val="sr-Cyrl-RS"/>
        </w:rPr>
        <w:t>ли су</w:t>
      </w:r>
      <w:r w:rsidRPr="00430388">
        <w:rPr>
          <w:rFonts w:ascii="Times New Roman" w:eastAsia="Calibri" w:hAnsi="Times New Roman" w:cs="Times New Roman"/>
          <w:sz w:val="24"/>
          <w:szCs w:val="24"/>
          <w:lang w:val="sr-Cyrl-RS"/>
        </w:rPr>
        <w:t xml:space="preserve"> представници Делегације Европске уније у Србији, представници Савета Европе и Организације за европску безбедност и сарадњу, као и представници из амбасада земаља ЕУ, Сједињених Држава, Велике Британије и Канаде).</w:t>
      </w:r>
    </w:p>
    <w:p w14:paraId="78043F0C" w14:textId="53439B14" w:rsidR="00430388" w:rsidRPr="00430388" w:rsidRDefault="00430388" w:rsidP="00430388">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 xml:space="preserve">Шеста јавна расправа одржана </w:t>
      </w:r>
      <w:r>
        <w:rPr>
          <w:rFonts w:ascii="Times New Roman" w:eastAsia="Calibri" w:hAnsi="Times New Roman" w:cs="Times New Roman"/>
          <w:sz w:val="24"/>
          <w:szCs w:val="24"/>
          <w:lang w:val="sr-Cyrl-RS"/>
        </w:rPr>
        <w:t xml:space="preserve">је </w:t>
      </w:r>
      <w:r w:rsidRPr="00430388">
        <w:rPr>
          <w:rFonts w:ascii="Times New Roman" w:eastAsia="Calibri" w:hAnsi="Times New Roman" w:cs="Times New Roman"/>
          <w:sz w:val="24"/>
          <w:szCs w:val="24"/>
          <w:lang w:val="sr-Cyrl-RS"/>
        </w:rPr>
        <w:t>31. маја 2021. године у Новом Саду (судије, јавни тужиоци са подручја Апелационог суда у Новом Саду).</w:t>
      </w:r>
    </w:p>
    <w:p w14:paraId="783AAC18" w14:textId="073BFEEE" w:rsidR="00430388" w:rsidRPr="00D77106" w:rsidRDefault="00430388" w:rsidP="00430388">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 xml:space="preserve">Седма јавна расправа одржана </w:t>
      </w:r>
      <w:r>
        <w:rPr>
          <w:rFonts w:ascii="Times New Roman" w:eastAsia="Calibri" w:hAnsi="Times New Roman" w:cs="Times New Roman"/>
          <w:sz w:val="24"/>
          <w:szCs w:val="24"/>
          <w:lang w:val="sr-Cyrl-RS"/>
        </w:rPr>
        <w:t xml:space="preserve">је </w:t>
      </w:r>
      <w:r w:rsidRPr="00430388">
        <w:rPr>
          <w:rFonts w:ascii="Times New Roman" w:eastAsia="Calibri" w:hAnsi="Times New Roman" w:cs="Times New Roman"/>
          <w:sz w:val="24"/>
          <w:szCs w:val="24"/>
          <w:lang w:val="sr-Cyrl-RS"/>
        </w:rPr>
        <w:t>2. јуна 2021. године у Крагујевцу (судије, јавни тужиоци са подручја Апелационог суда у Крагујевцу).</w:t>
      </w:r>
    </w:p>
    <w:p w14:paraId="55809820" w14:textId="18A1819F" w:rsidR="005D3A41" w:rsidRPr="00D77106" w:rsidRDefault="00430388" w:rsidP="00D77106">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Делегација Европске уније у Србији, представници Савета Европе и Организације за европску безбедност и сарадњу, као и представници амбасада земаља ЕУ, Сједињених Држава, Велике Британије и Канаде учествовали су у свим јавним расправама и наставиће се да учествује у свим будућим расправама.</w:t>
      </w:r>
    </w:p>
    <w:p w14:paraId="4158D46F" w14:textId="4713D0E2" w:rsidR="005D3A41" w:rsidRPr="00D77106" w:rsidRDefault="00430388" w:rsidP="00D77106">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 xml:space="preserve">Одбор за уставна питања и законодавство Народне скупштине 23. јуна 2021. године формирао је </w:t>
      </w:r>
      <w:r w:rsidRPr="00430388">
        <w:rPr>
          <w:rFonts w:ascii="Times New Roman" w:eastAsia="Calibri" w:hAnsi="Times New Roman" w:cs="Times New Roman"/>
          <w:b/>
          <w:sz w:val="24"/>
          <w:szCs w:val="24"/>
          <w:lang w:val="sr-Cyrl-RS"/>
        </w:rPr>
        <w:t>Радну групу за припрему Нацрта закона у вези са изменама Устава и припрему текста Предлога уставног закона за примену Устава</w:t>
      </w:r>
      <w:r w:rsidRPr="00430388">
        <w:rPr>
          <w:rFonts w:ascii="Times New Roman" w:eastAsia="Calibri" w:hAnsi="Times New Roman" w:cs="Times New Roman"/>
          <w:sz w:val="24"/>
          <w:szCs w:val="24"/>
          <w:lang w:val="sr-Cyrl-RS"/>
        </w:rPr>
        <w:t xml:space="preserve"> . У активности Радне групе укључени су представници Народне скупштине, Министарства правде, професори правних факултета, научних института и струковних удружења судија и јавних тужилаца. Радна група користи текст уставних амандмана које је припремило Министарство правде као полазну основу за израду закона у вези са изменама Устава, што је позитивно оценила </w:t>
      </w:r>
      <w:r>
        <w:rPr>
          <w:rFonts w:ascii="Times New Roman" w:eastAsia="Calibri" w:hAnsi="Times New Roman" w:cs="Times New Roman"/>
          <w:sz w:val="24"/>
          <w:szCs w:val="24"/>
          <w:lang w:val="sr-Cyrl-RS"/>
        </w:rPr>
        <w:t>Венецијанска комисија</w:t>
      </w:r>
      <w:r w:rsidRPr="00430388">
        <w:rPr>
          <w:rFonts w:ascii="Times New Roman" w:eastAsia="Calibri" w:hAnsi="Times New Roman" w:cs="Times New Roman"/>
          <w:sz w:val="24"/>
          <w:szCs w:val="24"/>
          <w:lang w:val="sr-Cyrl-RS"/>
        </w:rPr>
        <w:t xml:space="preserve"> у Мишљењу из октобра 2018. године.</w:t>
      </w:r>
    </w:p>
    <w:p w14:paraId="07DA8F87" w14:textId="0351BC37" w:rsidR="005D3A41" w:rsidRPr="00D77106" w:rsidRDefault="00430388" w:rsidP="00D77106">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Паралелно са припремом Нацрта закона о изменама Устава са образложењем и Нацртом уставног закона за примену Устава, Одбор за уставна питања и законодавство Народне скупштине организоваће јавне расправе са релевантним заинтересованим ст</w:t>
      </w:r>
      <w:r>
        <w:rPr>
          <w:rFonts w:ascii="Times New Roman" w:eastAsia="Calibri" w:hAnsi="Times New Roman" w:cs="Times New Roman"/>
          <w:sz w:val="24"/>
          <w:szCs w:val="24"/>
          <w:lang w:val="sr-Cyrl-RS"/>
        </w:rPr>
        <w:t>ранама у циљу утврђивања завршног</w:t>
      </w:r>
      <w:r w:rsidRPr="00430388">
        <w:rPr>
          <w:rFonts w:ascii="Times New Roman" w:eastAsia="Calibri" w:hAnsi="Times New Roman" w:cs="Times New Roman"/>
          <w:sz w:val="24"/>
          <w:szCs w:val="24"/>
          <w:lang w:val="sr-Cyrl-RS"/>
        </w:rPr>
        <w:t xml:space="preserve"> текст</w:t>
      </w:r>
      <w:r>
        <w:rPr>
          <w:rFonts w:ascii="Times New Roman" w:eastAsia="Calibri" w:hAnsi="Times New Roman" w:cs="Times New Roman"/>
          <w:sz w:val="24"/>
          <w:szCs w:val="24"/>
          <w:lang w:val="sr-Cyrl-RS"/>
        </w:rPr>
        <w:t>а.</w:t>
      </w:r>
    </w:p>
    <w:p w14:paraId="66C0E26A" w14:textId="79DB82AE" w:rsidR="005D3A41" w:rsidRPr="00D77106" w:rsidRDefault="00430388" w:rsidP="00D77106">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Ако се Нацрт закона о изменама и допунама Устава разликује од текста Закона о изменама и допунама Устава у погледу измена Устава за које је прибављено позитивно мишљење Венецијанске комисије, текст Нацрта закона о изменама Устава биће поново поднет на оцену Венецијанске комисије.</w:t>
      </w:r>
    </w:p>
    <w:p w14:paraId="10BAFB71" w14:textId="1F974A90" w:rsidR="005D3A41" w:rsidRPr="00D77106" w:rsidRDefault="00430388" w:rsidP="00D77106">
      <w:pPr>
        <w:spacing w:after="160"/>
        <w:jc w:val="both"/>
        <w:rPr>
          <w:rFonts w:ascii="Times New Roman" w:eastAsia="Calibri" w:hAnsi="Times New Roman" w:cs="Times New Roman"/>
          <w:sz w:val="24"/>
          <w:szCs w:val="24"/>
          <w:lang w:val="sr-Cyrl-RS"/>
        </w:rPr>
      </w:pPr>
      <w:r w:rsidRPr="00430388">
        <w:rPr>
          <w:rFonts w:ascii="Times New Roman" w:eastAsia="Calibri" w:hAnsi="Times New Roman" w:cs="Times New Roman"/>
          <w:sz w:val="24"/>
          <w:szCs w:val="24"/>
          <w:lang w:val="sr-Cyrl-RS"/>
        </w:rPr>
        <w:t xml:space="preserve">Након тога, Одбор за уставна питања и законодавство Народне скупштине подноси Закон о изменама и допунама Устава Народној скупштини на разматрање и одлучивање. Ако је закон усвојен у Народној скупштини 2/3 већином гласова свих посланика, он ће се поднети на потврђивање на референдуму. На референдуму, Закон о изменама Устава треба да буде потврђен већином гласова бирача, без обзира на укупан број бирача. Ако се закон о изменама и допунама Устава потврди на референдуму, започиње објављивање Устава у </w:t>
      </w:r>
      <w:r w:rsidRPr="00430388">
        <w:rPr>
          <w:rFonts w:ascii="Times New Roman" w:eastAsia="Calibri" w:hAnsi="Times New Roman" w:cs="Times New Roman"/>
          <w:sz w:val="24"/>
          <w:szCs w:val="24"/>
          <w:lang w:val="sr-Cyrl-RS"/>
        </w:rPr>
        <w:lastRenderedPageBreak/>
        <w:t xml:space="preserve">Народној скупштини. </w:t>
      </w:r>
      <w:r w:rsidR="007E2551">
        <w:rPr>
          <w:rFonts w:ascii="Times New Roman" w:eastAsia="Calibri" w:hAnsi="Times New Roman" w:cs="Times New Roman"/>
          <w:sz w:val="24"/>
          <w:szCs w:val="24"/>
          <w:lang w:val="sr-Cyrl-RS"/>
        </w:rPr>
        <w:t>Затим</w:t>
      </w:r>
      <w:r w:rsidRPr="00430388">
        <w:rPr>
          <w:rFonts w:ascii="Times New Roman" w:eastAsia="Calibri" w:hAnsi="Times New Roman" w:cs="Times New Roman"/>
          <w:sz w:val="24"/>
          <w:szCs w:val="24"/>
          <w:lang w:val="sr-Cyrl-RS"/>
        </w:rPr>
        <w:t xml:space="preserve"> започиње доношење Уставног закона за спровођење Устава, који је претходно утврдио Одбор за уставна питања и законодавство Народне скупштине.</w:t>
      </w:r>
    </w:p>
    <w:p w14:paraId="3E994095" w14:textId="77777777" w:rsidR="003F5283" w:rsidRPr="00D77106" w:rsidRDefault="003F5283" w:rsidP="00D77106">
      <w:pPr>
        <w:spacing w:after="160"/>
        <w:jc w:val="both"/>
        <w:rPr>
          <w:rFonts w:ascii="Times New Roman" w:eastAsia="Calibri" w:hAnsi="Times New Roman" w:cs="Times New Roman"/>
          <w:b/>
          <w:sz w:val="24"/>
          <w:szCs w:val="24"/>
          <w:lang w:val="sr-Cyrl-RS"/>
        </w:rPr>
      </w:pPr>
    </w:p>
    <w:p w14:paraId="2248594E" w14:textId="77777777" w:rsidR="00FD6FBB" w:rsidRPr="00D77106" w:rsidRDefault="00FD6FB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1.1.1.4. Избор нових чланова Високог савета судства и Државног већа тужилаца. </w:t>
      </w:r>
    </w:p>
    <w:p w14:paraId="4C96D762" w14:textId="77777777" w:rsidR="00FD6FBB" w:rsidRPr="00D77106" w:rsidRDefault="00FD6FBB" w:rsidP="00D77106">
      <w:pPr>
        <w:keepLines/>
        <w:spacing w:before="240" w:after="0"/>
        <w:contextualSpacing/>
        <w:rPr>
          <w:rFonts w:ascii="Times New Roman" w:eastAsia="Calibri" w:hAnsi="Times New Roman" w:cs="Times New Roman"/>
          <w:color w:val="FF0000"/>
          <w:sz w:val="24"/>
          <w:szCs w:val="24"/>
          <w:lang w:val="sr-Cyrl-RS"/>
        </w:rPr>
      </w:pPr>
      <w:r w:rsidRPr="00D77106">
        <w:rPr>
          <w:rFonts w:ascii="Times New Roman" w:eastAsia="Calibri" w:hAnsi="Times New Roman" w:cs="Times New Roman"/>
          <w:b/>
          <w:color w:val="FF0000"/>
          <w:sz w:val="24"/>
          <w:szCs w:val="24"/>
          <w:lang w:val="sr-Cyrl-RS" w:eastAsia="sr-Latn-CS"/>
        </w:rPr>
        <w:t>Рок:</w:t>
      </w:r>
      <w:r w:rsidRPr="00D77106">
        <w:rPr>
          <w:rFonts w:ascii="Times New Roman" w:eastAsia="Calibri" w:hAnsi="Times New Roman" w:cs="Times New Roman"/>
          <w:color w:val="FF0000"/>
          <w:sz w:val="24"/>
          <w:szCs w:val="24"/>
          <w:lang w:val="sr-Cyrl-RS"/>
        </w:rPr>
        <w:t xml:space="preserve"> </w:t>
      </w:r>
      <w:r w:rsidRPr="00D77106">
        <w:rPr>
          <w:rFonts w:ascii="Times New Roman" w:eastAsia="Calibri" w:hAnsi="Times New Roman" w:cs="Times New Roman"/>
          <w:b/>
          <w:color w:val="FF0000"/>
          <w:sz w:val="24"/>
          <w:szCs w:val="24"/>
          <w:lang w:val="sr-Cyrl-RS"/>
        </w:rPr>
        <w:t>У складу са прелазним и завршним одредбама релевантних закона</w:t>
      </w:r>
    </w:p>
    <w:p w14:paraId="51D1A078" w14:textId="77777777" w:rsidR="00FD6FBB" w:rsidRPr="00D77106" w:rsidRDefault="00FD6FBB" w:rsidP="00D77106">
      <w:pPr>
        <w:spacing w:after="160"/>
        <w:jc w:val="both"/>
        <w:rPr>
          <w:rFonts w:ascii="Times New Roman" w:eastAsia="Calibri" w:hAnsi="Times New Roman" w:cs="Times New Roman"/>
          <w:b/>
          <w:color w:val="FF0000"/>
          <w:sz w:val="24"/>
          <w:szCs w:val="24"/>
          <w:lang w:val="sr-Cyrl-RS"/>
        </w:rPr>
      </w:pPr>
    </w:p>
    <w:p w14:paraId="0760234D" w14:textId="5F477DC5" w:rsidR="005D3A41" w:rsidRPr="00305233" w:rsidRDefault="005D3A41" w:rsidP="00D77106">
      <w:pPr>
        <w:spacing w:after="160"/>
        <w:jc w:val="both"/>
        <w:rPr>
          <w:rFonts w:ascii="Times New Roman" w:eastAsia="Calibri" w:hAnsi="Times New Roman" w:cs="Times New Roman"/>
          <w:b/>
          <w:sz w:val="24"/>
          <w:szCs w:val="24"/>
          <w:u w:val="single"/>
          <w:lang w:val="sr-Cyrl-RS"/>
        </w:rPr>
      </w:pPr>
      <w:r w:rsidRPr="00D77106">
        <w:rPr>
          <w:rFonts w:ascii="Times New Roman" w:eastAsia="Calibri" w:hAnsi="Times New Roman" w:cs="Times New Roman"/>
          <w:b/>
          <w:sz w:val="24"/>
          <w:szCs w:val="24"/>
          <w:u w:val="single"/>
          <w:lang w:val="sr-Cyrl-RS"/>
        </w:rPr>
        <w:t>*Напомена: Извештај се односи на постојећи законодавни оквир</w:t>
      </w:r>
    </w:p>
    <w:p w14:paraId="7205FB93" w14:textId="77777777" w:rsidR="00FD6FBB" w:rsidRPr="00D77106" w:rsidRDefault="00FD6FBB" w:rsidP="00D77106">
      <w:pPr>
        <w:spacing w:after="160"/>
        <w:jc w:val="both"/>
        <w:rPr>
          <w:rFonts w:ascii="Times New Roman" w:eastAsia="Calibri" w:hAnsi="Times New Roman" w:cs="Times New Roman"/>
          <w:sz w:val="24"/>
          <w:szCs w:val="24"/>
          <w:lang w:val="sr-Cyrl-RS" w:eastAsia="sr-Latn-C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eastAsia="sr-Latn-CS"/>
        </w:rPr>
        <w:t xml:space="preserve">На основу члана 38. ст 1. и 2. Закона о Државном већу тужилаца (Службени гласник РС“, бр. 116/08, 101/10, 88/11 И 106/15) и члана 8. став 1. Закона о Народној скупштини („Службени гласник РС“, број 9/10), Народна скупштина Републике Србије, на Осмој седници Другог редовног заседања у 2020. години, одржаној 23. децембра 2020. године, је донела одлуку о избору чланова Државног већа тужилаца из реда јавних тужилаца и заменика јавних тужилаца и из реда професора правног факултета. </w:t>
      </w:r>
    </w:p>
    <w:p w14:paraId="6A912A64" w14:textId="77777777" w:rsidR="00FD6FBB" w:rsidRPr="00D77106" w:rsidRDefault="00FD6FBB" w:rsidP="00D77106">
      <w:pPr>
        <w:spacing w:after="160"/>
        <w:jc w:val="both"/>
        <w:rPr>
          <w:rFonts w:ascii="Times New Roman" w:eastAsia="Calibri" w:hAnsi="Times New Roman" w:cs="Times New Roman"/>
          <w:sz w:val="24"/>
          <w:szCs w:val="24"/>
          <w:lang w:val="sr-Cyrl-RS" w:eastAsia="sr-Latn-CS"/>
        </w:rPr>
      </w:pPr>
      <w:r w:rsidRPr="00D77106">
        <w:rPr>
          <w:rFonts w:ascii="Times New Roman" w:eastAsia="Calibri" w:hAnsi="Times New Roman" w:cs="Times New Roman"/>
          <w:sz w:val="24"/>
          <w:szCs w:val="24"/>
          <w:lang w:val="sr-Cyrl-RS" w:eastAsia="sr-Latn-CS"/>
        </w:rPr>
        <w:t>Овом одлуком изабрано је 6 кандидата из реда јавних тужилаца и заменика јавних тужилаца, и један професор правног факултета. Изборни чланови Државног већа тужилаца, ступили су на функцију 6. априла 2021. године.</w:t>
      </w:r>
    </w:p>
    <w:p w14:paraId="5E141F0F" w14:textId="77777777" w:rsidR="00FD6FBB" w:rsidRPr="00D77106" w:rsidRDefault="00FD6FBB" w:rsidP="00D77106">
      <w:pPr>
        <w:keepLines/>
        <w:widowControl w:val="0"/>
        <w:autoSpaceDE w:val="0"/>
        <w:autoSpaceDN w:val="0"/>
        <w:adjustRightInd w:val="0"/>
        <w:spacing w:after="160"/>
        <w:ind w:right="-20"/>
        <w:contextualSpacing/>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1.1.1.5. Усклађивање подзаконских аката који се односе, али нису ограничени, на:</w:t>
      </w:r>
    </w:p>
    <w:p w14:paraId="44F86F65" w14:textId="77777777" w:rsidR="00FD6FBB" w:rsidRPr="00D77106" w:rsidRDefault="00FD6FBB" w:rsidP="00D77106">
      <w:pPr>
        <w:keepLines/>
        <w:widowControl w:val="0"/>
        <w:autoSpaceDE w:val="0"/>
        <w:autoSpaceDN w:val="0"/>
        <w:adjustRightInd w:val="0"/>
        <w:ind w:left="720" w:right="-20"/>
        <w:contextualSpacing/>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 Пословник о раду </w:t>
      </w:r>
      <w:r w:rsidRPr="00D77106">
        <w:rPr>
          <w:rFonts w:ascii="Times New Roman" w:eastAsia="Times New Roman" w:hAnsi="Times New Roman" w:cs="Times New Roman"/>
          <w:b/>
          <w:sz w:val="24"/>
          <w:szCs w:val="24"/>
          <w:lang w:val="sr-Cyrl-RS"/>
        </w:rPr>
        <w:t>Државног већа тужилаца;</w:t>
      </w:r>
    </w:p>
    <w:p w14:paraId="09D65395" w14:textId="77777777" w:rsidR="00FD6FBB" w:rsidRPr="00D77106" w:rsidRDefault="00FD6FBB" w:rsidP="00D77106">
      <w:pPr>
        <w:keepLines/>
        <w:widowControl w:val="0"/>
        <w:autoSpaceDE w:val="0"/>
        <w:autoSpaceDN w:val="0"/>
        <w:adjustRightInd w:val="0"/>
        <w:ind w:left="720" w:right="-20"/>
        <w:contextualSpacing/>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Правилници који се односи на органе и поступак за вредновање рада судија и (заменика) јавних тужилаца</w:t>
      </w:r>
    </w:p>
    <w:p w14:paraId="7E511F17" w14:textId="77777777" w:rsidR="00FD6FBB" w:rsidRPr="00D77106" w:rsidRDefault="00FD6FBB" w:rsidP="00D77106">
      <w:pPr>
        <w:keepLines/>
        <w:widowControl w:val="0"/>
        <w:autoSpaceDE w:val="0"/>
        <w:autoSpaceDN w:val="0"/>
        <w:adjustRightInd w:val="0"/>
        <w:ind w:left="720" w:right="-20"/>
        <w:contextualSpacing/>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Правилници о раду сталних радних тела Високог савета судства и Државног већа тужилаца  (дисциплински органи, етички одбори, изборне комисије, жалбене комисије, комисије за вредновање рада судија и тужилаца);</w:t>
      </w:r>
    </w:p>
    <w:p w14:paraId="0922BCC1" w14:textId="77777777" w:rsidR="00FD6FBB" w:rsidRPr="00D77106" w:rsidRDefault="00FD6FBB"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квартала 2022. године</w:t>
      </w:r>
    </w:p>
    <w:p w14:paraId="793222FA" w14:textId="5346EC2D" w:rsidR="005D3A41" w:rsidRPr="00D77106" w:rsidRDefault="005D3A41" w:rsidP="00D77106">
      <w:pPr>
        <w:spacing w:after="160"/>
        <w:jc w:val="both"/>
        <w:rPr>
          <w:rFonts w:ascii="Times New Roman" w:eastAsia="Calibri" w:hAnsi="Times New Roman" w:cs="Times New Roman"/>
          <w:b/>
          <w:sz w:val="24"/>
          <w:szCs w:val="24"/>
          <w:u w:val="single"/>
          <w:lang w:val="sr-Cyrl-RS"/>
        </w:rPr>
      </w:pPr>
      <w:r w:rsidRPr="00D77106">
        <w:rPr>
          <w:rFonts w:ascii="Times New Roman" w:eastAsia="Calibri" w:hAnsi="Times New Roman" w:cs="Times New Roman"/>
          <w:b/>
          <w:sz w:val="24"/>
          <w:szCs w:val="24"/>
          <w:u w:val="single"/>
          <w:lang w:val="sr-Cyrl-RS"/>
        </w:rPr>
        <w:t>*Напомена: Извештај се односи на постојећи законодавни оквир</w:t>
      </w:r>
    </w:p>
    <w:p w14:paraId="1374BC92" w14:textId="77777777" w:rsidR="005D3A41" w:rsidRPr="00D77106" w:rsidRDefault="005D3A41" w:rsidP="00D77106">
      <w:pPr>
        <w:keepLines/>
        <w:spacing w:before="240" w:after="160"/>
        <w:contextualSpacing/>
        <w:jc w:val="both"/>
        <w:rPr>
          <w:rFonts w:ascii="Times New Roman" w:hAnsi="Times New Roman" w:cs="Times New Roman"/>
          <w:b/>
          <w:color w:val="92D050"/>
          <w:sz w:val="24"/>
          <w:szCs w:val="24"/>
          <w:lang w:val="sr-Cyrl-RS" w:eastAsia="sr-Latn-RS"/>
        </w:rPr>
      </w:pPr>
    </w:p>
    <w:p w14:paraId="14AFF449" w14:textId="77777777" w:rsidR="00FD6FBB" w:rsidRPr="00D77106" w:rsidRDefault="00FD6FBB" w:rsidP="00D77106">
      <w:pPr>
        <w:keepLines/>
        <w:spacing w:before="240" w:after="160"/>
        <w:contextualSpacing/>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rPr>
        <w:t xml:space="preserve">Државно веће тужилаца је 19. априла 2021. године, донело Одлуку о изменама и допунама Пословника о раду Државног већа тужилаца. Након ступања на снагу Пословника о раду Државног већа тужилаца, Веће је на редовној седници одржаној 23. априла 2021. године,  изабрало новог Повереника за самосталност. </w:t>
      </w:r>
    </w:p>
    <w:p w14:paraId="3D3B4287" w14:textId="77777777" w:rsidR="00FD6FBB" w:rsidRPr="00D77106" w:rsidRDefault="00FD6FBB" w:rsidP="00D77106">
      <w:pPr>
        <w:keepLines/>
        <w:spacing w:before="240" w:after="160"/>
        <w:contextualSpacing/>
        <w:jc w:val="both"/>
        <w:rPr>
          <w:rFonts w:ascii="Times New Roman" w:eastAsia="Calibri" w:hAnsi="Times New Roman" w:cs="Times New Roman"/>
          <w:sz w:val="24"/>
          <w:szCs w:val="24"/>
          <w:lang w:val="sr-Cyrl-RS"/>
        </w:rPr>
      </w:pPr>
    </w:p>
    <w:p w14:paraId="2573FCC0" w14:textId="77777777" w:rsidR="00FD6FBB" w:rsidRPr="00D77106" w:rsidRDefault="00FD6FB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Одредбом члана 21а став 1. Пословника о раду Државног већа тужилаца, прописано је да</w:t>
      </w:r>
      <w:r w:rsidRPr="00D77106">
        <w:rPr>
          <w:rFonts w:ascii="Times New Roman" w:eastAsia="Calibri" w:hAnsi="Times New Roman" w:cs="Times New Roman"/>
          <w:bCs/>
          <w:sz w:val="24"/>
          <w:szCs w:val="24"/>
          <w:shd w:val="clear" w:color="auto" w:fill="FFFFFF"/>
          <w:lang w:val="sr-Cyrl-RS"/>
        </w:rPr>
        <w:t xml:space="preserve"> се Повереник за самосталност именује из редова јавних тужилаца и заменика јавних тужилаца, изборних чланова Већа, док је ставом 2. истог члана, прописано је да П</w:t>
      </w:r>
      <w:r w:rsidRPr="00D77106">
        <w:rPr>
          <w:rFonts w:ascii="Times New Roman" w:eastAsia="Calibri" w:hAnsi="Times New Roman" w:cs="Times New Roman"/>
          <w:bCs/>
          <w:sz w:val="24"/>
          <w:szCs w:val="24"/>
          <w:lang w:val="sr-Cyrl-RS"/>
        </w:rPr>
        <w:t>овереник за самосталност:</w:t>
      </w:r>
    </w:p>
    <w:p w14:paraId="6DB42511"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lastRenderedPageBreak/>
        <w:t>– поступа по захтевима јавних тужилаца и заменика јавних тужилаца за заштиту од недозвољеног утицаја;</w:t>
      </w:r>
    </w:p>
    <w:p w14:paraId="32FEFCC8"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испитује постојање недозвољеног утицаја испољеног у јавности, преко медија, друштвених мрежа, на јавним скуповима или на неки други јаван начин;</w:t>
      </w:r>
    </w:p>
    <w:p w14:paraId="7B344504"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прибавља потребне доказе и информације о постојању недозвољеног утицаја;</w:t>
      </w:r>
    </w:p>
    <w:p w14:paraId="1F48ABC8"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подноси образложени предлог за сазивање седнице Већа ради одлучивања о постојању недозвољеног утицаја;</w:t>
      </w:r>
    </w:p>
    <w:p w14:paraId="41F2DEEA"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на седници Већа представља чињенично стање и даје предлог одлуке;</w:t>
      </w:r>
    </w:p>
    <w:p w14:paraId="1D5E86E2"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сарађује са надлежним институцијама у спровођењу обука јавних тужилаца и заменика јавних тужилаца о препознавању и реаговању на недозвољени утицај;</w:t>
      </w:r>
    </w:p>
    <w:p w14:paraId="4E6957B4"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предлаже Већу мере за спречавање недозвољеног утицаја;</w:t>
      </w:r>
    </w:p>
    <w:p w14:paraId="3A5678CC"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сарађује са Етичким одбором и дисциплинским органима;</w:t>
      </w:r>
    </w:p>
    <w:p w14:paraId="2264ECDF" w14:textId="77777777" w:rsidR="00FD6FBB"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води евиденцију о свим случајевима недозвољеног утицаја;</w:t>
      </w:r>
    </w:p>
    <w:p w14:paraId="4B61414A" w14:textId="647B0A50" w:rsidR="003F5283" w:rsidRPr="00D77106" w:rsidRDefault="00FD6FBB" w:rsidP="00305233">
      <w:pPr>
        <w:shd w:val="clear" w:color="auto" w:fill="FFFFFF"/>
        <w:spacing w:after="150" w:line="240" w:lineRule="auto"/>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подноси Већу годишњи извештај о недозвољеном утицају на носиоце јавнотужилачке функције најкасније до 1. марта текуће године за претходну годину, као и увек када Веће то затражи.</w:t>
      </w:r>
    </w:p>
    <w:p w14:paraId="4D592351" w14:textId="77777777" w:rsidR="003F5283" w:rsidRPr="00D77106" w:rsidRDefault="003F5283"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1.1.2.5.Високи савет судства на интернет страни објављује детаљне информације о поступку вредновања рада судија и њиховим прослеђивањем свим судовима стара се о промоцији значаја вредновања рада судија и његовом  утицају  на напредовање у каријери.</w:t>
      </w:r>
    </w:p>
    <w:p w14:paraId="6FACCBA4" w14:textId="77777777" w:rsidR="003F5283" w:rsidRPr="00D77106" w:rsidRDefault="003F5283"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Комисија за вредновање рада судија и председника судова, одржала је у периоду од  јуна до краја 2020.године,  4 седнице на којима је денета одлука о редовном вредновању четрдесетпеторо (45) судија, и ванредном вредновању рада тридесет (30)судија.</w:t>
      </w:r>
    </w:p>
    <w:p w14:paraId="530D3E06" w14:textId="77777777" w:rsidR="003F5283" w:rsidRPr="00D77106" w:rsidRDefault="003F5283"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На интернет страници Високог савета судства објављују се одлуке Савета о вредновању рада судија, као и одлуке о промени чланова  у комисијама за спровођење поступка вредновања и утврђивања оцена рада судија и председника судова.</w:t>
      </w:r>
    </w:p>
    <w:p w14:paraId="3EC61314" w14:textId="3C9F0F14" w:rsidR="003F5283" w:rsidRPr="00D77106" w:rsidRDefault="003F5283"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 Кoнтинуирaнo</w:t>
      </w:r>
    </w:p>
    <w:p w14:paraId="3E115827" w14:textId="671491BB" w:rsidR="003F5283" w:rsidRPr="00D77106" w:rsidRDefault="003F5283" w:rsidP="00D77106">
      <w:pPr>
        <w:spacing w:after="16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rPr>
        <w:t>У периоду од јануара до јуна 2021. године, Комисија за вредновање рада судија и председника судова одржала је 4 седнице на којима је донета одлука о редовном вредновању 1302 судија на сталној судијској функцији и 31 судија који су први пут изабрани у септембру и октобру 2018,. Такође, донета је одлука о ванредном вредновању рада 94 судија.</w:t>
      </w:r>
    </w:p>
    <w:p w14:paraId="6FA4A757" w14:textId="77777777" w:rsidR="00FD6FBB" w:rsidRPr="00D77106" w:rsidRDefault="00FD6FBB" w:rsidP="00D77106">
      <w:pPr>
        <w:keepLines/>
        <w:spacing w:after="160"/>
        <w:contextualSpacing/>
        <w:jc w:val="both"/>
        <w:rPr>
          <w:rFonts w:ascii="Times New Roman" w:eastAsia="Calibri" w:hAnsi="Times New Roman" w:cs="Times New Roman"/>
          <w:b/>
          <w:sz w:val="24"/>
          <w:szCs w:val="24"/>
          <w:lang w:val="sr-Cyrl-RS"/>
        </w:rPr>
      </w:pPr>
    </w:p>
    <w:p w14:paraId="1AB4A8E6" w14:textId="77777777" w:rsidR="00FD6FBB" w:rsidRPr="00305233" w:rsidRDefault="00FD6FBB" w:rsidP="00D77106">
      <w:pPr>
        <w:keepLines/>
        <w:spacing w:after="160"/>
        <w:contextualSpacing/>
        <w:jc w:val="both"/>
        <w:rPr>
          <w:rFonts w:ascii="Times New Roman" w:eastAsia="Calibri" w:hAnsi="Times New Roman" w:cs="Times New Roman"/>
          <w:b/>
          <w:sz w:val="24"/>
          <w:szCs w:val="24"/>
          <w:lang w:val="sr-Cyrl-RS"/>
        </w:rPr>
      </w:pPr>
      <w:r w:rsidRPr="00305233">
        <w:rPr>
          <w:rFonts w:ascii="Times New Roman" w:eastAsia="Calibri" w:hAnsi="Times New Roman" w:cs="Times New Roman"/>
          <w:b/>
          <w:sz w:val="24"/>
          <w:szCs w:val="24"/>
          <w:lang w:val="sr-Cyrl-RS"/>
        </w:rPr>
        <w:lastRenderedPageBreak/>
        <w:t xml:space="preserve">1.1.2.6. </w:t>
      </w:r>
      <w:r w:rsidRPr="00305233">
        <w:rPr>
          <w:rFonts w:ascii="Times New Roman" w:eastAsia="Calibri" w:hAnsi="Times New Roman" w:cs="Times New Roman"/>
          <w:b/>
          <w:spacing w:val="1"/>
          <w:sz w:val="24"/>
          <w:szCs w:val="24"/>
          <w:lang w:val="sr-Cyrl-RS"/>
        </w:rPr>
        <w:t>Државно веће тужилаца на интернет страни објављује детаљне информације о поступку вредновања рада јавних тужилаца  и  њиховим прослеђивања свим јавним тужилаштвима стара се о промоцији значаја вредновања рада  јавних  тужилаца  и заменика јавних тужилаца и његовом  утицају  на напредовање у каријери.</w:t>
      </w:r>
    </w:p>
    <w:p w14:paraId="1FC02F70" w14:textId="77777777" w:rsidR="00FD6FBB" w:rsidRPr="00305233" w:rsidRDefault="00FD6FBB" w:rsidP="00D77106">
      <w:pPr>
        <w:spacing w:after="160"/>
        <w:jc w:val="both"/>
        <w:rPr>
          <w:rFonts w:ascii="Times New Roman" w:eastAsia="Calibri" w:hAnsi="Times New Roman" w:cs="Times New Roman"/>
          <w:b/>
          <w:color w:val="FF0000"/>
          <w:sz w:val="24"/>
          <w:szCs w:val="24"/>
          <w:lang w:val="sr-Cyrl-RS"/>
        </w:rPr>
      </w:pPr>
      <w:r w:rsidRPr="00305233">
        <w:rPr>
          <w:rFonts w:ascii="Times New Roman" w:eastAsia="Calibri" w:hAnsi="Times New Roman" w:cs="Times New Roman"/>
          <w:b/>
          <w:color w:val="FF0000"/>
          <w:sz w:val="24"/>
          <w:szCs w:val="24"/>
          <w:lang w:val="sr-Cyrl-RS"/>
        </w:rPr>
        <w:t>Рок: Кoнтинуирaнo</w:t>
      </w:r>
    </w:p>
    <w:p w14:paraId="64E654E7" w14:textId="22279B3C" w:rsidR="00F13BDC" w:rsidRDefault="00305233" w:rsidP="00D77106">
      <w:pPr>
        <w:spacing w:after="160"/>
        <w:jc w:val="both"/>
        <w:rPr>
          <w:rFonts w:ascii="Times New Roman" w:eastAsia="Calibri" w:hAnsi="Times New Roman" w:cs="Times New Roman"/>
          <w:sz w:val="24"/>
          <w:szCs w:val="24"/>
          <w:lang w:val="sr-Cyrl-RS"/>
        </w:rPr>
      </w:pPr>
      <w:r w:rsidRPr="00CD2A2C">
        <w:rPr>
          <w:rFonts w:ascii="Times New Roman" w:hAnsi="Times New Roman"/>
          <w:b/>
          <w:color w:val="92D050"/>
          <w:sz w:val="24"/>
          <w:szCs w:val="28"/>
          <w:lang w:val="sr-Cyrl-RS" w:eastAsia="sr-Latn-RS"/>
        </w:rPr>
        <w:t>Aктивнoст се успешно реализује</w:t>
      </w:r>
      <w:r w:rsidRPr="00305233">
        <w:rPr>
          <w:rFonts w:ascii="Times New Roman" w:eastAsia="Calibri" w:hAnsi="Times New Roman" w:cs="Times New Roman"/>
          <w:sz w:val="24"/>
          <w:szCs w:val="24"/>
          <w:lang w:val="sr-Cyrl-RS"/>
        </w:rPr>
        <w:t xml:space="preserve"> На основу члана 38. ст. 1. и 2. Закона о Државном већу тужилаца („Службени гласник РС“, бр. 116/08, 101/10, 88/11 и 106/15) и члана 8. став 1. Закона о </w:t>
      </w:r>
      <w:r>
        <w:rPr>
          <w:rFonts w:ascii="Times New Roman" w:eastAsia="Calibri" w:hAnsi="Times New Roman" w:cs="Times New Roman"/>
          <w:sz w:val="24"/>
          <w:szCs w:val="24"/>
          <w:lang w:val="sr-Cyrl-RS"/>
        </w:rPr>
        <w:t>Народној</w:t>
      </w:r>
      <w:r w:rsidRPr="00305233">
        <w:rPr>
          <w:rFonts w:ascii="Times New Roman" w:eastAsia="Calibri" w:hAnsi="Times New Roman" w:cs="Times New Roman"/>
          <w:sz w:val="24"/>
          <w:szCs w:val="24"/>
          <w:lang w:val="sr-Cyrl-RS"/>
        </w:rPr>
        <w:t xml:space="preserve"> скупштини („Службени гласник РС“, бр. 9/10), Народна скупштина Републике Србије, на Осмом заседању Другог редовног заседања 2020. године, одржаном 23. децембра 2020, донео одлуку о избору чланова Државног већа тужилаца из реда јавних тужилаца и заменика јавних тужилаца и професора Правног факултета.</w:t>
      </w:r>
    </w:p>
    <w:p w14:paraId="12F5E670" w14:textId="618DC603" w:rsidR="00305233" w:rsidRPr="00305233" w:rsidRDefault="00305233" w:rsidP="00305233">
      <w:pPr>
        <w:spacing w:after="160"/>
        <w:jc w:val="both"/>
        <w:rPr>
          <w:rFonts w:ascii="Times New Roman" w:eastAsia="Calibri" w:hAnsi="Times New Roman" w:cs="Times New Roman"/>
          <w:sz w:val="24"/>
          <w:szCs w:val="24"/>
          <w:lang w:val="sr-Cyrl-RS"/>
        </w:rPr>
      </w:pPr>
      <w:r w:rsidRPr="00305233">
        <w:rPr>
          <w:rFonts w:ascii="Times New Roman" w:eastAsia="Calibri" w:hAnsi="Times New Roman" w:cs="Times New Roman"/>
          <w:sz w:val="24"/>
          <w:szCs w:val="24"/>
          <w:lang w:val="sr-Cyrl-RS"/>
        </w:rPr>
        <w:t xml:space="preserve">Овом одлуком изабрано је 6 кандидата из реда </w:t>
      </w:r>
      <w:r>
        <w:rPr>
          <w:rFonts w:ascii="Times New Roman" w:eastAsia="Calibri" w:hAnsi="Times New Roman" w:cs="Times New Roman"/>
          <w:sz w:val="24"/>
          <w:szCs w:val="24"/>
          <w:lang w:val="sr-Cyrl-RS"/>
        </w:rPr>
        <w:t>јавних</w:t>
      </w:r>
      <w:r w:rsidRPr="00305233">
        <w:rPr>
          <w:rFonts w:ascii="Times New Roman" w:eastAsia="Calibri" w:hAnsi="Times New Roman" w:cs="Times New Roman"/>
          <w:sz w:val="24"/>
          <w:szCs w:val="24"/>
          <w:lang w:val="sr-Cyrl-RS"/>
        </w:rPr>
        <w:t xml:space="preserve"> тужилаца и заменика јавних тужилаца и један професор са Правног факултета.</w:t>
      </w:r>
    </w:p>
    <w:p w14:paraId="2AE891CA" w14:textId="16F2590E" w:rsidR="0074774F" w:rsidRPr="00305233" w:rsidRDefault="00305233" w:rsidP="00D77106">
      <w:pPr>
        <w:spacing w:after="160"/>
        <w:jc w:val="both"/>
        <w:rPr>
          <w:rFonts w:ascii="Times New Roman" w:eastAsia="Calibri" w:hAnsi="Times New Roman" w:cs="Times New Roman"/>
          <w:sz w:val="24"/>
          <w:szCs w:val="24"/>
          <w:highlight w:val="yellow"/>
          <w:lang w:val="sr-Cyrl-RS"/>
        </w:rPr>
      </w:pPr>
      <w:r w:rsidRPr="00305233">
        <w:rPr>
          <w:rFonts w:ascii="Times New Roman" w:eastAsia="Calibri" w:hAnsi="Times New Roman" w:cs="Times New Roman"/>
          <w:sz w:val="24"/>
          <w:szCs w:val="24"/>
          <w:lang w:val="sr-Cyrl-RS"/>
        </w:rPr>
        <w:t>Такође, у овом извештајном периоду Државно веће тужилаца је на седници одржаној 24. новембра 2020. године донело одлуку о избору једног заменика јавног тужиоца у Вишем јавном тужилаштву у Београду.</w:t>
      </w:r>
    </w:p>
    <w:p w14:paraId="372DAB67" w14:textId="1BEC2C00" w:rsidR="00FD6FBB" w:rsidRPr="00D77106" w:rsidRDefault="0074774F"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1.1.2.7.</w:t>
      </w:r>
      <w:r w:rsidR="003F5283" w:rsidRPr="00D77106">
        <w:rPr>
          <w:rFonts w:ascii="Times New Roman" w:hAnsi="Times New Roman" w:cs="Times New Roman"/>
          <w:sz w:val="24"/>
          <w:szCs w:val="24"/>
          <w:lang w:val="sr-Cyrl-RS"/>
        </w:rPr>
        <w:t xml:space="preserve"> </w:t>
      </w:r>
      <w:r w:rsidR="003F5283" w:rsidRPr="00D77106">
        <w:rPr>
          <w:rFonts w:ascii="Times New Roman" w:eastAsia="Calibri" w:hAnsi="Times New Roman" w:cs="Times New Roman"/>
          <w:b/>
          <w:sz w:val="24"/>
          <w:szCs w:val="24"/>
          <w:lang w:val="sr-Cyrl-RS"/>
        </w:rPr>
        <w:t>Високи савет судства, у оквиру својих надлежности, образује радна тела ради праћења ефеката примене правосудних закона који се тичу избора, вредновања и напредовања судија и припрема извештаје са препорукама ради унапређења ових поступака</w:t>
      </w:r>
    </w:p>
    <w:p w14:paraId="6E157105" w14:textId="2C568D3B" w:rsidR="0074774F" w:rsidRPr="00D77106" w:rsidRDefault="003F5283"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III квартал 2020 за образовање радног тела; Континуирано, почев од IV квартала 2020 за припрему извештаја са препорукама</w:t>
      </w:r>
    </w:p>
    <w:p w14:paraId="05CFF44B" w14:textId="3A4F7F55" w:rsidR="00F2762F" w:rsidRPr="00D77106" w:rsidRDefault="00F2762F" w:rsidP="00D77106">
      <w:pPr>
        <w:spacing w:after="160"/>
        <w:jc w:val="both"/>
        <w:rPr>
          <w:rFonts w:ascii="Times New Roman" w:eastAsia="Calibri" w:hAnsi="Times New Roman" w:cs="Times New Roman"/>
          <w:b/>
          <w:color w:val="FF0000"/>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p>
    <w:p w14:paraId="2BD1719B" w14:textId="1D000294" w:rsidR="00F2762F" w:rsidRPr="00D77106" w:rsidRDefault="0074774F" w:rsidP="00D77106">
      <w:pPr>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1.1.2.8.</w:t>
      </w:r>
      <w:r w:rsidR="00F2762F" w:rsidRPr="00D77106">
        <w:rPr>
          <w:rFonts w:ascii="Times New Roman" w:eastAsia="Calibri" w:hAnsi="Times New Roman" w:cs="Times New Roman"/>
          <w:b/>
          <w:sz w:val="24"/>
          <w:szCs w:val="24"/>
          <w:lang w:val="sr-Cyrl-RS"/>
        </w:rPr>
        <w:t xml:space="preserve"> Високи савет судства, путем свог радног тела, анализира ефекте примене правосудних закона који се тичу избора, вредновања и напредовања судија, на основу периодичне, професионалне оцене учиинка.</w:t>
      </w:r>
    </w:p>
    <w:p w14:paraId="0C0887FB" w14:textId="122E6A2D" w:rsidR="0074774F" w:rsidRPr="00D77106" w:rsidRDefault="00F2762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Изештавање два пута годишње, II и IV квартал</w:t>
      </w:r>
    </w:p>
    <w:p w14:paraId="19ABEB5C" w14:textId="799DEB0E" w:rsidR="00F2762F" w:rsidRPr="00D77106" w:rsidRDefault="00F2762F" w:rsidP="00D77106">
      <w:pPr>
        <w:spacing w:after="160"/>
        <w:jc w:val="both"/>
        <w:rPr>
          <w:rFonts w:ascii="Times New Roman" w:eastAsia="Calibri" w:hAnsi="Times New Roman" w:cs="Times New Roman"/>
          <w:b/>
          <w:color w:val="FF0000"/>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p>
    <w:p w14:paraId="3E555C7C" w14:textId="77777777" w:rsidR="00FD6FBB" w:rsidRPr="00D77106" w:rsidRDefault="00FD6FBB" w:rsidP="00D77106">
      <w:pPr>
        <w:keepLines/>
        <w:spacing w:after="160"/>
        <w:contextualSpacing/>
        <w:jc w:val="both"/>
        <w:rPr>
          <w:rFonts w:ascii="Times New Roman" w:eastAsia="Calibri" w:hAnsi="Times New Roman" w:cs="Times New Roman"/>
          <w:b/>
          <w:spacing w:val="1"/>
          <w:sz w:val="24"/>
          <w:szCs w:val="24"/>
          <w:lang w:val="sr-Cyrl-RS"/>
        </w:rPr>
      </w:pPr>
      <w:r w:rsidRPr="00D77106">
        <w:rPr>
          <w:rFonts w:ascii="Times New Roman" w:eastAsia="Calibri" w:hAnsi="Times New Roman" w:cs="Times New Roman"/>
          <w:b/>
          <w:sz w:val="24"/>
          <w:szCs w:val="24"/>
          <w:lang w:val="sr-Cyrl-RS"/>
        </w:rPr>
        <w:t xml:space="preserve">1.1.2.9. </w:t>
      </w:r>
      <w:r w:rsidRPr="00D77106">
        <w:rPr>
          <w:rFonts w:ascii="Times New Roman" w:eastAsia="Calibri" w:hAnsi="Times New Roman" w:cs="Times New Roman"/>
          <w:b/>
          <w:spacing w:val="1"/>
          <w:sz w:val="24"/>
          <w:szCs w:val="24"/>
          <w:lang w:val="sr-Cyrl-RS"/>
        </w:rPr>
        <w:t>Др</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 ве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у оквиру својих надлежности, </w:t>
      </w:r>
      <w:r w:rsidRPr="00D77106">
        <w:rPr>
          <w:rFonts w:ascii="Times New Roman" w:eastAsia="Calibri" w:hAnsi="Times New Roman" w:cs="Times New Roman"/>
          <w:b/>
          <w:spacing w:val="1"/>
          <w:sz w:val="24"/>
          <w:szCs w:val="24"/>
          <w:lang w:val="sr-Cyrl-RS"/>
        </w:rPr>
        <w:t xml:space="preserve">образује радна тела ради праћења </w:t>
      </w:r>
      <w:r w:rsidRPr="00D77106">
        <w:rPr>
          <w:rFonts w:ascii="Times New Roman" w:eastAsia="Calibri" w:hAnsi="Times New Roman" w:cs="Times New Roman"/>
          <w:b/>
          <w:sz w:val="24"/>
          <w:szCs w:val="24"/>
          <w:lang w:val="sr-Cyrl-RS"/>
        </w:rPr>
        <w:t xml:space="preserve">ефеката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e</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aв</w:t>
      </w:r>
      <w:r w:rsidRPr="00D77106">
        <w:rPr>
          <w:rFonts w:ascii="Times New Roman" w:eastAsia="Calibri" w:hAnsi="Times New Roman" w:cs="Times New Roman"/>
          <w:b/>
          <w:spacing w:val="1"/>
          <w:sz w:val="24"/>
          <w:szCs w:val="24"/>
          <w:lang w:val="sr-Cyrl-RS"/>
        </w:rPr>
        <w:t>o</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 з</w:t>
      </w:r>
      <w:r w:rsidRPr="00D77106">
        <w:rPr>
          <w:rFonts w:ascii="Times New Roman" w:eastAsia="Calibri" w:hAnsi="Times New Roman" w:cs="Times New Roman"/>
          <w:b/>
          <w:spacing w:val="1"/>
          <w:sz w:val="24"/>
          <w:szCs w:val="24"/>
          <w:lang w:val="sr-Cyrl-RS"/>
        </w:rPr>
        <w:t>a</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o</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a</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 xml:space="preserve"> који се тичу избора, вредновања и напредовања јавнкх тужилаца и припрема извештаје са препорукама ради унапређења ових поступака.</w:t>
      </w:r>
    </w:p>
    <w:p w14:paraId="6BC9D2A4" w14:textId="77777777" w:rsidR="00FD6FBB" w:rsidRPr="00D77106" w:rsidRDefault="00FD6FBB" w:rsidP="00D77106">
      <w:pPr>
        <w:keepLines/>
        <w:spacing w:after="160"/>
        <w:contextualSpacing/>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III квартал 2020 за образовање радног тела;</w:t>
      </w:r>
      <w:r w:rsidR="005B6421" w:rsidRPr="00D77106">
        <w:rPr>
          <w:rFonts w:ascii="Times New Roman" w:eastAsia="Calibri" w:hAnsi="Times New Roman" w:cs="Times New Roman"/>
          <w:b/>
          <w:color w:val="FF0000"/>
          <w:sz w:val="24"/>
          <w:szCs w:val="24"/>
          <w:lang w:val="sr-Cyrl-RS"/>
        </w:rPr>
        <w:t xml:space="preserve"> </w:t>
      </w:r>
      <w:r w:rsidRPr="00D77106">
        <w:rPr>
          <w:rFonts w:ascii="Times New Roman" w:eastAsia="Times New Roman" w:hAnsi="Times New Roman" w:cs="Times New Roman"/>
          <w:b/>
          <w:color w:val="FF0000"/>
          <w:sz w:val="24"/>
          <w:szCs w:val="24"/>
          <w:lang w:val="sr-Cyrl-RS"/>
        </w:rPr>
        <w:t xml:space="preserve">Континуирано, почев од </w:t>
      </w:r>
      <w:r w:rsidRPr="00D77106">
        <w:rPr>
          <w:rFonts w:ascii="Times New Roman" w:eastAsia="Calibri" w:hAnsi="Times New Roman" w:cs="Times New Roman"/>
          <w:b/>
          <w:color w:val="FF0000"/>
          <w:sz w:val="24"/>
          <w:szCs w:val="24"/>
          <w:lang w:val="sr-Cyrl-RS"/>
        </w:rPr>
        <w:t xml:space="preserve">IV квартала 2020 за припрему извештаја са препорукама </w:t>
      </w:r>
    </w:p>
    <w:p w14:paraId="38A2D65D" w14:textId="77777777" w:rsidR="005B6421" w:rsidRPr="00D77106" w:rsidRDefault="005B6421" w:rsidP="00D77106">
      <w:pPr>
        <w:keepLines/>
        <w:spacing w:after="160"/>
        <w:contextualSpacing/>
        <w:rPr>
          <w:rFonts w:ascii="Times New Roman" w:eastAsia="Calibri" w:hAnsi="Times New Roman" w:cs="Times New Roman"/>
          <w:b/>
          <w:color w:val="FF0000"/>
          <w:sz w:val="24"/>
          <w:szCs w:val="24"/>
          <w:lang w:val="sr-Cyrl-RS"/>
        </w:rPr>
      </w:pPr>
    </w:p>
    <w:p w14:paraId="5A068021" w14:textId="602F7665" w:rsidR="00FD6FBB" w:rsidRPr="00D77106" w:rsidRDefault="00F2762F"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lastRenderedPageBreak/>
        <w:t xml:space="preserve">Aктивнoст ниje рeaлизoвaнa. </w:t>
      </w:r>
      <w:r w:rsidR="00FD6FBB" w:rsidRPr="00D77106">
        <w:rPr>
          <w:rFonts w:ascii="Times New Roman" w:eastAsia="Calibri" w:hAnsi="Times New Roman" w:cs="Times New Roman"/>
          <w:sz w:val="24"/>
          <w:szCs w:val="24"/>
          <w:lang w:val="sr-Cyrl-RS"/>
        </w:rPr>
        <w:t>Државно веће тужилаца, на својој редовној седници, одржаној 23. априла 2021. године, образовало је радну групу за праћење правосудних закона и радну групу за програме обуке.</w:t>
      </w:r>
    </w:p>
    <w:p w14:paraId="466E63BB" w14:textId="77777777" w:rsidR="005B6421" w:rsidRPr="00D77106" w:rsidRDefault="005B6421" w:rsidP="00D77106">
      <w:pPr>
        <w:spacing w:after="160"/>
        <w:jc w:val="both"/>
        <w:rPr>
          <w:rFonts w:ascii="Times New Roman" w:eastAsia="Calibri" w:hAnsi="Times New Roman" w:cs="Times New Roman"/>
          <w:b/>
          <w:spacing w:val="1"/>
          <w:sz w:val="24"/>
          <w:szCs w:val="24"/>
          <w:lang w:val="sr-Cyrl-RS"/>
        </w:rPr>
      </w:pPr>
      <w:r w:rsidRPr="00D77106">
        <w:rPr>
          <w:rFonts w:ascii="Times New Roman" w:eastAsia="Calibri" w:hAnsi="Times New Roman" w:cs="Times New Roman"/>
          <w:b/>
          <w:sz w:val="24"/>
          <w:szCs w:val="24"/>
          <w:lang w:val="sr-Cyrl-RS"/>
        </w:rPr>
        <w:t xml:space="preserve">1.1.2.10. </w:t>
      </w:r>
      <w:r w:rsidRPr="00D77106">
        <w:rPr>
          <w:rFonts w:ascii="Times New Roman" w:eastAsia="Calibri" w:hAnsi="Times New Roman" w:cs="Times New Roman"/>
          <w:b/>
          <w:spacing w:val="1"/>
          <w:sz w:val="24"/>
          <w:szCs w:val="24"/>
          <w:lang w:val="sr-Cyrl-RS"/>
        </w:rPr>
        <w:t xml:space="preserve">Државно веће тужилаца, путем свог радног тела, анализира ефекте примене правосудних закона који се тичу избора, вредновања и напредовања јавних тужилаца, на основу периодичне, професионалне оцене учиинка. </w:t>
      </w:r>
    </w:p>
    <w:p w14:paraId="13F4CC6F"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 xml:space="preserve">Извештавање два пута годишње, </w:t>
      </w:r>
      <w:r w:rsidRPr="00D77106">
        <w:rPr>
          <w:rFonts w:ascii="Times New Roman" w:eastAsia="Calibri" w:hAnsi="Times New Roman" w:cs="Times New Roman"/>
          <w:b/>
          <w:color w:val="FF0000"/>
          <w:sz w:val="24"/>
          <w:szCs w:val="24"/>
          <w:lang w:val="sr-Cyrl-RS"/>
        </w:rPr>
        <w:t>II  и IV квартал</w:t>
      </w:r>
    </w:p>
    <w:p w14:paraId="04DB18FD" w14:textId="692CE018" w:rsidR="00F2762F" w:rsidRPr="00D77106" w:rsidRDefault="00F2762F"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005B6421" w:rsidRPr="00D77106">
        <w:rPr>
          <w:rFonts w:ascii="Times New Roman" w:eastAsia="Calibri" w:hAnsi="Times New Roman" w:cs="Times New Roman"/>
          <w:sz w:val="24"/>
          <w:szCs w:val="24"/>
          <w:lang w:val="sr-Cyrl-RS"/>
        </w:rPr>
        <w:t>Стање непромењено.</w:t>
      </w:r>
    </w:p>
    <w:p w14:paraId="0D2313BA" w14:textId="6BF1E162" w:rsidR="00F2762F" w:rsidRPr="00D77106" w:rsidRDefault="00F2762F"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1.1.3.3. Јaчaњe капацитета Административне канцеларије Високог савета судства у складу са новом систематизацијом радних места, а посебно јачање аналитичких, статистичких и управљачких капацитета</w:t>
      </w:r>
    </w:p>
    <w:p w14:paraId="3960683C" w14:textId="24A75A28" w:rsidR="00F2762F" w:rsidRPr="00D77106" w:rsidRDefault="00F2762F" w:rsidP="00D77106">
      <w:pPr>
        <w:spacing w:after="160"/>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5F99A244" w14:textId="0B3491F9" w:rsidR="00F2762F" w:rsidRPr="00D77106" w:rsidRDefault="00D33502" w:rsidP="00D77106">
      <w:pPr>
        <w:jc w:val="both"/>
        <w:rPr>
          <w:rFonts w:ascii="Times New Roman"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r w:rsidR="00F2762F" w:rsidRPr="00D77106">
        <w:rPr>
          <w:rFonts w:ascii="Times New Roman" w:hAnsi="Times New Roman" w:cs="Times New Roman"/>
          <w:b/>
          <w:color w:val="92D050"/>
          <w:sz w:val="24"/>
          <w:szCs w:val="24"/>
          <w:lang w:val="sr-Cyrl-RS" w:eastAsia="sr-Latn-RS"/>
        </w:rPr>
        <w:t xml:space="preserve"> </w:t>
      </w:r>
      <w:r w:rsidR="00F2762F" w:rsidRPr="00D77106">
        <w:rPr>
          <w:rFonts w:ascii="Times New Roman" w:hAnsi="Times New Roman" w:cs="Times New Roman"/>
          <w:sz w:val="24"/>
          <w:szCs w:val="24"/>
          <w:lang w:val="sr-Cyrl-RS"/>
        </w:rPr>
        <w:t>Дана 10. јула 2020. године расписан је интерни конкурс за попуњавање извршилачког радног места у Високог савету судства и то радно место за помоћ Дисциплинском тужиоцу.  Конкурс је окончан премештајем запосленог на наведено радно место.</w:t>
      </w:r>
    </w:p>
    <w:p w14:paraId="1FA1616B" w14:textId="39D59527" w:rsidR="00F2762F" w:rsidRPr="00D77106" w:rsidRDefault="00F2762F" w:rsidP="00D77106">
      <w:pPr>
        <w:jc w:val="both"/>
        <w:rPr>
          <w:rFonts w:ascii="Times New Roman" w:hAnsi="Times New Roman" w:cs="Times New Roman"/>
          <w:sz w:val="24"/>
          <w:szCs w:val="24"/>
          <w:lang w:val="sr-Cyrl-RS"/>
        </w:rPr>
      </w:pPr>
      <w:r w:rsidRPr="00D77106">
        <w:rPr>
          <w:rFonts w:ascii="Times New Roman" w:hAnsi="Times New Roman" w:cs="Times New Roman"/>
          <w:sz w:val="24"/>
          <w:szCs w:val="24"/>
          <w:lang w:val="sr-Cyrl-RS"/>
        </w:rPr>
        <w:t xml:space="preserve">Дана 6. јула 2020. године расписан је јавни конкурс за попуњавање следећих радних места: </w:t>
      </w:r>
      <w:hyperlink r:id="rId7" w:tooltip="Obrazac prijave za radno mesto br.1-radno mesto za planiranje i praćenje izvršenja budzeta sudova.doc" w:history="1">
        <w:r w:rsidRPr="00D77106">
          <w:rPr>
            <w:rFonts w:ascii="Times New Roman" w:hAnsi="Times New Roman" w:cs="Times New Roman"/>
            <w:sz w:val="24"/>
            <w:szCs w:val="24"/>
            <w:lang w:val="sr-Cyrl-RS"/>
          </w:rPr>
          <w:t>радно место за планирање и праћење извршења буџета судова</w:t>
        </w:r>
      </w:hyperlink>
      <w:r w:rsidRPr="00D77106">
        <w:rPr>
          <w:rFonts w:ascii="Times New Roman" w:hAnsi="Times New Roman" w:cs="Times New Roman"/>
          <w:sz w:val="24"/>
          <w:szCs w:val="24"/>
          <w:lang w:val="sr-Cyrl-RS"/>
        </w:rPr>
        <w:t xml:space="preserve">, </w:t>
      </w:r>
      <w:hyperlink r:id="rId8" w:tooltip="Obrazac prijave za radno mesto br.2-radno mesto za poslove stručne podrške poslovima za izbor sudija, predsednika sudova i sudija porotnika.doc" w:history="1">
        <w:r w:rsidRPr="00D77106">
          <w:rPr>
            <w:rFonts w:ascii="Times New Roman" w:hAnsi="Times New Roman" w:cs="Times New Roman"/>
            <w:sz w:val="24"/>
            <w:szCs w:val="24"/>
            <w:lang w:val="sr-Cyrl-RS"/>
          </w:rPr>
          <w:t>радно место за послове стручне подршке пословима за избор судија,председника судова и судија поротника</w:t>
        </w:r>
      </w:hyperlink>
      <w:r w:rsidRPr="00D77106">
        <w:rPr>
          <w:rFonts w:ascii="Times New Roman" w:hAnsi="Times New Roman" w:cs="Times New Roman"/>
          <w:sz w:val="24"/>
          <w:szCs w:val="24"/>
          <w:lang w:val="sr-Cyrl-RS"/>
        </w:rPr>
        <w:t xml:space="preserve">, </w:t>
      </w:r>
      <w:hyperlink r:id="rId9" w:tooltip="Obrazac prijave za radno mesto br.3-radno mesto za vrednovanje rada sudija i predsednika sudova.doc" w:history="1">
        <w:r w:rsidRPr="00D77106">
          <w:rPr>
            <w:rFonts w:ascii="Times New Roman" w:hAnsi="Times New Roman" w:cs="Times New Roman"/>
            <w:sz w:val="24"/>
            <w:szCs w:val="24"/>
            <w:lang w:val="sr-Cyrl-RS"/>
          </w:rPr>
          <w:t>радно место за вредновање рада судија и председника судова</w:t>
        </w:r>
      </w:hyperlink>
      <w:r w:rsidRPr="00D77106">
        <w:rPr>
          <w:rFonts w:ascii="Times New Roman" w:hAnsi="Times New Roman" w:cs="Times New Roman"/>
          <w:sz w:val="24"/>
          <w:szCs w:val="24"/>
          <w:lang w:val="sr-Cyrl-RS"/>
        </w:rPr>
        <w:t xml:space="preserve">, </w:t>
      </w:r>
      <w:hyperlink r:id="rId10" w:tooltip="Obrazac prijave za radno mesto br.4-radno mesto za pripremu, sprovođenje i praćenje projekata.doc" w:history="1">
        <w:r w:rsidRPr="00D77106">
          <w:rPr>
            <w:rFonts w:ascii="Times New Roman" w:hAnsi="Times New Roman" w:cs="Times New Roman"/>
            <w:sz w:val="24"/>
            <w:szCs w:val="24"/>
            <w:lang w:val="sr-Cyrl-RS"/>
          </w:rPr>
          <w:t>радно место за припрему, спровођење и праћење пројеката</w:t>
        </w:r>
      </w:hyperlink>
      <w:r w:rsidRPr="00D77106">
        <w:rPr>
          <w:rFonts w:ascii="Times New Roman" w:hAnsi="Times New Roman" w:cs="Times New Roman"/>
          <w:sz w:val="24"/>
          <w:szCs w:val="24"/>
          <w:lang w:val="sr-Cyrl-RS"/>
        </w:rPr>
        <w:t xml:space="preserve">, </w:t>
      </w:r>
      <w:hyperlink r:id="rId11" w:tooltip="Obrazac prijave za radno mesto br.5-radno mesto za podršku evidencionim poslovima po pritužbama upućenih Savetu.doc" w:history="1">
        <w:r w:rsidRPr="00D77106">
          <w:rPr>
            <w:rFonts w:ascii="Times New Roman" w:hAnsi="Times New Roman" w:cs="Times New Roman"/>
            <w:sz w:val="24"/>
            <w:szCs w:val="24"/>
            <w:lang w:val="sr-Cyrl-RS"/>
          </w:rPr>
          <w:t>радно место за подршку евиденционим пословима по притужбама упућених Савету</w:t>
        </w:r>
      </w:hyperlink>
      <w:hyperlink r:id="rId12" w:tooltip="Obrazac prijave za radno mesto br.6-radno mesto za kancelarijske poslove.doc" w:history="1">
        <w:r w:rsidRPr="00D77106">
          <w:rPr>
            <w:rFonts w:ascii="Times New Roman" w:hAnsi="Times New Roman" w:cs="Times New Roman"/>
            <w:sz w:val="24"/>
            <w:szCs w:val="24"/>
            <w:lang w:val="sr-Cyrl-RS"/>
          </w:rPr>
          <w:t xml:space="preserve"> и радно место за канцеларијске послове</w:t>
        </w:r>
      </w:hyperlink>
      <w:r w:rsidRPr="00D77106">
        <w:rPr>
          <w:rFonts w:ascii="Times New Roman" w:hAnsi="Times New Roman" w:cs="Times New Roman"/>
          <w:sz w:val="24"/>
          <w:szCs w:val="24"/>
          <w:lang w:val="sr-Cyrl-RS"/>
        </w:rPr>
        <w:t>. Поступак ће бити окончан до краја јануара 2021. године.</w:t>
      </w:r>
    </w:p>
    <w:p w14:paraId="6D66476C"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1.1.3.4.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a</w:t>
      </w:r>
      <w:r w:rsidRPr="00D77106">
        <w:rPr>
          <w:rFonts w:ascii="Times New Roman" w:eastAsia="Calibri" w:hAnsi="Times New Roman" w:cs="Times New Roman"/>
          <w:b/>
          <w:spacing w:val="1"/>
          <w:sz w:val="24"/>
          <w:szCs w:val="24"/>
          <w:lang w:val="sr-Cyrl-RS"/>
        </w:rPr>
        <w:t>ч</w:t>
      </w:r>
      <w:r w:rsidRPr="00D77106">
        <w:rPr>
          <w:rFonts w:ascii="Times New Roman" w:eastAsia="Calibri" w:hAnsi="Times New Roman" w:cs="Times New Roman"/>
          <w:b/>
          <w:sz w:val="24"/>
          <w:szCs w:val="24"/>
          <w:lang w:val="sr-Cyrl-RS"/>
        </w:rPr>
        <w:t xml:space="preserve">aњe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ета Адм</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 Државног већа тужилаца,</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у ск</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са</w:t>
      </w:r>
      <w:r w:rsidRPr="00D77106">
        <w:rPr>
          <w:rFonts w:ascii="Times New Roman" w:eastAsia="Calibri" w:hAnsi="Times New Roman" w:cs="Times New Roman"/>
          <w:b/>
          <w:spacing w:val="14"/>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м</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сте</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м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а, а посебно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ч</w:t>
      </w:r>
      <w:r w:rsidRPr="00D77106">
        <w:rPr>
          <w:rFonts w:ascii="Times New Roman" w:eastAsia="Calibri" w:hAnsi="Times New Roman" w:cs="Times New Roman"/>
          <w:b/>
          <w:sz w:val="24"/>
          <w:szCs w:val="24"/>
          <w:lang w:val="sr-Cyrl-RS"/>
        </w:rPr>
        <w:t>ање 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их</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ста</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уп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чк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ета.</w:t>
      </w:r>
    </w:p>
    <w:p w14:paraId="07CEE17D" w14:textId="77777777" w:rsidR="005B6421" w:rsidRPr="00D77106" w:rsidRDefault="005B6421" w:rsidP="00D77106">
      <w:pPr>
        <w:keepLines/>
        <w:spacing w:after="160"/>
        <w:contextualSpacing/>
        <w:jc w:val="both"/>
        <w:rPr>
          <w:rFonts w:ascii="Times New Roman" w:eastAsia="Calibri" w:hAnsi="Times New Roman" w:cs="Times New Roman"/>
          <w:b/>
          <w:spacing w:val="-1"/>
          <w:sz w:val="24"/>
          <w:szCs w:val="24"/>
          <w:lang w:val="sr-Cyrl-RS"/>
        </w:rPr>
      </w:pPr>
    </w:p>
    <w:p w14:paraId="26AD3794"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1AB50CD5" w14:textId="5F9B7037" w:rsidR="00D33502" w:rsidRPr="00D77106" w:rsidRDefault="00F2762F"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005B6421" w:rsidRPr="00D77106">
        <w:rPr>
          <w:rFonts w:ascii="Times New Roman" w:eastAsia="Calibri" w:hAnsi="Times New Roman" w:cs="Times New Roman"/>
          <w:sz w:val="24"/>
          <w:szCs w:val="24"/>
          <w:lang w:val="sr-Cyrl-RS"/>
        </w:rPr>
        <w:t>Стање непромењено.</w:t>
      </w:r>
    </w:p>
    <w:p w14:paraId="5FDF0F5B" w14:textId="2EBA0E43" w:rsidR="00D33502" w:rsidRPr="00D77106" w:rsidRDefault="00D33502"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1.1.4.1. Измена у Пословнику о раду Високог савета судства ради: </w:t>
      </w:r>
    </w:p>
    <w:p w14:paraId="0B5CF320" w14:textId="77777777" w:rsidR="00D33502" w:rsidRPr="00D77106" w:rsidRDefault="00D33502"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w:t>
      </w:r>
      <w:r w:rsidRPr="00D77106">
        <w:rPr>
          <w:rFonts w:ascii="Times New Roman" w:eastAsia="Calibri" w:hAnsi="Times New Roman" w:cs="Times New Roman"/>
          <w:b/>
          <w:sz w:val="24"/>
          <w:szCs w:val="24"/>
          <w:lang w:val="sr-Cyrl-RS"/>
        </w:rPr>
        <w:tab/>
        <w:t>Прописивања јасних процедура за јавно реаговање Високог савета судства у случају политичког мешања у судству</w:t>
      </w:r>
    </w:p>
    <w:p w14:paraId="07E7B6AB" w14:textId="77777777" w:rsidR="00D33502" w:rsidRPr="00D77106" w:rsidRDefault="00D33502"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2.</w:t>
      </w:r>
      <w:r w:rsidRPr="00D77106">
        <w:rPr>
          <w:rFonts w:ascii="Times New Roman" w:eastAsia="Calibri" w:hAnsi="Times New Roman" w:cs="Times New Roman"/>
          <w:b/>
          <w:sz w:val="24"/>
          <w:szCs w:val="24"/>
          <w:lang w:val="sr-Cyrl-RS"/>
        </w:rPr>
        <w:tab/>
        <w:t xml:space="preserve">Успостављања ефикасног механизма праћења у Високом савету судства ослучајевима политичког утицаја на рад судства </w:t>
      </w:r>
    </w:p>
    <w:p w14:paraId="5F577FC2" w14:textId="77777777" w:rsidR="00D33502" w:rsidRPr="00D77106" w:rsidRDefault="00D33502"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3.</w:t>
      </w:r>
      <w:r w:rsidRPr="00D77106">
        <w:rPr>
          <w:rFonts w:ascii="Times New Roman" w:eastAsia="Calibri" w:hAnsi="Times New Roman" w:cs="Times New Roman"/>
          <w:b/>
          <w:sz w:val="24"/>
          <w:szCs w:val="24"/>
          <w:lang w:val="sr-Cyrl-RS"/>
        </w:rPr>
        <w:tab/>
        <w:t>Прописивања поступка извештавања, укључујући периодичност извештавања о случајевима политичког мешања у судству.</w:t>
      </w:r>
    </w:p>
    <w:p w14:paraId="4288D98B" w14:textId="63F4A266" w:rsidR="00D33502" w:rsidRPr="00D77106" w:rsidRDefault="00D33502" w:rsidP="00D77106">
      <w:pPr>
        <w:jc w:val="both"/>
        <w:rPr>
          <w:rFonts w:ascii="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hAnsi="Times New Roman" w:cs="Times New Roman"/>
          <w:b/>
          <w:color w:val="FF0000"/>
          <w:sz w:val="24"/>
          <w:szCs w:val="24"/>
          <w:lang w:val="sr-Cyrl-RS"/>
        </w:rPr>
        <w:t>IV квартал 2020</w:t>
      </w:r>
    </w:p>
    <w:p w14:paraId="61CB9C59" w14:textId="4E2B7BFF" w:rsidR="00D33502" w:rsidRPr="00D77106" w:rsidRDefault="00F13BDC" w:rsidP="00D77106">
      <w:pPr>
        <w:jc w:val="both"/>
        <w:rPr>
          <w:rFonts w:ascii="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004E7CE5" w:rsidRPr="00D77106">
        <w:rPr>
          <w:rFonts w:ascii="Times New Roman" w:hAnsi="Times New Roman" w:cs="Times New Roman"/>
          <w:b/>
          <w:color w:val="92D050"/>
          <w:sz w:val="24"/>
          <w:szCs w:val="24"/>
          <w:lang w:val="sr-Cyrl-RS" w:eastAsia="sr-Latn-RS"/>
        </w:rPr>
        <w:t xml:space="preserve">. </w:t>
      </w:r>
      <w:r w:rsidR="00D33502" w:rsidRPr="00D77106">
        <w:rPr>
          <w:rFonts w:ascii="Times New Roman" w:hAnsi="Times New Roman" w:cs="Times New Roman"/>
          <w:sz w:val="24"/>
          <w:szCs w:val="24"/>
          <w:lang w:val="sr-Cyrl-RS"/>
        </w:rPr>
        <w:t>На седници одржаној 11. децембра 2020. године Високи саве судства је образовао  Радну групу за израду анализе одредaба  Пословника о раду Високог савета судства („Службени гласник РС“ бр. 29/13, 4/16, 91/16, 24/17, 7/18 и 69/18.  У оквиру Пројекта „Horizontal facility за западни Балкан и Турску 2019-2022“ и Пројекта ИПА 2016- ЕУ за Србију „Подршка Високом савету судства“ израђена је анализа одредаба Пословника о раду Високог савета судства и предложене су измене и допуне Пословника о раду Високог савета судства, између осталог,  и у делу који се односи на случајеве политичког утицаја на рад судија. Задатак радне групе је да  размотри достављени материјал од стране пројекта „Horizontal facility за западни Балкан и Турску 2019-2022“ и пројекта ИПА 2016- ЕУ за Србију „Подршка Високом савету судства“, изврши анализу одредаба Пословника о раду Високог савета судства  и да Високом савету судства предложи евентуалне измене и допуне Пословника.</w:t>
      </w:r>
    </w:p>
    <w:p w14:paraId="603D606C" w14:textId="168C0C19" w:rsidR="00D33502" w:rsidRPr="00D77106" w:rsidRDefault="00D33502" w:rsidP="00D77106">
      <w:pPr>
        <w:jc w:val="both"/>
        <w:rPr>
          <w:rFonts w:ascii="Times New Roman" w:hAnsi="Times New Roman" w:cs="Times New Roman"/>
          <w:sz w:val="24"/>
          <w:szCs w:val="24"/>
          <w:lang w:val="sr-Cyrl-RS"/>
        </w:rPr>
      </w:pPr>
      <w:r w:rsidRPr="00D77106">
        <w:rPr>
          <w:rFonts w:ascii="Times New Roman" w:hAnsi="Times New Roman" w:cs="Times New Roman"/>
          <w:sz w:val="24"/>
          <w:szCs w:val="24"/>
          <w:lang w:val="sr-Cyrl-RS"/>
        </w:rPr>
        <w:t xml:space="preserve">На седници Високог савета судства одржаној 15. априла 2021. године, донета је </w:t>
      </w:r>
      <w:r w:rsidRPr="00D77106">
        <w:rPr>
          <w:rFonts w:ascii="Times New Roman" w:hAnsi="Times New Roman" w:cs="Times New Roman"/>
          <w:b/>
          <w:sz w:val="24"/>
          <w:szCs w:val="24"/>
          <w:lang w:val="sr-Cyrl-RS"/>
        </w:rPr>
        <w:t>одлука о изменама и допунама Пословника о раду Високог савета судства, тако што је чланом 27а прописан начин рада и одлучивања Савета у случајевима недозвољеног утицаја на рад судија и судства.</w:t>
      </w:r>
      <w:r w:rsidRPr="00D77106">
        <w:rPr>
          <w:rFonts w:ascii="Times New Roman" w:hAnsi="Times New Roman" w:cs="Times New Roman"/>
          <w:sz w:val="24"/>
          <w:szCs w:val="24"/>
          <w:lang w:val="sr-Cyrl-RS"/>
        </w:rPr>
        <w:t xml:space="preserve"> На седници Високог савета судства одржаној 13. маја 2021. године, одређен је члан Високог савета судства из реда судија надлежан да поступа по члану 27а Пословника.</w:t>
      </w:r>
    </w:p>
    <w:p w14:paraId="68EED57D" w14:textId="77777777" w:rsidR="00D33502" w:rsidRPr="00D77106" w:rsidRDefault="00D33502" w:rsidP="00D77106">
      <w:pPr>
        <w:spacing w:after="160"/>
        <w:jc w:val="both"/>
        <w:rPr>
          <w:rFonts w:ascii="Times New Roman" w:eastAsia="Calibri" w:hAnsi="Times New Roman" w:cs="Times New Roman"/>
          <w:sz w:val="24"/>
          <w:szCs w:val="24"/>
          <w:lang w:val="sr-Cyrl-RS"/>
        </w:rPr>
      </w:pPr>
    </w:p>
    <w:p w14:paraId="6D78200C"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1.1.4.2. Анализа рада Повереника за самосталност тужилаца и, уколико је потребно, измена Пословника о раду Државног већа тужилаца у циљу унапређења рада и јачања капацитета Повереника.</w:t>
      </w:r>
    </w:p>
    <w:p w14:paraId="34724EAB" w14:textId="77777777" w:rsidR="005B6421" w:rsidRPr="00D77106" w:rsidRDefault="005B6421" w:rsidP="00D77106">
      <w:pPr>
        <w:keepLines/>
        <w:spacing w:before="240" w:after="160"/>
        <w:contextualSpacing/>
        <w:jc w:val="both"/>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IV </w:t>
      </w:r>
      <w:r w:rsidRPr="00D77106">
        <w:rPr>
          <w:rFonts w:ascii="Times New Roman" w:eastAsia="Times New Roman" w:hAnsi="Times New Roman" w:cs="Times New Roman"/>
          <w:b/>
          <w:color w:val="FF0000"/>
          <w:sz w:val="24"/>
          <w:szCs w:val="24"/>
          <w:lang w:val="sr-Cyrl-RS"/>
        </w:rPr>
        <w:t>квартал 2020</w:t>
      </w:r>
    </w:p>
    <w:p w14:paraId="2040B596" w14:textId="77777777" w:rsidR="005B6421" w:rsidRPr="00D77106" w:rsidRDefault="005B6421" w:rsidP="00D77106">
      <w:pPr>
        <w:keepLines/>
        <w:spacing w:before="240" w:after="160"/>
        <w:contextualSpacing/>
        <w:jc w:val="both"/>
        <w:rPr>
          <w:rFonts w:ascii="Times New Roman" w:eastAsia="Calibri" w:hAnsi="Times New Roman" w:cs="Times New Roman"/>
          <w:b/>
          <w:color w:val="FF0000"/>
          <w:sz w:val="24"/>
          <w:szCs w:val="24"/>
          <w:lang w:val="sr-Cyrl-RS"/>
        </w:rPr>
      </w:pPr>
    </w:p>
    <w:p w14:paraId="6D830F8F" w14:textId="5B6A32D3" w:rsidR="005B6421" w:rsidRPr="00D77106" w:rsidRDefault="00F13BDC" w:rsidP="00D77106">
      <w:pPr>
        <w:keepLines/>
        <w:spacing w:before="240" w:after="160"/>
        <w:contextualSpacing/>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5B6421" w:rsidRPr="00D77106">
        <w:rPr>
          <w:rFonts w:ascii="Times New Roman" w:eastAsia="Calibri" w:hAnsi="Times New Roman" w:cs="Times New Roman"/>
          <w:sz w:val="24"/>
          <w:szCs w:val="24"/>
          <w:lang w:val="sr-Cyrl-RS"/>
        </w:rPr>
        <w:t xml:space="preserve">Државно веће тужилаца је 19. априла 2021. године, донело </w:t>
      </w:r>
      <w:r w:rsidR="005B6421" w:rsidRPr="00D77106">
        <w:rPr>
          <w:rFonts w:ascii="Times New Roman" w:eastAsia="Calibri" w:hAnsi="Times New Roman" w:cs="Times New Roman"/>
          <w:b/>
          <w:sz w:val="24"/>
          <w:szCs w:val="24"/>
          <w:lang w:val="sr-Cyrl-RS"/>
        </w:rPr>
        <w:t>Одлуку о изменама и допунама Пословника о раду Државног већа тужилаца.</w:t>
      </w:r>
      <w:r w:rsidR="005B6421" w:rsidRPr="00D77106">
        <w:rPr>
          <w:rFonts w:ascii="Times New Roman" w:eastAsia="Calibri" w:hAnsi="Times New Roman" w:cs="Times New Roman"/>
          <w:sz w:val="24"/>
          <w:szCs w:val="24"/>
          <w:lang w:val="sr-Cyrl-RS"/>
        </w:rPr>
        <w:t xml:space="preserve"> Након ступања на снагу Пословника о раду Државног већа тужилаца, Веће је на редовној седници одржаној 23. априла 2021. године,  изабрало новог Повереника за самосталност. </w:t>
      </w:r>
    </w:p>
    <w:p w14:paraId="57F8D982" w14:textId="77777777" w:rsidR="005B6421" w:rsidRPr="00D77106" w:rsidRDefault="005B6421" w:rsidP="00D77106">
      <w:pPr>
        <w:keepLines/>
        <w:spacing w:before="240" w:after="160"/>
        <w:contextualSpacing/>
        <w:jc w:val="both"/>
        <w:rPr>
          <w:rFonts w:ascii="Times New Roman" w:eastAsia="Calibri" w:hAnsi="Times New Roman" w:cs="Times New Roman"/>
          <w:sz w:val="24"/>
          <w:szCs w:val="24"/>
          <w:lang w:val="sr-Cyrl-RS"/>
        </w:rPr>
      </w:pPr>
    </w:p>
    <w:p w14:paraId="00BD341C" w14:textId="77777777" w:rsidR="005B6421" w:rsidRPr="00D77106" w:rsidRDefault="005B6421"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Одредбом члана 21а став 1. Пословника о раду Државног већа тужилаца, прописано је да</w:t>
      </w:r>
      <w:r w:rsidRPr="00D77106">
        <w:rPr>
          <w:rFonts w:ascii="Times New Roman" w:eastAsia="Calibri" w:hAnsi="Times New Roman" w:cs="Times New Roman"/>
          <w:bCs/>
          <w:sz w:val="24"/>
          <w:szCs w:val="24"/>
          <w:shd w:val="clear" w:color="auto" w:fill="FFFFFF"/>
          <w:lang w:val="sr-Cyrl-RS"/>
        </w:rPr>
        <w:t xml:space="preserve"> се Повереник за самосталност именује из редова јавних тужилаца и заменика јавних тужилаца, изборних чланова Већа, док је ставом 2. истог члана, прописано је да П</w:t>
      </w:r>
      <w:r w:rsidRPr="00D77106">
        <w:rPr>
          <w:rFonts w:ascii="Times New Roman" w:eastAsia="Calibri" w:hAnsi="Times New Roman" w:cs="Times New Roman"/>
          <w:bCs/>
          <w:sz w:val="24"/>
          <w:szCs w:val="24"/>
          <w:lang w:val="sr-Cyrl-RS"/>
        </w:rPr>
        <w:t>овереник за самосталност:</w:t>
      </w:r>
    </w:p>
    <w:p w14:paraId="7584CE84"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lastRenderedPageBreak/>
        <w:t>– поступа по захтевима јавних тужилаца и заменика јавних тужилаца за заштиту од недозвољеног утицаја;</w:t>
      </w:r>
    </w:p>
    <w:p w14:paraId="02F38E93"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испитује постојање недозвољеног утицаја испољеног у јавности, преко медија, друштвених мрежа, на јавним скуповима или на неки други јаван начин;</w:t>
      </w:r>
    </w:p>
    <w:p w14:paraId="54B15CB7"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прибавља потребне доказе и информације о постојању недозвољеног утицаја;</w:t>
      </w:r>
    </w:p>
    <w:p w14:paraId="333EC4FB"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подноси образложени предлог за сазивање седнице Већа ради одлучивања о постојању недозвољеног утицаја;</w:t>
      </w:r>
    </w:p>
    <w:p w14:paraId="0A179C44"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на седници Већа представља чињенично стање и даје предлог одлуке;</w:t>
      </w:r>
    </w:p>
    <w:p w14:paraId="46D29054"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сарађује са надлежним институцијама у спровођењу обука јавних тужилаца и заменика јавних тужилаца о препознавању и реаговању на недозвољени утицај;</w:t>
      </w:r>
    </w:p>
    <w:p w14:paraId="16F7C621"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предлаже Већу мере за спречавање недозвољеног утицаја;</w:t>
      </w:r>
    </w:p>
    <w:p w14:paraId="3A788AC6"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сарађује са Етичким одбором и дисциплинским органима;</w:t>
      </w:r>
    </w:p>
    <w:p w14:paraId="3D709CE8"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води евиденцију о свим случајевима недозвољеног утицаја;</w:t>
      </w:r>
    </w:p>
    <w:p w14:paraId="244034FE" w14:textId="77777777" w:rsidR="005B6421" w:rsidRPr="00D77106" w:rsidRDefault="005B6421" w:rsidP="00D77106">
      <w:pPr>
        <w:shd w:val="clear" w:color="auto" w:fill="FFFFFF"/>
        <w:spacing w:after="150"/>
        <w:ind w:firstLine="480"/>
        <w:jc w:val="both"/>
        <w:rPr>
          <w:rFonts w:ascii="Times New Roman" w:eastAsia="Times New Roman" w:hAnsi="Times New Roman" w:cs="Times New Roman"/>
          <w:bCs/>
          <w:sz w:val="24"/>
          <w:szCs w:val="24"/>
          <w:lang w:val="sr-Cyrl-RS"/>
        </w:rPr>
      </w:pPr>
      <w:r w:rsidRPr="00D77106">
        <w:rPr>
          <w:rFonts w:ascii="Times New Roman" w:eastAsia="Times New Roman" w:hAnsi="Times New Roman" w:cs="Times New Roman"/>
          <w:bCs/>
          <w:sz w:val="24"/>
          <w:szCs w:val="24"/>
          <w:lang w:val="sr-Cyrl-RS"/>
        </w:rPr>
        <w:t>– подноси Већу годишњи извештај о недозвољеном утицају на носиоце јавнотужилачке функције најкасније до 1. марта текуће године за претходну годину, као и увек када Веће то затражи.</w:t>
      </w:r>
    </w:p>
    <w:p w14:paraId="2E029779" w14:textId="77777777" w:rsidR="00133123" w:rsidRPr="00D77106" w:rsidRDefault="00133123" w:rsidP="00D77106">
      <w:pPr>
        <w:keepLines/>
        <w:spacing w:after="160"/>
        <w:contextualSpacing/>
        <w:jc w:val="both"/>
        <w:rPr>
          <w:rFonts w:ascii="Times New Roman" w:eastAsia="Calibri" w:hAnsi="Times New Roman" w:cs="Times New Roman"/>
          <w:b/>
          <w:sz w:val="24"/>
          <w:szCs w:val="24"/>
          <w:lang w:val="sr-Cyrl-RS"/>
        </w:rPr>
      </w:pPr>
    </w:p>
    <w:p w14:paraId="41EA1981" w14:textId="328A1C3C" w:rsidR="00133123" w:rsidRPr="00D77106" w:rsidRDefault="00133123"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1.1.4.3. Редовно и периодично извештавање и ванредно обраћање Високог савета судства јавности, у вези са евентуалним постојањем политичког утицаја на рад судства</w:t>
      </w:r>
    </w:p>
    <w:p w14:paraId="422DEF72" w14:textId="77777777" w:rsidR="00133123" w:rsidRPr="00D77106" w:rsidRDefault="00133123" w:rsidP="00D77106">
      <w:pPr>
        <w:keepLines/>
        <w:spacing w:after="160"/>
        <w:contextualSpacing/>
        <w:jc w:val="both"/>
        <w:rPr>
          <w:rFonts w:ascii="Times New Roman" w:eastAsia="Calibri" w:hAnsi="Times New Roman" w:cs="Times New Roman"/>
          <w:b/>
          <w:sz w:val="24"/>
          <w:szCs w:val="24"/>
          <w:lang w:val="sr-Cyrl-RS"/>
        </w:rPr>
      </w:pPr>
    </w:p>
    <w:p w14:paraId="7769F71F" w14:textId="7CEF6844" w:rsidR="00133123" w:rsidRPr="00D77106" w:rsidRDefault="00133123" w:rsidP="00D77106">
      <w:pPr>
        <w:keepLines/>
        <w:spacing w:after="160"/>
        <w:contextualSpacing/>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pacing w:val="3"/>
          <w:sz w:val="24"/>
          <w:szCs w:val="24"/>
          <w:lang w:val="sr-Cyrl-RS"/>
        </w:rPr>
        <w:t xml:space="preserve">Рок: </w:t>
      </w:r>
      <w:r w:rsidRPr="00D77106">
        <w:rPr>
          <w:rFonts w:ascii="Times New Roman" w:eastAsia="Calibri" w:hAnsi="Times New Roman" w:cs="Times New Roman"/>
          <w:b/>
          <w:color w:val="FF0000"/>
          <w:sz w:val="24"/>
          <w:szCs w:val="24"/>
          <w:lang w:val="sr-Cyrl-RS"/>
        </w:rPr>
        <w:t>Континуирано Извештавање једном годишње кроз Годишњи извештај о раду; Обраћање по потреби</w:t>
      </w:r>
    </w:p>
    <w:p w14:paraId="07800100" w14:textId="3ED2C59F" w:rsidR="00133123" w:rsidRPr="00D77106" w:rsidRDefault="00F13BDC" w:rsidP="00D77106">
      <w:pPr>
        <w:keepLines/>
        <w:spacing w:after="160"/>
        <w:contextualSpacing/>
        <w:jc w:val="both"/>
        <w:rPr>
          <w:rFonts w:ascii="Times New Roman" w:eastAsia="Calibri" w:hAnsi="Times New Roman" w:cs="Times New Roman"/>
          <w:sz w:val="24"/>
          <w:szCs w:val="24"/>
          <w:lang w:val="sr-Cyrl-RS"/>
        </w:rPr>
      </w:pPr>
      <w:r w:rsidRPr="00D77106">
        <w:rPr>
          <w:rFonts w:ascii="Times New Roman" w:hAnsi="Times New Roman" w:cs="Times New Roman"/>
          <w:b/>
          <w:color w:val="FFFF00"/>
          <w:sz w:val="24"/>
          <w:szCs w:val="24"/>
          <w:lang w:val="sr-Cyrl-RS" w:eastAsia="sr-Latn-RS"/>
        </w:rPr>
        <w:t>Aктивнoст je дeлимичнo рeaлизoвaнa</w:t>
      </w:r>
      <w:r w:rsidRPr="00D77106">
        <w:rPr>
          <w:rFonts w:ascii="Times New Roman" w:eastAsia="Calibri" w:hAnsi="Times New Roman" w:cs="Times New Roman"/>
          <w:sz w:val="24"/>
          <w:szCs w:val="24"/>
          <w:lang w:val="sr-Cyrl-RS"/>
        </w:rPr>
        <w:t xml:space="preserve"> </w:t>
      </w:r>
      <w:r w:rsidR="00133123" w:rsidRPr="00D77106">
        <w:rPr>
          <w:rFonts w:ascii="Times New Roman" w:eastAsia="Calibri" w:hAnsi="Times New Roman" w:cs="Times New Roman"/>
          <w:sz w:val="24"/>
          <w:szCs w:val="24"/>
          <w:lang w:val="sr-Cyrl-RS"/>
        </w:rPr>
        <w:t>На седници одржаној 23. децембра 2020. године Високи савет судства је издао саопштење којим осуђује тенденциозну направљену базу података на поралу  ,,Крик“ која садржи податке о појединим судским поступцима, али без анализе о стварним разлозима трајања и тока тих поступака, као и непримерено  критиковање рада Тужилаштва за организовани криминал и Републичког јавног тужиоца од стране председника суда.</w:t>
      </w:r>
    </w:p>
    <w:p w14:paraId="3479DB98" w14:textId="77777777" w:rsidR="00133123" w:rsidRPr="00D77106" w:rsidRDefault="00133123" w:rsidP="00D77106">
      <w:pPr>
        <w:keepLines/>
        <w:spacing w:after="160"/>
        <w:contextualSpacing/>
        <w:jc w:val="both"/>
        <w:rPr>
          <w:rFonts w:ascii="Times New Roman" w:eastAsia="Calibri" w:hAnsi="Times New Roman" w:cs="Times New Roman"/>
          <w:b/>
          <w:sz w:val="24"/>
          <w:szCs w:val="24"/>
          <w:lang w:val="sr-Cyrl-RS"/>
        </w:rPr>
      </w:pPr>
    </w:p>
    <w:p w14:paraId="4E3DBD67" w14:textId="77777777" w:rsidR="005B6421" w:rsidRPr="00D77106" w:rsidRDefault="005B6421" w:rsidP="00D77106">
      <w:pPr>
        <w:keepLines/>
        <w:spacing w:after="160"/>
        <w:contextualSpacing/>
        <w:jc w:val="both"/>
        <w:rPr>
          <w:rFonts w:ascii="Times New Roman" w:eastAsia="Calibri" w:hAnsi="Times New Roman" w:cs="Times New Roman"/>
          <w:b/>
          <w:spacing w:val="3"/>
          <w:sz w:val="24"/>
          <w:szCs w:val="24"/>
          <w:lang w:val="sr-Cyrl-RS"/>
        </w:rPr>
      </w:pPr>
      <w:r w:rsidRPr="00D77106">
        <w:rPr>
          <w:rFonts w:ascii="Times New Roman" w:eastAsia="Calibri" w:hAnsi="Times New Roman" w:cs="Times New Roman"/>
          <w:b/>
          <w:sz w:val="24"/>
          <w:szCs w:val="24"/>
          <w:lang w:val="sr-Cyrl-RS"/>
        </w:rPr>
        <w:t>1.1.4.4. Ред</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 xml:space="preserve">о 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ч</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 xml:space="preserve">о извештавање и </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о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бра</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 xml:space="preserve">ање Државног већа тужилаца </w:t>
      </w:r>
      <w:r w:rsidRPr="00D77106">
        <w:rPr>
          <w:rFonts w:ascii="Times New Roman" w:eastAsia="Calibri" w:hAnsi="Times New Roman" w:cs="Times New Roman"/>
          <w:b/>
          <w:spacing w:val="25"/>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26"/>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32"/>
          <w:sz w:val="24"/>
          <w:szCs w:val="24"/>
          <w:lang w:val="sr-Cyrl-RS"/>
        </w:rPr>
        <w:t xml:space="preserve"> </w:t>
      </w:r>
      <w:r w:rsidRPr="00D77106">
        <w:rPr>
          <w:rFonts w:ascii="Times New Roman" w:eastAsia="Calibri" w:hAnsi="Times New Roman" w:cs="Times New Roman"/>
          <w:b/>
          <w:sz w:val="24"/>
          <w:szCs w:val="24"/>
          <w:lang w:val="sr-Cyrl-RS"/>
        </w:rPr>
        <w:t>вези са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z w:val="24"/>
          <w:szCs w:val="24"/>
          <w:lang w:val="sr-Cyrl-RS"/>
        </w:rPr>
        <w:t>еве</w:t>
      </w:r>
      <w:r w:rsidRPr="00D77106">
        <w:rPr>
          <w:rFonts w:ascii="Times New Roman" w:eastAsia="Calibri" w:hAnsi="Times New Roman" w:cs="Times New Roman"/>
          <w:b/>
          <w:spacing w:val="2"/>
          <w:sz w:val="24"/>
          <w:szCs w:val="24"/>
          <w:lang w:val="sr-Cyrl-RS"/>
        </w:rPr>
        <w:t>нт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м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ањем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ти</w:t>
      </w:r>
      <w:r w:rsidRPr="00D77106">
        <w:rPr>
          <w:rFonts w:ascii="Times New Roman" w:eastAsia="Calibri" w:hAnsi="Times New Roman" w:cs="Times New Roman"/>
          <w:b/>
          <w:spacing w:val="3"/>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г </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ад </w:t>
      </w:r>
      <w:r w:rsidRPr="00D77106">
        <w:rPr>
          <w:rFonts w:ascii="Times New Roman" w:eastAsia="Calibri" w:hAnsi="Times New Roman" w:cs="Times New Roman"/>
          <w:b/>
          <w:spacing w:val="3"/>
          <w:sz w:val="24"/>
          <w:szCs w:val="24"/>
          <w:lang w:val="sr-Cyrl-RS"/>
        </w:rPr>
        <w:t>тужилаштва.</w:t>
      </w:r>
    </w:p>
    <w:p w14:paraId="3197FD0C" w14:textId="77777777" w:rsidR="005B6421" w:rsidRPr="00D77106" w:rsidRDefault="005B6421" w:rsidP="00D77106">
      <w:pPr>
        <w:keepLines/>
        <w:spacing w:after="160"/>
        <w:contextualSpacing/>
        <w:jc w:val="both"/>
        <w:rPr>
          <w:rFonts w:ascii="Times New Roman" w:eastAsia="Calibri" w:hAnsi="Times New Roman" w:cs="Times New Roman"/>
          <w:b/>
          <w:spacing w:val="3"/>
          <w:sz w:val="24"/>
          <w:szCs w:val="24"/>
          <w:lang w:val="sr-Cyrl-RS"/>
        </w:rPr>
      </w:pPr>
    </w:p>
    <w:p w14:paraId="2ED38D07" w14:textId="77777777" w:rsidR="005B6421" w:rsidRPr="00D77106" w:rsidRDefault="005B6421" w:rsidP="00D77106">
      <w:pPr>
        <w:keepLines/>
        <w:spacing w:before="240" w:after="160"/>
        <w:contextualSpacing/>
        <w:jc w:val="both"/>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pacing w:val="3"/>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  извештавање једном годишње кроз Годишњи извештај о раду; обраћање по потреби</w:t>
      </w:r>
    </w:p>
    <w:p w14:paraId="477A10ED" w14:textId="77777777" w:rsidR="00D33502" w:rsidRPr="00D77106" w:rsidRDefault="00D33502" w:rsidP="00D77106">
      <w:pPr>
        <w:keepLines/>
        <w:spacing w:before="240" w:after="160"/>
        <w:contextualSpacing/>
        <w:jc w:val="both"/>
        <w:rPr>
          <w:rFonts w:ascii="Times New Roman" w:eastAsia="Times New Roman" w:hAnsi="Times New Roman" w:cs="Times New Roman"/>
          <w:b/>
          <w:color w:val="FF0000"/>
          <w:sz w:val="24"/>
          <w:szCs w:val="24"/>
          <w:lang w:val="sr-Cyrl-RS"/>
        </w:rPr>
      </w:pPr>
    </w:p>
    <w:p w14:paraId="04D60CF4" w14:textId="78974E15" w:rsidR="005B6421" w:rsidRPr="00D77106" w:rsidRDefault="00D33502"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Calibri" w:hAnsi="Times New Roman" w:cs="Times New Roman"/>
          <w:sz w:val="24"/>
          <w:szCs w:val="24"/>
          <w:lang w:val="sr-Cyrl-RS"/>
        </w:rPr>
        <w:t>Стање непромењено.</w:t>
      </w:r>
    </w:p>
    <w:p w14:paraId="22BBA417"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Times New Roman" w:hAnsi="Times New Roman" w:cs="Times New Roman"/>
          <w:b/>
          <w:sz w:val="24"/>
          <w:szCs w:val="24"/>
          <w:lang w:val="sr-Cyrl-RS"/>
        </w:rPr>
        <w:t xml:space="preserve">1.1.5.1. </w:t>
      </w:r>
      <w:r w:rsidRPr="00D77106">
        <w:rPr>
          <w:rFonts w:ascii="Times New Roman" w:eastAsia="Calibri" w:hAnsi="Times New Roman" w:cs="Times New Roman"/>
          <w:b/>
          <w:sz w:val="24"/>
          <w:szCs w:val="24"/>
          <w:lang w:val="sr-Cyrl-RS"/>
        </w:rPr>
        <w:t>Успостављање механизма за праћење за пуно поштовање судских одлука, кроз одржавање кварталних заједничких састанака између представника Високог савета судства, Државног већа тужилаца, Народне скупштине РС и Владе РС да би се подигла свест државних службеника и политичара о потпуном поштовању судских одлука и рада судова и јавних тужилаштава као и да критиковање одлука доводи у питање независност судства.</w:t>
      </w:r>
    </w:p>
    <w:p w14:paraId="1392C9B8"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p>
    <w:p w14:paraId="015156A3" w14:textId="77777777" w:rsidR="005B6421" w:rsidRPr="00D77106" w:rsidRDefault="005B6421" w:rsidP="00D77106">
      <w:pPr>
        <w:keepLines/>
        <w:spacing w:before="240" w:after="160"/>
        <w:contextualSpacing/>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IV квартал 2020 за успостављање механизма за праћење;  </w:t>
      </w:r>
      <w:r w:rsidRPr="00D77106">
        <w:rPr>
          <w:rFonts w:ascii="Times New Roman" w:eastAsia="Times New Roman" w:hAnsi="Times New Roman" w:cs="Times New Roman"/>
          <w:b/>
          <w:color w:val="FF0000"/>
          <w:sz w:val="24"/>
          <w:szCs w:val="24"/>
          <w:lang w:val="sr-Cyrl-RS"/>
        </w:rPr>
        <w:t xml:space="preserve">континуирано, почев од </w:t>
      </w:r>
      <w:r w:rsidRPr="00D77106">
        <w:rPr>
          <w:rFonts w:ascii="Times New Roman" w:eastAsia="Calibri" w:hAnsi="Times New Roman" w:cs="Times New Roman"/>
          <w:b/>
          <w:color w:val="FF0000"/>
          <w:sz w:val="24"/>
          <w:szCs w:val="24"/>
          <w:lang w:val="sr-Cyrl-RS"/>
        </w:rPr>
        <w:t xml:space="preserve">IV квартала 2020 за одржавање кварталних састанака  </w:t>
      </w:r>
    </w:p>
    <w:p w14:paraId="287566EF"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p>
    <w:p w14:paraId="16D90F8D" w14:textId="1FE956BF" w:rsidR="005B6421" w:rsidRPr="00D77106" w:rsidRDefault="00D33502" w:rsidP="00D77106">
      <w:pPr>
        <w:keepLines/>
        <w:spacing w:before="240" w:after="160"/>
        <w:contextualSpacing/>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005B6421" w:rsidRPr="00D77106">
        <w:rPr>
          <w:rFonts w:ascii="Times New Roman" w:eastAsia="Calibri" w:hAnsi="Times New Roman" w:cs="Times New Roman"/>
          <w:sz w:val="24"/>
          <w:szCs w:val="24"/>
          <w:lang w:val="sr-Cyrl-RS"/>
        </w:rPr>
        <w:t>Поводом успостављања механизма за праћење за пуно поштовање судских одлука, представници Државног већа тужилаца присуствовали су састаку у Народној скупштини, 15. априла 2021. године,  заједно са представницима Владе, Народне скупштине и Високог савета судства. У припреми је одржавање следећег састанака, који би требало да се одржи 1. јула 2021. године.</w:t>
      </w:r>
    </w:p>
    <w:p w14:paraId="20364CF2" w14:textId="77777777" w:rsidR="005B6421" w:rsidRPr="00D77106" w:rsidRDefault="005B6421" w:rsidP="00D77106">
      <w:pPr>
        <w:keepLines/>
        <w:spacing w:after="160"/>
        <w:contextualSpacing/>
        <w:rPr>
          <w:rFonts w:ascii="Times New Roman" w:eastAsia="Calibri" w:hAnsi="Times New Roman" w:cs="Times New Roman"/>
          <w:sz w:val="24"/>
          <w:szCs w:val="24"/>
          <w:lang w:val="sr-Cyrl-RS"/>
        </w:rPr>
      </w:pPr>
    </w:p>
    <w:p w14:paraId="5E32A6A5"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Times New Roman" w:hAnsi="Times New Roman" w:cs="Times New Roman"/>
          <w:b/>
          <w:sz w:val="24"/>
          <w:szCs w:val="24"/>
          <w:lang w:val="sr-Cyrl-RS"/>
        </w:rPr>
        <w:t xml:space="preserve">1.1.5.2. </w:t>
      </w:r>
      <w:r w:rsidRPr="00D77106">
        <w:rPr>
          <w:rFonts w:ascii="Times New Roman" w:eastAsia="Calibri" w:hAnsi="Times New Roman" w:cs="Times New Roman"/>
          <w:b/>
          <w:sz w:val="24"/>
          <w:szCs w:val="24"/>
          <w:lang w:val="sr-Cyrl-RS"/>
        </w:rPr>
        <w:t>Заједничка група представника свих етичких одбора из активности 1.1.5.1. припрема тромесечне извештаје о закључцима и препорукама за будућа побољшања у области пуног поштовања правосудне независности и самосталности.</w:t>
      </w:r>
    </w:p>
    <w:p w14:paraId="582FF3C3"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p>
    <w:p w14:paraId="2B58C0AA" w14:textId="52B1585A" w:rsidR="005B6421" w:rsidRPr="00D77106" w:rsidRDefault="005B6421" w:rsidP="00D77106">
      <w:pPr>
        <w:keepLines/>
        <w:spacing w:after="160"/>
        <w:contextualSpacing/>
        <w:jc w:val="both"/>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w:t>
      </w:r>
      <w:r w:rsidR="00D77106">
        <w:rPr>
          <w:rFonts w:ascii="Times New Roman" w:eastAsia="Times New Roman" w:hAnsi="Times New Roman" w:cs="Times New Roman"/>
          <w:b/>
          <w:color w:val="FF0000"/>
          <w:sz w:val="24"/>
          <w:szCs w:val="24"/>
          <w:lang w:val="sr-Cyrl-RS"/>
        </w:rPr>
        <w:t>уирано, квартално извештавање</w:t>
      </w:r>
    </w:p>
    <w:p w14:paraId="06E4152D" w14:textId="2BF9E218" w:rsidR="005B6421" w:rsidRPr="00D77106" w:rsidRDefault="00D33502" w:rsidP="00D77106">
      <w:pPr>
        <w:keepLines/>
        <w:spacing w:after="160"/>
        <w:contextualSpacing/>
        <w:jc w:val="both"/>
        <w:rPr>
          <w:rFonts w:ascii="Times New Roman" w:eastAsia="Times New Roman"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005B6421" w:rsidRPr="00D77106">
        <w:rPr>
          <w:rFonts w:ascii="Times New Roman" w:eastAsia="Times New Roman" w:hAnsi="Times New Roman" w:cs="Times New Roman"/>
          <w:sz w:val="24"/>
          <w:szCs w:val="24"/>
          <w:lang w:val="sr-Cyrl-RS"/>
        </w:rPr>
        <w:t>Стање непромењено.</w:t>
      </w:r>
    </w:p>
    <w:p w14:paraId="770D0389" w14:textId="77777777" w:rsidR="005B6421" w:rsidRPr="00D77106" w:rsidRDefault="005B6421" w:rsidP="00D77106">
      <w:pPr>
        <w:keepLines/>
        <w:spacing w:after="160"/>
        <w:contextualSpacing/>
        <w:jc w:val="both"/>
        <w:rPr>
          <w:rFonts w:ascii="Times New Roman" w:eastAsia="Times New Roman" w:hAnsi="Times New Roman" w:cs="Times New Roman"/>
          <w:b/>
          <w:sz w:val="24"/>
          <w:szCs w:val="24"/>
          <w:lang w:val="sr-Cyrl-RS"/>
        </w:rPr>
      </w:pPr>
    </w:p>
    <w:p w14:paraId="404EB9FF" w14:textId="7D71C29D"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Times New Roman" w:hAnsi="Times New Roman" w:cs="Times New Roman"/>
          <w:b/>
          <w:sz w:val="24"/>
          <w:szCs w:val="24"/>
          <w:lang w:val="sr-Cyrl-RS"/>
        </w:rPr>
        <w:t xml:space="preserve">1.1.5.3. </w:t>
      </w:r>
      <w:r w:rsidRPr="00D77106">
        <w:rPr>
          <w:rFonts w:ascii="Times New Roman" w:eastAsia="Calibri" w:hAnsi="Times New Roman" w:cs="Times New Roman"/>
          <w:b/>
          <w:sz w:val="24"/>
          <w:szCs w:val="24"/>
          <w:lang w:val="sr-Cyrl-RS"/>
        </w:rPr>
        <w:t>Из</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ада и</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1"/>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z w:val="24"/>
          <w:szCs w:val="24"/>
          <w:lang w:val="sr-Cyrl-RS"/>
        </w:rPr>
        <w:t>ање е</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ек</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е бр</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ш</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 за пуно поштовање судских одлука и рада судова и јавних тужилаштава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ње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државним службеницима и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а њихова доступност на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ет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м</w:t>
      </w:r>
      <w:r w:rsidR="00D33502" w:rsidRPr="00D77106">
        <w:rPr>
          <w:rFonts w:ascii="Times New Roman" w:eastAsia="Calibri" w:hAnsi="Times New Roman" w:cs="Times New Roman"/>
          <w:b/>
          <w:sz w:val="24"/>
          <w:szCs w:val="24"/>
          <w:lang w:val="sr-Cyrl-RS"/>
        </w:rPr>
        <w:t xml:space="preserve">а одговарајућих институција. </w:t>
      </w:r>
    </w:p>
    <w:p w14:paraId="2742481A" w14:textId="77777777" w:rsidR="005B6421" w:rsidRPr="00D77106" w:rsidRDefault="005B6421" w:rsidP="00D77106">
      <w:pPr>
        <w:keepLines/>
        <w:spacing w:before="240" w:after="160"/>
        <w:contextualSpacing/>
        <w:jc w:val="both"/>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IV квартал 2020</w:t>
      </w:r>
    </w:p>
    <w:p w14:paraId="7F6DBA23" w14:textId="77777777" w:rsidR="00D33502" w:rsidRPr="00D77106" w:rsidRDefault="00D33502" w:rsidP="00D77106">
      <w:pPr>
        <w:keepLines/>
        <w:spacing w:before="240" w:after="160"/>
        <w:contextualSpacing/>
        <w:jc w:val="both"/>
        <w:rPr>
          <w:rFonts w:ascii="Times New Roman" w:eastAsia="Times New Roman" w:hAnsi="Times New Roman" w:cs="Times New Roman"/>
          <w:b/>
          <w:color w:val="FF0000"/>
          <w:sz w:val="24"/>
          <w:szCs w:val="24"/>
          <w:lang w:val="sr-Cyrl-RS"/>
        </w:rPr>
      </w:pPr>
    </w:p>
    <w:p w14:paraId="34D4C677" w14:textId="2C637AE0" w:rsidR="005B6421" w:rsidRPr="00D77106" w:rsidRDefault="00D33502" w:rsidP="00D77106">
      <w:pPr>
        <w:keepLines/>
        <w:spacing w:after="160"/>
        <w:contextualSpacing/>
        <w:jc w:val="both"/>
        <w:rPr>
          <w:rFonts w:ascii="Times New Roman" w:eastAsia="Times New Roman"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r w:rsidR="005B6421" w:rsidRPr="00D77106">
        <w:rPr>
          <w:rFonts w:ascii="Times New Roman" w:eastAsia="Times New Roman" w:hAnsi="Times New Roman" w:cs="Times New Roman"/>
          <w:sz w:val="24"/>
          <w:szCs w:val="24"/>
          <w:lang w:val="sr-Cyrl-RS"/>
        </w:rPr>
        <w:t>Активност није спроведена у наведеном року.</w:t>
      </w:r>
    </w:p>
    <w:p w14:paraId="61CEA5D6" w14:textId="77777777" w:rsidR="005B6421" w:rsidRPr="00D77106" w:rsidRDefault="005B6421" w:rsidP="00D77106">
      <w:pPr>
        <w:keepLines/>
        <w:spacing w:after="160"/>
        <w:contextualSpacing/>
        <w:jc w:val="both"/>
        <w:rPr>
          <w:rFonts w:ascii="Times New Roman" w:eastAsia="Times New Roman" w:hAnsi="Times New Roman" w:cs="Times New Roman"/>
          <w:sz w:val="24"/>
          <w:szCs w:val="24"/>
          <w:lang w:val="sr-Cyrl-RS"/>
        </w:rPr>
      </w:pPr>
    </w:p>
    <w:p w14:paraId="4FBCDE14"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1.1.5.4. Ув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ђење</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ст</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да у </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аме 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 ака</w:t>
      </w:r>
      <w:r w:rsidRPr="00D77106">
        <w:rPr>
          <w:rFonts w:ascii="Times New Roman" w:eastAsia="Calibri" w:hAnsi="Times New Roman" w:cs="Times New Roman"/>
          <w:b/>
          <w:spacing w:val="-1"/>
          <w:sz w:val="24"/>
          <w:szCs w:val="24"/>
          <w:lang w:val="sr-Cyrl-RS"/>
        </w:rPr>
        <w:t>д</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4"/>
          <w:sz w:val="24"/>
          <w:szCs w:val="24"/>
          <w:lang w:val="sr-Cyrl-RS"/>
        </w:rPr>
        <w:t>м</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који се односе на начело поделе власти и перцепцију да друге две гране власти треба да се уздрже од јавног коментарисање појединачних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ск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ук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4"/>
          <w:sz w:val="24"/>
          <w:szCs w:val="24"/>
          <w:lang w:val="sr-Cyrl-RS"/>
        </w:rPr>
        <w:t xml:space="preserve"> поступака,</w:t>
      </w:r>
      <w:r w:rsidRPr="00D77106">
        <w:rPr>
          <w:rFonts w:ascii="Times New Roman" w:eastAsia="Calibri" w:hAnsi="Times New Roman" w:cs="Times New Roman"/>
          <w:b/>
          <w:sz w:val="24"/>
          <w:szCs w:val="24"/>
          <w:lang w:val="sr-Cyrl-RS"/>
        </w:rPr>
        <w:t xml:space="preserve"> у</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3"/>
          <w:sz w:val="24"/>
          <w:szCs w:val="24"/>
          <w:lang w:val="sr-Cyrl-RS"/>
        </w:rPr>
        <w:t>о</w:t>
      </w:r>
      <w:r w:rsidRPr="00D77106">
        <w:rPr>
          <w:rFonts w:ascii="Times New Roman" w:eastAsia="Calibri" w:hAnsi="Times New Roman" w:cs="Times New Roman"/>
          <w:b/>
          <w:spacing w:val="-1"/>
          <w:sz w:val="24"/>
          <w:szCs w:val="24"/>
          <w:lang w:val="sr-Cyrl-RS"/>
        </w:rPr>
        <w:t>нт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шт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вања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з</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но</w:t>
      </w:r>
      <w:r w:rsidRPr="00D77106">
        <w:rPr>
          <w:rFonts w:ascii="Times New Roman" w:eastAsia="Calibri" w:hAnsi="Times New Roman" w:cs="Times New Roman"/>
          <w:b/>
          <w:sz w:val="24"/>
          <w:szCs w:val="24"/>
          <w:lang w:val="sr-Cyrl-RS"/>
        </w:rPr>
        <w:t xml:space="preserve">сти и самосталности </w:t>
      </w:r>
      <w:r w:rsidRPr="00D77106">
        <w:rPr>
          <w:rFonts w:ascii="Times New Roman" w:eastAsia="Calibri" w:hAnsi="Times New Roman" w:cs="Times New Roman"/>
          <w:b/>
          <w:spacing w:val="-1"/>
          <w:sz w:val="24"/>
          <w:szCs w:val="24"/>
          <w:lang w:val="sr-Cyrl-RS"/>
        </w:rPr>
        <w:t>судског система</w:t>
      </w:r>
      <w:r w:rsidRPr="00D77106">
        <w:rPr>
          <w:rFonts w:ascii="Times New Roman" w:eastAsia="Calibri" w:hAnsi="Times New Roman" w:cs="Times New Roman"/>
          <w:b/>
          <w:sz w:val="24"/>
          <w:szCs w:val="24"/>
          <w:lang w:val="sr-Cyrl-RS"/>
        </w:rPr>
        <w:t xml:space="preserve"> и спровођење тих програма.</w:t>
      </w:r>
    </w:p>
    <w:p w14:paraId="1BA08F37" w14:textId="77777777" w:rsidR="005B6421" w:rsidRPr="00D77106" w:rsidRDefault="005B6421" w:rsidP="00D77106">
      <w:pPr>
        <w:keepLines/>
        <w:spacing w:after="160"/>
        <w:contextualSpacing/>
        <w:jc w:val="both"/>
        <w:rPr>
          <w:rFonts w:ascii="Times New Roman" w:eastAsia="Calibri" w:hAnsi="Times New Roman" w:cs="Times New Roman"/>
          <w:b/>
          <w:color w:val="FF0000"/>
          <w:sz w:val="24"/>
          <w:szCs w:val="24"/>
          <w:lang w:val="sr-Cyrl-RS"/>
        </w:rPr>
      </w:pPr>
    </w:p>
    <w:p w14:paraId="79A304AC" w14:textId="77777777" w:rsidR="005B6421" w:rsidRPr="00D77106" w:rsidRDefault="005B6421" w:rsidP="00D77106">
      <w:pPr>
        <w:keepLines/>
        <w:spacing w:before="240" w:after="160"/>
        <w:contextualSpacing/>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lastRenderedPageBreak/>
        <w:t xml:space="preserve">Рок: </w:t>
      </w:r>
      <w:r w:rsidRPr="00D77106">
        <w:rPr>
          <w:rFonts w:ascii="Times New Roman" w:eastAsia="Times New Roman" w:hAnsi="Times New Roman" w:cs="Times New Roman"/>
          <w:b/>
          <w:color w:val="FF0000"/>
          <w:sz w:val="24"/>
          <w:szCs w:val="24"/>
          <w:lang w:val="sr-Cyrl-RS"/>
        </w:rPr>
        <w:t>Континуирано, кроз годишње програме почетне и сталне обуке Правосудне академије</w:t>
      </w:r>
    </w:p>
    <w:p w14:paraId="468643C6" w14:textId="77777777" w:rsidR="00133123" w:rsidRPr="00D77106" w:rsidRDefault="00133123" w:rsidP="00D77106">
      <w:pPr>
        <w:keepLines/>
        <w:spacing w:before="240" w:after="160"/>
        <w:contextualSpacing/>
        <w:rPr>
          <w:rFonts w:ascii="Times New Roman" w:eastAsia="Times New Roman" w:hAnsi="Times New Roman" w:cs="Times New Roman"/>
          <w:b/>
          <w:color w:val="FF0000"/>
          <w:sz w:val="24"/>
          <w:szCs w:val="24"/>
          <w:lang w:val="sr-Cyrl-RS"/>
        </w:rPr>
      </w:pPr>
    </w:p>
    <w:p w14:paraId="0FF52ABA" w14:textId="3E8D5E66" w:rsidR="001A4E70" w:rsidRPr="00D77106" w:rsidRDefault="00133123" w:rsidP="00D77106">
      <w:pPr>
        <w:spacing w:after="160"/>
        <w:jc w:val="both"/>
        <w:rPr>
          <w:rFonts w:ascii="Times New Roman" w:eastAsia="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1A4E70" w:rsidRPr="00D77106">
        <w:rPr>
          <w:rFonts w:ascii="Times New Roman" w:eastAsia="Times New Roman" w:hAnsi="Times New Roman" w:cs="Times New Roman"/>
          <w:sz w:val="24"/>
          <w:szCs w:val="24"/>
          <w:lang w:val="sr-Cyrl-RS"/>
        </w:rPr>
        <w:t>У склопу сарадње Правосудне академије, у оквиру заједничког програма Европске уније и Савета Европе „Horizontal Facility за Западни Балкан и Турску 2019-2022“ и регионалног пројекта „Слобода изражавања и слобода медија у Југоисточној Европи (JUFREX)“ у јуну 2021. године објављен је Билтен број 2. као додатно средство за размену информација о новим тенденцијама и дешавањима у пракси Европског суда за људска права у области слободе изражавања. Овај билтен представља неке од релевантних пресуда донетих у периоду од августа 2020. до јануара 2021. године, које се односе на слободу изражавања и слободу медија. У анализираном временском периоду, Европски суд за људска права донео је значајне пресуде из различитих области члана 10 Европске конвенције о људским правима. Најрелевантнији део низа предмета из разматране судске праксе бави се међусобно повезаним захтевима за заштиту слободе изражавања и слободе и безбедности новинара и посланика, нарочито у вези са легитимном борбом против тероризма и политичког насиља. Остали предмети се односе на превентивне мере за контролисање слободе политичког говора, ограничење приступа информацијама од јавног значаја, заштиту новинарских извора, одговорности новинара и носилаца судске власти у уживању слободе изражавања, као и на степен приступа који је дат медијским кућама за преношење политичких мишљења.</w:t>
      </w:r>
    </w:p>
    <w:p w14:paraId="4B74D126" w14:textId="506B3C9B" w:rsidR="005B6421" w:rsidRPr="00D77106" w:rsidRDefault="001A4E70" w:rsidP="00D77106">
      <w:pPr>
        <w:keepLines/>
        <w:spacing w:after="160"/>
        <w:contextualSpacing/>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7. маја 2021. представљен је Водич за члан 10 Европске конвенције о људским правима на српском језику, као део серије водича кроз судску праксу које Европски суд за људска права објављује како би информисао правнике о значајним пресудама и одлукама које је донео. Водич садржи информације о кључним начелима у датој области и релевантну праксу. Судска пракса која је цитирана у овом Водичу изабрана је између нарочито значајних и/или најновијих пресуда и одлука Европског суда за људска права. Публикација је припремљена у оквиру пројекта “Слобода изражавања и слобода медија у Србији (JUFREX)” који је део заједничког програма Европске уније и Савета Европе „Horizontal Facility за Западни Балкан и Турску 2019-2022“. Циљ ове заједничке иницијативе је пружање помоћи корисницима на Западном Балкану и Турској да ускладе своје правне оквире и праксе са стандардима Савета Европе и Европске уније у оквиру процеса проширења, тамо где је то релевантно.</w:t>
      </w:r>
    </w:p>
    <w:p w14:paraId="5B8885C1" w14:textId="77777777" w:rsidR="001A4E70" w:rsidRPr="00D77106" w:rsidRDefault="001A4E70" w:rsidP="00D77106">
      <w:pPr>
        <w:keepLines/>
        <w:spacing w:after="160"/>
        <w:contextualSpacing/>
        <w:rPr>
          <w:rFonts w:ascii="Times New Roman" w:eastAsia="Times New Roman" w:hAnsi="Times New Roman" w:cs="Times New Roman"/>
          <w:sz w:val="24"/>
          <w:szCs w:val="24"/>
          <w:lang w:val="sr-Cyrl-RS"/>
        </w:rPr>
      </w:pPr>
    </w:p>
    <w:p w14:paraId="1F802CFC"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1.1.5.5. О</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га</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2"/>
          <w:sz w:val="24"/>
          <w:szCs w:val="24"/>
          <w:lang w:val="sr-Cyrl-RS"/>
        </w:rPr>
        <w:t>о</w:t>
      </w:r>
      <w:r w:rsidRPr="00D77106">
        <w:rPr>
          <w:rFonts w:ascii="Times New Roman" w:eastAsia="Calibri" w:hAnsi="Times New Roman" w:cs="Times New Roman"/>
          <w:b/>
          <w:sz w:val="24"/>
          <w:szCs w:val="24"/>
          <w:lang w:val="sr-Cyrl-RS"/>
        </w:rPr>
        <w:t xml:space="preserve">вање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1"/>
          <w:sz w:val="24"/>
          <w:szCs w:val="24"/>
          <w:lang w:val="sr-Cyrl-RS"/>
        </w:rPr>
        <w:t>они</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z w:val="24"/>
          <w:szCs w:val="24"/>
          <w:lang w:val="sr-Cyrl-RS"/>
        </w:rPr>
        <w:t xml:space="preserve">за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иљ</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сва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ања ев</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ск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z w:val="24"/>
          <w:szCs w:val="24"/>
          <w:lang w:val="sr-Cyrl-RS"/>
        </w:rPr>
        <w:t>да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да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ут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аш</w:t>
      </w:r>
      <w:r w:rsidRPr="00D77106">
        <w:rPr>
          <w:rFonts w:ascii="Times New Roman" w:eastAsia="Calibri" w:hAnsi="Times New Roman" w:cs="Times New Roman"/>
          <w:b/>
          <w:spacing w:val="3"/>
          <w:sz w:val="24"/>
          <w:szCs w:val="24"/>
          <w:lang w:val="sr-Cyrl-RS"/>
        </w:rPr>
        <w:t>њ</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орм</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z w:val="24"/>
          <w:szCs w:val="24"/>
          <w:lang w:val="sr-Cyrl-RS"/>
        </w:rPr>
        <w:t>вез</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 xml:space="preserve">за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шт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вање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с</w:t>
      </w:r>
      <w:r w:rsidRPr="00D77106">
        <w:rPr>
          <w:rFonts w:ascii="Times New Roman" w:eastAsia="Calibri" w:hAnsi="Times New Roman" w:cs="Times New Roman"/>
          <w:b/>
          <w:spacing w:val="-1"/>
          <w:sz w:val="24"/>
          <w:szCs w:val="24"/>
          <w:lang w:val="sr-Cyrl-RS"/>
        </w:rPr>
        <w:t xml:space="preserve">ке независности и самосталности, </w:t>
      </w:r>
      <w:r w:rsidRPr="00D77106">
        <w:rPr>
          <w:rFonts w:ascii="Times New Roman" w:eastAsia="Calibri" w:hAnsi="Times New Roman" w:cs="Times New Roman"/>
          <w:b/>
          <w:sz w:val="24"/>
          <w:szCs w:val="24"/>
          <w:lang w:val="sr-Cyrl-RS"/>
        </w:rPr>
        <w:t xml:space="preserve"> поштовање судских</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звеш</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z w:val="24"/>
          <w:szCs w:val="24"/>
          <w:lang w:val="sr-Cyrl-RS"/>
        </w:rPr>
        <w:t>вање о</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с</w:t>
      </w:r>
      <w:r w:rsidRPr="00D77106">
        <w:rPr>
          <w:rFonts w:ascii="Times New Roman" w:eastAsia="Calibri" w:hAnsi="Times New Roman" w:cs="Times New Roman"/>
          <w:b/>
          <w:spacing w:val="-1"/>
          <w:sz w:val="24"/>
          <w:szCs w:val="24"/>
          <w:lang w:val="sr-Cyrl-RS"/>
        </w:rPr>
        <w:t>ки</w:t>
      </w:r>
      <w:r w:rsidRPr="00D77106">
        <w:rPr>
          <w:rFonts w:ascii="Times New Roman" w:eastAsia="Calibri" w:hAnsi="Times New Roman" w:cs="Times New Roman"/>
          <w:b/>
          <w:sz w:val="24"/>
          <w:szCs w:val="24"/>
          <w:lang w:val="sr-Cyrl-RS"/>
        </w:rPr>
        <w:t xml:space="preserve">м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ци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p>
    <w:p w14:paraId="134A7A4B" w14:textId="77777777" w:rsidR="005B6421" w:rsidRPr="00D77106" w:rsidRDefault="005B6421" w:rsidP="00D77106">
      <w:pPr>
        <w:keepLines/>
        <w:spacing w:after="160"/>
        <w:contextualSpacing/>
        <w:jc w:val="both"/>
        <w:rPr>
          <w:rFonts w:ascii="Times New Roman" w:eastAsia="Calibri" w:hAnsi="Times New Roman" w:cs="Times New Roman"/>
          <w:sz w:val="24"/>
          <w:szCs w:val="24"/>
          <w:lang w:val="sr-Cyrl-RS"/>
        </w:rPr>
      </w:pPr>
    </w:p>
    <w:p w14:paraId="2B42524F" w14:textId="77777777" w:rsidR="005B6421" w:rsidRPr="00D77106" w:rsidRDefault="005B6421" w:rsidP="00D77106">
      <w:pPr>
        <w:keepLines/>
        <w:spacing w:after="160"/>
        <w:contextualSpacing/>
        <w:jc w:val="both"/>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w:t>
      </w:r>
    </w:p>
    <w:p w14:paraId="70839E9B" w14:textId="77777777" w:rsidR="00D33502" w:rsidRPr="00D77106" w:rsidRDefault="00D33502" w:rsidP="00D77106">
      <w:pPr>
        <w:keepLines/>
        <w:spacing w:after="160"/>
        <w:contextualSpacing/>
        <w:jc w:val="both"/>
        <w:rPr>
          <w:rFonts w:ascii="Times New Roman" w:eastAsia="Times New Roman" w:hAnsi="Times New Roman" w:cs="Times New Roman"/>
          <w:b/>
          <w:color w:val="FF0000"/>
          <w:sz w:val="24"/>
          <w:szCs w:val="24"/>
          <w:lang w:val="sr-Cyrl-RS"/>
        </w:rPr>
      </w:pPr>
    </w:p>
    <w:p w14:paraId="56901507" w14:textId="77777777" w:rsidR="00D33502" w:rsidRPr="00D77106" w:rsidRDefault="00D33502" w:rsidP="00D77106">
      <w:pPr>
        <w:keepLines/>
        <w:spacing w:after="160"/>
        <w:contextualSpacing/>
        <w:jc w:val="both"/>
        <w:rPr>
          <w:rFonts w:ascii="Times New Roman" w:eastAsia="Times New Roman"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Times New Roman" w:hAnsi="Times New Roman" w:cs="Times New Roman"/>
          <w:sz w:val="24"/>
          <w:szCs w:val="24"/>
          <w:lang w:val="sr-Cyrl-RS"/>
        </w:rPr>
        <w:t>Стање непромењено.</w:t>
      </w:r>
    </w:p>
    <w:p w14:paraId="4B153B63" w14:textId="77777777" w:rsidR="005B6421" w:rsidRPr="00D77106" w:rsidRDefault="005B6421" w:rsidP="00D77106">
      <w:pPr>
        <w:keepLines/>
        <w:spacing w:after="160"/>
        <w:contextualSpacing/>
        <w:jc w:val="both"/>
        <w:rPr>
          <w:rFonts w:ascii="Times New Roman" w:eastAsia="Times New Roman" w:hAnsi="Times New Roman" w:cs="Times New Roman"/>
          <w:b/>
          <w:sz w:val="24"/>
          <w:szCs w:val="24"/>
          <w:lang w:val="sr-Cyrl-RS"/>
        </w:rPr>
      </w:pPr>
    </w:p>
    <w:p w14:paraId="0894337D" w14:textId="563CF225" w:rsidR="007C7F07" w:rsidRPr="00D77106" w:rsidRDefault="007C7F07"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1.1.6.1</w:t>
      </w:r>
      <w:r w:rsidRPr="00D77106">
        <w:rPr>
          <w:rFonts w:ascii="Times New Roman" w:eastAsia="Calibri" w:hAnsi="Times New Roman" w:cs="Times New Roman"/>
          <w:sz w:val="24"/>
          <w:szCs w:val="24"/>
          <w:lang w:val="sr-Cyrl-RS"/>
        </w:rPr>
        <w:t>.</w:t>
      </w:r>
      <w:r w:rsidR="00D33502" w:rsidRPr="00D77106">
        <w:rPr>
          <w:rFonts w:ascii="Times New Roman" w:hAnsi="Times New Roman" w:cs="Times New Roman"/>
          <w:sz w:val="24"/>
          <w:szCs w:val="24"/>
          <w:lang w:val="sr-Cyrl-RS"/>
        </w:rPr>
        <w:t xml:space="preserve"> </w:t>
      </w:r>
      <w:r w:rsidR="00D33502" w:rsidRPr="00D77106">
        <w:rPr>
          <w:rFonts w:ascii="Times New Roman" w:eastAsia="Calibri" w:hAnsi="Times New Roman" w:cs="Times New Roman"/>
          <w:b/>
          <w:sz w:val="24"/>
          <w:szCs w:val="24"/>
          <w:lang w:val="sr-Cyrl-RS"/>
        </w:rPr>
        <w:t>Припрема и објављивање јавног позива организацијама цивилног друштва и професионалних удружењима за достављање предлога и коментара који се односе на дефинисање даљих реформских процеса и надзора над спровођењем реформских корака</w:t>
      </w:r>
    </w:p>
    <w:p w14:paraId="7B224CBB" w14:textId="3A4C7589" w:rsidR="00D33502" w:rsidRPr="00D77106" w:rsidRDefault="0094171D"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00D33502" w:rsidRPr="00D77106">
        <w:rPr>
          <w:rFonts w:ascii="Times New Roman" w:eastAsia="Calibri" w:hAnsi="Times New Roman" w:cs="Times New Roman"/>
          <w:b/>
          <w:color w:val="FF0000"/>
          <w:sz w:val="24"/>
          <w:szCs w:val="24"/>
          <w:lang w:val="sr-Cyrl-RS"/>
        </w:rPr>
        <w:t>Континуирано, почев од II квартала 2020</w:t>
      </w:r>
    </w:p>
    <w:p w14:paraId="00239429" w14:textId="082B9EC7" w:rsidR="006B5D8F" w:rsidRPr="00D77106" w:rsidRDefault="006B5D8F"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FF00"/>
          <w:sz w:val="24"/>
          <w:szCs w:val="24"/>
          <w:highlight w:val="lightGray"/>
          <w:lang w:val="sr-Cyrl-RS" w:eastAsia="sr-Latn-RS"/>
        </w:rPr>
        <w:t>Aктивнoст je дeлимичнo рeaлизoвaнa</w:t>
      </w:r>
      <w:r w:rsidRPr="00D77106">
        <w:rPr>
          <w:rFonts w:ascii="Times New Roman" w:eastAsia="Calibri" w:hAnsi="Times New Roman" w:cs="Times New Roman"/>
          <w:sz w:val="24"/>
          <w:szCs w:val="24"/>
          <w:lang w:val="sr-Cyrl-RS"/>
        </w:rPr>
        <w:t xml:space="preserve"> Центар за права детета је имао представника у РГ за израду нацрта Закона о малолетним учиниоцима кривичних дела.</w:t>
      </w:r>
    </w:p>
    <w:p w14:paraId="3DF70690" w14:textId="19360ABE" w:rsidR="0094171D" w:rsidRPr="00D77106" w:rsidRDefault="006B5D8F"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 Организације цивилног друштва су доставиле примедбе у току јавне расправе за Нацрт закона о изменама и допунама ЗПП. Поред тога обављене су јавне консултације са представницима струковних удружења пре почетка израде ЗПП. Та удружења су Друштво судија Србије и Удружење судија и јавних тужилаца Србије.</w:t>
      </w:r>
    </w:p>
    <w:p w14:paraId="3887F2D1" w14:textId="07409792" w:rsidR="007C7F07" w:rsidRPr="00D77106" w:rsidRDefault="007C7F07"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1.1.6.2.</w:t>
      </w:r>
      <w:r w:rsidR="0094171D" w:rsidRPr="00D77106">
        <w:rPr>
          <w:rFonts w:ascii="Times New Roman" w:hAnsi="Times New Roman" w:cs="Times New Roman"/>
          <w:sz w:val="24"/>
          <w:szCs w:val="24"/>
          <w:lang w:val="sr-Cyrl-RS"/>
        </w:rPr>
        <w:t xml:space="preserve"> </w:t>
      </w:r>
      <w:r w:rsidR="0094171D" w:rsidRPr="00D77106">
        <w:rPr>
          <w:rFonts w:ascii="Times New Roman" w:eastAsia="Calibri" w:hAnsi="Times New Roman" w:cs="Times New Roman"/>
          <w:b/>
          <w:sz w:val="24"/>
          <w:szCs w:val="24"/>
          <w:lang w:val="sr-Cyrl-RS"/>
        </w:rPr>
        <w:t>Објављивање и разматрање предлога и коментара организација цивилног друштва и професионалних удружења који се односе на дефинисање будућих реформских корака</w:t>
      </w:r>
    </w:p>
    <w:p w14:paraId="2245EE86" w14:textId="33CFB98C" w:rsidR="0094171D" w:rsidRPr="00D77106" w:rsidRDefault="0094171D"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 почев од II квартала 2020</w:t>
      </w:r>
      <w:r w:rsidRPr="00D77106">
        <w:rPr>
          <w:rFonts w:ascii="Times New Roman" w:eastAsia="Calibri" w:hAnsi="Times New Roman" w:cs="Times New Roman"/>
          <w:b/>
          <w:color w:val="FF0000"/>
          <w:sz w:val="24"/>
          <w:szCs w:val="24"/>
          <w:lang w:val="sr-Cyrl-RS"/>
        </w:rPr>
        <w:cr/>
      </w:r>
      <w:r w:rsidR="006B5D8F" w:rsidRPr="00D77106">
        <w:rPr>
          <w:rFonts w:ascii="Times New Roman" w:hAnsi="Times New Roman" w:cs="Times New Roman"/>
          <w:b/>
          <w:color w:val="FF0000"/>
          <w:sz w:val="24"/>
          <w:szCs w:val="24"/>
          <w:lang w:val="sr-Cyrl-RS" w:eastAsia="sr-Latn-RS"/>
        </w:rPr>
        <w:t xml:space="preserve"> Aктивнoст ниje рeaлизoвaнa</w:t>
      </w:r>
    </w:p>
    <w:p w14:paraId="5AF68271" w14:textId="77777777" w:rsidR="0094171D" w:rsidRPr="00D77106" w:rsidRDefault="0094171D" w:rsidP="00D77106">
      <w:pPr>
        <w:spacing w:after="160"/>
        <w:jc w:val="both"/>
        <w:rPr>
          <w:rFonts w:ascii="Times New Roman" w:eastAsia="Calibri" w:hAnsi="Times New Roman" w:cs="Times New Roman"/>
          <w:b/>
          <w:sz w:val="24"/>
          <w:szCs w:val="24"/>
          <w:lang w:val="sr-Cyrl-RS"/>
        </w:rPr>
      </w:pPr>
    </w:p>
    <w:p w14:paraId="527AFC70" w14:textId="42E5449D" w:rsidR="007C7F07" w:rsidRPr="00D77106" w:rsidRDefault="007C7F07"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1.1.6.3.</w:t>
      </w:r>
      <w:r w:rsidR="0094171D" w:rsidRPr="00D77106">
        <w:rPr>
          <w:rFonts w:ascii="Times New Roman" w:hAnsi="Times New Roman" w:cs="Times New Roman"/>
          <w:sz w:val="24"/>
          <w:szCs w:val="24"/>
          <w:lang w:val="sr-Cyrl-RS"/>
        </w:rPr>
        <w:t xml:space="preserve"> </w:t>
      </w:r>
      <w:r w:rsidR="0094171D" w:rsidRPr="00D77106">
        <w:rPr>
          <w:rFonts w:ascii="Times New Roman" w:eastAsia="Calibri" w:hAnsi="Times New Roman" w:cs="Times New Roman"/>
          <w:b/>
          <w:sz w:val="24"/>
          <w:szCs w:val="24"/>
          <w:lang w:val="sr-Cyrl-RS"/>
        </w:rPr>
        <w:t>Организовање округлих столова на којима би се разматрали домети, недостаци остварене сарадње и могућности унапређења сарадње у креирању и спровођењу реформских корака, у складу са добром праксом омогућавања повратне информације поводом предлога које подносе организације цивилног друштва</w:t>
      </w:r>
    </w:p>
    <w:p w14:paraId="18F4D7CE" w14:textId="3425CD16" w:rsidR="0094171D" w:rsidRPr="00D77106" w:rsidRDefault="0094171D"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Два пута годишње, почев од II квартала</w:t>
      </w:r>
      <w:r w:rsidR="006B5D8F" w:rsidRPr="00D77106">
        <w:rPr>
          <w:rFonts w:ascii="Times New Roman" w:eastAsia="Calibri" w:hAnsi="Times New Roman" w:cs="Times New Roman"/>
          <w:b/>
          <w:color w:val="FF0000"/>
          <w:sz w:val="24"/>
          <w:szCs w:val="24"/>
          <w:lang w:val="sr-Cyrl-RS"/>
        </w:rPr>
        <w:t xml:space="preserve"> </w:t>
      </w:r>
      <w:r w:rsidRPr="00D77106">
        <w:rPr>
          <w:rFonts w:ascii="Times New Roman" w:eastAsia="Calibri" w:hAnsi="Times New Roman" w:cs="Times New Roman"/>
          <w:b/>
          <w:color w:val="FF0000"/>
          <w:sz w:val="24"/>
          <w:szCs w:val="24"/>
          <w:lang w:val="sr-Cyrl-RS"/>
        </w:rPr>
        <w:t>2020</w:t>
      </w:r>
      <w:r w:rsidRPr="00D77106">
        <w:rPr>
          <w:rFonts w:ascii="Times New Roman" w:eastAsia="Calibri" w:hAnsi="Times New Roman" w:cs="Times New Roman"/>
          <w:b/>
          <w:color w:val="FF0000"/>
          <w:sz w:val="24"/>
          <w:szCs w:val="24"/>
          <w:lang w:val="sr-Cyrl-RS"/>
        </w:rPr>
        <w:cr/>
      </w:r>
      <w:r w:rsidR="006B5D8F" w:rsidRPr="00D77106">
        <w:rPr>
          <w:rFonts w:ascii="Times New Roman" w:hAnsi="Times New Roman" w:cs="Times New Roman"/>
          <w:b/>
          <w:color w:val="FF0000"/>
          <w:sz w:val="24"/>
          <w:szCs w:val="24"/>
          <w:lang w:val="sr-Cyrl-RS" w:eastAsia="sr-Latn-RS"/>
        </w:rPr>
        <w:t xml:space="preserve"> Aктивнoст ниje рeaлизoвaнa</w:t>
      </w:r>
    </w:p>
    <w:p w14:paraId="4C9D181B" w14:textId="51DEA43D" w:rsidR="0094171D" w:rsidRPr="00D77106" w:rsidRDefault="007C7F07"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1.1.6.4.</w:t>
      </w:r>
      <w:r w:rsidR="0094171D" w:rsidRPr="00D77106">
        <w:rPr>
          <w:rFonts w:ascii="Times New Roman" w:hAnsi="Times New Roman" w:cs="Times New Roman"/>
          <w:sz w:val="24"/>
          <w:szCs w:val="24"/>
          <w:lang w:val="sr-Cyrl-RS"/>
        </w:rPr>
        <w:t xml:space="preserve"> </w:t>
      </w:r>
      <w:r w:rsidR="0094171D" w:rsidRPr="00D77106">
        <w:rPr>
          <w:rFonts w:ascii="Times New Roman" w:eastAsia="Calibri" w:hAnsi="Times New Roman" w:cs="Times New Roman"/>
          <w:b/>
          <w:sz w:val="24"/>
          <w:szCs w:val="24"/>
          <w:lang w:val="sr-Cyrl-RS"/>
        </w:rPr>
        <w:t>Унапређење других видова сарадње са цивилним друштвом (заједничко организовање радионица, заједничке публикације, истраживања и кампање подизања нивоа свести) у процесу дефинисања реформских корака, а у складу са:</w:t>
      </w:r>
    </w:p>
    <w:p w14:paraId="53333D96" w14:textId="562C6511" w:rsidR="007C7F07" w:rsidRPr="00D77106" w:rsidRDefault="0094171D"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 Смерницама (израђеним уз подршку TAIEX експерта) за сарадњу институција укључених у Поглавље 23 и цивилног друштва и</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sz w:val="24"/>
          <w:szCs w:val="24"/>
          <w:lang w:val="sr-Cyrl-RS"/>
        </w:rPr>
        <w:t>2. Смерницама за укључивање цивилног друштва у законодавни процес</w:t>
      </w:r>
    </w:p>
    <w:p w14:paraId="6FCE88B8" w14:textId="0636B211" w:rsidR="00524E20" w:rsidRPr="00D77106" w:rsidRDefault="0094171D" w:rsidP="00D77106">
      <w:pPr>
        <w:keepLines/>
        <w:spacing w:after="160"/>
        <w:contextualSpacing/>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 почев од II квартала 2020; Израда нацрта смерница IV квартал 2020</w:t>
      </w:r>
    </w:p>
    <w:p w14:paraId="2D50B645" w14:textId="650E3C4B" w:rsidR="006B5D8F" w:rsidRPr="00D77106" w:rsidRDefault="006B5D8F" w:rsidP="00D77106">
      <w:pPr>
        <w:keepLines/>
        <w:spacing w:after="160"/>
        <w:contextualSpacing/>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lastRenderedPageBreak/>
        <w:t>Aктивнoст се успешно реализује</w:t>
      </w:r>
      <w:r w:rsidRPr="00D77106">
        <w:rPr>
          <w:rFonts w:ascii="Times New Roman" w:eastAsia="Calibri" w:hAnsi="Times New Roman" w:cs="Times New Roman"/>
          <w:sz w:val="24"/>
          <w:szCs w:val="24"/>
          <w:lang w:val="sr-Cyrl-RS"/>
        </w:rPr>
        <w:t xml:space="preserve"> У сарадњи са Министарством правде, расписан је јавни позив за организације цивилног друштва током извештајног периода да поднесу кандидатуру за чланство у Радној групи за израду Оперативног плана за спречавање корупције у областима са посебним ризиком.</w:t>
      </w:r>
    </w:p>
    <w:p w14:paraId="6468DD58" w14:textId="0C6D45B1" w:rsidR="0094171D" w:rsidRPr="00D77106" w:rsidRDefault="006B5D8F" w:rsidP="00D77106">
      <w:pPr>
        <w:keepLines/>
        <w:spacing w:after="160"/>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Јавним позивом предвиђен је избор најмање 5 (пет) организација цивилног друштва чији ће представници бити предложени министру правде за именовање за чланство у Радној групи за израду Оперативног плана за спречавање корупције у областима са посебним ризиком .</w:t>
      </w:r>
    </w:p>
    <w:p w14:paraId="260058F4" w14:textId="77777777" w:rsidR="0094171D" w:rsidRPr="00D77106" w:rsidRDefault="0094171D" w:rsidP="00D77106">
      <w:pPr>
        <w:keepLines/>
        <w:spacing w:after="160"/>
        <w:contextualSpacing/>
        <w:jc w:val="both"/>
        <w:rPr>
          <w:rFonts w:ascii="Times New Roman" w:eastAsia="Times New Roman" w:hAnsi="Times New Roman" w:cs="Times New Roman"/>
          <w:sz w:val="24"/>
          <w:szCs w:val="24"/>
          <w:lang w:val="sr-Cyrl-RS"/>
        </w:rPr>
      </w:pPr>
    </w:p>
    <w:p w14:paraId="4B62BB46" w14:textId="77777777" w:rsidR="006B5D8F" w:rsidRPr="00D77106" w:rsidRDefault="006B5D8F" w:rsidP="00D77106">
      <w:pPr>
        <w:keepLines/>
        <w:spacing w:after="160"/>
        <w:contextualSpacing/>
        <w:jc w:val="both"/>
        <w:rPr>
          <w:rFonts w:ascii="Times New Roman" w:eastAsia="Times New Roman" w:hAnsi="Times New Roman" w:cs="Times New Roman"/>
          <w:b/>
          <w:sz w:val="24"/>
          <w:szCs w:val="24"/>
          <w:lang w:val="sr-Cyrl-RS"/>
        </w:rPr>
      </w:pPr>
    </w:p>
    <w:p w14:paraId="36B69525" w14:textId="77777777" w:rsidR="00524E20" w:rsidRPr="00D77106" w:rsidRDefault="00524E20" w:rsidP="00D77106">
      <w:pPr>
        <w:spacing w:after="0"/>
        <w:jc w:val="center"/>
        <w:rPr>
          <w:rFonts w:ascii="Times New Roman" w:eastAsia="Times New Roman" w:hAnsi="Times New Roman" w:cs="Times New Roman"/>
          <w:b/>
          <w:bCs/>
          <w:sz w:val="24"/>
          <w:szCs w:val="24"/>
          <w:lang w:val="sr-Cyrl-RS"/>
        </w:rPr>
      </w:pPr>
      <w:r w:rsidRPr="00D77106">
        <w:rPr>
          <w:rFonts w:ascii="Times New Roman" w:eastAsia="Times New Roman" w:hAnsi="Times New Roman" w:cs="Times New Roman"/>
          <w:b/>
          <w:bCs/>
          <w:sz w:val="24"/>
          <w:szCs w:val="24"/>
          <w:lang w:val="sr-Cyrl-RS"/>
        </w:rPr>
        <w:t>1.2. Н</w:t>
      </w:r>
      <w:r w:rsidRPr="00D77106">
        <w:rPr>
          <w:rFonts w:ascii="Times New Roman" w:eastAsia="Times New Roman" w:hAnsi="Times New Roman" w:cs="Times New Roman"/>
          <w:b/>
          <w:bCs/>
          <w:spacing w:val="1"/>
          <w:sz w:val="24"/>
          <w:szCs w:val="24"/>
          <w:lang w:val="sr-Cyrl-RS"/>
        </w:rPr>
        <w:t>Е</w:t>
      </w:r>
      <w:r w:rsidRPr="00D77106">
        <w:rPr>
          <w:rFonts w:ascii="Times New Roman" w:eastAsia="Times New Roman" w:hAnsi="Times New Roman" w:cs="Times New Roman"/>
          <w:b/>
          <w:bCs/>
          <w:sz w:val="24"/>
          <w:szCs w:val="24"/>
          <w:lang w:val="sr-Cyrl-RS"/>
        </w:rPr>
        <w:t>П</w:t>
      </w:r>
      <w:r w:rsidRPr="00D77106">
        <w:rPr>
          <w:rFonts w:ascii="Times New Roman" w:eastAsia="Times New Roman" w:hAnsi="Times New Roman" w:cs="Times New Roman"/>
          <w:b/>
          <w:bCs/>
          <w:spacing w:val="-2"/>
          <w:sz w:val="24"/>
          <w:szCs w:val="24"/>
          <w:lang w:val="sr-Cyrl-RS"/>
        </w:rPr>
        <w:t>Р</w:t>
      </w:r>
      <w:r w:rsidRPr="00D77106">
        <w:rPr>
          <w:rFonts w:ascii="Times New Roman" w:eastAsia="Times New Roman" w:hAnsi="Times New Roman" w:cs="Times New Roman"/>
          <w:b/>
          <w:bCs/>
          <w:sz w:val="24"/>
          <w:szCs w:val="24"/>
          <w:lang w:val="sr-Cyrl-RS"/>
        </w:rPr>
        <w:t>ИСТ</w:t>
      </w:r>
      <w:r w:rsidRPr="00D77106">
        <w:rPr>
          <w:rFonts w:ascii="Times New Roman" w:eastAsia="Times New Roman" w:hAnsi="Times New Roman" w:cs="Times New Roman"/>
          <w:b/>
          <w:bCs/>
          <w:spacing w:val="-3"/>
          <w:sz w:val="24"/>
          <w:szCs w:val="24"/>
          <w:lang w:val="sr-Cyrl-RS"/>
        </w:rPr>
        <w:t>Р</w:t>
      </w:r>
      <w:r w:rsidRPr="00D77106">
        <w:rPr>
          <w:rFonts w:ascii="Times New Roman" w:eastAsia="Times New Roman" w:hAnsi="Times New Roman" w:cs="Times New Roman"/>
          <w:b/>
          <w:bCs/>
          <w:spacing w:val="2"/>
          <w:sz w:val="24"/>
          <w:szCs w:val="24"/>
          <w:lang w:val="sr-Cyrl-RS"/>
        </w:rPr>
        <w:t>А</w:t>
      </w:r>
      <w:r w:rsidRPr="00D77106">
        <w:rPr>
          <w:rFonts w:ascii="Times New Roman" w:eastAsia="Times New Roman" w:hAnsi="Times New Roman" w:cs="Times New Roman"/>
          <w:b/>
          <w:bCs/>
          <w:sz w:val="24"/>
          <w:szCs w:val="24"/>
          <w:lang w:val="sr-Cyrl-RS"/>
        </w:rPr>
        <w:t xml:space="preserve">СНОСТ И </w:t>
      </w:r>
      <w:r w:rsidRPr="00D77106">
        <w:rPr>
          <w:rFonts w:ascii="Times New Roman" w:eastAsia="Times New Roman" w:hAnsi="Times New Roman" w:cs="Times New Roman"/>
          <w:b/>
          <w:bCs/>
          <w:spacing w:val="1"/>
          <w:sz w:val="24"/>
          <w:szCs w:val="24"/>
          <w:lang w:val="sr-Cyrl-RS"/>
        </w:rPr>
        <w:t>О</w:t>
      </w:r>
      <w:r w:rsidRPr="00D77106">
        <w:rPr>
          <w:rFonts w:ascii="Times New Roman" w:eastAsia="Times New Roman" w:hAnsi="Times New Roman" w:cs="Times New Roman"/>
          <w:b/>
          <w:bCs/>
          <w:sz w:val="24"/>
          <w:szCs w:val="24"/>
          <w:lang w:val="sr-Cyrl-RS"/>
        </w:rPr>
        <w:t>Д</w:t>
      </w:r>
      <w:r w:rsidRPr="00D77106">
        <w:rPr>
          <w:rFonts w:ascii="Times New Roman" w:eastAsia="Times New Roman" w:hAnsi="Times New Roman" w:cs="Times New Roman"/>
          <w:b/>
          <w:bCs/>
          <w:spacing w:val="1"/>
          <w:sz w:val="24"/>
          <w:szCs w:val="24"/>
          <w:lang w:val="sr-Cyrl-RS"/>
        </w:rPr>
        <w:t>Г</w:t>
      </w:r>
      <w:r w:rsidRPr="00D77106">
        <w:rPr>
          <w:rFonts w:ascii="Times New Roman" w:eastAsia="Times New Roman" w:hAnsi="Times New Roman" w:cs="Times New Roman"/>
          <w:b/>
          <w:bCs/>
          <w:spacing w:val="-2"/>
          <w:sz w:val="24"/>
          <w:szCs w:val="24"/>
          <w:lang w:val="sr-Cyrl-RS"/>
        </w:rPr>
        <w:t>О</w:t>
      </w:r>
      <w:r w:rsidRPr="00D77106">
        <w:rPr>
          <w:rFonts w:ascii="Times New Roman" w:eastAsia="Times New Roman" w:hAnsi="Times New Roman" w:cs="Times New Roman"/>
          <w:b/>
          <w:bCs/>
          <w:sz w:val="24"/>
          <w:szCs w:val="24"/>
          <w:lang w:val="sr-Cyrl-RS"/>
        </w:rPr>
        <w:t>ВО</w:t>
      </w:r>
      <w:r w:rsidRPr="00D77106">
        <w:rPr>
          <w:rFonts w:ascii="Times New Roman" w:eastAsia="Times New Roman" w:hAnsi="Times New Roman" w:cs="Times New Roman"/>
          <w:b/>
          <w:bCs/>
          <w:spacing w:val="-2"/>
          <w:sz w:val="24"/>
          <w:szCs w:val="24"/>
          <w:lang w:val="sr-Cyrl-RS"/>
        </w:rPr>
        <w:t>Р</w:t>
      </w:r>
      <w:r w:rsidRPr="00D77106">
        <w:rPr>
          <w:rFonts w:ascii="Times New Roman" w:eastAsia="Times New Roman" w:hAnsi="Times New Roman" w:cs="Times New Roman"/>
          <w:b/>
          <w:bCs/>
          <w:sz w:val="24"/>
          <w:szCs w:val="24"/>
          <w:lang w:val="sr-Cyrl-RS"/>
        </w:rPr>
        <w:t>Н</w:t>
      </w:r>
      <w:r w:rsidRPr="00D77106">
        <w:rPr>
          <w:rFonts w:ascii="Times New Roman" w:eastAsia="Times New Roman" w:hAnsi="Times New Roman" w:cs="Times New Roman"/>
          <w:b/>
          <w:bCs/>
          <w:spacing w:val="1"/>
          <w:sz w:val="24"/>
          <w:szCs w:val="24"/>
          <w:lang w:val="sr-Cyrl-RS"/>
        </w:rPr>
        <w:t>О</w:t>
      </w:r>
      <w:r w:rsidRPr="00D77106">
        <w:rPr>
          <w:rFonts w:ascii="Times New Roman" w:eastAsia="Times New Roman" w:hAnsi="Times New Roman" w:cs="Times New Roman"/>
          <w:b/>
          <w:bCs/>
          <w:sz w:val="24"/>
          <w:szCs w:val="24"/>
          <w:lang w:val="sr-Cyrl-RS"/>
        </w:rPr>
        <w:t>СТ</w:t>
      </w:r>
    </w:p>
    <w:p w14:paraId="158474D3" w14:textId="77777777" w:rsidR="00E4123A" w:rsidRPr="00D77106" w:rsidRDefault="00E4123A" w:rsidP="00D77106">
      <w:pPr>
        <w:keepLines/>
        <w:spacing w:after="160"/>
        <w:contextualSpacing/>
        <w:jc w:val="both"/>
        <w:rPr>
          <w:rFonts w:ascii="Times New Roman" w:eastAsia="Times New Roman" w:hAnsi="Times New Roman" w:cs="Times New Roman"/>
          <w:b/>
          <w:sz w:val="24"/>
          <w:szCs w:val="24"/>
          <w:lang w:val="sr-Cyrl-RS" w:bidi="en-US"/>
        </w:rPr>
      </w:pPr>
    </w:p>
    <w:p w14:paraId="158287F7" w14:textId="185A11DA" w:rsidR="001A4E70" w:rsidRPr="00D77106" w:rsidRDefault="00E4123A" w:rsidP="00D77106">
      <w:pPr>
        <w:keepLines/>
        <w:spacing w:after="160"/>
        <w:contextualSpacing/>
        <w:jc w:val="both"/>
        <w:rPr>
          <w:rFonts w:ascii="Times New Roman" w:eastAsia="Times New Roman" w:hAnsi="Times New Roman" w:cs="Times New Roman"/>
          <w:b/>
          <w:sz w:val="24"/>
          <w:szCs w:val="24"/>
          <w:lang w:val="sr-Cyrl-RS" w:bidi="en-US"/>
        </w:rPr>
      </w:pPr>
      <w:r w:rsidRPr="00D77106">
        <w:rPr>
          <w:rFonts w:ascii="Times New Roman" w:eastAsia="Times New Roman" w:hAnsi="Times New Roman" w:cs="Times New Roman"/>
          <w:b/>
          <w:sz w:val="24"/>
          <w:szCs w:val="24"/>
          <w:lang w:val="sr-Cyrl-RS" w:bidi="en-US"/>
        </w:rPr>
        <w:t>1.2.1.1.</w:t>
      </w:r>
      <w:r w:rsidR="00AB5E27" w:rsidRPr="00D77106">
        <w:rPr>
          <w:rFonts w:ascii="Times New Roman" w:hAnsi="Times New Roman" w:cs="Times New Roman"/>
          <w:sz w:val="24"/>
          <w:szCs w:val="24"/>
          <w:lang w:val="sr-Cyrl-RS"/>
        </w:rPr>
        <w:t xml:space="preserve"> </w:t>
      </w:r>
      <w:r w:rsidR="00AB5E27" w:rsidRPr="00D77106">
        <w:rPr>
          <w:rFonts w:ascii="Times New Roman" w:eastAsia="Times New Roman" w:hAnsi="Times New Roman" w:cs="Times New Roman"/>
          <w:b/>
          <w:sz w:val="24"/>
          <w:szCs w:val="24"/>
          <w:lang w:val="sr-Cyrl-RS" w:bidi="en-US"/>
        </w:rPr>
        <w:t>Измена Закона о судијама у делу који се односи на расподелу предмета случајем, а у циљу спровођења Програма за вредновање предмета по тежини (пондерисање предмета)</w:t>
      </w:r>
    </w:p>
    <w:p w14:paraId="2C81B403" w14:textId="71915A88" w:rsidR="00AB5E27" w:rsidRPr="00D77106" w:rsidRDefault="00AB5E27" w:rsidP="00D77106">
      <w:pPr>
        <w:spacing w:after="160"/>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II квартал 2021</w:t>
      </w:r>
    </w:p>
    <w:p w14:paraId="36D0A62D" w14:textId="4AC89CC2" w:rsidR="009C619F" w:rsidRPr="009C619F" w:rsidRDefault="009C619F" w:rsidP="00D77106">
      <w:pPr>
        <w:spacing w:after="0"/>
        <w:rPr>
          <w:rFonts w:ascii="Times New Roman" w:hAnsi="Times New Roman" w:cs="Times New Roman"/>
          <w:sz w:val="24"/>
          <w:szCs w:val="24"/>
          <w:lang w:val="sr-Cyrl-RS" w:eastAsia="sr-Latn-RS"/>
        </w:rPr>
      </w:pPr>
      <w:r w:rsidRPr="009C619F">
        <w:rPr>
          <w:rFonts w:ascii="Times New Roman" w:hAnsi="Times New Roman" w:cs="Times New Roman"/>
          <w:b/>
          <w:color w:val="92D050"/>
          <w:sz w:val="24"/>
          <w:szCs w:val="24"/>
          <w:lang w:val="sr-Cyrl-RS" w:eastAsia="sr-Latn-RS"/>
        </w:rPr>
        <w:t>Aктивнoст je у пoтпунoсти рeaлизoвaнa</w:t>
      </w:r>
      <w:r w:rsidRPr="00D77106">
        <w:rPr>
          <w:rFonts w:ascii="Times New Roman" w:hAnsi="Times New Roman" w:cs="Times New Roman"/>
          <w:sz w:val="24"/>
          <w:szCs w:val="24"/>
          <w:lang w:val="sr-Cyrl-RS"/>
        </w:rPr>
        <w:t xml:space="preserve"> </w:t>
      </w:r>
      <w:r w:rsidRPr="00D77106">
        <w:rPr>
          <w:rFonts w:ascii="Times New Roman" w:hAnsi="Times New Roman" w:cs="Times New Roman"/>
          <w:sz w:val="24"/>
          <w:szCs w:val="24"/>
          <w:lang w:val="sr-Cyrl-RS" w:eastAsia="sr-Latn-RS"/>
        </w:rPr>
        <w:t>Закон о изменама и допунама Закона о судијама је усвојен у јулу 2021. године.</w:t>
      </w:r>
    </w:p>
    <w:p w14:paraId="4BA6C2E1" w14:textId="77777777" w:rsidR="00E4123A" w:rsidRPr="00D77106" w:rsidRDefault="00E4123A" w:rsidP="00D77106">
      <w:pPr>
        <w:keepLines/>
        <w:spacing w:after="160"/>
        <w:contextualSpacing/>
        <w:jc w:val="both"/>
        <w:rPr>
          <w:rFonts w:ascii="Times New Roman" w:eastAsia="Times New Roman" w:hAnsi="Times New Roman" w:cs="Times New Roman"/>
          <w:b/>
          <w:sz w:val="24"/>
          <w:szCs w:val="24"/>
          <w:lang w:val="sr-Cyrl-RS" w:bidi="en-US"/>
        </w:rPr>
      </w:pPr>
    </w:p>
    <w:p w14:paraId="52A45E72" w14:textId="77777777" w:rsidR="006142DC" w:rsidRPr="00D77106" w:rsidRDefault="006142DC"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1.2.1.3. Примена Програма – методологије за вредновање предмета по тежини у основним, вишим и привредним судовима.</w:t>
      </w:r>
    </w:p>
    <w:p w14:paraId="0BC0CD89" w14:textId="77777777" w:rsidR="00AB5E27" w:rsidRPr="00D77106" w:rsidRDefault="00AB5E27" w:rsidP="00D77106">
      <w:pPr>
        <w:spacing w:after="160"/>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IV квартал 2021</w:t>
      </w:r>
    </w:p>
    <w:p w14:paraId="5EBAD6F3" w14:textId="38EBC971" w:rsidR="00AB5E27" w:rsidRPr="00D77106" w:rsidRDefault="00AB5E27" w:rsidP="00D77106">
      <w:pPr>
        <w:spacing w:after="16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Пројекат подршке ВКС-у, на основу анализе постојећег пилот система за пондерисање предмета у 20 судова, на основу чега је закључено да формула пондерисања успешно функционише у основним судовима, започео је примену формуле у преосталих 50 основних судова, са роком до децембра 2021. Истовремено, стручњаци су припремили конкретне препоруке за побољшање формуле за више судове, након чега ће Пројекат започети примену побољшане формуле у преостала 23 виша суда, рок је децембар 2021. Истовремено , Пројекат предузима активности на успостављању радне групе за анализу и развој и примену пондериране формуле за привредне судове, крајњи рок за спровођење ове активности је децембар 2021. године.</w:t>
      </w:r>
    </w:p>
    <w:p w14:paraId="40D51D9E" w14:textId="77777777" w:rsidR="00AB5E27" w:rsidRPr="00D77106" w:rsidRDefault="00AB5E27" w:rsidP="00D77106">
      <w:pPr>
        <w:spacing w:after="160"/>
        <w:rPr>
          <w:rFonts w:ascii="Times New Roman" w:eastAsia="Calibri" w:hAnsi="Times New Roman" w:cs="Times New Roman"/>
          <w:b/>
          <w:sz w:val="24"/>
          <w:szCs w:val="24"/>
          <w:lang w:val="sr-Cyrl-RS"/>
        </w:rPr>
      </w:pPr>
    </w:p>
    <w:p w14:paraId="06C814E2" w14:textId="77777777" w:rsidR="006142DC" w:rsidRPr="00D77106" w:rsidRDefault="006142DC"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1.2.1.7. Формирање припремних одељења у судовима задужених, између осталог, за вредновање предмета по тежини (пондерисање предмета).</w:t>
      </w:r>
    </w:p>
    <w:p w14:paraId="0F675BD4" w14:textId="4A2D90B6" w:rsidR="006142DC" w:rsidRPr="00D77106" w:rsidRDefault="006142DC" w:rsidP="00D77106">
      <w:pPr>
        <w:spacing w:after="160"/>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IV квартал 2021</w:t>
      </w:r>
    </w:p>
    <w:p w14:paraId="44D5D0EF" w14:textId="5FEC11D7" w:rsidR="006142DC" w:rsidRPr="00D77106" w:rsidRDefault="006142DC" w:rsidP="00D77106">
      <w:pPr>
        <w:spacing w:after="16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rPr>
        <w:t xml:space="preserve">У оквиру Пројекта „ЕУ за Србију – Подршка Високом савету судства“, финансиран је од Европске уније (ИПА 2016) , На радионици „Презентација и планирање активности Пројекта и ВСС“, одржаној у Вршцу 11. И 12. Јуна </w:t>
      </w:r>
      <w:r w:rsidRPr="00D77106">
        <w:rPr>
          <w:rFonts w:ascii="Times New Roman" w:eastAsia="Calibri" w:hAnsi="Times New Roman" w:cs="Times New Roman"/>
          <w:sz w:val="24"/>
          <w:szCs w:val="24"/>
          <w:lang w:val="sr-Cyrl-RS"/>
        </w:rPr>
        <w:lastRenderedPageBreak/>
        <w:t>2021. године, између осталог донет је и закључак о пондерисању предмета у основним и вишим судовима, где се наводи да је неопходно да Високи савет судства у што скоријем року активира рад постојеће или да оснује нову радну групу за пондерисање предмета у основним и вишим судовима ( у првом степену), с обзиром да је Савет одлуком из фебруара 2021. Године наложио увођење пондерисања предмета у те судове. Такође, имајући у виду недавни захтев Министарства правде упућен Пројекту, за подршку увођењу пондерисања и у привредне судове, који ће ускоро бити достављен Савету на одлучивање, иста радна група проширена члановима из привредних судова, могла би да се бави и пондерисањем у привредним судовима.</w:t>
      </w:r>
    </w:p>
    <w:p w14:paraId="59BD2874" w14:textId="77777777" w:rsidR="006142DC" w:rsidRPr="00D77106" w:rsidRDefault="006142DC" w:rsidP="00D77106">
      <w:pPr>
        <w:spacing w:after="160"/>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Хитност је изузетна, имајући у виду то да увођење пондерисања подразумева велики број сложених радњи, с једне, и прекратко време до истека рока за увођење пондерисања предмета- до децембра 2021, с друге стране.</w:t>
      </w:r>
    </w:p>
    <w:p w14:paraId="1D192C90" w14:textId="77777777" w:rsidR="002246E8" w:rsidRPr="00D77106" w:rsidRDefault="002246E8" w:rsidP="00D77106">
      <w:pPr>
        <w:spacing w:after="160"/>
        <w:jc w:val="both"/>
        <w:rPr>
          <w:rFonts w:ascii="Times New Roman" w:eastAsia="Calibri" w:hAnsi="Times New Roman" w:cs="Times New Roman"/>
          <w:b/>
          <w:sz w:val="24"/>
          <w:szCs w:val="24"/>
          <w:lang w:val="sr-Cyrl-RS"/>
        </w:rPr>
      </w:pPr>
    </w:p>
    <w:p w14:paraId="69CF4835" w14:textId="77777777" w:rsidR="00524E20" w:rsidRPr="00D77106" w:rsidRDefault="00524E20" w:rsidP="00D77106">
      <w:pPr>
        <w:spacing w:after="0"/>
        <w:jc w:val="both"/>
        <w:rPr>
          <w:rFonts w:ascii="Times New Roman" w:eastAsia="Times New Roman" w:hAnsi="Times New Roman" w:cs="Times New Roman"/>
          <w:b/>
          <w:spacing w:val="5"/>
          <w:sz w:val="24"/>
          <w:szCs w:val="24"/>
          <w:lang w:val="sr-Cyrl-RS"/>
        </w:rPr>
      </w:pPr>
      <w:r w:rsidRPr="00D77106">
        <w:rPr>
          <w:rFonts w:ascii="Times New Roman" w:eastAsia="Times New Roman" w:hAnsi="Times New Roman" w:cs="Times New Roman"/>
          <w:b/>
          <w:sz w:val="24"/>
          <w:szCs w:val="24"/>
          <w:lang w:val="sr-Cyrl-RS"/>
        </w:rPr>
        <w:t xml:space="preserve">1.2.1.11 Разграничење надлежности између Министарства правде и Високог савета судства/Државног већа тужилаца/Врховног касационог суда/Републичког јавног тужилаштва у вршењу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с</w:t>
      </w:r>
      <w:r w:rsidRPr="00D77106">
        <w:rPr>
          <w:rFonts w:ascii="Times New Roman" w:eastAsia="Times New Roman" w:hAnsi="Times New Roman" w:cs="Times New Roman"/>
          <w:b/>
          <w:spacing w:val="-1"/>
          <w:sz w:val="24"/>
          <w:szCs w:val="24"/>
          <w:lang w:val="sr-Cyrl-RS"/>
        </w:rPr>
        <w:t>л</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ва</w:t>
      </w:r>
      <w:r w:rsidRPr="00D77106">
        <w:rPr>
          <w:rFonts w:ascii="Times New Roman" w:eastAsia="Times New Roman" w:hAnsi="Times New Roman" w:cs="Times New Roman"/>
          <w:b/>
          <w:spacing w:val="2"/>
          <w:sz w:val="24"/>
          <w:szCs w:val="24"/>
          <w:lang w:val="sr-Cyrl-RS"/>
        </w:rPr>
        <w:t xml:space="preserve">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ав</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pacing w:val="3"/>
          <w:sz w:val="24"/>
          <w:szCs w:val="24"/>
          <w:lang w:val="sr-Cyrl-RS"/>
        </w:rPr>
        <w:t>с</w:t>
      </w:r>
      <w:r w:rsidRPr="00D77106">
        <w:rPr>
          <w:rFonts w:ascii="Times New Roman" w:eastAsia="Times New Roman" w:hAnsi="Times New Roman" w:cs="Times New Roman"/>
          <w:b/>
          <w:spacing w:val="-1"/>
          <w:sz w:val="24"/>
          <w:szCs w:val="24"/>
          <w:lang w:val="sr-Cyrl-RS"/>
        </w:rPr>
        <w:t>у</w:t>
      </w:r>
      <w:r w:rsidRPr="00D77106">
        <w:rPr>
          <w:rFonts w:ascii="Times New Roman" w:eastAsia="Times New Roman" w:hAnsi="Times New Roman" w:cs="Times New Roman"/>
          <w:b/>
          <w:spacing w:val="2"/>
          <w:sz w:val="24"/>
          <w:szCs w:val="24"/>
          <w:lang w:val="sr-Cyrl-RS"/>
        </w:rPr>
        <w:t>д</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z w:val="24"/>
          <w:szCs w:val="24"/>
          <w:lang w:val="sr-Cyrl-RS"/>
        </w:rPr>
        <w:t xml:space="preserve">е </w:t>
      </w:r>
      <w:r w:rsidRPr="00D77106">
        <w:rPr>
          <w:rFonts w:ascii="Times New Roman" w:eastAsia="Times New Roman" w:hAnsi="Times New Roman" w:cs="Times New Roman"/>
          <w:b/>
          <w:spacing w:val="-1"/>
          <w:sz w:val="24"/>
          <w:szCs w:val="24"/>
          <w:lang w:val="sr-Cyrl-RS"/>
        </w:rPr>
        <w:t>уп</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аве у</w:t>
      </w:r>
      <w:r w:rsidRPr="00D77106">
        <w:rPr>
          <w:rFonts w:ascii="Times New Roman" w:eastAsia="Times New Roman" w:hAnsi="Times New Roman" w:cs="Times New Roman"/>
          <w:b/>
          <w:spacing w:val="-14"/>
          <w:sz w:val="24"/>
          <w:szCs w:val="24"/>
          <w:lang w:val="sr-Cyrl-RS"/>
        </w:rPr>
        <w:t xml:space="preserve"> </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pacing w:val="2"/>
          <w:sz w:val="24"/>
          <w:szCs w:val="24"/>
          <w:lang w:val="sr-Cyrl-RS"/>
        </w:rPr>
        <w:t>б</w:t>
      </w:r>
      <w:r w:rsidRPr="00D77106">
        <w:rPr>
          <w:rFonts w:ascii="Times New Roman" w:eastAsia="Times New Roman" w:hAnsi="Times New Roman" w:cs="Times New Roman"/>
          <w:b/>
          <w:spacing w:val="-1"/>
          <w:sz w:val="24"/>
          <w:szCs w:val="24"/>
          <w:lang w:val="sr-Cyrl-RS"/>
        </w:rPr>
        <w:t>л</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1"/>
          <w:sz w:val="24"/>
          <w:szCs w:val="24"/>
          <w:lang w:val="sr-Cyrl-RS"/>
        </w:rPr>
        <w:t>с</w:t>
      </w:r>
      <w:r w:rsidRPr="00D77106">
        <w:rPr>
          <w:rFonts w:ascii="Times New Roman" w:eastAsia="Times New Roman" w:hAnsi="Times New Roman" w:cs="Times New Roman"/>
          <w:b/>
          <w:spacing w:val="2"/>
          <w:sz w:val="24"/>
          <w:szCs w:val="24"/>
          <w:lang w:val="sr-Cyrl-RS"/>
        </w:rPr>
        <w:t>т</w:t>
      </w:r>
      <w:r w:rsidRPr="00D77106">
        <w:rPr>
          <w:rFonts w:ascii="Times New Roman" w:eastAsia="Times New Roman" w:hAnsi="Times New Roman" w:cs="Times New Roman"/>
          <w:b/>
          <w:sz w:val="24"/>
          <w:szCs w:val="24"/>
          <w:lang w:val="sr-Cyrl-RS"/>
        </w:rPr>
        <w:t>и</w:t>
      </w:r>
      <w:r w:rsidRPr="00D77106">
        <w:rPr>
          <w:rFonts w:ascii="Times New Roman" w:eastAsia="Times New Roman" w:hAnsi="Times New Roman" w:cs="Times New Roman"/>
          <w:b/>
          <w:spacing w:val="-17"/>
          <w:sz w:val="24"/>
          <w:szCs w:val="24"/>
          <w:lang w:val="sr-Cyrl-RS"/>
        </w:rPr>
        <w:t xml:space="preserve"> </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pacing w:val="3"/>
          <w:sz w:val="24"/>
          <w:szCs w:val="24"/>
          <w:lang w:val="sr-Cyrl-RS"/>
        </w:rPr>
        <w:t>а</w:t>
      </w:r>
      <w:r w:rsidRPr="00D77106">
        <w:rPr>
          <w:rFonts w:ascii="Times New Roman" w:eastAsia="Times New Roman" w:hAnsi="Times New Roman" w:cs="Times New Roman"/>
          <w:b/>
          <w:sz w:val="24"/>
          <w:szCs w:val="24"/>
          <w:lang w:val="sr-Cyrl-RS"/>
        </w:rPr>
        <w:t>дз</w:t>
      </w:r>
      <w:r w:rsidRPr="00D77106">
        <w:rPr>
          <w:rFonts w:ascii="Times New Roman" w:eastAsia="Times New Roman" w:hAnsi="Times New Roman" w:cs="Times New Roman"/>
          <w:b/>
          <w:spacing w:val="1"/>
          <w:sz w:val="24"/>
          <w:szCs w:val="24"/>
          <w:lang w:val="sr-Cyrl-RS"/>
        </w:rPr>
        <w:t>ор</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16"/>
          <w:sz w:val="24"/>
          <w:szCs w:val="24"/>
          <w:lang w:val="sr-Cyrl-RS"/>
        </w:rPr>
        <w:t xml:space="preserve"> </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z w:val="24"/>
          <w:szCs w:val="24"/>
          <w:lang w:val="sr-Cyrl-RS"/>
        </w:rPr>
        <w:t xml:space="preserve">ад </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ад</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м</w:t>
      </w:r>
      <w:r w:rsidRPr="00D77106">
        <w:rPr>
          <w:rFonts w:ascii="Times New Roman" w:eastAsia="Times New Roman" w:hAnsi="Times New Roman" w:cs="Times New Roman"/>
          <w:b/>
          <w:spacing w:val="2"/>
          <w:sz w:val="24"/>
          <w:szCs w:val="24"/>
          <w:lang w:val="sr-Cyrl-RS"/>
        </w:rPr>
        <w:t xml:space="preserve"> </w:t>
      </w:r>
      <w:r w:rsidRPr="00D77106">
        <w:rPr>
          <w:rFonts w:ascii="Times New Roman" w:eastAsia="Times New Roman" w:hAnsi="Times New Roman" w:cs="Times New Roman"/>
          <w:b/>
          <w:sz w:val="24"/>
          <w:szCs w:val="24"/>
          <w:lang w:val="sr-Cyrl-RS"/>
        </w:rPr>
        <w:t>и</w:t>
      </w:r>
      <w:r w:rsidRPr="00D77106">
        <w:rPr>
          <w:rFonts w:ascii="Times New Roman" w:eastAsia="Times New Roman" w:hAnsi="Times New Roman" w:cs="Times New Roman"/>
          <w:b/>
          <w:spacing w:val="4"/>
          <w:sz w:val="24"/>
          <w:szCs w:val="24"/>
          <w:lang w:val="sr-Cyrl-RS"/>
        </w:rPr>
        <w:t xml:space="preserve"> </w:t>
      </w:r>
      <w:r w:rsidRPr="00D77106">
        <w:rPr>
          <w:rFonts w:ascii="Times New Roman" w:eastAsia="Times New Roman" w:hAnsi="Times New Roman" w:cs="Times New Roman"/>
          <w:b/>
          <w:spacing w:val="-4"/>
          <w:sz w:val="24"/>
          <w:szCs w:val="24"/>
          <w:lang w:val="sr-Cyrl-RS"/>
        </w:rPr>
        <w:t>резултатима рада</w:t>
      </w:r>
      <w:r w:rsidRPr="00D77106">
        <w:rPr>
          <w:rFonts w:ascii="Times New Roman" w:eastAsia="Times New Roman" w:hAnsi="Times New Roman" w:cs="Times New Roman"/>
          <w:b/>
          <w:sz w:val="24"/>
          <w:szCs w:val="24"/>
          <w:lang w:val="sr-Cyrl-RS"/>
        </w:rPr>
        <w:t xml:space="preserve"> с</w:t>
      </w:r>
      <w:r w:rsidRPr="00D77106">
        <w:rPr>
          <w:rFonts w:ascii="Times New Roman" w:eastAsia="Times New Roman" w:hAnsi="Times New Roman" w:cs="Times New Roman"/>
          <w:b/>
          <w:spacing w:val="-1"/>
          <w:sz w:val="24"/>
          <w:szCs w:val="24"/>
          <w:lang w:val="sr-Cyrl-RS"/>
        </w:rPr>
        <w:t>у</w:t>
      </w:r>
      <w:r w:rsidRPr="00D77106">
        <w:rPr>
          <w:rFonts w:ascii="Times New Roman" w:eastAsia="Times New Roman" w:hAnsi="Times New Roman" w:cs="Times New Roman"/>
          <w:b/>
          <w:spacing w:val="2"/>
          <w:sz w:val="24"/>
          <w:szCs w:val="24"/>
          <w:lang w:val="sr-Cyrl-RS"/>
        </w:rPr>
        <w:t>д</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 xml:space="preserve">ва/јавних тужилаштава, </w:t>
      </w:r>
      <w:r w:rsidRPr="00D77106">
        <w:rPr>
          <w:rFonts w:ascii="Times New Roman" w:eastAsia="Times New Roman" w:hAnsi="Times New Roman" w:cs="Times New Roman"/>
          <w:b/>
          <w:spacing w:val="-1"/>
          <w:sz w:val="24"/>
          <w:szCs w:val="24"/>
          <w:lang w:val="sr-Cyrl-RS"/>
        </w:rPr>
        <w:t>у</w:t>
      </w:r>
      <w:r w:rsidRPr="00D77106">
        <w:rPr>
          <w:rFonts w:ascii="Times New Roman" w:eastAsia="Times New Roman" w:hAnsi="Times New Roman" w:cs="Times New Roman"/>
          <w:b/>
          <w:spacing w:val="1"/>
          <w:sz w:val="24"/>
          <w:szCs w:val="24"/>
          <w:lang w:val="sr-Cyrl-RS"/>
        </w:rPr>
        <w:t>кљ</w:t>
      </w:r>
      <w:r w:rsidRPr="00D77106">
        <w:rPr>
          <w:rFonts w:ascii="Times New Roman" w:eastAsia="Times New Roman" w:hAnsi="Times New Roman" w:cs="Times New Roman"/>
          <w:b/>
          <w:spacing w:val="-4"/>
          <w:sz w:val="24"/>
          <w:szCs w:val="24"/>
          <w:lang w:val="sr-Cyrl-RS"/>
        </w:rPr>
        <w:t>у</w:t>
      </w:r>
      <w:r w:rsidRPr="00D77106">
        <w:rPr>
          <w:rFonts w:ascii="Times New Roman" w:eastAsia="Times New Roman" w:hAnsi="Times New Roman" w:cs="Times New Roman"/>
          <w:b/>
          <w:spacing w:val="3"/>
          <w:sz w:val="24"/>
          <w:szCs w:val="24"/>
          <w:lang w:val="sr-Cyrl-RS"/>
        </w:rPr>
        <w:t>ч</w:t>
      </w:r>
      <w:r w:rsidRPr="00D77106">
        <w:rPr>
          <w:rFonts w:ascii="Times New Roman" w:eastAsia="Times New Roman" w:hAnsi="Times New Roman" w:cs="Times New Roman"/>
          <w:b/>
          <w:spacing w:val="-4"/>
          <w:sz w:val="24"/>
          <w:szCs w:val="24"/>
          <w:lang w:val="sr-Cyrl-RS"/>
        </w:rPr>
        <w:t>у</w:t>
      </w:r>
      <w:r w:rsidRPr="00D77106">
        <w:rPr>
          <w:rFonts w:ascii="Times New Roman" w:eastAsia="Times New Roman" w:hAnsi="Times New Roman" w:cs="Times New Roman"/>
          <w:b/>
          <w:spacing w:val="4"/>
          <w:sz w:val="24"/>
          <w:szCs w:val="24"/>
          <w:lang w:val="sr-Cyrl-RS"/>
        </w:rPr>
        <w:t>ј</w:t>
      </w:r>
      <w:r w:rsidRPr="00D77106">
        <w:rPr>
          <w:rFonts w:ascii="Times New Roman" w:eastAsia="Times New Roman" w:hAnsi="Times New Roman" w:cs="Times New Roman"/>
          <w:b/>
          <w:spacing w:val="-1"/>
          <w:sz w:val="24"/>
          <w:szCs w:val="24"/>
          <w:lang w:val="sr-Cyrl-RS"/>
        </w:rPr>
        <w:t>у</w:t>
      </w:r>
      <w:r w:rsidRPr="00D77106">
        <w:rPr>
          <w:rFonts w:ascii="Times New Roman" w:eastAsia="Times New Roman" w:hAnsi="Times New Roman" w:cs="Times New Roman"/>
          <w:b/>
          <w:spacing w:val="1"/>
          <w:sz w:val="24"/>
          <w:szCs w:val="24"/>
          <w:lang w:val="sr-Cyrl-RS"/>
        </w:rPr>
        <w:t>ћ</w:t>
      </w:r>
      <w:r w:rsidRPr="00D77106">
        <w:rPr>
          <w:rFonts w:ascii="Times New Roman" w:eastAsia="Times New Roman" w:hAnsi="Times New Roman" w:cs="Times New Roman"/>
          <w:b/>
          <w:sz w:val="24"/>
          <w:szCs w:val="24"/>
          <w:lang w:val="sr-Cyrl-RS"/>
        </w:rPr>
        <w:t>и и</w:t>
      </w:r>
      <w:r w:rsidRPr="00D77106">
        <w:rPr>
          <w:rFonts w:ascii="Times New Roman" w:eastAsia="Times New Roman" w:hAnsi="Times New Roman" w:cs="Times New Roman"/>
          <w:b/>
          <w:spacing w:val="9"/>
          <w:sz w:val="24"/>
          <w:szCs w:val="24"/>
          <w:lang w:val="sr-Cyrl-RS"/>
        </w:rPr>
        <w:t xml:space="preserve"> </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pacing w:val="2"/>
          <w:sz w:val="24"/>
          <w:szCs w:val="24"/>
          <w:lang w:val="sr-Cyrl-RS"/>
        </w:rPr>
        <w:t>б</w:t>
      </w:r>
      <w:r w:rsidRPr="00D77106">
        <w:rPr>
          <w:rFonts w:ascii="Times New Roman" w:eastAsia="Times New Roman" w:hAnsi="Times New Roman" w:cs="Times New Roman"/>
          <w:b/>
          <w:spacing w:val="-1"/>
          <w:sz w:val="24"/>
          <w:szCs w:val="24"/>
          <w:lang w:val="sr-Cyrl-RS"/>
        </w:rPr>
        <w:t>л</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1"/>
          <w:sz w:val="24"/>
          <w:szCs w:val="24"/>
          <w:lang w:val="sr-Cyrl-RS"/>
        </w:rPr>
        <w:t>с</w:t>
      </w:r>
      <w:r w:rsidRPr="00D77106">
        <w:rPr>
          <w:rFonts w:ascii="Times New Roman" w:eastAsia="Times New Roman" w:hAnsi="Times New Roman" w:cs="Times New Roman"/>
          <w:b/>
          <w:sz w:val="24"/>
          <w:szCs w:val="24"/>
          <w:lang w:val="sr-Cyrl-RS"/>
        </w:rPr>
        <w:t xml:space="preserve">т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pacing w:val="-1"/>
          <w:sz w:val="24"/>
          <w:szCs w:val="24"/>
          <w:lang w:val="sr-Cyrl-RS"/>
        </w:rPr>
        <w:t>и</w:t>
      </w:r>
      <w:r w:rsidRPr="00D77106">
        <w:rPr>
          <w:rFonts w:ascii="Times New Roman" w:eastAsia="Times New Roman" w:hAnsi="Times New Roman" w:cs="Times New Roman"/>
          <w:b/>
          <w:spacing w:val="1"/>
          <w:sz w:val="24"/>
          <w:szCs w:val="24"/>
          <w:lang w:val="sr-Cyrl-RS"/>
        </w:rPr>
        <w:t>к</w:t>
      </w:r>
      <w:r w:rsidRPr="00D77106">
        <w:rPr>
          <w:rFonts w:ascii="Times New Roman" w:eastAsia="Times New Roman" w:hAnsi="Times New Roman" w:cs="Times New Roman"/>
          <w:b/>
          <w:spacing w:val="-1"/>
          <w:sz w:val="24"/>
          <w:szCs w:val="24"/>
          <w:lang w:val="sr-Cyrl-RS"/>
        </w:rPr>
        <w:t>у</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љ</w:t>
      </w:r>
      <w:r w:rsidRPr="00D77106">
        <w:rPr>
          <w:rFonts w:ascii="Times New Roman" w:eastAsia="Times New Roman" w:hAnsi="Times New Roman" w:cs="Times New Roman"/>
          <w:b/>
          <w:sz w:val="24"/>
          <w:szCs w:val="24"/>
          <w:lang w:val="sr-Cyrl-RS"/>
        </w:rPr>
        <w:t>ања и</w:t>
      </w:r>
      <w:r w:rsidRPr="00D77106">
        <w:rPr>
          <w:rFonts w:ascii="Times New Roman" w:eastAsia="Times New Roman" w:hAnsi="Times New Roman" w:cs="Times New Roman"/>
          <w:b/>
          <w:spacing w:val="9"/>
          <w:sz w:val="24"/>
          <w:szCs w:val="24"/>
          <w:lang w:val="sr-Cyrl-RS"/>
        </w:rPr>
        <w:t xml:space="preserve"> </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pacing w:val="3"/>
          <w:sz w:val="24"/>
          <w:szCs w:val="24"/>
          <w:lang w:val="sr-Cyrl-RS"/>
        </w:rPr>
        <w:t>а</w:t>
      </w:r>
      <w:r w:rsidRPr="00D77106">
        <w:rPr>
          <w:rFonts w:ascii="Times New Roman" w:eastAsia="Times New Roman" w:hAnsi="Times New Roman" w:cs="Times New Roman"/>
          <w:b/>
          <w:spacing w:val="-1"/>
          <w:sz w:val="24"/>
          <w:szCs w:val="24"/>
          <w:lang w:val="sr-Cyrl-RS"/>
        </w:rPr>
        <w:t>ли</w:t>
      </w:r>
      <w:r w:rsidRPr="00D77106">
        <w:rPr>
          <w:rFonts w:ascii="Times New Roman" w:eastAsia="Times New Roman" w:hAnsi="Times New Roman" w:cs="Times New Roman"/>
          <w:b/>
          <w:sz w:val="24"/>
          <w:szCs w:val="24"/>
          <w:lang w:val="sr-Cyrl-RS"/>
        </w:rPr>
        <w:t>зе стат</w:t>
      </w:r>
      <w:r w:rsidRPr="00D77106">
        <w:rPr>
          <w:rFonts w:ascii="Times New Roman" w:eastAsia="Times New Roman" w:hAnsi="Times New Roman" w:cs="Times New Roman"/>
          <w:b/>
          <w:spacing w:val="-2"/>
          <w:sz w:val="24"/>
          <w:szCs w:val="24"/>
          <w:lang w:val="sr-Cyrl-RS"/>
        </w:rPr>
        <w:t>и</w:t>
      </w:r>
      <w:r w:rsidRPr="00D77106">
        <w:rPr>
          <w:rFonts w:ascii="Times New Roman" w:eastAsia="Times New Roman" w:hAnsi="Times New Roman" w:cs="Times New Roman"/>
          <w:b/>
          <w:spacing w:val="3"/>
          <w:sz w:val="24"/>
          <w:szCs w:val="24"/>
          <w:lang w:val="sr-Cyrl-RS"/>
        </w:rPr>
        <w:t>с</w:t>
      </w:r>
      <w:r w:rsidRPr="00D77106">
        <w:rPr>
          <w:rFonts w:ascii="Times New Roman" w:eastAsia="Times New Roman" w:hAnsi="Times New Roman" w:cs="Times New Roman"/>
          <w:b/>
          <w:spacing w:val="-1"/>
          <w:sz w:val="24"/>
          <w:szCs w:val="24"/>
          <w:lang w:val="sr-Cyrl-RS"/>
        </w:rPr>
        <w:t>ти</w:t>
      </w:r>
      <w:r w:rsidRPr="00D77106">
        <w:rPr>
          <w:rFonts w:ascii="Times New Roman" w:eastAsia="Times New Roman" w:hAnsi="Times New Roman" w:cs="Times New Roman"/>
          <w:b/>
          <w:spacing w:val="3"/>
          <w:sz w:val="24"/>
          <w:szCs w:val="24"/>
          <w:lang w:val="sr-Cyrl-RS"/>
        </w:rPr>
        <w:t>ч</w:t>
      </w:r>
      <w:r w:rsidRPr="00D77106">
        <w:rPr>
          <w:rFonts w:ascii="Times New Roman" w:eastAsia="Times New Roman" w:hAnsi="Times New Roman" w:cs="Times New Roman"/>
          <w:b/>
          <w:spacing w:val="-1"/>
          <w:sz w:val="24"/>
          <w:szCs w:val="24"/>
          <w:lang w:val="sr-Cyrl-RS"/>
        </w:rPr>
        <w:t>к</w:t>
      </w:r>
      <w:r w:rsidRPr="00D77106">
        <w:rPr>
          <w:rFonts w:ascii="Times New Roman" w:eastAsia="Times New Roman" w:hAnsi="Times New Roman" w:cs="Times New Roman"/>
          <w:b/>
          <w:spacing w:val="1"/>
          <w:sz w:val="24"/>
          <w:szCs w:val="24"/>
          <w:lang w:val="sr-Cyrl-RS"/>
        </w:rPr>
        <w:t>и</w:t>
      </w:r>
      <w:r w:rsidRPr="00D77106">
        <w:rPr>
          <w:rFonts w:ascii="Times New Roman" w:eastAsia="Times New Roman" w:hAnsi="Times New Roman" w:cs="Times New Roman"/>
          <w:b/>
          <w:sz w:val="24"/>
          <w:szCs w:val="24"/>
          <w:lang w:val="sr-Cyrl-RS"/>
        </w:rPr>
        <w:t xml:space="preserve">х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д</w:t>
      </w:r>
      <w:r w:rsidRPr="00D77106">
        <w:rPr>
          <w:rFonts w:ascii="Times New Roman" w:eastAsia="Times New Roman" w:hAnsi="Times New Roman" w:cs="Times New Roman"/>
          <w:b/>
          <w:spacing w:val="2"/>
          <w:sz w:val="24"/>
          <w:szCs w:val="24"/>
          <w:lang w:val="sr-Cyrl-RS"/>
        </w:rPr>
        <w:t>а</w:t>
      </w:r>
      <w:r w:rsidRPr="00D77106">
        <w:rPr>
          <w:rFonts w:ascii="Times New Roman" w:eastAsia="Times New Roman" w:hAnsi="Times New Roman" w:cs="Times New Roman"/>
          <w:b/>
          <w:spacing w:val="-1"/>
          <w:sz w:val="24"/>
          <w:szCs w:val="24"/>
          <w:lang w:val="sr-Cyrl-RS"/>
        </w:rPr>
        <w:t>т</w:t>
      </w:r>
      <w:r w:rsidRPr="00D77106">
        <w:rPr>
          <w:rFonts w:ascii="Times New Roman" w:eastAsia="Times New Roman" w:hAnsi="Times New Roman" w:cs="Times New Roman"/>
          <w:b/>
          <w:sz w:val="24"/>
          <w:szCs w:val="24"/>
          <w:lang w:val="sr-Cyrl-RS"/>
        </w:rPr>
        <w:t>ака</w:t>
      </w:r>
      <w:r w:rsidRPr="00D77106">
        <w:rPr>
          <w:rFonts w:ascii="Times New Roman" w:eastAsia="Times New Roman" w:hAnsi="Times New Roman" w:cs="Times New Roman"/>
          <w:b/>
          <w:spacing w:val="5"/>
          <w:sz w:val="24"/>
          <w:szCs w:val="24"/>
          <w:lang w:val="sr-Cyrl-RS"/>
        </w:rPr>
        <w:t xml:space="preserve"> </w:t>
      </w:r>
    </w:p>
    <w:p w14:paraId="5012066C" w14:textId="77777777" w:rsidR="00524E20" w:rsidRPr="00D77106" w:rsidRDefault="00524E20" w:rsidP="00D77106">
      <w:pPr>
        <w:spacing w:after="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IV квартал 2020</w:t>
      </w:r>
    </w:p>
    <w:p w14:paraId="4DE28A63" w14:textId="77777777" w:rsidR="009C619F" w:rsidRPr="00D77106" w:rsidRDefault="009C619F" w:rsidP="00D77106">
      <w:pPr>
        <w:spacing w:after="0"/>
        <w:jc w:val="both"/>
        <w:rPr>
          <w:rFonts w:ascii="Times New Roman" w:eastAsia="Times New Roman" w:hAnsi="Times New Roman" w:cs="Times New Roman"/>
          <w:b/>
          <w:color w:val="FF0000"/>
          <w:sz w:val="24"/>
          <w:szCs w:val="24"/>
          <w:lang w:val="sr-Cyrl-RS"/>
        </w:rPr>
      </w:pPr>
    </w:p>
    <w:p w14:paraId="352FD519" w14:textId="77777777" w:rsidR="00AB5E27" w:rsidRPr="00D77106" w:rsidRDefault="00AB5E27" w:rsidP="00D77106">
      <w:pPr>
        <w:keepLines/>
        <w:spacing w:after="160"/>
        <w:contextualSpacing/>
        <w:jc w:val="both"/>
        <w:rPr>
          <w:rFonts w:ascii="Times New Roman" w:eastAsia="Times New Roman"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Times New Roman" w:hAnsi="Times New Roman" w:cs="Times New Roman"/>
          <w:sz w:val="24"/>
          <w:szCs w:val="24"/>
          <w:lang w:val="sr-Cyrl-RS"/>
        </w:rPr>
        <w:t xml:space="preserve">Председница Државног већа тужилаца је, заједно са председницом Високог савета судства и министарком правде, у априлу 2021. године, потписала акт који се односи на разграничење надлежности правосудних савета и Министарства правде. Једногласно су закључили да питања трансфера дела надлежности од Министарства правде ка саветима подразумевају и неминовно редефинисање буџетске компоненте, у ком случају оцењују да није целисходно у овом моменту приступити нормативном интервенисању, поред осталих закона, и Закону о Државно већу тужилаца, с обзиром на започет процес измене највишег правног акта. </w:t>
      </w:r>
    </w:p>
    <w:p w14:paraId="070EFA13" w14:textId="77777777" w:rsidR="00AB5E27" w:rsidRPr="00D77106" w:rsidRDefault="00AB5E27" w:rsidP="00D77106">
      <w:pPr>
        <w:keepLines/>
        <w:spacing w:after="160"/>
        <w:contextualSpacing/>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Измене сета правосудних и других са њима повезаних закона, које се односе на разграничење надлежности, уследиће након измене Устава Републике Србије.</w:t>
      </w:r>
    </w:p>
    <w:p w14:paraId="6F5D6070" w14:textId="3093E7C9" w:rsidR="00AB5E27" w:rsidRPr="00D77106" w:rsidRDefault="00AB5E27" w:rsidP="00D77106">
      <w:pPr>
        <w:keepLines/>
        <w:spacing w:after="160"/>
        <w:contextualSpacing/>
        <w:jc w:val="both"/>
        <w:rPr>
          <w:rFonts w:ascii="Times New Roman" w:eastAsia="Calibri" w:hAnsi="Times New Roman" w:cs="Times New Roman"/>
          <w:color w:val="000000"/>
          <w:sz w:val="24"/>
          <w:szCs w:val="24"/>
          <w:lang w:val="sr-Cyrl-RS"/>
        </w:rPr>
      </w:pPr>
    </w:p>
    <w:p w14:paraId="3C228F62" w14:textId="38827E32" w:rsidR="00524E20" w:rsidRPr="00D77106" w:rsidRDefault="007A2B92"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1.2.1.12. Доследна примена измењених правила о аутоматској расподели предмета у судовима уз редовно спровођење инспекцијског надзора над њиховом применом од стране Високог савета судства.</w:t>
      </w:r>
    </w:p>
    <w:p w14:paraId="2BC4CC55" w14:textId="77777777" w:rsidR="00AB5E27" w:rsidRPr="00D77106" w:rsidRDefault="00AB5E27"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w:t>
      </w:r>
    </w:p>
    <w:p w14:paraId="37DFB424" w14:textId="77777777" w:rsidR="00AB5E27" w:rsidRPr="00D77106" w:rsidRDefault="00AB5E27" w:rsidP="00D77106">
      <w:pPr>
        <w:keepLines/>
        <w:spacing w:after="160"/>
        <w:contextualSpacing/>
        <w:jc w:val="both"/>
        <w:rPr>
          <w:rFonts w:ascii="Times New Roman" w:eastAsia="Times New Roman"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Times New Roman" w:hAnsi="Times New Roman" w:cs="Times New Roman"/>
          <w:sz w:val="24"/>
          <w:szCs w:val="24"/>
          <w:lang w:val="sr-Cyrl-RS"/>
        </w:rPr>
        <w:t>Стање непромењено.</w:t>
      </w:r>
    </w:p>
    <w:p w14:paraId="1C0EAC10" w14:textId="77777777" w:rsidR="00AB5E27" w:rsidRPr="00D77106" w:rsidRDefault="00AB5E27" w:rsidP="00D77106">
      <w:pPr>
        <w:spacing w:after="0"/>
        <w:jc w:val="both"/>
        <w:rPr>
          <w:rFonts w:ascii="Times New Roman" w:eastAsia="Calibri" w:hAnsi="Times New Roman" w:cs="Times New Roman"/>
          <w:color w:val="000000"/>
          <w:sz w:val="24"/>
          <w:szCs w:val="24"/>
          <w:lang w:val="sr-Cyrl-RS"/>
        </w:rPr>
      </w:pPr>
    </w:p>
    <w:p w14:paraId="75E4CFD3"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1.2.1.1</w:t>
      </w:r>
      <w:r w:rsidR="002246E8" w:rsidRPr="00D77106">
        <w:rPr>
          <w:rFonts w:ascii="Times New Roman" w:eastAsia="Calibri" w:hAnsi="Times New Roman" w:cs="Times New Roman"/>
          <w:b/>
          <w:sz w:val="24"/>
          <w:szCs w:val="24"/>
          <w:lang w:val="sr-Cyrl-RS"/>
        </w:rPr>
        <w:t>3</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До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ед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 измењених</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 xml:space="preserve">правила о аутоматској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де</w:t>
      </w:r>
      <w:r w:rsidRPr="00D77106">
        <w:rPr>
          <w:rFonts w:ascii="Times New Roman" w:eastAsia="Calibri" w:hAnsi="Times New Roman" w:cs="Times New Roman"/>
          <w:b/>
          <w:spacing w:val="1"/>
          <w:sz w:val="24"/>
          <w:szCs w:val="24"/>
          <w:lang w:val="sr-Cyrl-RS"/>
        </w:rPr>
        <w:t xml:space="preserve">ли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ета</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 xml:space="preserve">м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аш</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о 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ђење инспекцијског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адз</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ад њ</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м</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м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3"/>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Др</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pacing w:val="-1"/>
          <w:sz w:val="24"/>
          <w:szCs w:val="24"/>
          <w:lang w:val="sr-Cyrl-RS"/>
        </w:rPr>
        <w:t>ил</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 уз ограничења прописана законима и подзаконским актима, имајући у виду специфичну организацију тужилаштва.</w:t>
      </w:r>
    </w:p>
    <w:p w14:paraId="6605C138"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w:t>
      </w:r>
    </w:p>
    <w:p w14:paraId="1D53EBDE" w14:textId="77777777" w:rsidR="007A2B92" w:rsidRPr="00D77106" w:rsidRDefault="007A2B92" w:rsidP="00D77106">
      <w:pPr>
        <w:keepLines/>
        <w:spacing w:after="160"/>
        <w:contextualSpacing/>
        <w:jc w:val="both"/>
        <w:rPr>
          <w:rFonts w:ascii="Times New Roman" w:eastAsia="Times New Roman"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Times New Roman" w:hAnsi="Times New Roman" w:cs="Times New Roman"/>
          <w:sz w:val="24"/>
          <w:szCs w:val="24"/>
          <w:lang w:val="sr-Cyrl-RS"/>
        </w:rPr>
        <w:t>Стање непромењено.</w:t>
      </w:r>
    </w:p>
    <w:p w14:paraId="37354BDA" w14:textId="77777777" w:rsidR="005B6421" w:rsidRPr="00D77106" w:rsidRDefault="005B6421" w:rsidP="00D77106">
      <w:pPr>
        <w:spacing w:after="0"/>
        <w:jc w:val="both"/>
        <w:rPr>
          <w:rFonts w:ascii="Times New Roman" w:eastAsia="Calibri" w:hAnsi="Times New Roman" w:cs="Times New Roman"/>
          <w:sz w:val="24"/>
          <w:szCs w:val="24"/>
          <w:lang w:val="sr-Cyrl-RS"/>
        </w:rPr>
      </w:pPr>
    </w:p>
    <w:p w14:paraId="12ABC2C3" w14:textId="77777777" w:rsidR="00524E20" w:rsidRPr="00D77106" w:rsidRDefault="00524E20" w:rsidP="00D77106">
      <w:pPr>
        <w:spacing w:after="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 xml:space="preserve">1.2.2.1. </w:t>
      </w:r>
      <w:r w:rsidRPr="00D77106">
        <w:rPr>
          <w:rFonts w:ascii="Times New Roman" w:eastAsia="Times New Roman" w:hAnsi="Times New Roman" w:cs="Times New Roman"/>
          <w:b/>
          <w:spacing w:val="2"/>
          <w:sz w:val="24"/>
          <w:szCs w:val="24"/>
          <w:lang w:val="sr-Cyrl-RS"/>
        </w:rPr>
        <w:t>Р</w:t>
      </w:r>
      <w:r w:rsidRPr="00D77106">
        <w:rPr>
          <w:rFonts w:ascii="Times New Roman" w:eastAsia="Times New Roman" w:hAnsi="Times New Roman" w:cs="Times New Roman"/>
          <w:b/>
          <w:sz w:val="24"/>
          <w:szCs w:val="24"/>
          <w:lang w:val="sr-Cyrl-RS"/>
        </w:rPr>
        <w:t>ед</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в</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z w:val="24"/>
          <w:szCs w:val="24"/>
          <w:lang w:val="sr-Cyrl-RS"/>
        </w:rPr>
        <w:t>о</w:t>
      </w:r>
      <w:r w:rsidRPr="00D77106">
        <w:rPr>
          <w:rFonts w:ascii="Times New Roman" w:eastAsia="Times New Roman" w:hAnsi="Times New Roman" w:cs="Times New Roman"/>
          <w:b/>
          <w:spacing w:val="1"/>
          <w:sz w:val="24"/>
          <w:szCs w:val="24"/>
          <w:lang w:val="sr-Cyrl-RS"/>
        </w:rPr>
        <w:t xml:space="preserve">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д</w:t>
      </w:r>
      <w:r w:rsidRPr="00D77106">
        <w:rPr>
          <w:rFonts w:ascii="Times New Roman" w:eastAsia="Times New Roman" w:hAnsi="Times New Roman" w:cs="Times New Roman"/>
          <w:b/>
          <w:spacing w:val="-2"/>
          <w:sz w:val="24"/>
          <w:szCs w:val="24"/>
          <w:lang w:val="sr-Cyrl-RS"/>
        </w:rPr>
        <w:t>н</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 xml:space="preserve">шење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pacing w:val="-1"/>
          <w:sz w:val="24"/>
          <w:szCs w:val="24"/>
          <w:lang w:val="sr-Cyrl-RS"/>
        </w:rPr>
        <w:t>и</w:t>
      </w:r>
      <w:r w:rsidRPr="00D77106">
        <w:rPr>
          <w:rFonts w:ascii="Times New Roman" w:eastAsia="Times New Roman" w:hAnsi="Times New Roman" w:cs="Times New Roman"/>
          <w:b/>
          <w:spacing w:val="2"/>
          <w:sz w:val="24"/>
          <w:szCs w:val="24"/>
          <w:lang w:val="sr-Cyrl-RS"/>
        </w:rPr>
        <w:t>ј</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2"/>
          <w:sz w:val="24"/>
          <w:szCs w:val="24"/>
          <w:lang w:val="sr-Cyrl-RS"/>
        </w:rPr>
        <w:t>в</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1"/>
          <w:sz w:val="24"/>
          <w:szCs w:val="24"/>
          <w:lang w:val="sr-Cyrl-RS"/>
        </w:rPr>
        <w:t xml:space="preserve"> о</w:t>
      </w:r>
      <w:r w:rsidRPr="00D77106">
        <w:rPr>
          <w:rFonts w:ascii="Times New Roman" w:eastAsia="Times New Roman" w:hAnsi="Times New Roman" w:cs="Times New Roman"/>
          <w:b/>
          <w:sz w:val="24"/>
          <w:szCs w:val="24"/>
          <w:lang w:val="sr-Cyrl-RS"/>
        </w:rPr>
        <w:t>д ст</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z w:val="24"/>
          <w:szCs w:val="24"/>
          <w:lang w:val="sr-Cyrl-RS"/>
        </w:rPr>
        <w:t>е</w:t>
      </w:r>
      <w:r w:rsidRPr="00D77106">
        <w:rPr>
          <w:rFonts w:ascii="Times New Roman" w:eastAsia="Times New Roman" w:hAnsi="Times New Roman" w:cs="Times New Roman"/>
          <w:b/>
          <w:spacing w:val="3"/>
          <w:sz w:val="24"/>
          <w:szCs w:val="24"/>
          <w:lang w:val="sr-Cyrl-RS"/>
        </w:rPr>
        <w:t xml:space="preserve"> </w:t>
      </w:r>
      <w:r w:rsidRPr="00D77106">
        <w:rPr>
          <w:rFonts w:ascii="Times New Roman" w:eastAsia="Times New Roman" w:hAnsi="Times New Roman" w:cs="Times New Roman"/>
          <w:b/>
          <w:spacing w:val="1"/>
          <w:sz w:val="24"/>
          <w:szCs w:val="24"/>
          <w:lang w:val="sr-Cyrl-RS"/>
        </w:rPr>
        <w:t>ор</w:t>
      </w:r>
      <w:r w:rsidRPr="00D77106">
        <w:rPr>
          <w:rFonts w:ascii="Times New Roman" w:eastAsia="Times New Roman" w:hAnsi="Times New Roman" w:cs="Times New Roman"/>
          <w:b/>
          <w:sz w:val="24"/>
          <w:szCs w:val="24"/>
          <w:lang w:val="sr-Cyrl-RS"/>
        </w:rPr>
        <w:t>га</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2"/>
          <w:sz w:val="24"/>
          <w:szCs w:val="24"/>
          <w:lang w:val="sr-Cyrl-RS"/>
        </w:rPr>
        <w:t xml:space="preserve"> </w:t>
      </w:r>
      <w:r w:rsidRPr="00D77106">
        <w:rPr>
          <w:rFonts w:ascii="Times New Roman" w:eastAsia="Times New Roman" w:hAnsi="Times New Roman" w:cs="Times New Roman"/>
          <w:b/>
          <w:sz w:val="24"/>
          <w:szCs w:val="24"/>
          <w:lang w:val="sr-Cyrl-RS"/>
        </w:rPr>
        <w:t>о</w:t>
      </w:r>
      <w:r w:rsidRPr="00D77106">
        <w:rPr>
          <w:rFonts w:ascii="Times New Roman" w:eastAsia="Times New Roman" w:hAnsi="Times New Roman" w:cs="Times New Roman"/>
          <w:b/>
          <w:spacing w:val="8"/>
          <w:sz w:val="24"/>
          <w:szCs w:val="24"/>
          <w:lang w:val="sr-Cyrl-RS"/>
        </w:rPr>
        <w:t xml:space="preserve"> </w:t>
      </w:r>
      <w:r w:rsidRPr="00D77106">
        <w:rPr>
          <w:rFonts w:ascii="Times New Roman" w:eastAsia="Times New Roman" w:hAnsi="Times New Roman" w:cs="Times New Roman"/>
          <w:b/>
          <w:sz w:val="24"/>
          <w:szCs w:val="24"/>
          <w:lang w:val="sr-Cyrl-RS"/>
        </w:rPr>
        <w:t>с</w:t>
      </w:r>
      <w:r w:rsidRPr="00D77106">
        <w:rPr>
          <w:rFonts w:ascii="Times New Roman" w:eastAsia="Times New Roman" w:hAnsi="Times New Roman" w:cs="Times New Roman"/>
          <w:b/>
          <w:spacing w:val="2"/>
          <w:sz w:val="24"/>
          <w:szCs w:val="24"/>
          <w:lang w:val="sr-Cyrl-RS"/>
        </w:rPr>
        <w:t>т</w:t>
      </w:r>
      <w:r w:rsidRPr="00D77106">
        <w:rPr>
          <w:rFonts w:ascii="Times New Roman" w:eastAsia="Times New Roman" w:hAnsi="Times New Roman" w:cs="Times New Roman"/>
          <w:b/>
          <w:spacing w:val="-4"/>
          <w:sz w:val="24"/>
          <w:szCs w:val="24"/>
          <w:lang w:val="sr-Cyrl-RS"/>
        </w:rPr>
        <w:t>у</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3"/>
          <w:sz w:val="24"/>
          <w:szCs w:val="24"/>
          <w:lang w:val="sr-Cyrl-RS"/>
        </w:rPr>
        <w:t>а</w:t>
      </w:r>
      <w:r w:rsidRPr="00D77106">
        <w:rPr>
          <w:rFonts w:ascii="Times New Roman" w:eastAsia="Times New Roman" w:hAnsi="Times New Roman" w:cs="Times New Roman"/>
          <w:b/>
          <w:spacing w:val="2"/>
          <w:sz w:val="24"/>
          <w:szCs w:val="24"/>
          <w:lang w:val="sr-Cyrl-RS"/>
        </w:rPr>
        <w:t>њ</w:t>
      </w:r>
      <w:r w:rsidRPr="00D77106">
        <w:rPr>
          <w:rFonts w:ascii="Times New Roman" w:eastAsia="Times New Roman" w:hAnsi="Times New Roman" w:cs="Times New Roman"/>
          <w:b/>
          <w:sz w:val="24"/>
          <w:szCs w:val="24"/>
          <w:lang w:val="sr-Cyrl-RS"/>
        </w:rPr>
        <w:t xml:space="preserve">у </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z w:val="24"/>
          <w:szCs w:val="24"/>
          <w:lang w:val="sr-Cyrl-RS"/>
        </w:rPr>
        <w:t xml:space="preserve">а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ав</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pacing w:val="3"/>
          <w:sz w:val="24"/>
          <w:szCs w:val="24"/>
          <w:lang w:val="sr-Cyrl-RS"/>
        </w:rPr>
        <w:t>с</w:t>
      </w:r>
      <w:r w:rsidRPr="00D77106">
        <w:rPr>
          <w:rFonts w:ascii="Times New Roman" w:eastAsia="Times New Roman" w:hAnsi="Times New Roman" w:cs="Times New Roman"/>
          <w:b/>
          <w:spacing w:val="-4"/>
          <w:sz w:val="24"/>
          <w:szCs w:val="24"/>
          <w:lang w:val="sr-Cyrl-RS"/>
        </w:rPr>
        <w:t>у</w:t>
      </w:r>
      <w:r w:rsidRPr="00D77106">
        <w:rPr>
          <w:rFonts w:ascii="Times New Roman" w:eastAsia="Times New Roman" w:hAnsi="Times New Roman" w:cs="Times New Roman"/>
          <w:b/>
          <w:spacing w:val="2"/>
          <w:sz w:val="24"/>
          <w:szCs w:val="24"/>
          <w:lang w:val="sr-Cyrl-RS"/>
        </w:rPr>
        <w:t>д</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z w:val="24"/>
          <w:szCs w:val="24"/>
          <w:lang w:val="sr-Cyrl-RS"/>
        </w:rPr>
        <w:t xml:space="preserve">у </w:t>
      </w:r>
      <w:r w:rsidRPr="00D77106">
        <w:rPr>
          <w:rFonts w:ascii="Times New Roman" w:eastAsia="Times New Roman" w:hAnsi="Times New Roman" w:cs="Times New Roman"/>
          <w:b/>
          <w:spacing w:val="3"/>
          <w:sz w:val="24"/>
          <w:szCs w:val="24"/>
          <w:lang w:val="sr-Cyrl-RS"/>
        </w:rPr>
        <w:t>ф</w:t>
      </w:r>
      <w:r w:rsidRPr="00D77106">
        <w:rPr>
          <w:rFonts w:ascii="Times New Roman" w:eastAsia="Times New Roman" w:hAnsi="Times New Roman" w:cs="Times New Roman"/>
          <w:b/>
          <w:spacing w:val="-1"/>
          <w:sz w:val="24"/>
          <w:szCs w:val="24"/>
          <w:lang w:val="sr-Cyrl-RS"/>
        </w:rPr>
        <w:t>ун</w:t>
      </w:r>
      <w:r w:rsidRPr="00D77106">
        <w:rPr>
          <w:rFonts w:ascii="Times New Roman" w:eastAsia="Times New Roman" w:hAnsi="Times New Roman" w:cs="Times New Roman"/>
          <w:b/>
          <w:spacing w:val="1"/>
          <w:sz w:val="24"/>
          <w:szCs w:val="24"/>
          <w:lang w:val="sr-Cyrl-RS"/>
        </w:rPr>
        <w:t>кц</w:t>
      </w:r>
      <w:r w:rsidRPr="00D77106">
        <w:rPr>
          <w:rFonts w:ascii="Times New Roman" w:eastAsia="Times New Roman" w:hAnsi="Times New Roman" w:cs="Times New Roman"/>
          <w:b/>
          <w:spacing w:val="-1"/>
          <w:sz w:val="24"/>
          <w:szCs w:val="24"/>
          <w:lang w:val="sr-Cyrl-RS"/>
        </w:rPr>
        <w:t>и</w:t>
      </w:r>
      <w:r w:rsidRPr="00D77106">
        <w:rPr>
          <w:rFonts w:ascii="Times New Roman" w:eastAsia="Times New Roman" w:hAnsi="Times New Roman" w:cs="Times New Roman"/>
          <w:b/>
          <w:spacing w:val="2"/>
          <w:sz w:val="24"/>
          <w:szCs w:val="24"/>
          <w:lang w:val="sr-Cyrl-RS"/>
        </w:rPr>
        <w:t>ј</w:t>
      </w:r>
      <w:r w:rsidRPr="00D77106">
        <w:rPr>
          <w:rFonts w:ascii="Times New Roman" w:eastAsia="Times New Roman" w:hAnsi="Times New Roman" w:cs="Times New Roman"/>
          <w:b/>
          <w:sz w:val="24"/>
          <w:szCs w:val="24"/>
          <w:lang w:val="sr-Cyrl-RS"/>
        </w:rPr>
        <w:t>у</w:t>
      </w:r>
      <w:r w:rsidRPr="00D77106">
        <w:rPr>
          <w:rFonts w:ascii="Times New Roman" w:eastAsia="Times New Roman" w:hAnsi="Times New Roman" w:cs="Times New Roman"/>
          <w:b/>
          <w:spacing w:val="2"/>
          <w:sz w:val="24"/>
          <w:szCs w:val="24"/>
          <w:lang w:val="sr-Cyrl-RS"/>
        </w:rPr>
        <w:t xml:space="preserve"> </w:t>
      </w:r>
      <w:r w:rsidRPr="00D77106">
        <w:rPr>
          <w:rFonts w:ascii="Times New Roman" w:eastAsia="Times New Roman" w:hAnsi="Times New Roman" w:cs="Times New Roman"/>
          <w:b/>
          <w:sz w:val="24"/>
          <w:szCs w:val="24"/>
          <w:lang w:val="sr-Cyrl-RS"/>
        </w:rPr>
        <w:t>и</w:t>
      </w:r>
      <w:r w:rsidRPr="00D77106">
        <w:rPr>
          <w:rFonts w:ascii="Times New Roman" w:eastAsia="Times New Roman" w:hAnsi="Times New Roman" w:cs="Times New Roman"/>
          <w:b/>
          <w:spacing w:val="12"/>
          <w:sz w:val="24"/>
          <w:szCs w:val="24"/>
          <w:lang w:val="sr-Cyrl-RS"/>
        </w:rPr>
        <w:t xml:space="preserve"> </w:t>
      </w:r>
      <w:r w:rsidRPr="00D77106">
        <w:rPr>
          <w:rFonts w:ascii="Times New Roman" w:eastAsia="Times New Roman" w:hAnsi="Times New Roman" w:cs="Times New Roman"/>
          <w:b/>
          <w:sz w:val="24"/>
          <w:szCs w:val="24"/>
          <w:lang w:val="sr-Cyrl-RS"/>
        </w:rPr>
        <w:t>ње</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 xml:space="preserve">м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е</w:t>
      </w:r>
      <w:r w:rsidRPr="00D77106">
        <w:rPr>
          <w:rFonts w:ascii="Times New Roman" w:eastAsia="Times New Roman" w:hAnsi="Times New Roman" w:cs="Times New Roman"/>
          <w:b/>
          <w:spacing w:val="1"/>
          <w:sz w:val="24"/>
          <w:szCs w:val="24"/>
          <w:lang w:val="sr-Cyrl-RS"/>
        </w:rPr>
        <w:t>с</w:t>
      </w:r>
      <w:r w:rsidRPr="00D77106">
        <w:rPr>
          <w:rFonts w:ascii="Times New Roman" w:eastAsia="Times New Roman" w:hAnsi="Times New Roman" w:cs="Times New Roman"/>
          <w:b/>
          <w:spacing w:val="-1"/>
          <w:sz w:val="24"/>
          <w:szCs w:val="24"/>
          <w:lang w:val="sr-Cyrl-RS"/>
        </w:rPr>
        <w:t>т</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2"/>
          <w:sz w:val="24"/>
          <w:szCs w:val="24"/>
          <w:lang w:val="sr-Cyrl-RS"/>
        </w:rPr>
        <w:t>н</w:t>
      </w:r>
      <w:r w:rsidRPr="00D77106">
        <w:rPr>
          <w:rFonts w:ascii="Times New Roman" w:eastAsia="Times New Roman" w:hAnsi="Times New Roman" w:cs="Times New Roman"/>
          <w:b/>
          <w:spacing w:val="1"/>
          <w:sz w:val="24"/>
          <w:szCs w:val="24"/>
          <w:lang w:val="sr-Cyrl-RS"/>
        </w:rPr>
        <w:t>к</w:t>
      </w:r>
      <w:r w:rsidRPr="00D77106">
        <w:rPr>
          <w:rFonts w:ascii="Times New Roman" w:eastAsia="Times New Roman" w:hAnsi="Times New Roman" w:cs="Times New Roman"/>
          <w:b/>
          <w:sz w:val="24"/>
          <w:szCs w:val="24"/>
          <w:lang w:val="sr-Cyrl-RS"/>
        </w:rPr>
        <w:t>у</w:t>
      </w:r>
      <w:r w:rsidRPr="00D77106">
        <w:rPr>
          <w:rFonts w:ascii="Times New Roman" w:eastAsia="Times New Roman" w:hAnsi="Times New Roman" w:cs="Times New Roman"/>
          <w:b/>
          <w:spacing w:val="2"/>
          <w:sz w:val="24"/>
          <w:szCs w:val="24"/>
          <w:lang w:val="sr-Cyrl-RS"/>
        </w:rPr>
        <w:t xml:space="preserve"> </w:t>
      </w:r>
      <w:r w:rsidRPr="00D77106">
        <w:rPr>
          <w:rFonts w:ascii="Times New Roman" w:eastAsia="Times New Roman" w:hAnsi="Times New Roman" w:cs="Times New Roman"/>
          <w:b/>
          <w:spacing w:val="-2"/>
          <w:sz w:val="24"/>
          <w:szCs w:val="24"/>
          <w:lang w:val="sr-Cyrl-RS"/>
        </w:rPr>
        <w:t>А</w:t>
      </w:r>
      <w:r w:rsidRPr="00D77106">
        <w:rPr>
          <w:rFonts w:ascii="Times New Roman" w:eastAsia="Times New Roman" w:hAnsi="Times New Roman" w:cs="Times New Roman"/>
          <w:b/>
          <w:sz w:val="24"/>
          <w:szCs w:val="24"/>
          <w:lang w:val="sr-Cyrl-RS"/>
        </w:rPr>
        <w:t>г</w:t>
      </w:r>
      <w:r w:rsidRPr="00D77106">
        <w:rPr>
          <w:rFonts w:ascii="Times New Roman" w:eastAsia="Times New Roman" w:hAnsi="Times New Roman" w:cs="Times New Roman"/>
          <w:b/>
          <w:spacing w:val="2"/>
          <w:sz w:val="24"/>
          <w:szCs w:val="24"/>
          <w:lang w:val="sr-Cyrl-RS"/>
        </w:rPr>
        <w:t>е</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pacing w:val="1"/>
          <w:sz w:val="24"/>
          <w:szCs w:val="24"/>
          <w:lang w:val="sr-Cyrl-RS"/>
        </w:rPr>
        <w:t>ц</w:t>
      </w:r>
      <w:r w:rsidRPr="00D77106">
        <w:rPr>
          <w:rFonts w:ascii="Times New Roman" w:eastAsia="Times New Roman" w:hAnsi="Times New Roman" w:cs="Times New Roman"/>
          <w:b/>
          <w:spacing w:val="-1"/>
          <w:sz w:val="24"/>
          <w:szCs w:val="24"/>
          <w:lang w:val="sr-Cyrl-RS"/>
        </w:rPr>
        <w:t>и</w:t>
      </w:r>
      <w:r w:rsidRPr="00D77106">
        <w:rPr>
          <w:rFonts w:ascii="Times New Roman" w:eastAsia="Times New Roman" w:hAnsi="Times New Roman" w:cs="Times New Roman"/>
          <w:b/>
          <w:spacing w:val="2"/>
          <w:sz w:val="24"/>
          <w:szCs w:val="24"/>
          <w:lang w:val="sr-Cyrl-RS"/>
        </w:rPr>
        <w:t>ј</w:t>
      </w:r>
      <w:r w:rsidRPr="00D77106">
        <w:rPr>
          <w:rFonts w:ascii="Times New Roman" w:eastAsia="Times New Roman" w:hAnsi="Times New Roman" w:cs="Times New Roman"/>
          <w:b/>
          <w:sz w:val="24"/>
          <w:szCs w:val="24"/>
          <w:lang w:val="sr-Cyrl-RS"/>
        </w:rPr>
        <w:t>и за</w:t>
      </w:r>
      <w:r w:rsidRPr="00D77106">
        <w:rPr>
          <w:rFonts w:ascii="Times New Roman" w:eastAsia="Times New Roman" w:hAnsi="Times New Roman" w:cs="Times New Roman"/>
          <w:b/>
          <w:spacing w:val="8"/>
          <w:sz w:val="24"/>
          <w:szCs w:val="24"/>
          <w:lang w:val="sr-Cyrl-RS"/>
        </w:rPr>
        <w:t xml:space="preserve"> </w:t>
      </w:r>
      <w:r w:rsidRPr="00D77106">
        <w:rPr>
          <w:rFonts w:ascii="Times New Roman" w:eastAsia="Times New Roman" w:hAnsi="Times New Roman" w:cs="Times New Roman"/>
          <w:b/>
          <w:spacing w:val="2"/>
          <w:sz w:val="24"/>
          <w:szCs w:val="24"/>
          <w:lang w:val="sr-Cyrl-RS"/>
        </w:rPr>
        <w:t>б</w:t>
      </w:r>
      <w:r w:rsidRPr="00D77106">
        <w:rPr>
          <w:rFonts w:ascii="Times New Roman" w:eastAsia="Times New Roman" w:hAnsi="Times New Roman" w:cs="Times New Roman"/>
          <w:b/>
          <w:spacing w:val="1"/>
          <w:sz w:val="24"/>
          <w:szCs w:val="24"/>
          <w:lang w:val="sr-Cyrl-RS"/>
        </w:rPr>
        <w:t>ор</w:t>
      </w:r>
      <w:r w:rsidRPr="00D77106">
        <w:rPr>
          <w:rFonts w:ascii="Times New Roman" w:eastAsia="Times New Roman" w:hAnsi="Times New Roman" w:cs="Times New Roman"/>
          <w:b/>
          <w:sz w:val="24"/>
          <w:szCs w:val="24"/>
          <w:lang w:val="sr-Cyrl-RS"/>
        </w:rPr>
        <w:t xml:space="preserve">бу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ро</w:t>
      </w:r>
      <w:r w:rsidRPr="00D77106">
        <w:rPr>
          <w:rFonts w:ascii="Times New Roman" w:eastAsia="Times New Roman" w:hAnsi="Times New Roman" w:cs="Times New Roman"/>
          <w:b/>
          <w:spacing w:val="-1"/>
          <w:sz w:val="24"/>
          <w:szCs w:val="24"/>
          <w:lang w:val="sr-Cyrl-RS"/>
        </w:rPr>
        <w:t>ти</w:t>
      </w:r>
      <w:r w:rsidRPr="00D77106">
        <w:rPr>
          <w:rFonts w:ascii="Times New Roman" w:eastAsia="Times New Roman" w:hAnsi="Times New Roman" w:cs="Times New Roman"/>
          <w:b/>
          <w:sz w:val="24"/>
          <w:szCs w:val="24"/>
          <w:lang w:val="sr-Cyrl-RS"/>
        </w:rPr>
        <w:t>в</w:t>
      </w:r>
      <w:r w:rsidRPr="00D77106">
        <w:rPr>
          <w:rFonts w:ascii="Times New Roman" w:eastAsia="Times New Roman" w:hAnsi="Times New Roman" w:cs="Times New Roman"/>
          <w:b/>
          <w:spacing w:val="4"/>
          <w:sz w:val="24"/>
          <w:szCs w:val="24"/>
          <w:lang w:val="sr-Cyrl-RS"/>
        </w:rPr>
        <w:t xml:space="preserve"> </w:t>
      </w:r>
      <w:r w:rsidRPr="00D77106">
        <w:rPr>
          <w:rFonts w:ascii="Times New Roman" w:eastAsia="Times New Roman" w:hAnsi="Times New Roman" w:cs="Times New Roman"/>
          <w:b/>
          <w:spacing w:val="-1"/>
          <w:sz w:val="24"/>
          <w:szCs w:val="24"/>
          <w:lang w:val="sr-Cyrl-RS"/>
        </w:rPr>
        <w:t>к</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pacing w:val="3"/>
          <w:sz w:val="24"/>
          <w:szCs w:val="24"/>
          <w:lang w:val="sr-Cyrl-RS"/>
        </w:rPr>
        <w:t>р</w:t>
      </w:r>
      <w:r w:rsidRPr="00D77106">
        <w:rPr>
          <w:rFonts w:ascii="Times New Roman" w:eastAsia="Times New Roman" w:hAnsi="Times New Roman" w:cs="Times New Roman"/>
          <w:b/>
          <w:spacing w:val="-1"/>
          <w:sz w:val="24"/>
          <w:szCs w:val="24"/>
          <w:lang w:val="sr-Cyrl-RS"/>
        </w:rPr>
        <w:t>уп</w:t>
      </w:r>
      <w:r w:rsidRPr="00D77106">
        <w:rPr>
          <w:rFonts w:ascii="Times New Roman" w:eastAsia="Times New Roman" w:hAnsi="Times New Roman" w:cs="Times New Roman"/>
          <w:b/>
          <w:spacing w:val="1"/>
          <w:sz w:val="24"/>
          <w:szCs w:val="24"/>
          <w:lang w:val="sr-Cyrl-RS"/>
        </w:rPr>
        <w:t>ц</w:t>
      </w:r>
      <w:r w:rsidRPr="00D77106">
        <w:rPr>
          <w:rFonts w:ascii="Times New Roman" w:eastAsia="Times New Roman" w:hAnsi="Times New Roman" w:cs="Times New Roman"/>
          <w:b/>
          <w:spacing w:val="-1"/>
          <w:sz w:val="24"/>
          <w:szCs w:val="24"/>
          <w:lang w:val="sr-Cyrl-RS"/>
        </w:rPr>
        <w:t>и</w:t>
      </w:r>
      <w:r w:rsidRPr="00D77106">
        <w:rPr>
          <w:rFonts w:ascii="Times New Roman" w:eastAsia="Times New Roman" w:hAnsi="Times New Roman" w:cs="Times New Roman"/>
          <w:b/>
          <w:spacing w:val="2"/>
          <w:sz w:val="24"/>
          <w:szCs w:val="24"/>
          <w:lang w:val="sr-Cyrl-RS"/>
        </w:rPr>
        <w:t>ј</w:t>
      </w:r>
      <w:r w:rsidRPr="00D77106">
        <w:rPr>
          <w:rFonts w:ascii="Times New Roman" w:eastAsia="Times New Roman" w:hAnsi="Times New Roman" w:cs="Times New Roman"/>
          <w:b/>
          <w:sz w:val="24"/>
          <w:szCs w:val="24"/>
          <w:lang w:val="sr-Cyrl-RS"/>
        </w:rPr>
        <w:t xml:space="preserve">е, </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ади е</w:t>
      </w:r>
      <w:r w:rsidRPr="00D77106">
        <w:rPr>
          <w:rFonts w:ascii="Times New Roman" w:eastAsia="Times New Roman" w:hAnsi="Times New Roman" w:cs="Times New Roman"/>
          <w:b/>
          <w:spacing w:val="1"/>
          <w:sz w:val="24"/>
          <w:szCs w:val="24"/>
          <w:lang w:val="sr-Cyrl-RS"/>
        </w:rPr>
        <w:t>ф</w:t>
      </w:r>
      <w:r w:rsidRPr="00D77106">
        <w:rPr>
          <w:rFonts w:ascii="Times New Roman" w:eastAsia="Times New Roman" w:hAnsi="Times New Roman" w:cs="Times New Roman"/>
          <w:b/>
          <w:spacing w:val="-1"/>
          <w:sz w:val="24"/>
          <w:szCs w:val="24"/>
          <w:lang w:val="sr-Cyrl-RS"/>
        </w:rPr>
        <w:t>ик</w:t>
      </w:r>
      <w:r w:rsidRPr="00D77106">
        <w:rPr>
          <w:rFonts w:ascii="Times New Roman" w:eastAsia="Times New Roman" w:hAnsi="Times New Roman" w:cs="Times New Roman"/>
          <w:b/>
          <w:sz w:val="24"/>
          <w:szCs w:val="24"/>
          <w:lang w:val="sr-Cyrl-RS"/>
        </w:rPr>
        <w:t>а</w:t>
      </w:r>
      <w:r w:rsidRPr="00D77106">
        <w:rPr>
          <w:rFonts w:ascii="Times New Roman" w:eastAsia="Times New Roman" w:hAnsi="Times New Roman" w:cs="Times New Roman"/>
          <w:b/>
          <w:spacing w:val="3"/>
          <w:sz w:val="24"/>
          <w:szCs w:val="24"/>
          <w:lang w:val="sr-Cyrl-RS"/>
        </w:rPr>
        <w:t>с</w:t>
      </w:r>
      <w:r w:rsidRPr="00D77106">
        <w:rPr>
          <w:rFonts w:ascii="Times New Roman" w:eastAsia="Times New Roman" w:hAnsi="Times New Roman" w:cs="Times New Roman"/>
          <w:b/>
          <w:spacing w:val="-1"/>
          <w:sz w:val="24"/>
          <w:szCs w:val="24"/>
          <w:lang w:val="sr-Cyrl-RS"/>
        </w:rPr>
        <w:t>ни</w:t>
      </w:r>
      <w:r w:rsidRPr="00D77106">
        <w:rPr>
          <w:rFonts w:ascii="Times New Roman" w:eastAsia="Times New Roman" w:hAnsi="Times New Roman" w:cs="Times New Roman"/>
          <w:b/>
          <w:spacing w:val="2"/>
          <w:sz w:val="24"/>
          <w:szCs w:val="24"/>
          <w:lang w:val="sr-Cyrl-RS"/>
        </w:rPr>
        <w:t>ј</w:t>
      </w:r>
      <w:r w:rsidRPr="00D77106">
        <w:rPr>
          <w:rFonts w:ascii="Times New Roman" w:eastAsia="Times New Roman" w:hAnsi="Times New Roman" w:cs="Times New Roman"/>
          <w:b/>
          <w:sz w:val="24"/>
          <w:szCs w:val="24"/>
          <w:lang w:val="sr-Cyrl-RS"/>
        </w:rPr>
        <w:t xml:space="preserve">е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ро</w:t>
      </w:r>
      <w:r w:rsidRPr="00D77106">
        <w:rPr>
          <w:rFonts w:ascii="Times New Roman" w:eastAsia="Times New Roman" w:hAnsi="Times New Roman" w:cs="Times New Roman"/>
          <w:b/>
          <w:sz w:val="24"/>
          <w:szCs w:val="24"/>
          <w:lang w:val="sr-Cyrl-RS"/>
        </w:rPr>
        <w:t>ве</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е</w:t>
      </w:r>
      <w:r w:rsidRPr="00D77106">
        <w:rPr>
          <w:rFonts w:ascii="Times New Roman" w:eastAsia="Times New Roman" w:hAnsi="Times New Roman" w:cs="Times New Roman"/>
          <w:b/>
          <w:spacing w:val="3"/>
          <w:sz w:val="24"/>
          <w:szCs w:val="24"/>
          <w:lang w:val="sr-Cyrl-RS"/>
        </w:rPr>
        <w:t xml:space="preserve"> </w:t>
      </w:r>
      <w:r w:rsidRPr="00D77106">
        <w:rPr>
          <w:rFonts w:ascii="Times New Roman" w:eastAsia="Times New Roman" w:hAnsi="Times New Roman" w:cs="Times New Roman"/>
          <w:b/>
          <w:spacing w:val="-1"/>
          <w:sz w:val="24"/>
          <w:szCs w:val="24"/>
          <w:lang w:val="sr-Cyrl-RS"/>
        </w:rPr>
        <w:t>п</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ст</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јања еве</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pacing w:val="2"/>
          <w:sz w:val="24"/>
          <w:szCs w:val="24"/>
          <w:lang w:val="sr-Cyrl-RS"/>
        </w:rPr>
        <w:t>т</w:t>
      </w:r>
      <w:r w:rsidRPr="00D77106">
        <w:rPr>
          <w:rFonts w:ascii="Times New Roman" w:eastAsia="Times New Roman" w:hAnsi="Times New Roman" w:cs="Times New Roman"/>
          <w:b/>
          <w:spacing w:val="-1"/>
          <w:sz w:val="24"/>
          <w:szCs w:val="24"/>
          <w:lang w:val="sr-Cyrl-RS"/>
        </w:rPr>
        <w:t>у</w:t>
      </w:r>
      <w:r w:rsidRPr="00D77106">
        <w:rPr>
          <w:rFonts w:ascii="Times New Roman" w:eastAsia="Times New Roman" w:hAnsi="Times New Roman" w:cs="Times New Roman"/>
          <w:b/>
          <w:spacing w:val="3"/>
          <w:sz w:val="24"/>
          <w:szCs w:val="24"/>
          <w:lang w:val="sr-Cyrl-RS"/>
        </w:rPr>
        <w:t>а</w:t>
      </w:r>
      <w:r w:rsidRPr="00D77106">
        <w:rPr>
          <w:rFonts w:ascii="Times New Roman" w:eastAsia="Times New Roman" w:hAnsi="Times New Roman" w:cs="Times New Roman"/>
          <w:b/>
          <w:spacing w:val="-1"/>
          <w:sz w:val="24"/>
          <w:szCs w:val="24"/>
          <w:lang w:val="sr-Cyrl-RS"/>
        </w:rPr>
        <w:t>лн</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г</w:t>
      </w:r>
      <w:r w:rsidRPr="00D77106">
        <w:rPr>
          <w:rFonts w:ascii="Times New Roman" w:eastAsia="Times New Roman" w:hAnsi="Times New Roman" w:cs="Times New Roman"/>
          <w:b/>
          <w:spacing w:val="-10"/>
          <w:sz w:val="24"/>
          <w:szCs w:val="24"/>
          <w:lang w:val="sr-Cyrl-RS"/>
        </w:rPr>
        <w:t xml:space="preserve"> </w:t>
      </w:r>
      <w:r w:rsidRPr="00D77106">
        <w:rPr>
          <w:rFonts w:ascii="Times New Roman" w:eastAsia="Times New Roman" w:hAnsi="Times New Roman" w:cs="Times New Roman"/>
          <w:b/>
          <w:spacing w:val="3"/>
          <w:sz w:val="24"/>
          <w:szCs w:val="24"/>
          <w:lang w:val="sr-Cyrl-RS"/>
        </w:rPr>
        <w:t>с</w:t>
      </w:r>
      <w:r w:rsidRPr="00D77106">
        <w:rPr>
          <w:rFonts w:ascii="Times New Roman" w:eastAsia="Times New Roman" w:hAnsi="Times New Roman" w:cs="Times New Roman"/>
          <w:b/>
          <w:spacing w:val="-1"/>
          <w:sz w:val="24"/>
          <w:szCs w:val="24"/>
          <w:lang w:val="sr-Cyrl-RS"/>
        </w:rPr>
        <w:t>ук</w:t>
      </w:r>
      <w:r w:rsidRPr="00D77106">
        <w:rPr>
          <w:rFonts w:ascii="Times New Roman" w:eastAsia="Times New Roman" w:hAnsi="Times New Roman" w:cs="Times New Roman"/>
          <w:b/>
          <w:spacing w:val="1"/>
          <w:sz w:val="24"/>
          <w:szCs w:val="24"/>
          <w:lang w:val="sr-Cyrl-RS"/>
        </w:rPr>
        <w:t>о</w:t>
      </w:r>
      <w:r w:rsidRPr="00D77106">
        <w:rPr>
          <w:rFonts w:ascii="Times New Roman" w:eastAsia="Times New Roman" w:hAnsi="Times New Roman" w:cs="Times New Roman"/>
          <w:b/>
          <w:sz w:val="24"/>
          <w:szCs w:val="24"/>
          <w:lang w:val="sr-Cyrl-RS"/>
        </w:rPr>
        <w:t>ба</w:t>
      </w:r>
      <w:r w:rsidRPr="00D77106">
        <w:rPr>
          <w:rFonts w:ascii="Times New Roman" w:eastAsia="Times New Roman" w:hAnsi="Times New Roman" w:cs="Times New Roman"/>
          <w:b/>
          <w:spacing w:val="-4"/>
          <w:sz w:val="24"/>
          <w:szCs w:val="24"/>
          <w:lang w:val="sr-Cyrl-RS"/>
        </w:rPr>
        <w:t xml:space="preserve"> </w:t>
      </w:r>
      <w:r w:rsidRPr="00D77106">
        <w:rPr>
          <w:rFonts w:ascii="Times New Roman" w:eastAsia="Times New Roman" w:hAnsi="Times New Roman" w:cs="Times New Roman"/>
          <w:b/>
          <w:spacing w:val="-1"/>
          <w:sz w:val="24"/>
          <w:szCs w:val="24"/>
          <w:lang w:val="sr-Cyrl-RS"/>
        </w:rPr>
        <w:t>и</w:t>
      </w:r>
      <w:r w:rsidRPr="00D77106">
        <w:rPr>
          <w:rFonts w:ascii="Times New Roman" w:eastAsia="Times New Roman" w:hAnsi="Times New Roman" w:cs="Times New Roman"/>
          <w:b/>
          <w:spacing w:val="1"/>
          <w:sz w:val="24"/>
          <w:szCs w:val="24"/>
          <w:lang w:val="sr-Cyrl-RS"/>
        </w:rPr>
        <w:t>н</w:t>
      </w:r>
      <w:r w:rsidRPr="00D77106">
        <w:rPr>
          <w:rFonts w:ascii="Times New Roman" w:eastAsia="Times New Roman" w:hAnsi="Times New Roman" w:cs="Times New Roman"/>
          <w:b/>
          <w:spacing w:val="-1"/>
          <w:sz w:val="24"/>
          <w:szCs w:val="24"/>
          <w:lang w:val="sr-Cyrl-RS"/>
        </w:rPr>
        <w:t>т</w:t>
      </w:r>
      <w:r w:rsidRPr="00D77106">
        <w:rPr>
          <w:rFonts w:ascii="Times New Roman" w:eastAsia="Times New Roman" w:hAnsi="Times New Roman" w:cs="Times New Roman"/>
          <w:b/>
          <w:sz w:val="24"/>
          <w:szCs w:val="24"/>
          <w:lang w:val="sr-Cyrl-RS"/>
        </w:rPr>
        <w:t>е</w:t>
      </w:r>
      <w:r w:rsidRPr="00D77106">
        <w:rPr>
          <w:rFonts w:ascii="Times New Roman" w:eastAsia="Times New Roman" w:hAnsi="Times New Roman" w:cs="Times New Roman"/>
          <w:b/>
          <w:spacing w:val="1"/>
          <w:sz w:val="24"/>
          <w:szCs w:val="24"/>
          <w:lang w:val="sr-Cyrl-RS"/>
        </w:rPr>
        <w:t>р</w:t>
      </w:r>
      <w:r w:rsidRPr="00D77106">
        <w:rPr>
          <w:rFonts w:ascii="Times New Roman" w:eastAsia="Times New Roman" w:hAnsi="Times New Roman" w:cs="Times New Roman"/>
          <w:b/>
          <w:sz w:val="24"/>
          <w:szCs w:val="24"/>
          <w:lang w:val="sr-Cyrl-RS"/>
        </w:rPr>
        <w:t>е</w:t>
      </w:r>
      <w:r w:rsidRPr="00D77106">
        <w:rPr>
          <w:rFonts w:ascii="Times New Roman" w:eastAsia="Times New Roman" w:hAnsi="Times New Roman" w:cs="Times New Roman"/>
          <w:b/>
          <w:spacing w:val="1"/>
          <w:sz w:val="24"/>
          <w:szCs w:val="24"/>
          <w:lang w:val="sr-Cyrl-RS"/>
        </w:rPr>
        <w:t>с</w:t>
      </w:r>
      <w:r w:rsidRPr="00D77106">
        <w:rPr>
          <w:rFonts w:ascii="Times New Roman" w:eastAsia="Times New Roman" w:hAnsi="Times New Roman" w:cs="Times New Roman"/>
          <w:b/>
          <w:sz w:val="24"/>
          <w:szCs w:val="24"/>
          <w:lang w:val="sr-Cyrl-RS"/>
        </w:rPr>
        <w:t>а</w:t>
      </w:r>
    </w:p>
    <w:p w14:paraId="625B8123" w14:textId="77777777" w:rsidR="00524E20" w:rsidRPr="00D77106" w:rsidRDefault="00524E20" w:rsidP="00D77106">
      <w:pPr>
        <w:spacing w:after="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Континуирано</w:t>
      </w:r>
    </w:p>
    <w:p w14:paraId="6B7614CC" w14:textId="77777777" w:rsidR="00524E20" w:rsidRPr="00D77106" w:rsidRDefault="00524E20" w:rsidP="00D77106">
      <w:pPr>
        <w:spacing w:after="0"/>
        <w:jc w:val="both"/>
        <w:rPr>
          <w:rFonts w:ascii="Times New Roman" w:eastAsia="Times New Roman" w:hAnsi="Times New Roman" w:cs="Times New Roman"/>
          <w:spacing w:val="-2"/>
          <w:sz w:val="24"/>
          <w:szCs w:val="24"/>
          <w:lang w:val="sr-Cyrl-RS"/>
        </w:rPr>
      </w:pPr>
    </w:p>
    <w:p w14:paraId="2C08C455" w14:textId="5630BFDF" w:rsidR="00524E20" w:rsidRPr="00D77106" w:rsidRDefault="007A2B92" w:rsidP="00D77106">
      <w:pPr>
        <w:spacing w:after="0"/>
        <w:jc w:val="both"/>
        <w:rPr>
          <w:rFonts w:ascii="Times New Roman" w:eastAsia="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524E20" w:rsidRPr="00D77106">
        <w:rPr>
          <w:rFonts w:ascii="Times New Roman" w:eastAsia="Times New Roman" w:hAnsi="Times New Roman" w:cs="Times New Roman"/>
          <w:sz w:val="24"/>
          <w:szCs w:val="24"/>
          <w:lang w:val="sr-Cyrl-RS"/>
        </w:rPr>
        <w:t>Активност се континуирано спроводи. Јавна тужилаштва благовремено подносе Агенцији за спречавање корупције пријаве о ступању на правосудну функцију и престанку функције јавних тужилаца и заменика јавних тужилаца.</w:t>
      </w:r>
    </w:p>
    <w:p w14:paraId="6760ABD8" w14:textId="77777777" w:rsidR="00524E20" w:rsidRPr="00D77106" w:rsidRDefault="00524E20" w:rsidP="00D77106">
      <w:pPr>
        <w:spacing w:after="0"/>
        <w:jc w:val="both"/>
        <w:rPr>
          <w:rFonts w:ascii="Times New Roman" w:eastAsia="Calibri" w:hAnsi="Times New Roman" w:cs="Times New Roman"/>
          <w:sz w:val="24"/>
          <w:szCs w:val="24"/>
          <w:lang w:val="sr-Cyrl-RS"/>
        </w:rPr>
      </w:pPr>
    </w:p>
    <w:p w14:paraId="02AD7BCD" w14:textId="77777777" w:rsidR="00524E20" w:rsidRPr="00D77106" w:rsidRDefault="00524E20" w:rsidP="00D77106">
      <w:pPr>
        <w:spacing w:after="0"/>
        <w:jc w:val="both"/>
        <w:rPr>
          <w:rFonts w:ascii="Times New Roman" w:eastAsia="Calibri" w:hAnsi="Times New Roman" w:cs="Times New Roman"/>
          <w:sz w:val="24"/>
          <w:szCs w:val="24"/>
          <w:lang w:val="sr-Cyrl-RS"/>
        </w:rPr>
      </w:pPr>
    </w:p>
    <w:p w14:paraId="54732463" w14:textId="77777777" w:rsidR="00524E20" w:rsidRPr="00D77106" w:rsidRDefault="00524E20" w:rsidP="00D77106">
      <w:pPr>
        <w:spacing w:after="0"/>
        <w:jc w:val="both"/>
        <w:rPr>
          <w:rFonts w:ascii="Times New Roman" w:eastAsia="Calibri" w:hAnsi="Times New Roman" w:cs="Times New Roman"/>
          <w:sz w:val="24"/>
          <w:szCs w:val="24"/>
          <w:lang w:val="sr-Cyrl-RS"/>
        </w:rPr>
      </w:pPr>
    </w:p>
    <w:p w14:paraId="400F51E5" w14:textId="02E355B1" w:rsidR="005B6421" w:rsidRPr="00D77106" w:rsidRDefault="005B6421" w:rsidP="00D77106">
      <w:pPr>
        <w:keepLines/>
        <w:widowControl w:val="0"/>
        <w:autoSpaceDE w:val="0"/>
        <w:autoSpaceDN w:val="0"/>
        <w:adjustRightInd w:val="0"/>
        <w:spacing w:after="160"/>
        <w:ind w:right="-2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1.2.2.2. Подизање свести о стриктном поштовању сукоба интереса кроз унапређену  с</w:t>
      </w:r>
      <w:r w:rsidRPr="00D77106">
        <w:rPr>
          <w:rFonts w:ascii="Times New Roman" w:eastAsia="Calibri" w:hAnsi="Times New Roman" w:cs="Times New Roman"/>
          <w:b/>
          <w:spacing w:val="1"/>
          <w:sz w:val="24"/>
          <w:szCs w:val="24"/>
          <w:lang w:val="sr-Cyrl-RS"/>
        </w:rPr>
        <w:t>ар</w:t>
      </w:r>
      <w:r w:rsidRPr="00D77106">
        <w:rPr>
          <w:rFonts w:ascii="Times New Roman" w:eastAsia="Calibri" w:hAnsi="Times New Roman" w:cs="Times New Roman"/>
          <w:b/>
          <w:sz w:val="24"/>
          <w:szCs w:val="24"/>
          <w:lang w:val="sr-Cyrl-RS"/>
        </w:rPr>
        <w:t>адњу</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 с</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ве</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Др</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 ве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z w:val="24"/>
          <w:szCs w:val="24"/>
          <w:lang w:val="sr-Cyrl-RS"/>
        </w:rPr>
        <w:t>са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z w:val="24"/>
          <w:szCs w:val="24"/>
          <w:lang w:val="sr-Cyrl-RS"/>
        </w:rPr>
        <w:t>Аге</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ци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м</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z w:val="24"/>
          <w:szCs w:val="24"/>
          <w:lang w:val="sr-Cyrl-RS"/>
        </w:rPr>
        <w:t>за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3"/>
          <w:sz w:val="24"/>
          <w:szCs w:val="24"/>
          <w:lang w:val="sr-Cyrl-RS"/>
        </w:rPr>
        <w:t>б</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 xml:space="preserve">бу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ти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уп</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 с</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ста</w:t>
      </w:r>
      <w:r w:rsidRPr="00D77106">
        <w:rPr>
          <w:rFonts w:ascii="Times New Roman" w:eastAsia="Calibri" w:hAnsi="Times New Roman" w:cs="Times New Roman"/>
          <w:b/>
          <w:spacing w:val="-1"/>
          <w:sz w:val="24"/>
          <w:szCs w:val="24"/>
          <w:lang w:val="sr-Cyrl-RS"/>
        </w:rPr>
        <w:t>нк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7"/>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9"/>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зм</w:t>
      </w:r>
      <w:r w:rsidRPr="00D77106">
        <w:rPr>
          <w:rFonts w:ascii="Times New Roman" w:eastAsia="Calibri" w:hAnsi="Times New Roman" w:cs="Times New Roman"/>
          <w:b/>
          <w:sz w:val="24"/>
          <w:szCs w:val="24"/>
          <w:lang w:val="sr-Cyrl-RS"/>
        </w:rPr>
        <w:t>ат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ање</w:t>
      </w:r>
      <w:r w:rsidRPr="00D77106">
        <w:rPr>
          <w:rFonts w:ascii="Times New Roman" w:eastAsia="Calibri" w:hAnsi="Times New Roman" w:cs="Times New Roman"/>
          <w:b/>
          <w:spacing w:val="22"/>
          <w:sz w:val="24"/>
          <w:szCs w:val="24"/>
          <w:lang w:val="sr-Cyrl-RS"/>
        </w:rPr>
        <w:t xml:space="preserve">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ку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иљ</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дос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1"/>
          <w:sz w:val="24"/>
          <w:szCs w:val="24"/>
          <w:lang w:val="sr-Cyrl-RS"/>
        </w:rPr>
        <w:t>но</w:t>
      </w:r>
      <w:r w:rsidRPr="00D77106">
        <w:rPr>
          <w:rFonts w:ascii="Times New Roman" w:eastAsia="Calibri" w:hAnsi="Times New Roman" w:cs="Times New Roman"/>
          <w:b/>
          <w:sz w:val="24"/>
          <w:szCs w:val="24"/>
          <w:lang w:val="sr-Cyrl-RS"/>
        </w:rPr>
        <w:t xml:space="preserve">г 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 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ђења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ба</w:t>
      </w:r>
      <w:r w:rsidRPr="00D77106">
        <w:rPr>
          <w:rFonts w:ascii="Times New Roman" w:eastAsia="Calibri" w:hAnsi="Times New Roman" w:cs="Times New Roman"/>
          <w:b/>
          <w:spacing w:val="-1"/>
          <w:sz w:val="24"/>
          <w:szCs w:val="24"/>
          <w:lang w:val="sr-Cyrl-RS"/>
        </w:rPr>
        <w:t>в</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з</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шења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z w:val="24"/>
          <w:szCs w:val="24"/>
          <w:lang w:val="sr-Cyrl-RS"/>
        </w:rPr>
        <w:t>вешт</w:t>
      </w:r>
      <w:r w:rsidRPr="00D77106">
        <w:rPr>
          <w:rFonts w:ascii="Times New Roman" w:eastAsia="Calibri" w:hAnsi="Times New Roman" w:cs="Times New Roman"/>
          <w:b/>
          <w:spacing w:val="2"/>
          <w:sz w:val="24"/>
          <w:szCs w:val="24"/>
          <w:lang w:val="sr-Cyrl-RS"/>
        </w:rPr>
        <w:t>ај</w:t>
      </w:r>
      <w:r w:rsidRPr="00D77106">
        <w:rPr>
          <w:rFonts w:ascii="Times New Roman" w:eastAsia="Calibri" w:hAnsi="Times New Roman" w:cs="Times New Roman"/>
          <w:b/>
          <w:sz w:val="24"/>
          <w:szCs w:val="24"/>
          <w:lang w:val="sr-Cyrl-RS"/>
        </w:rPr>
        <w:t xml:space="preserve">а о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и 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ри</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ин</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7"/>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ата) </w:t>
      </w:r>
      <w:r w:rsidRPr="00D77106">
        <w:rPr>
          <w:rFonts w:ascii="Times New Roman" w:eastAsia="Calibri" w:hAnsi="Times New Roman" w:cs="Times New Roman"/>
          <w:b/>
          <w:spacing w:val="22"/>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00D77106">
        <w:rPr>
          <w:rFonts w:ascii="Times New Roman" w:eastAsia="Calibri" w:hAnsi="Times New Roman" w:cs="Times New Roman"/>
          <w:b/>
          <w:sz w:val="24"/>
          <w:szCs w:val="24"/>
          <w:lang w:val="sr-Cyrl-RS"/>
        </w:rPr>
        <w:t>а.</w:t>
      </w:r>
    </w:p>
    <w:p w14:paraId="26C58C32"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 два пута годишње одржавање састанака</w:t>
      </w:r>
    </w:p>
    <w:p w14:paraId="03A01104" w14:textId="58CAC258" w:rsidR="005B6421" w:rsidRPr="00D77106" w:rsidRDefault="00AB5E27" w:rsidP="00D77106">
      <w:pPr>
        <w:spacing w:after="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5B6421" w:rsidRPr="00D77106">
        <w:rPr>
          <w:rFonts w:ascii="Times New Roman" w:eastAsia="Calibri" w:hAnsi="Times New Roman" w:cs="Times New Roman"/>
          <w:sz w:val="24"/>
          <w:szCs w:val="24"/>
          <w:lang w:val="sr-Cyrl-RS"/>
        </w:rPr>
        <w:t>Активност се континуирано спроводи.</w:t>
      </w:r>
    </w:p>
    <w:p w14:paraId="1C4DF3B9" w14:textId="77777777" w:rsidR="009D73A3" w:rsidRPr="00D77106" w:rsidRDefault="009D73A3" w:rsidP="00D77106">
      <w:pPr>
        <w:spacing w:after="0"/>
        <w:jc w:val="both"/>
        <w:rPr>
          <w:rFonts w:ascii="Times New Roman" w:eastAsia="Calibri" w:hAnsi="Times New Roman" w:cs="Times New Roman"/>
          <w:sz w:val="24"/>
          <w:szCs w:val="24"/>
          <w:lang w:val="sr-Cyrl-RS"/>
        </w:rPr>
      </w:pPr>
    </w:p>
    <w:p w14:paraId="758BB8ED" w14:textId="77777777" w:rsidR="005B6421" w:rsidRPr="00D77106" w:rsidRDefault="005B6421" w:rsidP="00D77106">
      <w:pPr>
        <w:keepLines/>
        <w:widowControl w:val="0"/>
        <w:tabs>
          <w:tab w:val="left" w:pos="2060"/>
        </w:tabs>
        <w:autoSpaceDE w:val="0"/>
        <w:autoSpaceDN w:val="0"/>
        <w:adjustRightInd w:val="0"/>
        <w:spacing w:after="160"/>
        <w:ind w:right="-20"/>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b/>
          <w:sz w:val="24"/>
          <w:szCs w:val="24"/>
          <w:lang w:val="sr-Cyrl-RS"/>
        </w:rPr>
        <w:t>1.2.2.8. 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ча</w:t>
      </w:r>
      <w:r w:rsidRPr="00D77106">
        <w:rPr>
          <w:rFonts w:ascii="Times New Roman" w:eastAsia="Calibri" w:hAnsi="Times New Roman" w:cs="Times New Roman"/>
          <w:b/>
          <w:spacing w:val="5"/>
          <w:sz w:val="24"/>
          <w:szCs w:val="24"/>
          <w:lang w:val="sr-Cyrl-RS"/>
        </w:rPr>
        <w:t>ј</w:t>
      </w:r>
      <w:r w:rsidRPr="00D77106">
        <w:rPr>
          <w:rFonts w:ascii="Times New Roman" w:eastAsia="Calibri" w:hAnsi="Times New Roman" w:cs="Times New Roman"/>
          <w:b/>
          <w:sz w:val="24"/>
          <w:szCs w:val="24"/>
          <w:lang w:val="sr-Cyrl-RS"/>
        </w:rPr>
        <w:t xml:space="preserve">у да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з</w:t>
      </w:r>
      <w:r w:rsidRPr="00D77106">
        <w:rPr>
          <w:rFonts w:ascii="Times New Roman" w:eastAsia="Calibri" w:hAnsi="Times New Roman" w:cs="Times New Roman"/>
          <w:b/>
          <w:spacing w:val="-1"/>
          <w:sz w:val="24"/>
          <w:szCs w:val="24"/>
          <w:lang w:val="sr-Cyrl-RS"/>
        </w:rPr>
        <w:t>улт</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зе</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ж</w:t>
      </w:r>
      <w:r w:rsidRPr="00D77106">
        <w:rPr>
          <w:rFonts w:ascii="Times New Roman" w:eastAsia="Calibri" w:hAnsi="Times New Roman" w:cs="Times New Roman"/>
          <w:b/>
          <w:sz w:val="24"/>
          <w:szCs w:val="24"/>
          <w:lang w:val="sr-Cyrl-RS"/>
        </w:rPr>
        <w:t>у да је потребно,</w:t>
      </w:r>
      <w:r w:rsidRPr="00D77106">
        <w:rPr>
          <w:rFonts w:ascii="Times New Roman" w:eastAsia="Calibri" w:hAnsi="Times New Roman" w:cs="Times New Roman"/>
          <w:b/>
          <w:spacing w:val="2"/>
          <w:sz w:val="24"/>
          <w:szCs w:val="24"/>
          <w:lang w:val="sr-Cyrl-RS"/>
        </w:rPr>
        <w:t xml:space="preserve"> изменити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ки</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де</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за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оц</w:t>
      </w:r>
      <w:r w:rsidRPr="00D77106">
        <w:rPr>
          <w:rFonts w:ascii="Times New Roman" w:eastAsia="Calibri" w:hAnsi="Times New Roman" w:cs="Times New Roman"/>
          <w:b/>
          <w:sz w:val="24"/>
          <w:szCs w:val="24"/>
          <w:lang w:val="sr-Cyrl-RS"/>
        </w:rPr>
        <w:t>е и з</w:t>
      </w:r>
      <w:r w:rsidRPr="00D77106">
        <w:rPr>
          <w:rFonts w:ascii="Times New Roman" w:eastAsia="Calibri" w:hAnsi="Times New Roman" w:cs="Times New Roman"/>
          <w:b/>
          <w:spacing w:val="1"/>
          <w:sz w:val="24"/>
          <w:szCs w:val="24"/>
          <w:lang w:val="sr-Cyrl-RS"/>
        </w:rPr>
        <w:t>ам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ник</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ц</w:t>
      </w:r>
      <w:r w:rsidRPr="00D77106">
        <w:rPr>
          <w:rFonts w:ascii="Times New Roman" w:eastAsia="Calibri" w:hAnsi="Times New Roman" w:cs="Times New Roman"/>
          <w:b/>
          <w:sz w:val="24"/>
          <w:szCs w:val="24"/>
          <w:lang w:val="sr-Cyrl-RS"/>
        </w:rPr>
        <w:t>а.</w:t>
      </w:r>
      <w:r w:rsidR="00FE51A9" w:rsidRPr="00D77106">
        <w:rPr>
          <w:rFonts w:ascii="Times New Roman" w:eastAsia="Calibri" w:hAnsi="Times New Roman" w:cs="Times New Roman"/>
          <w:sz w:val="24"/>
          <w:szCs w:val="24"/>
          <w:lang w:val="sr-Cyrl-RS"/>
        </w:rPr>
        <w:t xml:space="preserve"> </w:t>
      </w:r>
    </w:p>
    <w:p w14:paraId="0C424932"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III квартал 2021</w:t>
      </w:r>
    </w:p>
    <w:p w14:paraId="65FEC89F" w14:textId="77777777" w:rsidR="005B6421" w:rsidRPr="00D77106" w:rsidRDefault="00FE51A9"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5B6421" w:rsidRPr="00D77106">
        <w:rPr>
          <w:rFonts w:ascii="Times New Roman" w:eastAsia="Calibri" w:hAnsi="Times New Roman" w:cs="Times New Roman"/>
          <w:sz w:val="24"/>
          <w:szCs w:val="24"/>
          <w:lang w:val="sr-Cyrl-RS"/>
        </w:rPr>
        <w:t>Државно веће тужилаца, уз помоћ Савета Европе, израдило је нацрт новог Етичког кодекса јавних тужилаца и заменика јавних тужилаца Републике Србије, заједно са Смерницама за примену Етичких начела, који је усвојен на редовној седници Већа 23. априла 2021. године. Такође, израда брошура намењене носиоцима јавнотужилачке функције, са циљем подизања свести о правилима етике, је у завршној фази. Након израде брошура, у најкраћем року, Државно веће тужилаца ће објавити наведене брошуре на својој интернет презентацији и приступити даљој дистрибуцији наведених брошура.</w:t>
      </w:r>
    </w:p>
    <w:p w14:paraId="0AE34758" w14:textId="57B48804" w:rsidR="007A2B92" w:rsidRPr="00D77106" w:rsidRDefault="007A2B92"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1.2.2.9. Усвајање Пословника о раду Етичког одбора Високог савета судства односно Етичког одбора Државног већа тужилаца, као сталних радних тела, којима ће бити регулисано праћење поштовања одредаба етичких кодекса и спровођење активности евалуације и обуке судија и тужилаца из области етике.</w:t>
      </w:r>
    </w:p>
    <w:p w14:paraId="2C99CCED" w14:textId="33DBE94E" w:rsidR="007A2B92" w:rsidRPr="00D77106" w:rsidRDefault="007A2B92" w:rsidP="00D77106">
      <w:pPr>
        <w:spacing w:after="160"/>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 2022</w:t>
      </w:r>
    </w:p>
    <w:p w14:paraId="4C34A3BB" w14:textId="32ABDAD6" w:rsidR="007A2B92" w:rsidRPr="00D77106" w:rsidRDefault="007A2B92" w:rsidP="00D77106">
      <w:pPr>
        <w:spacing w:after="16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rPr>
        <w:t>Пословник о раду Етичког одбора Високог савета судства ближе уређује образовање, састав и начин рада Етичког одбора Високог савета судства, као и друга питања од значаја за рад тог тела.</w:t>
      </w:r>
    </w:p>
    <w:p w14:paraId="1A7A0F95" w14:textId="77777777" w:rsidR="007A2B92" w:rsidRPr="00D77106" w:rsidRDefault="007A2B92" w:rsidP="00D77106">
      <w:pPr>
        <w:spacing w:after="160"/>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На седници Високог савета судства одржаној 20. Маја 2021. Године, усвојен је пословник о раду Етичког одбора. Председник Високог судског савета именовао је чланове Етичког одбора.</w:t>
      </w:r>
    </w:p>
    <w:p w14:paraId="209CE225" w14:textId="77777777" w:rsidR="007A2B92" w:rsidRPr="00D77106" w:rsidRDefault="007A2B92" w:rsidP="00D77106">
      <w:pPr>
        <w:spacing w:after="160"/>
        <w:jc w:val="both"/>
        <w:rPr>
          <w:rFonts w:ascii="Times New Roman" w:eastAsia="Calibri" w:hAnsi="Times New Roman" w:cs="Times New Roman"/>
          <w:sz w:val="24"/>
          <w:szCs w:val="24"/>
          <w:lang w:val="sr-Cyrl-RS"/>
        </w:rPr>
      </w:pPr>
    </w:p>
    <w:p w14:paraId="3D9C77CA" w14:textId="77777777" w:rsidR="007A2B92" w:rsidRPr="00D77106" w:rsidRDefault="007A2B92" w:rsidP="00D77106">
      <w:pPr>
        <w:spacing w:after="160"/>
        <w:jc w:val="both"/>
        <w:rPr>
          <w:rFonts w:ascii="Times New Roman" w:eastAsia="Calibri" w:hAnsi="Times New Roman" w:cs="Times New Roman"/>
          <w:sz w:val="24"/>
          <w:szCs w:val="24"/>
          <w:lang w:val="sr-Cyrl-RS"/>
        </w:rPr>
      </w:pPr>
    </w:p>
    <w:p w14:paraId="7A636435" w14:textId="77777777" w:rsidR="005B6421" w:rsidRPr="00D77106" w:rsidRDefault="005B642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1.2.2.10. О</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га</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2"/>
          <w:sz w:val="24"/>
          <w:szCs w:val="24"/>
          <w:lang w:val="sr-Cyrl-RS"/>
        </w:rPr>
        <w:t>о</w:t>
      </w:r>
      <w:r w:rsidRPr="00D77106">
        <w:rPr>
          <w:rFonts w:ascii="Times New Roman" w:eastAsia="Calibri" w:hAnsi="Times New Roman" w:cs="Times New Roman"/>
          <w:b/>
          <w:sz w:val="24"/>
          <w:szCs w:val="24"/>
          <w:lang w:val="sr-Cyrl-RS"/>
        </w:rPr>
        <w:t>вање с</w:t>
      </w:r>
      <w:r w:rsidRPr="00D77106">
        <w:rPr>
          <w:rFonts w:ascii="Times New Roman" w:eastAsia="Calibri" w:hAnsi="Times New Roman" w:cs="Times New Roman"/>
          <w:b/>
          <w:spacing w:val="1"/>
          <w:sz w:val="24"/>
          <w:szCs w:val="24"/>
          <w:lang w:val="sr-Cyrl-RS"/>
        </w:rPr>
        <w:t>еми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 xml:space="preserve">о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0"/>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нт</w:t>
      </w:r>
      <w:r w:rsidRPr="00D77106">
        <w:rPr>
          <w:rFonts w:ascii="Times New Roman" w:eastAsia="Calibri" w:hAnsi="Times New Roman" w:cs="Times New Roman"/>
          <w:b/>
          <w:sz w:val="24"/>
          <w:szCs w:val="24"/>
          <w:lang w:val="sr-Cyrl-RS"/>
        </w:rPr>
        <w:t>ег</w:t>
      </w:r>
      <w:r w:rsidRPr="00D77106">
        <w:rPr>
          <w:rFonts w:ascii="Times New Roman" w:eastAsia="Calibri" w:hAnsi="Times New Roman" w:cs="Times New Roman"/>
          <w:b/>
          <w:spacing w:val="4"/>
          <w:sz w:val="24"/>
          <w:szCs w:val="24"/>
          <w:lang w:val="sr-Cyrl-RS"/>
        </w:rPr>
        <w:t>р</w:t>
      </w:r>
      <w:r w:rsidRPr="00D77106">
        <w:rPr>
          <w:rFonts w:ascii="Times New Roman" w:eastAsia="Calibri" w:hAnsi="Times New Roman" w:cs="Times New Roman"/>
          <w:b/>
          <w:spacing w:val="-1"/>
          <w:sz w:val="24"/>
          <w:szCs w:val="24"/>
          <w:lang w:val="sr-Cyrl-RS"/>
        </w:rPr>
        <w:t>ит</w:t>
      </w:r>
      <w:r w:rsidRPr="00D77106">
        <w:rPr>
          <w:rFonts w:ascii="Times New Roman" w:eastAsia="Calibri" w:hAnsi="Times New Roman" w:cs="Times New Roman"/>
          <w:b/>
          <w:sz w:val="24"/>
          <w:szCs w:val="24"/>
          <w:lang w:val="sr-Cyrl-RS"/>
        </w:rPr>
        <w:t>ета</w:t>
      </w:r>
      <w:r w:rsidRPr="00D77106">
        <w:rPr>
          <w:rFonts w:ascii="Times New Roman" w:eastAsia="Calibri" w:hAnsi="Times New Roman" w:cs="Times New Roman"/>
          <w:b/>
          <w:spacing w:val="21"/>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7"/>
          <w:sz w:val="24"/>
          <w:szCs w:val="24"/>
          <w:lang w:val="sr-Cyrl-RS"/>
        </w:rPr>
        <w:t xml:space="preserve"> </w:t>
      </w:r>
      <w:r w:rsidRPr="00D77106">
        <w:rPr>
          <w:rFonts w:ascii="Times New Roman" w:eastAsia="Calibri" w:hAnsi="Times New Roman" w:cs="Times New Roman"/>
          <w:b/>
          <w:sz w:val="24"/>
          <w:szCs w:val="24"/>
          <w:lang w:val="sr-Cyrl-RS"/>
        </w:rPr>
        <w:t>ет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е за</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а. </w:t>
      </w:r>
    </w:p>
    <w:p w14:paraId="52084D66"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238E1D8B" w14:textId="77777777" w:rsidR="00FE51A9" w:rsidRPr="00D77106" w:rsidRDefault="00FE51A9" w:rsidP="00D77106">
      <w:pPr>
        <w:spacing w:after="160"/>
        <w:jc w:val="both"/>
        <w:rPr>
          <w:rFonts w:ascii="Times New Roman" w:hAnsi="Times New Roman" w:cs="Times New Roman"/>
          <w:b/>
          <w:color w:val="92D050"/>
          <w:sz w:val="24"/>
          <w:szCs w:val="24"/>
          <w:lang w:val="sr-Cyrl-RS" w:eastAsia="sr-Latn-RS"/>
        </w:rPr>
      </w:pPr>
      <w:r w:rsidRPr="00D77106">
        <w:rPr>
          <w:rFonts w:ascii="Times New Roman" w:hAnsi="Times New Roman" w:cs="Times New Roman"/>
          <w:b/>
          <w:color w:val="92D050"/>
          <w:sz w:val="24"/>
          <w:szCs w:val="24"/>
          <w:lang w:val="sr-Cyrl-RS" w:eastAsia="sr-Latn-RS"/>
        </w:rPr>
        <w:t>Aктивнoст се успешно реализује.</w:t>
      </w:r>
    </w:p>
    <w:p w14:paraId="1E102F05" w14:textId="77777777" w:rsidR="001A4E70" w:rsidRPr="00D77106" w:rsidRDefault="001A4E7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w:t>
      </w:r>
      <w:r w:rsidRPr="00D77106">
        <w:rPr>
          <w:rFonts w:ascii="Times New Roman" w:eastAsia="Calibri" w:hAnsi="Times New Roman" w:cs="Times New Roman"/>
          <w:sz w:val="24"/>
          <w:szCs w:val="24"/>
          <w:lang w:val="sr-Cyrl-RS"/>
        </w:rPr>
        <w:tab/>
        <w:t>У сарадњи са УСАИД Пројектом за одговорну власт, Републичким јавним тужилаштвом и удружењем „Пиштаљка“, Правосудна академија је 28. априла 2021. године реализовала трећи семинар путем интернет платформе Zoom у оквиру активности усмерених на пружање подршке јавним тужилаштвима у Србији у виду организације обука за унутрашње узбуњивање, етику и интегритет. Учесници семинара су били заменици Апелационог јавног тужилаштва у Нишу. Исти семинар одржан је за заменике Апелационог јавног тужилаштва у Новом Саду 1. марта 2021. године.</w:t>
      </w:r>
    </w:p>
    <w:p w14:paraId="6DE89E44" w14:textId="77777777" w:rsidR="001A4E70" w:rsidRPr="00D77106" w:rsidRDefault="001A4E7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w:t>
      </w:r>
      <w:r w:rsidRPr="00D77106">
        <w:rPr>
          <w:rFonts w:ascii="Times New Roman" w:eastAsia="Calibri" w:hAnsi="Times New Roman" w:cs="Times New Roman"/>
          <w:sz w:val="24"/>
          <w:szCs w:val="24"/>
          <w:lang w:val="sr-Cyrl-RS"/>
        </w:rPr>
        <w:tab/>
        <w:t xml:space="preserve">Правосудна академија са Саветом Европе спроводи пројекат „Јачање независности и одговорности правосуђа“, који се реализује у оквиру заједничког програма Европске уније и Савета Европе „Horizontal Facility за Западни Балкан и Турску – фаза 2“. Један од циљева пројекта јесте да Високи савет судства и Државно веће тужилаца пруже снажнију заштиту од непримереног утицаја на правосуђе, у склопу ког је предвиђено да ментори и предавачи Правосудне академије поседују вештине за спровођење програма обуке о спречавању непримереног утицаја на судство и јавно тужилаштво. Циљ овог позива је да се кроз јаван и транспарентан процес изврши избор носилаца правосудних функција који ће чинити групу која ће похађати обуку предавача организовану у формату – две тродневне тренинг сесије које ће бити одржане у периоду јун-септембар 2021. године. Одабрани предавачи ће учествовати и у спровођењу једнодневних обука за носиоце правосудних функција у улози </w:t>
      </w:r>
      <w:r w:rsidRPr="00D77106">
        <w:rPr>
          <w:rFonts w:ascii="Times New Roman" w:eastAsia="Calibri" w:hAnsi="Times New Roman" w:cs="Times New Roman"/>
          <w:sz w:val="24"/>
          <w:szCs w:val="24"/>
          <w:lang w:val="sr-Cyrl-RS"/>
        </w:rPr>
        <w:lastRenderedPageBreak/>
        <w:t xml:space="preserve">предавача, заједно са експертима Савета Европе. Једнодневне обуке ће бити одржане у периоду од октобра 2021. до фебруара 2022. године. Поступак избора је у току. </w:t>
      </w:r>
    </w:p>
    <w:p w14:paraId="100C9389" w14:textId="77777777" w:rsidR="005B6421" w:rsidRPr="00D77106" w:rsidRDefault="001A4E7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w:t>
      </w:r>
      <w:r w:rsidRPr="00D77106">
        <w:rPr>
          <w:rFonts w:ascii="Times New Roman" w:eastAsia="Calibri" w:hAnsi="Times New Roman" w:cs="Times New Roman"/>
          <w:sz w:val="24"/>
          <w:szCs w:val="24"/>
          <w:lang w:val="sr-Cyrl-RS"/>
        </w:rPr>
        <w:tab/>
        <w:t>Правосудна академија и Високи савет судства, уз подршку Пројекта ИПА 2016 ,,ЕУ за Србију – Подршка Високом савету судства“, су 5. фебруара 2021. године одржали последњу у низу обука на тему ,,Дисциплинска одговорност судија“. Обука је била намењена судијама са територије све четири апелације. Теме које су обрађиване су: усклађеност домаћег правног оквира са међународним стандардима; права судије против којег се води дисциплински поступак; дисциплинска одговорност (циљ и правна природа); положај судије/председника суда у дисциплинском поступку; дисциплински прекршаји (биће прекршаја), дисциплинске санкције и разрешење.</w:t>
      </w:r>
    </w:p>
    <w:p w14:paraId="538A966F" w14:textId="77777777" w:rsidR="007A2B92" w:rsidRPr="00D77106" w:rsidRDefault="007A2B92"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1.2.2.11. Израда електронске брошуре намењене судијама, са циљем подизања свести о правилима етике, а који садрже примере неадекватног понашања судија</w:t>
      </w:r>
    </w:p>
    <w:p w14:paraId="06BA1285" w14:textId="77777777" w:rsidR="007A2B92" w:rsidRPr="00D77106" w:rsidRDefault="007A2B92" w:rsidP="00D77106">
      <w:pPr>
        <w:spacing w:after="160"/>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Објављивање брошуре на интернет страну Високог савета судства</w:t>
      </w:r>
    </w:p>
    <w:p w14:paraId="2B6524E6" w14:textId="5A666176" w:rsidR="007A2B92" w:rsidRPr="00D77106" w:rsidRDefault="007A2B92" w:rsidP="00D77106">
      <w:pPr>
        <w:spacing w:after="160"/>
        <w:rPr>
          <w:rFonts w:ascii="Times New Roman" w:eastAsia="Calibri" w:hAnsi="Times New Roman" w:cs="Times New Roman"/>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IV квартал 2020</w:t>
      </w:r>
    </w:p>
    <w:p w14:paraId="62456850" w14:textId="7E8AF682" w:rsidR="007A2B92" w:rsidRPr="00D77106" w:rsidRDefault="0054016B" w:rsidP="00D77106">
      <w:pPr>
        <w:spacing w:after="0"/>
        <w:rPr>
          <w:rFonts w:ascii="Times New Roman" w:hAnsi="Times New Roman" w:cs="Times New Roman"/>
          <w:b/>
          <w:color w:val="92D050"/>
          <w:sz w:val="24"/>
          <w:szCs w:val="24"/>
          <w:lang w:val="sr-Cyrl-RS" w:eastAsia="sr-Latn-RS"/>
        </w:rPr>
      </w:pPr>
      <w:r w:rsidRPr="00D77106">
        <w:rPr>
          <w:rFonts w:ascii="Times New Roman" w:hAnsi="Times New Roman" w:cs="Times New Roman"/>
          <w:b/>
          <w:color w:val="92D050"/>
          <w:sz w:val="24"/>
          <w:szCs w:val="24"/>
          <w:lang w:val="sr-Cyrl-RS" w:eastAsia="sr-Latn-RS"/>
        </w:rPr>
        <w:t>Aктивнoст je у пoтпунoсти рeaлизoвaнa</w:t>
      </w:r>
      <w:r w:rsidR="007A2B92" w:rsidRPr="00D77106">
        <w:rPr>
          <w:rFonts w:ascii="Times New Roman" w:hAnsi="Times New Roman" w:cs="Times New Roman"/>
          <w:b/>
          <w:color w:val="92D050"/>
          <w:sz w:val="24"/>
          <w:szCs w:val="24"/>
          <w:lang w:val="sr-Cyrl-RS" w:eastAsia="sr-Latn-RS"/>
        </w:rPr>
        <w:t xml:space="preserve">. </w:t>
      </w:r>
      <w:r w:rsidR="007A2B92" w:rsidRPr="00D77106">
        <w:rPr>
          <w:rFonts w:ascii="Times New Roman" w:eastAsia="Calibri" w:hAnsi="Times New Roman" w:cs="Times New Roman"/>
          <w:sz w:val="24"/>
          <w:szCs w:val="24"/>
          <w:lang w:val="sr-Cyrl-RS"/>
        </w:rPr>
        <w:t xml:space="preserve">У оквиру пројеката ИПА 2016 – Подршка Високом савету судства урађена је и публикована  на сајту Високог савета судства </w:t>
      </w:r>
      <w:hyperlink r:id="rId13" w:history="1">
        <w:r w:rsidR="007A2B92" w:rsidRPr="00D77106">
          <w:rPr>
            <w:rFonts w:ascii="Times New Roman" w:eastAsia="Calibri" w:hAnsi="Times New Roman" w:cs="Times New Roman"/>
            <w:sz w:val="24"/>
            <w:szCs w:val="24"/>
            <w:u w:val="single"/>
            <w:lang w:val="sr-Cyrl-RS"/>
          </w:rPr>
          <w:t>www.vss.sud.rs</w:t>
        </w:r>
      </w:hyperlink>
      <w:r w:rsidR="007A2B92" w:rsidRPr="00D77106">
        <w:rPr>
          <w:rFonts w:ascii="Times New Roman" w:eastAsia="Calibri" w:hAnsi="Times New Roman" w:cs="Times New Roman"/>
          <w:sz w:val="24"/>
          <w:szCs w:val="24"/>
          <w:lang w:val="sr-Cyrl-RS"/>
        </w:rPr>
        <w:t xml:space="preserve"> свеобухватна анализа правног оквира за етику судија</w:t>
      </w:r>
      <w:r w:rsidR="007A2B92" w:rsidRPr="00D77106">
        <w:rPr>
          <w:rFonts w:ascii="Times New Roman" w:eastAsia="Calibri" w:hAnsi="Times New Roman" w:cs="Times New Roman"/>
          <w:sz w:val="24"/>
          <w:szCs w:val="24"/>
          <w:vertAlign w:val="superscript"/>
          <w:lang w:val="sr-Cyrl-RS"/>
        </w:rPr>
        <w:footnoteReference w:id="1"/>
      </w:r>
      <w:r w:rsidR="007A2B92" w:rsidRPr="00D77106">
        <w:rPr>
          <w:rFonts w:ascii="Times New Roman" w:eastAsia="Calibri" w:hAnsi="Times New Roman" w:cs="Times New Roman"/>
          <w:sz w:val="24"/>
          <w:szCs w:val="24"/>
          <w:lang w:val="sr-Cyrl-RS"/>
        </w:rPr>
        <w:t xml:space="preserve"> релевантних упоредно-правних стандарда, као и постојећег Етичког кодекса за судије и Етичког кодекса за чланове ВСС  под називом:,, Судијска етика у Србији - анализа правног оквира и препоруке за унапређење“. </w:t>
      </w:r>
    </w:p>
    <w:p w14:paraId="05F7211B" w14:textId="77777777" w:rsidR="007A2B92" w:rsidRPr="00D77106" w:rsidRDefault="007A2B92" w:rsidP="00D77106">
      <w:pPr>
        <w:spacing w:after="160"/>
        <w:jc w:val="both"/>
        <w:rPr>
          <w:rFonts w:ascii="Times New Roman" w:eastAsia="Calibri" w:hAnsi="Times New Roman" w:cs="Times New Roman"/>
          <w:sz w:val="24"/>
          <w:szCs w:val="24"/>
          <w:lang w:val="sr-Cyrl-RS"/>
        </w:rPr>
      </w:pPr>
    </w:p>
    <w:p w14:paraId="4D84B9EC" w14:textId="77777777" w:rsidR="005B6421" w:rsidRPr="00D77106" w:rsidRDefault="005B6421" w:rsidP="00D77106">
      <w:pPr>
        <w:keepLines/>
        <w:spacing w:after="160"/>
        <w:contextualSpacing/>
        <w:jc w:val="both"/>
        <w:rPr>
          <w:rFonts w:ascii="Times New Roman" w:eastAsia="Calibri" w:hAnsi="Times New Roman" w:cs="Times New Roman"/>
          <w:b/>
          <w:sz w:val="24"/>
          <w:szCs w:val="24"/>
          <w:highlight w:val="green"/>
          <w:lang w:val="sr-Cyrl-RS"/>
        </w:rPr>
      </w:pPr>
      <w:r w:rsidRPr="00D77106">
        <w:rPr>
          <w:rFonts w:ascii="Times New Roman" w:eastAsia="Calibri" w:hAnsi="Times New Roman" w:cs="Times New Roman"/>
          <w:b/>
          <w:sz w:val="24"/>
          <w:szCs w:val="24"/>
          <w:lang w:val="sr-Cyrl-RS"/>
        </w:rPr>
        <w:t>1.2.2.12. Из</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електронске</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бр</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ш</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ње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 са</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циљ</w:t>
      </w:r>
      <w:r w:rsidRPr="00D77106">
        <w:rPr>
          <w:rFonts w:ascii="Times New Roman" w:eastAsia="Calibri" w:hAnsi="Times New Roman" w:cs="Times New Roman"/>
          <w:b/>
          <w:sz w:val="24"/>
          <w:szCs w:val="24"/>
          <w:lang w:val="sr-Cyrl-RS"/>
        </w:rPr>
        <w:t>ем</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z w:val="24"/>
          <w:szCs w:val="24"/>
          <w:lang w:val="sr-Cyrl-RS"/>
        </w:rPr>
        <w:t>ања свес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z w:val="24"/>
          <w:szCs w:val="24"/>
          <w:lang w:val="sr-Cyrl-RS"/>
        </w:rPr>
        <w:t>о</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5"/>
          <w:sz w:val="24"/>
          <w:szCs w:val="24"/>
          <w:lang w:val="sr-Cyrl-RS"/>
        </w:rPr>
        <w:t xml:space="preserve"> </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и с</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др</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де</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тн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г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аш</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ња</w:t>
      </w:r>
      <w:r w:rsidRPr="00D77106">
        <w:rPr>
          <w:rFonts w:ascii="Times New Roman" w:eastAsia="Calibri" w:hAnsi="Times New Roman" w:cs="Times New Roman"/>
          <w:b/>
          <w:spacing w:val="2"/>
          <w:sz w:val="24"/>
          <w:szCs w:val="24"/>
          <w:lang w:val="sr-Cyrl-RS"/>
        </w:rPr>
        <w:t xml:space="preserve"> 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 и з</w:t>
      </w:r>
      <w:r w:rsidRPr="00D77106">
        <w:rPr>
          <w:rFonts w:ascii="Times New Roman" w:eastAsia="Calibri" w:hAnsi="Times New Roman" w:cs="Times New Roman"/>
          <w:b/>
          <w:spacing w:val="1"/>
          <w:sz w:val="24"/>
          <w:szCs w:val="24"/>
          <w:lang w:val="sr-Cyrl-RS"/>
        </w:rPr>
        <w:t>ам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ник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pacing w:val="-1"/>
          <w:sz w:val="24"/>
          <w:szCs w:val="24"/>
          <w:lang w:val="sr-Cyrl-RS"/>
        </w:rPr>
        <w:t>ил</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а. Објављивање брошуре на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ет</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ст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Државног већа тужилаца.</w:t>
      </w:r>
    </w:p>
    <w:p w14:paraId="77DD73B0" w14:textId="77777777" w:rsidR="005B6421" w:rsidRPr="00D77106" w:rsidRDefault="005B6421" w:rsidP="00D77106">
      <w:pPr>
        <w:keepLines/>
        <w:spacing w:after="160"/>
        <w:contextualSpacing/>
        <w:jc w:val="both"/>
        <w:rPr>
          <w:rFonts w:ascii="Times New Roman" w:eastAsia="Calibri" w:hAnsi="Times New Roman" w:cs="Times New Roman"/>
          <w:b/>
          <w:sz w:val="24"/>
          <w:szCs w:val="24"/>
          <w:highlight w:val="green"/>
          <w:lang w:val="sr-Cyrl-RS"/>
        </w:rPr>
      </w:pPr>
    </w:p>
    <w:p w14:paraId="05AC28CB" w14:textId="77777777" w:rsidR="005B6421" w:rsidRPr="00D77106" w:rsidRDefault="005B6421" w:rsidP="00D77106">
      <w:pPr>
        <w:spacing w:after="160"/>
        <w:jc w:val="both"/>
        <w:rPr>
          <w:rFonts w:ascii="Times New Roman" w:eastAsia="Calibri" w:hAnsi="Times New Roman" w:cs="Times New Roman"/>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IV </w:t>
      </w:r>
      <w:r w:rsidRPr="00D77106">
        <w:rPr>
          <w:rFonts w:ascii="Times New Roman" w:eastAsia="Times New Roman" w:hAnsi="Times New Roman" w:cs="Times New Roman"/>
          <w:b/>
          <w:color w:val="FF0000"/>
          <w:sz w:val="24"/>
          <w:szCs w:val="24"/>
          <w:lang w:val="sr-Cyrl-RS"/>
        </w:rPr>
        <w:t>квартал 2020</w:t>
      </w:r>
    </w:p>
    <w:p w14:paraId="38A59EFB" w14:textId="77777777" w:rsidR="005B6421" w:rsidRPr="00D77106" w:rsidRDefault="00581486"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r w:rsidRPr="00D77106">
        <w:rPr>
          <w:rFonts w:ascii="Times New Roman" w:eastAsia="Calibri" w:hAnsi="Times New Roman" w:cs="Times New Roman"/>
          <w:sz w:val="24"/>
          <w:szCs w:val="24"/>
          <w:lang w:val="sr-Cyrl-RS"/>
        </w:rPr>
        <w:t xml:space="preserve">  </w:t>
      </w:r>
      <w:r w:rsidR="005B6421" w:rsidRPr="00D77106">
        <w:rPr>
          <w:rFonts w:ascii="Times New Roman" w:eastAsia="Calibri" w:hAnsi="Times New Roman" w:cs="Times New Roman"/>
          <w:sz w:val="24"/>
          <w:szCs w:val="24"/>
          <w:lang w:val="sr-Cyrl-RS"/>
        </w:rPr>
        <w:t>Израда брошура намењене носиоцима јавнотужилачке функције, са циљем подизања свести о правилима етике, је у завршној фази. Након израде брошура, у најкраћем року, Државно веће тужилаца ће објавити наведене брошуре на својој интернет презентацији и приступити даљој дистрибуцији наведених брошура.</w:t>
      </w:r>
    </w:p>
    <w:p w14:paraId="44D0D59B" w14:textId="67BB8E5E" w:rsidR="00581486" w:rsidRPr="00D77106" w:rsidRDefault="00581486"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1.2.2.13.</w:t>
      </w:r>
      <w:r w:rsidR="00AB5E27" w:rsidRPr="00D77106">
        <w:rPr>
          <w:rFonts w:ascii="Times New Roman" w:hAnsi="Times New Roman" w:cs="Times New Roman"/>
          <w:sz w:val="24"/>
          <w:szCs w:val="24"/>
          <w:lang w:val="sr-Cyrl-RS"/>
        </w:rPr>
        <w:t xml:space="preserve"> </w:t>
      </w:r>
      <w:r w:rsidR="00AB5E27" w:rsidRPr="00D77106">
        <w:rPr>
          <w:rFonts w:ascii="Times New Roman" w:eastAsia="Calibri" w:hAnsi="Times New Roman" w:cs="Times New Roman"/>
          <w:b/>
          <w:sz w:val="24"/>
          <w:szCs w:val="24"/>
          <w:lang w:val="sr-Cyrl-RS"/>
        </w:rPr>
        <w:t>Проактивно учешће судија и Високог савета судства у креирању и праћењу примене Етичког кодекса за судије кроз промоцију етичких принципа и правила професионалног понашања</w:t>
      </w:r>
    </w:p>
    <w:p w14:paraId="2C52DC4F" w14:textId="77777777" w:rsidR="00AB5E27" w:rsidRPr="00D77106" w:rsidRDefault="00AB5E27" w:rsidP="00D77106">
      <w:pPr>
        <w:keepLines/>
        <w:spacing w:after="160"/>
        <w:contextualSpacing/>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w:t>
      </w:r>
    </w:p>
    <w:p w14:paraId="2938DAD0" w14:textId="5B4321A0" w:rsidR="009E5532" w:rsidRPr="00D77106" w:rsidRDefault="00AB5E27" w:rsidP="00D77106">
      <w:pPr>
        <w:spacing w:after="160"/>
        <w:jc w:val="both"/>
        <w:rPr>
          <w:rFonts w:ascii="Times New Roman" w:eastAsia="Calibri" w:hAnsi="Times New Roman" w:cs="Times New Roman"/>
          <w:b/>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p>
    <w:p w14:paraId="1A9F6DA8" w14:textId="5F91BABD" w:rsidR="00581486" w:rsidRPr="00D77106" w:rsidRDefault="00581486"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1.2.2.16.</w:t>
      </w:r>
      <w:r w:rsidR="009E5532" w:rsidRPr="00D77106">
        <w:rPr>
          <w:rFonts w:ascii="Times New Roman" w:hAnsi="Times New Roman" w:cs="Times New Roman"/>
          <w:sz w:val="24"/>
          <w:szCs w:val="24"/>
          <w:lang w:val="sr-Cyrl-RS"/>
        </w:rPr>
        <w:t xml:space="preserve"> </w:t>
      </w:r>
      <w:r w:rsidR="009E5532" w:rsidRPr="00D77106">
        <w:rPr>
          <w:rFonts w:ascii="Times New Roman" w:eastAsia="Calibri" w:hAnsi="Times New Roman" w:cs="Times New Roman"/>
          <w:b/>
          <w:sz w:val="24"/>
          <w:szCs w:val="24"/>
          <w:lang w:val="sr-Cyrl-RS"/>
        </w:rPr>
        <w:t>Ефективна примена Правилника о дисциплинском поступку и дисциплинској одговорности судија</w:t>
      </w:r>
    </w:p>
    <w:p w14:paraId="39666B8D" w14:textId="77777777" w:rsidR="009E5532" w:rsidRPr="00D77106" w:rsidRDefault="009E5532" w:rsidP="00D77106">
      <w:pPr>
        <w:keepLines/>
        <w:spacing w:after="160"/>
        <w:contextualSpacing/>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w:t>
      </w:r>
    </w:p>
    <w:p w14:paraId="022FB6BA" w14:textId="3E98AC55" w:rsidR="009E5532" w:rsidRPr="00D77106" w:rsidRDefault="00AB5E27"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rPr>
        <w:t>Дисциплински органи поднесе извештај о свом раду Високом савету судства најкасније до 1. марта текуће године за претходну годину и увек када Савет то затражи. У извештају су садржани подаци о броју покретнутих дисциплинских поступака, броју окончаних предмета и врсти изречених санкција.</w:t>
      </w:r>
    </w:p>
    <w:p w14:paraId="713E9168" w14:textId="77777777" w:rsidR="005B6421" w:rsidRPr="00D77106" w:rsidRDefault="005B642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1.2.2.17. Еф</w:t>
      </w:r>
      <w:r w:rsidRPr="00D77106">
        <w:rPr>
          <w:rFonts w:ascii="Times New Roman" w:eastAsia="Calibri" w:hAnsi="Times New Roman" w:cs="Times New Roman"/>
          <w:b/>
          <w:spacing w:val="1"/>
          <w:sz w:val="24"/>
          <w:szCs w:val="24"/>
          <w:lang w:val="sr-Cyrl-RS"/>
        </w:rPr>
        <w:t>е</w:t>
      </w:r>
      <w:r w:rsidRPr="00D77106">
        <w:rPr>
          <w:rFonts w:ascii="Times New Roman" w:eastAsia="Calibri" w:hAnsi="Times New Roman" w:cs="Times New Roman"/>
          <w:b/>
          <w:spacing w:val="-1"/>
          <w:sz w:val="24"/>
          <w:szCs w:val="24"/>
          <w:lang w:val="sr-Cyrl-RS"/>
        </w:rPr>
        <w:t>кт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8"/>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6"/>
          <w:sz w:val="24"/>
          <w:szCs w:val="24"/>
          <w:lang w:val="sr-Cyrl-RS"/>
        </w:rPr>
        <w:t xml:space="preserve"> </w:t>
      </w:r>
      <w:r w:rsidRPr="00D77106">
        <w:rPr>
          <w:rFonts w:ascii="Times New Roman" w:eastAsia="Calibri" w:hAnsi="Times New Roman" w:cs="Times New Roman"/>
          <w:b/>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ил</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 о</w:t>
      </w:r>
      <w:r w:rsidRPr="00D77106">
        <w:rPr>
          <w:rFonts w:ascii="Times New Roman" w:eastAsia="Calibri" w:hAnsi="Times New Roman" w:cs="Times New Roman"/>
          <w:b/>
          <w:spacing w:val="13"/>
          <w:sz w:val="24"/>
          <w:szCs w:val="24"/>
          <w:lang w:val="sr-Cyrl-RS"/>
        </w:rPr>
        <w:t xml:space="preserve"> </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ип</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ск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м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пк</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и д</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ли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ск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ј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1"/>
          <w:sz w:val="24"/>
          <w:szCs w:val="24"/>
          <w:lang w:val="sr-Cyrl-RS"/>
        </w:rPr>
        <w:t>г</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ам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а. </w:t>
      </w:r>
    </w:p>
    <w:p w14:paraId="085D38A6" w14:textId="77777777" w:rsidR="005B6421" w:rsidRPr="00D77106" w:rsidRDefault="005B6421" w:rsidP="00D77106">
      <w:pPr>
        <w:keepLines/>
        <w:spacing w:after="160"/>
        <w:contextualSpacing/>
        <w:rPr>
          <w:rFonts w:ascii="Times New Roman" w:eastAsia="Times New Roman"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00581486" w:rsidRPr="00D77106">
        <w:rPr>
          <w:rFonts w:ascii="Times New Roman" w:eastAsia="Times New Roman" w:hAnsi="Times New Roman" w:cs="Times New Roman"/>
          <w:b/>
          <w:color w:val="FF0000"/>
          <w:sz w:val="24"/>
          <w:szCs w:val="24"/>
          <w:lang w:val="sr-Cyrl-RS"/>
        </w:rPr>
        <w:t>Континуирано</w:t>
      </w:r>
    </w:p>
    <w:p w14:paraId="7B52E123" w14:textId="77777777" w:rsidR="00581486" w:rsidRPr="00D77106" w:rsidRDefault="00581486" w:rsidP="00D77106">
      <w:pPr>
        <w:keepLines/>
        <w:spacing w:after="160"/>
        <w:contextualSpacing/>
        <w:rPr>
          <w:rFonts w:ascii="Times New Roman" w:eastAsia="Times New Roman" w:hAnsi="Times New Roman" w:cs="Times New Roman"/>
          <w:b/>
          <w:color w:val="FF0000"/>
          <w:sz w:val="24"/>
          <w:szCs w:val="24"/>
          <w:lang w:val="sr-Cyrl-RS"/>
        </w:rPr>
      </w:pPr>
    </w:p>
    <w:p w14:paraId="3593FBB1" w14:textId="77777777" w:rsidR="005B6421" w:rsidRPr="00D77106" w:rsidRDefault="00581486"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5B6421" w:rsidRPr="00D77106">
        <w:rPr>
          <w:rFonts w:ascii="Times New Roman" w:eastAsia="Calibri" w:hAnsi="Times New Roman" w:cs="Times New Roman"/>
          <w:sz w:val="24"/>
          <w:szCs w:val="24"/>
          <w:lang w:val="sr-Cyrl-RS"/>
        </w:rPr>
        <w:t>У овом извештајном периоду Дисциплински тужилац имао је у раду укупно 69 дисциплинске пријаве, од којих је донето 30 одлука о одбачају пријаве, 11 је решено на други начин, и предлога за вођење дисциплинског поступка није било. Остале пријаве су у раду.</w:t>
      </w:r>
    </w:p>
    <w:p w14:paraId="092B986F" w14:textId="77777777" w:rsidR="00581486" w:rsidRPr="00D77106" w:rsidRDefault="00581486" w:rsidP="00D77106">
      <w:pPr>
        <w:spacing w:after="160"/>
        <w:jc w:val="both"/>
        <w:rPr>
          <w:rFonts w:ascii="Times New Roman" w:eastAsia="Calibri" w:hAnsi="Times New Roman" w:cs="Times New Roman"/>
          <w:sz w:val="24"/>
          <w:szCs w:val="24"/>
          <w:lang w:val="sr-Cyrl-RS"/>
        </w:rPr>
      </w:pPr>
    </w:p>
    <w:p w14:paraId="1BACCE96" w14:textId="62454C66" w:rsidR="005B6421" w:rsidRDefault="005B6421" w:rsidP="00D77106">
      <w:pPr>
        <w:spacing w:after="160"/>
        <w:jc w:val="center"/>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 СТРУЧНОСТ/ЕФИКАСНОСТ</w:t>
      </w:r>
    </w:p>
    <w:p w14:paraId="1790DBAB" w14:textId="77777777" w:rsidR="00D77106" w:rsidRPr="00D77106" w:rsidRDefault="00D77106" w:rsidP="00D77106">
      <w:pPr>
        <w:spacing w:after="160"/>
        <w:jc w:val="center"/>
        <w:rPr>
          <w:rFonts w:ascii="Times New Roman" w:eastAsia="Calibri" w:hAnsi="Times New Roman" w:cs="Times New Roman"/>
          <w:b/>
          <w:sz w:val="24"/>
          <w:szCs w:val="24"/>
          <w:lang w:val="sr-Cyrl-RS"/>
        </w:rPr>
      </w:pPr>
    </w:p>
    <w:p w14:paraId="4F7E0072" w14:textId="77777777" w:rsidR="005B6421" w:rsidRPr="00D77106" w:rsidRDefault="005B6421" w:rsidP="00D77106">
      <w:pPr>
        <w:keepLines/>
        <w:widowControl w:val="0"/>
        <w:autoSpaceDE w:val="0"/>
        <w:autoSpaceDN w:val="0"/>
        <w:adjustRightInd w:val="0"/>
        <w:spacing w:after="160"/>
        <w:ind w:right="48"/>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1.3.1.1. Спровођење мера за унапређење програма почетне обуке Правосудне академије као што су:</w:t>
      </w:r>
    </w:p>
    <w:p w14:paraId="2FE3F8D8" w14:textId="77777777" w:rsidR="005B6421" w:rsidRPr="00D77106" w:rsidRDefault="005B6421" w:rsidP="00D77106">
      <w:pPr>
        <w:keepLines/>
        <w:widowControl w:val="0"/>
        <w:numPr>
          <w:ilvl w:val="0"/>
          <w:numId w:val="1"/>
        </w:numPr>
        <w:autoSpaceDE w:val="0"/>
        <w:autoSpaceDN w:val="0"/>
        <w:adjustRightInd w:val="0"/>
        <w:spacing w:after="160"/>
        <w:ind w:left="284" w:right="51" w:firstLine="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Ун</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еђење</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г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 за</w:t>
      </w:r>
      <w:r w:rsidRPr="00D77106">
        <w:rPr>
          <w:rFonts w:ascii="Times New Roman" w:eastAsia="Calibri" w:hAnsi="Times New Roman" w:cs="Times New Roman"/>
          <w:b/>
          <w:spacing w:val="-1"/>
          <w:sz w:val="24"/>
          <w:szCs w:val="24"/>
          <w:lang w:val="sr-Cyrl-RS"/>
        </w:rPr>
        <w:t xml:space="preserve"> 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зн</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чет</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ук</w:t>
      </w:r>
      <w:r w:rsidRPr="00D77106">
        <w:rPr>
          <w:rFonts w:ascii="Times New Roman" w:eastAsia="Calibri" w:hAnsi="Times New Roman" w:cs="Times New Roman"/>
          <w:b/>
          <w:sz w:val="24"/>
          <w:szCs w:val="24"/>
          <w:lang w:val="sr-Cyrl-RS"/>
        </w:rPr>
        <w:t>е (двогодишња обука) и развијање више модела испита за полазнике посебних програма обуке, у складу са прелазним решењем више улазних „капија“ за кандидате у зависности од радног искуства, праксе и кретања у каријери после положеног правосудног испита</w:t>
      </w:r>
    </w:p>
    <w:p w14:paraId="57CE51BB" w14:textId="77777777" w:rsidR="005B6421" w:rsidRPr="00D77106" w:rsidRDefault="005B6421" w:rsidP="00D77106">
      <w:pPr>
        <w:keepLines/>
        <w:widowControl w:val="0"/>
        <w:numPr>
          <w:ilvl w:val="0"/>
          <w:numId w:val="1"/>
        </w:numPr>
        <w:autoSpaceDE w:val="0"/>
        <w:autoSpaceDN w:val="0"/>
        <w:adjustRightInd w:val="0"/>
        <w:spacing w:after="160"/>
        <w:ind w:right="51"/>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Ун</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еђење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чет</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е и развијање посебних програма обуке</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2"/>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и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сва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ање г</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z w:val="24"/>
          <w:szCs w:val="24"/>
          <w:lang w:val="sr-Cyrl-RS"/>
        </w:rPr>
        <w:t>шњих</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ка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ух</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ају</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z w:val="24"/>
          <w:szCs w:val="24"/>
          <w:lang w:val="sr-Cyrl-RS"/>
        </w:rPr>
        <w:t xml:space="preserve">све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ава</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w:t>
      </w:r>
      <w:r w:rsidRPr="00D77106">
        <w:rPr>
          <w:rFonts w:ascii="Times New Roman" w:eastAsia="Calibri" w:hAnsi="Times New Roman" w:cs="Times New Roman"/>
          <w:b/>
          <w:sz w:val="24"/>
          <w:szCs w:val="24"/>
          <w:lang w:val="sr-Cyrl-RS"/>
        </w:rPr>
        <w:t>ук</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3"/>
          <w:sz w:val="24"/>
          <w:szCs w:val="24"/>
          <w:lang w:val="sr-Cyrl-RS"/>
        </w:rPr>
        <w:t>ч</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4"/>
          <w:sz w:val="24"/>
          <w:szCs w:val="24"/>
          <w:lang w:val="sr-Cyrl-RS"/>
        </w:rPr>
        <w:t>ј</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аво</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дс</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ава, етику и интегритет)</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ве</w:t>
      </w:r>
      <w:r w:rsidRPr="00D77106">
        <w:rPr>
          <w:rFonts w:ascii="Times New Roman" w:eastAsia="Calibri" w:hAnsi="Times New Roman" w:cs="Times New Roman"/>
          <w:b/>
          <w:spacing w:val="2"/>
          <w:sz w:val="24"/>
          <w:szCs w:val="24"/>
          <w:lang w:val="sr-Cyrl-RS"/>
        </w:rPr>
        <w:t>ш</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еб</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х за</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ђ</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ак</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 веш</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ин</w:t>
      </w:r>
      <w:r w:rsidRPr="00D77106">
        <w:rPr>
          <w:rFonts w:ascii="Times New Roman" w:eastAsia="Calibri" w:hAnsi="Times New Roman" w:cs="Times New Roman"/>
          <w:b/>
          <w:sz w:val="24"/>
          <w:szCs w:val="24"/>
          <w:lang w:val="sr-Cyrl-RS"/>
        </w:rPr>
        <w:t>е у</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м</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ава, у</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га</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 xml:space="preserve">о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ј</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атег</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ч</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a</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ит</w:t>
      </w:r>
      <w:r w:rsidRPr="00D77106">
        <w:rPr>
          <w:rFonts w:ascii="Times New Roman" w:eastAsia="Calibri" w:hAnsi="Times New Roman" w:cs="Times New Roman"/>
          <w:b/>
          <w:sz w:val="24"/>
          <w:szCs w:val="24"/>
          <w:lang w:val="sr-Cyrl-RS"/>
        </w:rPr>
        <w:t xml:space="preserve">о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2"/>
          <w:sz w:val="24"/>
          <w:szCs w:val="24"/>
          <w:lang w:val="sr-Cyrl-RS"/>
        </w:rPr>
        <w:t xml:space="preserve"> 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уп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Т</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сте</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 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е</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3"/>
          <w:sz w:val="24"/>
          <w:szCs w:val="24"/>
          <w:lang w:val="sr-Cyrl-RS"/>
        </w:rPr>
        <w:t xml:space="preserve">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г</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7"/>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пи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ња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w:t>
      </w:r>
    </w:p>
    <w:p w14:paraId="212255EB" w14:textId="77777777" w:rsidR="005B6421" w:rsidRPr="00D77106" w:rsidRDefault="005B6421" w:rsidP="00D77106">
      <w:pPr>
        <w:keepLines/>
        <w:widowControl w:val="0"/>
        <w:numPr>
          <w:ilvl w:val="0"/>
          <w:numId w:val="1"/>
        </w:numPr>
        <w:autoSpaceDE w:val="0"/>
        <w:autoSpaceDN w:val="0"/>
        <w:adjustRightInd w:val="0"/>
        <w:spacing w:after="160"/>
        <w:ind w:right="51"/>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Ун</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еђење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но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зб</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z w:val="24"/>
          <w:szCs w:val="24"/>
          <w:lang w:val="sr-Cyrl-RS"/>
        </w:rPr>
        <w:t>ча</w:t>
      </w:r>
    </w:p>
    <w:p w14:paraId="3D46C9D3" w14:textId="77777777" w:rsidR="005B6421" w:rsidRPr="00D77106" w:rsidRDefault="005B6421" w:rsidP="00D77106">
      <w:pPr>
        <w:keepLines/>
        <w:widowControl w:val="0"/>
        <w:numPr>
          <w:ilvl w:val="0"/>
          <w:numId w:val="1"/>
        </w:numPr>
        <w:autoSpaceDE w:val="0"/>
        <w:autoSpaceDN w:val="0"/>
        <w:adjustRightInd w:val="0"/>
        <w:spacing w:after="160"/>
        <w:ind w:right="51"/>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Ун</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еђење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аве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 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м</w:t>
      </w:r>
      <w:r w:rsidRPr="00D77106">
        <w:rPr>
          <w:rFonts w:ascii="Times New Roman" w:eastAsia="Calibri" w:hAnsi="Times New Roman" w:cs="Times New Roman"/>
          <w:b/>
          <w:spacing w:val="-1"/>
          <w:sz w:val="24"/>
          <w:szCs w:val="24"/>
          <w:lang w:val="sr-Cyrl-RS"/>
        </w:rPr>
        <w:t>ул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и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ђење</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чења</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да</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у</w:t>
      </w:r>
    </w:p>
    <w:p w14:paraId="5FB978FE" w14:textId="77777777" w:rsidR="005B6421" w:rsidRPr="00D77106" w:rsidRDefault="005B6421" w:rsidP="00D77106">
      <w:pPr>
        <w:keepLines/>
        <w:widowControl w:val="0"/>
        <w:numPr>
          <w:ilvl w:val="0"/>
          <w:numId w:val="1"/>
        </w:numPr>
        <w:autoSpaceDE w:val="0"/>
        <w:autoSpaceDN w:val="0"/>
        <w:adjustRightInd w:val="0"/>
        <w:spacing w:after="160"/>
        <w:ind w:right="51"/>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Ун</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еђење спровођења</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2"/>
          <w:sz w:val="24"/>
          <w:szCs w:val="24"/>
          <w:lang w:val="sr-Cyrl-RS"/>
        </w:rPr>
        <w:t>ш</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
          <w:sz w:val="24"/>
          <w:szCs w:val="24"/>
          <w:lang w:val="sr-Cyrl-RS"/>
        </w:rPr>
        <w:t>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 за све категорије полазника</w:t>
      </w:r>
    </w:p>
    <w:p w14:paraId="6963A434" w14:textId="77777777" w:rsidR="005B6421" w:rsidRPr="00D77106" w:rsidRDefault="005B6421" w:rsidP="00D77106">
      <w:pPr>
        <w:spacing w:after="160"/>
        <w:jc w:val="both"/>
        <w:rPr>
          <w:rFonts w:ascii="Times New Roman" w:eastAsia="Calibri" w:hAnsi="Times New Roman" w:cs="Times New Roman"/>
          <w:b/>
          <w:sz w:val="24"/>
          <w:szCs w:val="24"/>
          <w:lang w:val="sr-Cyrl-RS"/>
        </w:rPr>
      </w:pPr>
    </w:p>
    <w:p w14:paraId="2E9F495D" w14:textId="77777777" w:rsidR="005B6421" w:rsidRPr="00D77106" w:rsidRDefault="001A4E70"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194EFA6E" w14:textId="285F1214" w:rsidR="001A4E70" w:rsidRPr="00D77106" w:rsidRDefault="00EB3AED"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1A4E70" w:rsidRPr="00D77106">
        <w:rPr>
          <w:rFonts w:ascii="Times New Roman" w:eastAsia="Calibri" w:hAnsi="Times New Roman" w:cs="Times New Roman"/>
          <w:sz w:val="24"/>
          <w:szCs w:val="24"/>
          <w:lang w:val="sr-Cyrl-RS"/>
        </w:rPr>
        <w:t>И поред сложене епидемиолошке ситуације, Правосудна академија спровела је пријем нове генерације полазника почетне обуке – XI  генерација, који су потписали уговоре 7. маја, 2021. године. Полазници су током полагања испита, у складу са актуелном епидемиолошком ситуацијом, били подељени у групе, према утврђеној сатници од стране стручне службе Академије. Пријемни испит, који је иницијално требало да се одржи у новембру 2020. године, одложени су одлуком Управног одбора Академије за март 2021. године, тако да је цео циклус пријава кандидата и полагања пријемног испита за XI  генерацију, био подређен ситуацији са Корона вирусом и мерама Владе Србије. Академија је ове године уписала 47 полазника, према одлукама Високог савета судства и Државног већа тужилаца, Приликом пријема у радни однос, полазницима је представљен рад Академије и програм почетне обуке и планирани начин реализовања обуке.</w:t>
      </w:r>
    </w:p>
    <w:p w14:paraId="05E9FC45" w14:textId="77777777" w:rsidR="005B6421" w:rsidRPr="00D77106" w:rsidRDefault="005B6421" w:rsidP="00D77106">
      <w:pPr>
        <w:keepLines/>
        <w:widowControl w:val="0"/>
        <w:autoSpaceDE w:val="0"/>
        <w:autoSpaceDN w:val="0"/>
        <w:adjustRightInd w:val="0"/>
        <w:spacing w:after="160"/>
        <w:ind w:right="48"/>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1.3.1.2. Спровођење мера за унапређење програма сталне обуке Правосудне академије као што су:</w:t>
      </w:r>
    </w:p>
    <w:p w14:paraId="7C7FA048" w14:textId="77777777" w:rsidR="005B6421" w:rsidRPr="00D77106" w:rsidRDefault="005B6421" w:rsidP="00D77106">
      <w:pPr>
        <w:keepLines/>
        <w:numPr>
          <w:ilvl w:val="0"/>
          <w:numId w:val="2"/>
        </w:numPr>
        <w:spacing w:after="160"/>
        <w:contextualSpacing/>
        <w:jc w:val="both"/>
        <w:rPr>
          <w:rFonts w:ascii="Times New Roman" w:eastAsia="Calibri" w:hAnsi="Times New Roman" w:cs="Times New Roman"/>
          <w:b/>
          <w:spacing w:val="2"/>
          <w:sz w:val="24"/>
          <w:szCs w:val="24"/>
          <w:lang w:val="sr-Cyrl-RS"/>
        </w:rPr>
      </w:pPr>
      <w:r w:rsidRPr="00D77106">
        <w:rPr>
          <w:rFonts w:ascii="Times New Roman" w:eastAsia="Calibri" w:hAnsi="Times New Roman" w:cs="Times New Roman"/>
          <w:b/>
          <w:spacing w:val="2"/>
          <w:sz w:val="24"/>
          <w:szCs w:val="24"/>
          <w:lang w:val="sr-Cyrl-RS"/>
        </w:rPr>
        <w:t>Унапређење сталне обуке кроз шири круг учесника, потенцијално прописивање обавезног броја дана обуке у години по носиоцу правосудне функције, као и председника судова и руководилаца јавних тужилаштава, секретара и менаџера, судских и јавнотужилачких помоћника, административног особља и лица ангажованих у правним професијама</w:t>
      </w:r>
    </w:p>
    <w:p w14:paraId="4734D35B" w14:textId="77777777" w:rsidR="005B6421" w:rsidRPr="00D77106" w:rsidRDefault="005B6421" w:rsidP="00D77106">
      <w:pPr>
        <w:keepLines/>
        <w:numPr>
          <w:ilvl w:val="0"/>
          <w:numId w:val="2"/>
        </w:numPr>
        <w:spacing w:after="160"/>
        <w:contextualSpacing/>
        <w:jc w:val="both"/>
        <w:rPr>
          <w:rFonts w:ascii="Times New Roman" w:eastAsia="Calibri" w:hAnsi="Times New Roman" w:cs="Times New Roman"/>
          <w:b/>
          <w:spacing w:val="2"/>
          <w:sz w:val="24"/>
          <w:szCs w:val="24"/>
          <w:lang w:val="sr-Cyrl-RS"/>
        </w:rPr>
      </w:pPr>
      <w:r w:rsidRPr="00D77106">
        <w:rPr>
          <w:rFonts w:ascii="Times New Roman" w:eastAsia="Calibri" w:hAnsi="Times New Roman" w:cs="Times New Roman"/>
          <w:b/>
          <w:spacing w:val="2"/>
          <w:sz w:val="24"/>
          <w:szCs w:val="24"/>
          <w:lang w:val="sr-Cyrl-RS"/>
        </w:rPr>
        <w:t>Унапређење трансапрентности избора предавача</w:t>
      </w:r>
    </w:p>
    <w:p w14:paraId="509D24CC" w14:textId="77777777" w:rsidR="005B6421" w:rsidRPr="00D77106" w:rsidRDefault="005B6421" w:rsidP="00D77106">
      <w:pPr>
        <w:keepLines/>
        <w:widowControl w:val="0"/>
        <w:numPr>
          <w:ilvl w:val="0"/>
          <w:numId w:val="2"/>
        </w:numPr>
        <w:autoSpaceDE w:val="0"/>
        <w:autoSpaceDN w:val="0"/>
        <w:adjustRightInd w:val="0"/>
        <w:spacing w:after="160"/>
        <w:ind w:right="51"/>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Ун</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еђење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аве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 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м</w:t>
      </w:r>
      <w:r w:rsidRPr="00D77106">
        <w:rPr>
          <w:rFonts w:ascii="Times New Roman" w:eastAsia="Calibri" w:hAnsi="Times New Roman" w:cs="Times New Roman"/>
          <w:b/>
          <w:spacing w:val="-1"/>
          <w:sz w:val="24"/>
          <w:szCs w:val="24"/>
          <w:lang w:val="sr-Cyrl-RS"/>
        </w:rPr>
        <w:t>ул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и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ђење</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чења</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да</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у</w:t>
      </w:r>
    </w:p>
    <w:p w14:paraId="37997EAD"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169D8127" w14:textId="77777777" w:rsidR="005B6421" w:rsidRPr="00D77106" w:rsidRDefault="00EB3AED"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1A4E70" w:rsidRPr="00D77106">
        <w:rPr>
          <w:rFonts w:ascii="Times New Roman" w:eastAsia="Calibri" w:hAnsi="Times New Roman" w:cs="Times New Roman"/>
          <w:sz w:val="24"/>
          <w:szCs w:val="24"/>
          <w:lang w:val="sr-Cyrl-RS"/>
        </w:rPr>
        <w:t>Услед сложене епидемиолошке ситуације, у извештајном периоду дошло је до даљег унапређења и примене програма „учења на даљину“. Велики број обука и радионица према Програму сталне обуке судија и тужилаца је услед мера за заштиту од ширења корона вируса спроведен у онлајн формату.</w:t>
      </w:r>
    </w:p>
    <w:p w14:paraId="33706187"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 xml:space="preserve">1.3.1.3. </w:t>
      </w:r>
      <w:r w:rsidRPr="00D77106">
        <w:rPr>
          <w:rFonts w:ascii="Times New Roman" w:eastAsia="Calibri" w:hAnsi="Times New Roman" w:cs="Times New Roman"/>
          <w:b/>
          <w:spacing w:val="2"/>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2"/>
          <w:sz w:val="24"/>
          <w:szCs w:val="24"/>
          <w:lang w:val="sr-Cyrl-RS"/>
        </w:rPr>
        <w:t>о</w:t>
      </w:r>
      <w:r w:rsidRPr="00D77106">
        <w:rPr>
          <w:rFonts w:ascii="Times New Roman" w:eastAsia="Calibri" w:hAnsi="Times New Roman" w:cs="Times New Roman"/>
          <w:b/>
          <w:sz w:val="24"/>
          <w:szCs w:val="24"/>
          <w:lang w:val="sr-Cyrl-RS"/>
        </w:rPr>
        <w:t>ј</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сте</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адз</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 xml:space="preserve">а – евалуације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ит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че</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 обуке,</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z w:val="24"/>
          <w:szCs w:val="24"/>
          <w:lang w:val="sr-Cyrl-RS"/>
        </w:rPr>
        <w:t>ста</w:t>
      </w:r>
      <w:r w:rsidRPr="00D77106">
        <w:rPr>
          <w:rFonts w:ascii="Times New Roman" w:eastAsia="Calibri" w:hAnsi="Times New Roman" w:cs="Times New Roman"/>
          <w:b/>
          <w:spacing w:val="1"/>
          <w:sz w:val="24"/>
          <w:szCs w:val="24"/>
          <w:lang w:val="sr-Cyrl-RS"/>
        </w:rPr>
        <w:t>лн</w:t>
      </w:r>
      <w:r w:rsidRPr="00D77106">
        <w:rPr>
          <w:rFonts w:ascii="Times New Roman" w:eastAsia="Calibri" w:hAnsi="Times New Roman" w:cs="Times New Roman"/>
          <w:b/>
          <w:sz w:val="24"/>
          <w:szCs w:val="24"/>
          <w:lang w:val="sr-Cyrl-RS"/>
        </w:rPr>
        <w:t>е обуке</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 xml:space="preserve">и посебних програма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 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ем</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1"/>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 ева</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 а</w:t>
      </w:r>
      <w:r w:rsidRPr="00D77106">
        <w:rPr>
          <w:rFonts w:ascii="Times New Roman" w:eastAsia="Calibri" w:hAnsi="Times New Roman" w:cs="Times New Roman"/>
          <w:b/>
          <w:spacing w:val="16"/>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дра</w:t>
      </w:r>
      <w:r w:rsidRPr="00D77106">
        <w:rPr>
          <w:rFonts w:ascii="Times New Roman" w:eastAsia="Calibri" w:hAnsi="Times New Roman" w:cs="Times New Roman"/>
          <w:b/>
          <w:spacing w:val="1"/>
          <w:sz w:val="24"/>
          <w:szCs w:val="24"/>
          <w:lang w:val="sr-Cyrl-RS"/>
        </w:rPr>
        <w:t>з</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ева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ата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и сте</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ун</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еђења з</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z w:val="24"/>
          <w:szCs w:val="24"/>
          <w:lang w:val="sr-Cyrl-RS"/>
        </w:rPr>
        <w:t xml:space="preserve">ања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зн</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ао</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3"/>
          <w:sz w:val="24"/>
          <w:szCs w:val="24"/>
          <w:lang w:val="sr-Cyrl-RS"/>
        </w:rPr>
        <w:t>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ит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едавача у</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ар</w:t>
      </w:r>
      <w:r w:rsidRPr="00D77106">
        <w:rPr>
          <w:rFonts w:ascii="Times New Roman" w:eastAsia="Calibri" w:hAnsi="Times New Roman" w:cs="Times New Roman"/>
          <w:b/>
          <w:sz w:val="24"/>
          <w:szCs w:val="24"/>
          <w:lang w:val="sr-Cyrl-RS"/>
        </w:rPr>
        <w:t>ад</w:t>
      </w:r>
      <w:r w:rsidRPr="00D77106">
        <w:rPr>
          <w:rFonts w:ascii="Times New Roman" w:eastAsia="Calibri" w:hAnsi="Times New Roman" w:cs="Times New Roman"/>
          <w:b/>
          <w:spacing w:val="2"/>
          <w:sz w:val="24"/>
          <w:szCs w:val="24"/>
          <w:lang w:val="sr-Cyrl-RS"/>
        </w:rPr>
        <w:t>њ</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
          <w:sz w:val="24"/>
          <w:szCs w:val="24"/>
          <w:lang w:val="sr-Cyrl-RS"/>
        </w:rPr>
        <w:t xml:space="preserve"> с</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м за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безбеђење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ли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ета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бра</w:t>
      </w:r>
      <w:r w:rsidRPr="00D77106">
        <w:rPr>
          <w:rFonts w:ascii="Times New Roman" w:eastAsia="Calibri" w:hAnsi="Times New Roman" w:cs="Times New Roman"/>
          <w:b/>
          <w:spacing w:val="1"/>
          <w:sz w:val="24"/>
          <w:szCs w:val="24"/>
          <w:lang w:val="sr-Cyrl-RS"/>
        </w:rPr>
        <w:t>зо</w:t>
      </w:r>
      <w:r w:rsidRPr="00D77106">
        <w:rPr>
          <w:rFonts w:ascii="Times New Roman" w:eastAsia="Calibri" w:hAnsi="Times New Roman" w:cs="Times New Roman"/>
          <w:b/>
          <w:sz w:val="24"/>
          <w:szCs w:val="24"/>
          <w:lang w:val="sr-Cyrl-RS"/>
        </w:rPr>
        <w:t>вања и</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ар</w:t>
      </w:r>
      <w:r w:rsidRPr="00D77106">
        <w:rPr>
          <w:rFonts w:ascii="Times New Roman" w:eastAsia="Calibri" w:hAnsi="Times New Roman" w:cs="Times New Roman"/>
          <w:b/>
          <w:sz w:val="24"/>
          <w:szCs w:val="24"/>
          <w:lang w:val="sr-Cyrl-RS"/>
        </w:rPr>
        <w:t>ад</w:t>
      </w:r>
      <w:r w:rsidRPr="00D77106">
        <w:rPr>
          <w:rFonts w:ascii="Times New Roman" w:eastAsia="Calibri" w:hAnsi="Times New Roman" w:cs="Times New Roman"/>
          <w:b/>
          <w:spacing w:val="2"/>
          <w:sz w:val="24"/>
          <w:szCs w:val="24"/>
          <w:lang w:val="sr-Cyrl-RS"/>
        </w:rPr>
        <w:t>њ</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 xml:space="preserve">са </w:t>
      </w:r>
      <w:r w:rsidRPr="00D77106">
        <w:rPr>
          <w:rFonts w:ascii="Times New Roman" w:eastAsia="Calibri" w:hAnsi="Times New Roman" w:cs="Times New Roman"/>
          <w:b/>
          <w:spacing w:val="1"/>
          <w:sz w:val="24"/>
          <w:szCs w:val="24"/>
          <w:lang w:val="sr-Cyrl-RS"/>
        </w:rPr>
        <w:t>Ф</w:t>
      </w:r>
      <w:r w:rsidRPr="00D77106">
        <w:rPr>
          <w:rFonts w:ascii="Times New Roman" w:eastAsia="Calibri" w:hAnsi="Times New Roman" w:cs="Times New Roman"/>
          <w:b/>
          <w:spacing w:val="-1"/>
          <w:sz w:val="24"/>
          <w:szCs w:val="24"/>
          <w:lang w:val="sr-Cyrl-RS"/>
        </w:rPr>
        <w:t>ил</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2"/>
          <w:sz w:val="24"/>
          <w:szCs w:val="24"/>
          <w:lang w:val="sr-Cyrl-RS"/>
        </w:rPr>
        <w:t>о</w:t>
      </w:r>
      <w:r w:rsidRPr="00D77106">
        <w:rPr>
          <w:rFonts w:ascii="Times New Roman" w:eastAsia="Calibri" w:hAnsi="Times New Roman" w:cs="Times New Roman"/>
          <w:b/>
          <w:sz w:val="24"/>
          <w:szCs w:val="24"/>
          <w:lang w:val="sr-Cyrl-RS"/>
        </w:rPr>
        <w:t>ф</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ки</w:t>
      </w:r>
      <w:r w:rsidRPr="00D77106">
        <w:rPr>
          <w:rFonts w:ascii="Times New Roman" w:eastAsia="Calibri" w:hAnsi="Times New Roman" w:cs="Times New Roman"/>
          <w:b/>
          <w:sz w:val="24"/>
          <w:szCs w:val="24"/>
          <w:lang w:val="sr-Cyrl-RS"/>
        </w:rPr>
        <w:t>м ф</w:t>
      </w:r>
      <w:r w:rsidRPr="00D77106">
        <w:rPr>
          <w:rFonts w:ascii="Times New Roman" w:eastAsia="Calibri" w:hAnsi="Times New Roman" w:cs="Times New Roman"/>
          <w:b/>
          <w:spacing w:val="1"/>
          <w:sz w:val="24"/>
          <w:szCs w:val="24"/>
          <w:lang w:val="sr-Cyrl-RS"/>
        </w:rPr>
        <w:t>ак</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 xml:space="preserve">м </w:t>
      </w:r>
      <w:r w:rsidRPr="00D77106">
        <w:rPr>
          <w:rFonts w:ascii="Times New Roman" w:eastAsia="Calibri" w:hAnsi="Times New Roman" w:cs="Times New Roman"/>
          <w:b/>
          <w:sz w:val="24"/>
          <w:szCs w:val="24"/>
          <w:lang w:val="sr-Cyrl-RS"/>
        </w:rPr>
        <w:t>– Оде</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z w:val="24"/>
          <w:szCs w:val="24"/>
          <w:lang w:val="sr-Cyrl-RS"/>
        </w:rPr>
        <w:t>ење</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за</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ед</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4"/>
          <w:sz w:val="24"/>
          <w:szCs w:val="24"/>
          <w:lang w:val="sr-Cyrl-RS"/>
        </w:rPr>
        <w:t>ј</w:t>
      </w:r>
      <w:r w:rsidRPr="00D77106">
        <w:rPr>
          <w:rFonts w:ascii="Times New Roman" w:eastAsia="Calibri" w:hAnsi="Times New Roman" w:cs="Times New Roman"/>
          <w:b/>
          <w:sz w:val="24"/>
          <w:szCs w:val="24"/>
          <w:lang w:val="sr-Cyrl-RS"/>
        </w:rPr>
        <w:t>у и 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драг</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4"/>
          <w:sz w:val="24"/>
          <w:szCs w:val="24"/>
          <w:lang w:val="sr-Cyrl-RS"/>
        </w:rPr>
        <w:t>ј</w:t>
      </w:r>
      <w:r w:rsidRPr="00D77106">
        <w:rPr>
          <w:rFonts w:ascii="Times New Roman" w:eastAsia="Calibri" w:hAnsi="Times New Roman" w:cs="Times New Roman"/>
          <w:b/>
          <w:spacing w:val="-4"/>
          <w:sz w:val="24"/>
          <w:szCs w:val="24"/>
          <w:lang w:val="sr-Cyrl-RS"/>
        </w:rPr>
        <w:t>у</w:t>
      </w:r>
    </w:p>
    <w:p w14:paraId="16523BD1" w14:textId="77777777" w:rsidR="005B6421" w:rsidRPr="00D77106" w:rsidRDefault="005B6421" w:rsidP="00D77106">
      <w:pPr>
        <w:keepLines/>
        <w:spacing w:after="160"/>
        <w:contextualSpacing/>
        <w:jc w:val="both"/>
        <w:rPr>
          <w:rFonts w:ascii="Times New Roman" w:eastAsia="Calibri" w:hAnsi="Times New Roman" w:cs="Times New Roman"/>
          <w:b/>
          <w:spacing w:val="-2"/>
          <w:sz w:val="24"/>
          <w:szCs w:val="24"/>
          <w:lang w:val="sr-Cyrl-RS"/>
        </w:rPr>
      </w:pP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стем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дра</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ева да</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чет</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5"/>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7"/>
          <w:sz w:val="24"/>
          <w:szCs w:val="24"/>
          <w:lang w:val="sr-Cyrl-RS"/>
        </w:rPr>
        <w:t xml:space="preserve"> </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26"/>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њ</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 ст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 xml:space="preserve">а, и да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зни</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3"/>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ук</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ж</w:t>
      </w:r>
      <w:r w:rsidRPr="00D77106">
        <w:rPr>
          <w:rFonts w:ascii="Times New Roman" w:eastAsia="Calibri" w:hAnsi="Times New Roman" w:cs="Times New Roman"/>
          <w:b/>
          <w:sz w:val="24"/>
          <w:szCs w:val="24"/>
          <w:lang w:val="sr-Cyrl-RS"/>
        </w:rPr>
        <w:t>у з</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2"/>
          <w:sz w:val="24"/>
          <w:szCs w:val="24"/>
          <w:lang w:val="sr-Cyrl-RS"/>
        </w:rPr>
        <w:t>ш</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м</w:t>
      </w:r>
      <w:r w:rsidRPr="00D77106">
        <w:rPr>
          <w:rFonts w:ascii="Times New Roman" w:eastAsia="Calibri" w:hAnsi="Times New Roman" w:cs="Times New Roman"/>
          <w:b/>
          <w:spacing w:val="-1"/>
          <w:sz w:val="24"/>
          <w:szCs w:val="24"/>
          <w:lang w:val="sr-Cyrl-RS"/>
        </w:rPr>
        <w:t>ул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4"/>
          <w:sz w:val="24"/>
          <w:szCs w:val="24"/>
          <w:lang w:val="sr-Cyrl-RS"/>
        </w:rPr>
        <w:t>ј</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 xml:space="preserve">ђења,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њ</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ом</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p>
    <w:p w14:paraId="42A9F417" w14:textId="77777777" w:rsidR="005B6421" w:rsidRPr="00D77106" w:rsidRDefault="005B6421" w:rsidP="00D77106">
      <w:pPr>
        <w:keepLines/>
        <w:spacing w:after="160"/>
        <w:contextualSpacing/>
        <w:jc w:val="both"/>
        <w:rPr>
          <w:rFonts w:ascii="Times New Roman" w:eastAsia="Calibri" w:hAnsi="Times New Roman" w:cs="Times New Roman"/>
          <w:b/>
          <w:spacing w:val="4"/>
          <w:sz w:val="24"/>
          <w:szCs w:val="24"/>
          <w:lang w:val="sr-Cyrl-RS"/>
        </w:rPr>
      </w:pPr>
      <w:r w:rsidRPr="00D77106">
        <w:rPr>
          <w:rFonts w:ascii="Times New Roman" w:eastAsia="Calibri" w:hAnsi="Times New Roman" w:cs="Times New Roman"/>
          <w:b/>
          <w:spacing w:val="-1"/>
          <w:sz w:val="24"/>
          <w:szCs w:val="24"/>
          <w:lang w:val="sr-Cyrl-RS"/>
        </w:rPr>
        <w:t>Ст</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ук</w:t>
      </w:r>
      <w:r w:rsidRPr="00D77106">
        <w:rPr>
          <w:rFonts w:ascii="Times New Roman" w:eastAsia="Calibri" w:hAnsi="Times New Roman" w:cs="Times New Roman"/>
          <w:b/>
          <w:sz w:val="24"/>
          <w:szCs w:val="24"/>
          <w:lang w:val="sr-Cyrl-RS"/>
        </w:rPr>
        <w:t>а се</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њ</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з ста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да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2"/>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м</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z w:val="24"/>
          <w:szCs w:val="24"/>
          <w:lang w:val="sr-Cyrl-RS"/>
        </w:rPr>
        <w:t>се</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њ</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4"/>
          <w:sz w:val="24"/>
          <w:szCs w:val="24"/>
          <w:lang w:val="sr-Cyrl-RS"/>
        </w:rPr>
        <w:t>ј</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де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и 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ек</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ет</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едав</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z w:val="24"/>
          <w:szCs w:val="24"/>
          <w:lang w:val="sr-Cyrl-RS"/>
        </w:rPr>
        <w:t xml:space="preserve">ча и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ада</w:t>
      </w:r>
    </w:p>
    <w:p w14:paraId="3A7761D5" w14:textId="77777777" w:rsidR="005B6421" w:rsidRPr="00D77106" w:rsidRDefault="005B6421" w:rsidP="00D77106">
      <w:pPr>
        <w:keepLines/>
        <w:spacing w:after="160"/>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Д</w:t>
      </w:r>
      <w:r w:rsidRPr="00D77106">
        <w:rPr>
          <w:rFonts w:ascii="Times New Roman" w:eastAsia="Calibri" w:hAnsi="Times New Roman" w:cs="Times New Roman"/>
          <w:b/>
          <w:sz w:val="24"/>
          <w:szCs w:val="24"/>
          <w:lang w:val="sr-Cyrl-RS"/>
        </w:rPr>
        <w:t>аље</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ун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ђ</w:t>
      </w:r>
      <w:r w:rsidRPr="00D77106">
        <w:rPr>
          <w:rFonts w:ascii="Times New Roman" w:eastAsia="Calibri" w:hAnsi="Times New Roman" w:cs="Times New Roman"/>
          <w:b/>
          <w:sz w:val="24"/>
          <w:szCs w:val="24"/>
          <w:lang w:val="sr-Cyrl-RS"/>
        </w:rPr>
        <w:t xml:space="preserve">ење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адз</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ева</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ци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w:t>
      </w:r>
      <w:r w:rsidRPr="00D77106">
        <w:rPr>
          <w:rFonts w:ascii="Times New Roman" w:eastAsia="Calibri" w:hAnsi="Times New Roman" w:cs="Times New Roman"/>
          <w:b/>
          <w:spacing w:val="-1"/>
          <w:sz w:val="24"/>
          <w:szCs w:val="24"/>
          <w:lang w:val="sr-Cyrl-RS"/>
        </w:rPr>
        <w:t>в</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о</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ђење</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 е</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бра</w:t>
      </w:r>
      <w:r w:rsidRPr="00D77106">
        <w:rPr>
          <w:rFonts w:ascii="Times New Roman" w:eastAsia="Calibri" w:hAnsi="Times New Roman" w:cs="Times New Roman"/>
          <w:b/>
          <w:spacing w:val="1"/>
          <w:sz w:val="24"/>
          <w:szCs w:val="24"/>
          <w:lang w:val="sr-Cyrl-RS"/>
        </w:rPr>
        <w:t>зо</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њ</w:t>
      </w:r>
      <w:r w:rsidRPr="00D77106">
        <w:rPr>
          <w:rFonts w:ascii="Times New Roman" w:eastAsia="Calibri" w:hAnsi="Times New Roman" w:cs="Times New Roman"/>
          <w:b/>
          <w:sz w:val="24"/>
          <w:szCs w:val="24"/>
          <w:lang w:val="sr-Cyrl-RS"/>
        </w:rPr>
        <w:t>а ч</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z w:val="24"/>
          <w:szCs w:val="24"/>
          <w:lang w:val="sr-Cyrl-RS"/>
        </w:rPr>
        <w:t xml:space="preserve">се </w:t>
      </w:r>
      <w:r w:rsidRPr="00D77106">
        <w:rPr>
          <w:rFonts w:ascii="Times New Roman" w:eastAsia="Calibri" w:hAnsi="Times New Roman" w:cs="Times New Roman"/>
          <w:b/>
          <w:spacing w:val="1"/>
          <w:sz w:val="24"/>
          <w:szCs w:val="24"/>
          <w:lang w:val="sr-Cyrl-RS"/>
        </w:rPr>
        <w:t>омо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ућ</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 и 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ењ</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z w:val="24"/>
          <w:szCs w:val="24"/>
          <w:lang w:val="sr-Cyrl-RS"/>
        </w:rPr>
        <w:t xml:space="preserve">ање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w:t>
      </w:r>
      <w:r w:rsidRPr="00D77106">
        <w:rPr>
          <w:rFonts w:ascii="Times New Roman" w:eastAsia="Calibri" w:hAnsi="Times New Roman" w:cs="Times New Roman"/>
          <w:b/>
          <w:spacing w:val="-1"/>
          <w:sz w:val="24"/>
          <w:szCs w:val="24"/>
          <w:lang w:val="sr-Cyrl-RS"/>
        </w:rPr>
        <w:t>ли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 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ата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бра</w:t>
      </w:r>
      <w:r w:rsidRPr="00D77106">
        <w:rPr>
          <w:rFonts w:ascii="Times New Roman" w:eastAsia="Calibri" w:hAnsi="Times New Roman" w:cs="Times New Roman"/>
          <w:b/>
          <w:spacing w:val="1"/>
          <w:sz w:val="24"/>
          <w:szCs w:val="24"/>
          <w:lang w:val="sr-Cyrl-RS"/>
        </w:rPr>
        <w:t>зо</w:t>
      </w:r>
      <w:r w:rsidRPr="00D77106">
        <w:rPr>
          <w:rFonts w:ascii="Times New Roman" w:eastAsia="Calibri" w:hAnsi="Times New Roman" w:cs="Times New Roman"/>
          <w:b/>
          <w:sz w:val="24"/>
          <w:szCs w:val="24"/>
          <w:lang w:val="sr-Cyrl-RS"/>
        </w:rPr>
        <w:t>вања</w:t>
      </w:r>
    </w:p>
    <w:p w14:paraId="10F104C5" w14:textId="77777777" w:rsidR="005B6421" w:rsidRPr="00D77106" w:rsidRDefault="005B6421" w:rsidP="00D77106">
      <w:pPr>
        <w:spacing w:after="160"/>
        <w:jc w:val="both"/>
        <w:rPr>
          <w:rFonts w:ascii="Times New Roman" w:eastAsia="Calibri" w:hAnsi="Times New Roman" w:cs="Times New Roman"/>
          <w:b/>
          <w:sz w:val="24"/>
          <w:szCs w:val="24"/>
          <w:lang w:val="sr-Cyrl-RS"/>
        </w:rPr>
      </w:pPr>
    </w:p>
    <w:p w14:paraId="0950AB9F"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76D4B31F" w14:textId="77777777" w:rsidR="001A4E70" w:rsidRPr="00D77106" w:rsidRDefault="00B967B8"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1A4E70" w:rsidRPr="00D77106">
        <w:rPr>
          <w:rFonts w:ascii="Times New Roman" w:eastAsia="Calibri" w:hAnsi="Times New Roman" w:cs="Times New Roman"/>
          <w:sz w:val="24"/>
          <w:szCs w:val="24"/>
          <w:lang w:val="sr-Cyrl-RS"/>
        </w:rPr>
        <w:t xml:space="preserve">У складу са Планом рада и правцима развоја Правосудне академије за период 2020-2025, евалуација обука интегрише стратешки план тако што се ефекат рада Правосудне академије мери у односу на стратешке циљеве и напредак у остваривању тих циљева, након чега организациона јединица у Академији, задужена за мониторинг и евалуацију, поступа у складу са резултатима евалуације. Академија у свом раду континуирано остварује сарадњу са Одељењем за педагогију и андрагогију Филозофског факултета Универзитета у Београду и ангажује професоре са тог факултета за потребе обуке тренера/предавача Правосудне академије. Све се одвија у сарадњи са троје андрагога који су стално запослени у Одељењу за унапређење и евалуацију обука у Правосудној академији. </w:t>
      </w:r>
    </w:p>
    <w:p w14:paraId="58E8AD96" w14:textId="77777777" w:rsidR="001A4E70" w:rsidRPr="00D77106" w:rsidRDefault="001A4E7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Систем евалуације квалитета обуке развијен је као двосмерни систем евалуације. За почетак уведен је pre test и post test, са циљем даљег развијања процене ефеката обуке. Правосудна академија је унапредила техничке капацитет за е-образовање, тако да може да користи платформу за обуке „на даљину“ и да сегменти е-образовања укључују pre test и post test, као начин евалуације почетног и стеченог знања.</w:t>
      </w:r>
    </w:p>
    <w:p w14:paraId="7158411C" w14:textId="77777777" w:rsidR="001A4E70" w:rsidRPr="00D77106" w:rsidRDefault="001A4E7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Систем процењивања квалитета почетне обуке је завршни испит. У делу почетне обуке, развијен је систем оцењивања ментора, стандардизовано је мишљење ментора о квалитету и начину обуке током рада са полазником, и то у следећим деловима: са којим је предзнањем полазник дошао код ментора, који је квалитет напретка показао током обуке и који је ниво знања стекао током обуке. Кроз развијање обука на даљину, убрзава се процес евалуације предзнања са којим корисници одбука долазе на радионице уживо као и евалуација знања стеченог после одржаних радионица уживо. На тај начин је могуће унапредити семинаре да </w:t>
      </w:r>
      <w:r w:rsidRPr="00D77106">
        <w:rPr>
          <w:rFonts w:ascii="Times New Roman" w:eastAsia="Calibri" w:hAnsi="Times New Roman" w:cs="Times New Roman"/>
          <w:sz w:val="24"/>
          <w:szCs w:val="24"/>
          <w:lang w:val="sr-Cyrl-RS"/>
        </w:rPr>
        <w:lastRenderedPageBreak/>
        <w:t>буду још више циљани и усмерени према конкретним корисницима одређене обуке уживо као и њихова подела у зависности од показаног предзнања и знања. Полазници почетне обуке полажу завршни испит кроз симулацију суђења у кривичној и парничној материји и у тужилачкој материји. Како би се допринело продубљенијем раду корисника почетне обуке предузимају се кораци у циљу развоја система „учења на даљину“.</w:t>
      </w:r>
    </w:p>
    <w:p w14:paraId="61C6C568" w14:textId="77777777" w:rsidR="00B207D6" w:rsidRPr="00D77106" w:rsidRDefault="001A4E7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Стална обука се континуирано процењује кроз стандардизовани упитник, којим се процењују следећи аспекти: квалитет предавача и услови рада. Даље унапређење надзора и евалуације ће бити остварено кроз увођење система е-образовања чиме ће се омогућити прецизније и сложеније оцењивање различитих аспеката процеса образовања</w:t>
      </w:r>
    </w:p>
    <w:p w14:paraId="219018E6" w14:textId="77777777" w:rsidR="001A4E70" w:rsidRPr="00D77106" w:rsidRDefault="001A4E70" w:rsidP="00D77106">
      <w:pPr>
        <w:spacing w:after="160"/>
        <w:jc w:val="both"/>
        <w:rPr>
          <w:rFonts w:ascii="Times New Roman" w:eastAsia="Calibri" w:hAnsi="Times New Roman" w:cs="Times New Roman"/>
          <w:sz w:val="24"/>
          <w:szCs w:val="24"/>
          <w:lang w:val="sr-Cyrl-RS"/>
        </w:rPr>
      </w:pPr>
    </w:p>
    <w:p w14:paraId="3017FB89" w14:textId="77777777" w:rsidR="001A4E70" w:rsidRPr="00D77106" w:rsidRDefault="00B207D6"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1.3.1.5.</w:t>
      </w:r>
      <w:r w:rsidR="001A4E70" w:rsidRPr="00D77106">
        <w:rPr>
          <w:rFonts w:ascii="Times New Roman" w:hAnsi="Times New Roman" w:cs="Times New Roman"/>
          <w:sz w:val="24"/>
          <w:szCs w:val="24"/>
          <w:lang w:val="sr-Cyrl-RS"/>
        </w:rPr>
        <w:t xml:space="preserve"> </w:t>
      </w:r>
      <w:r w:rsidR="001A4E70" w:rsidRPr="00D77106">
        <w:rPr>
          <w:rFonts w:ascii="Times New Roman" w:eastAsia="Calibri" w:hAnsi="Times New Roman" w:cs="Times New Roman"/>
          <w:b/>
          <w:sz w:val="24"/>
          <w:szCs w:val="24"/>
          <w:lang w:val="sr-Cyrl-RS"/>
        </w:rPr>
        <w:t xml:space="preserve">Спровођење мера за унапређење организације рада Правосудне академије, као што су: </w:t>
      </w:r>
    </w:p>
    <w:p w14:paraId="2319714A" w14:textId="77777777" w:rsidR="001A4E70" w:rsidRPr="00D77106" w:rsidRDefault="001A4E70"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-Даљи развој Центра за документацију и истраживање </w:t>
      </w:r>
    </w:p>
    <w:p w14:paraId="221BF867" w14:textId="77777777" w:rsidR="001A4E70" w:rsidRPr="00D77106" w:rsidRDefault="001A4E70"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-Доношење новог акта о систематизацији радних места и јачање стручних и административних капацитета, у складу са планираним програмско-организационим променама, на основу нових уставних и законских решења </w:t>
      </w:r>
    </w:p>
    <w:p w14:paraId="26155D10" w14:textId="77777777" w:rsidR="001A4E70" w:rsidRPr="00D77106" w:rsidRDefault="001A4E70"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1C9FF9E5" w14:textId="77777777" w:rsidR="00B207D6" w:rsidRPr="00D77106" w:rsidRDefault="00BE1F94"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hAnsi="Times New Roman" w:cs="Times New Roman"/>
          <w:b/>
          <w:color w:val="92D050"/>
          <w:sz w:val="24"/>
          <w:szCs w:val="24"/>
          <w:lang w:val="sr-Cyrl-RS" w:eastAsia="sr-Latn-RS"/>
        </w:rPr>
        <w:t>Aктивнoст се успешно реализује.</w:t>
      </w:r>
    </w:p>
    <w:p w14:paraId="404279D1" w14:textId="77777777" w:rsidR="001A4E70" w:rsidRPr="00D77106" w:rsidRDefault="001A4E7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Правосудна академија је својом ИКТ стратегијом предвидела развој Документационо информационог центра како би се развили сви ИКТ сервиси и апликације који би чинили једну повезану целину. ИКТ стратегија Правосудне академије предвиђа да се део програма обука реализује кроз обуке на даљину, али повезан са електронским личним листовима судија и тужилаца и запослених у правосуђу, у којима ће се бележити, поред осталог присуство свим врстама обуке (на даљину и уживо обуке), евалуацијом и провером предзнања (на почетку обуке) и стеченог знања (после завршене обуке), затим повезано са Програмом реализације обуке, Електронском базом праксе Европског суда за људска права и УН тела, базама судске праксе Врховног касационог суда и Уставног суда у области људских права, кроз повезивање домаћих правних стандарда са међународним стандардима у области људских права. Такође, треба даље унапредити и развити део управљање људским ресурскима.</w:t>
      </w:r>
    </w:p>
    <w:p w14:paraId="51482689" w14:textId="77777777" w:rsidR="001A4E70" w:rsidRPr="00D77106" w:rsidRDefault="001A4E70"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t xml:space="preserve">План рада и правци развоја Правосудне академије за период 2020-2025 усвојени су у јуну 2020. године, као стратешки план који пружа оквир за делотворно руковођење и управљање Правосудном академијом. Представља скуп вредности које је Правосудна академија усвојила и које треба да се одражавају у њеним активностима и да имају одраза у резултатима рада. Овим документом се усаглашавају активности Правосудне академије са надлежностима које су јој поверене законима. Планирање у складу са Стратегијом развоја </w:t>
      </w:r>
      <w:r w:rsidRPr="00D77106">
        <w:rPr>
          <w:rFonts w:ascii="Times New Roman" w:eastAsia="Calibri" w:hAnsi="Times New Roman" w:cs="Times New Roman"/>
          <w:sz w:val="24"/>
          <w:szCs w:val="24"/>
          <w:lang w:val="sr-Cyrl-RS"/>
        </w:rPr>
        <w:lastRenderedPageBreak/>
        <w:t>правосуђа, омогућава планирање развоја Академије и у исто време се делотворно прати напредак и доносе одлуке о усклађивању када се за то укаже потреба. План представља предуслов за утврђивање ефикасне и рационалне организационе структуре, као и најпримереније распоређивање људских и материјалних ресурса. Сратешки план је предуслов за увођење модерних инструмената управљања, као што је управљање учинком рада запослених, али и за обезбеђивање одговорности и транспарентности рада, како интерно тако и у односима са њеним партнерима и корисницима.</w:t>
      </w:r>
    </w:p>
    <w:p w14:paraId="57FB26EA" w14:textId="77777777" w:rsidR="00B207D6" w:rsidRPr="00D77106" w:rsidRDefault="001A4E70"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1.3.1.6. Обезбеђивање одговарајућих инфраструктурних предуслова за рад Правосудне академије у складу са увећаним капацитетима Академије, путем адаптације и опремања одговарајуће зграде у складу одлуком Владе Републике Србије, донете на седници 9. априла 2015. године, о додељивању зграде која се налази Београду, површине 2800 квадратних метара</w:t>
      </w:r>
    </w:p>
    <w:p w14:paraId="5910D458" w14:textId="77777777" w:rsidR="001A4E70" w:rsidRPr="00D77106" w:rsidRDefault="001A4E70"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Реконструкција зграде је у току</w:t>
      </w:r>
    </w:p>
    <w:p w14:paraId="75AF1F0A" w14:textId="77777777" w:rsidR="00A26D85" w:rsidRPr="00D77106" w:rsidRDefault="00BE1F94"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A26D85" w:rsidRPr="00D77106">
        <w:rPr>
          <w:rFonts w:ascii="Times New Roman" w:eastAsia="Calibri" w:hAnsi="Times New Roman" w:cs="Times New Roman"/>
          <w:sz w:val="24"/>
          <w:szCs w:val="24"/>
          <w:lang w:val="sr-Cyrl-RS"/>
        </w:rPr>
        <w:t>Реализација активности је у току. ЕУ припрема документацију за нови тендер за реконструкцију зграде, након чега ће уследити избор најповољнијег понуђача.</w:t>
      </w:r>
    </w:p>
    <w:p w14:paraId="5A46B220" w14:textId="77777777" w:rsidR="00A26D85" w:rsidRPr="00D77106" w:rsidRDefault="00A26D85" w:rsidP="00D77106">
      <w:pPr>
        <w:spacing w:after="160"/>
        <w:jc w:val="both"/>
        <w:rPr>
          <w:rFonts w:ascii="Times New Roman" w:eastAsia="Calibri" w:hAnsi="Times New Roman" w:cs="Times New Roman"/>
          <w:b/>
          <w:color w:val="FF0000"/>
          <w:sz w:val="24"/>
          <w:szCs w:val="24"/>
          <w:highlight w:val="yellow"/>
          <w:lang w:val="sr-Cyrl-RS"/>
        </w:rPr>
      </w:pPr>
    </w:p>
    <w:p w14:paraId="652C5A40" w14:textId="77777777" w:rsidR="00B207D6" w:rsidRPr="00D77106" w:rsidRDefault="00B207D6"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1.3.1.7.</w:t>
      </w:r>
      <w:r w:rsidR="00A26D85" w:rsidRPr="00D77106">
        <w:rPr>
          <w:rFonts w:ascii="Times New Roman" w:hAnsi="Times New Roman" w:cs="Times New Roman"/>
          <w:sz w:val="24"/>
          <w:szCs w:val="24"/>
          <w:lang w:val="sr-Cyrl-RS"/>
        </w:rPr>
        <w:t xml:space="preserve"> </w:t>
      </w:r>
      <w:r w:rsidR="00A26D85" w:rsidRPr="00D77106">
        <w:rPr>
          <w:rFonts w:ascii="Times New Roman" w:eastAsia="Calibri" w:hAnsi="Times New Roman" w:cs="Times New Roman"/>
          <w:b/>
          <w:sz w:val="24"/>
          <w:szCs w:val="24"/>
          <w:lang w:val="sr-Cyrl-RS"/>
        </w:rPr>
        <w:t>Континуирано унапређење Е-Академије</w:t>
      </w:r>
    </w:p>
    <w:p w14:paraId="718F4747" w14:textId="77777777" w:rsidR="00A26D85" w:rsidRPr="00D77106" w:rsidRDefault="00A26D85"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20AE5C91" w14:textId="77777777" w:rsidR="00BE1F94" w:rsidRPr="00D77106" w:rsidRDefault="00BE1F94" w:rsidP="00D77106">
      <w:pPr>
        <w:spacing w:after="160"/>
        <w:jc w:val="both"/>
        <w:rPr>
          <w:rFonts w:ascii="Times New Roman" w:hAnsi="Times New Roman" w:cs="Times New Roman"/>
          <w:b/>
          <w:color w:val="92D050"/>
          <w:sz w:val="24"/>
          <w:szCs w:val="24"/>
          <w:lang w:val="sr-Cyrl-RS" w:eastAsia="sr-Latn-RS"/>
        </w:rPr>
      </w:pPr>
      <w:r w:rsidRPr="00D77106">
        <w:rPr>
          <w:rFonts w:ascii="Times New Roman" w:hAnsi="Times New Roman" w:cs="Times New Roman"/>
          <w:b/>
          <w:color w:val="92D050"/>
          <w:sz w:val="24"/>
          <w:szCs w:val="24"/>
          <w:lang w:val="sr-Cyrl-RS" w:eastAsia="sr-Latn-RS"/>
        </w:rPr>
        <w:t xml:space="preserve">Aктивнoст се успешно реализује. </w:t>
      </w:r>
    </w:p>
    <w:p w14:paraId="5C21DE32" w14:textId="0FFF1D3A" w:rsidR="00A26D85" w:rsidRPr="00D77106" w:rsidRDefault="00A26D8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Министар правде Маја Поповић и директор Правосудне академије Ненад Вујић потписали су 23. маја 2021. године Споразум о сарадњи, који има за циљ остваривање стручно-образовне сарадње кроз стицање и размену знања и примену најбољих искустава, на основу дугорочних заједничких интереса са циљем унапређења постојећих образовних и пословних делатности у областима од обостраног значаја. Заједнички је констатовано да Министарство правде већ дуги низ година улаже напоре у изградњу модерног правосудног еСистема са централизованим системима управљања предметима праћеним одговарајућом хардверском инфраструктуром и јасним законским оквиром који регулишу његову употребу. Правосудна академија, као једина институција надлежна за обуку у правосуђу, је у обавези да припреми и реализује одговарајуће програме обуке како би се запослени који раде на пословима централизованог еСистема благовремено припремили и обучили, у циљу квалитетног коришћења и рада на новим ИКТ платформама. Заједнички је договорено да реализација споразума отпочне организовањем обука у области информационих технологија, како за запослене у правосуђу тако и за запослене у Министарству правде који раде на пословима од значаја за ефикасно функционисање правосудног система, наводи се у саопштењу Министарства правде.</w:t>
      </w:r>
    </w:p>
    <w:p w14:paraId="1A5614DC" w14:textId="4910E647" w:rsidR="00B207D6" w:rsidRPr="00D77106" w:rsidRDefault="00A26D8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Правосудна академија, услед пандемије изазване вирусом Ковид 19, започела  је, пре планираног рока, реализацију програма обуке путем „обука на даљину“, уз коришћење посебног затвореног сервиса, који је компатибилан са сервисима и апликацијама које је Правосудна академија већ раније развила и који успостављају трајан и одржив ефекат спроведених обука. Академија намерава да даље континуирано развија сервис „учења на даљину“ који би био интегрисан са другим сервисима Академије. На тај начин сервис „обуке на даљину“ би био интегрисани део Документационо информационог центра, а сам сервис обуке на даљину подигнут на напредни ниво који подразумева не само пасивно примање садржаја, проверу знања, аналитику и евалуацију програма, већ би омогућавао активно учешће корисника и средство за стално унапређење знања. Сервис обуке на даљину прерастао би у модерну интерактивну платформу обуке кроз „блендеринг“ систем (учење, прављење симулација коришћењем аватара, симулација ситуација са више исхода, повезаност учења са другим сервисима Академије).</w:t>
      </w:r>
    </w:p>
    <w:p w14:paraId="736AF697" w14:textId="77777777" w:rsidR="00A26D85" w:rsidRPr="00D77106" w:rsidRDefault="00A26D85" w:rsidP="00D77106">
      <w:pPr>
        <w:spacing w:after="160"/>
        <w:jc w:val="both"/>
        <w:rPr>
          <w:rFonts w:ascii="Times New Roman" w:eastAsia="Calibri" w:hAnsi="Times New Roman" w:cs="Times New Roman"/>
          <w:sz w:val="24"/>
          <w:szCs w:val="24"/>
          <w:lang w:val="sr-Cyrl-RS"/>
        </w:rPr>
      </w:pPr>
    </w:p>
    <w:p w14:paraId="6982E14F" w14:textId="77777777" w:rsidR="00A26D85" w:rsidRPr="00D77106" w:rsidRDefault="00B207D6"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1.3.1.9.</w:t>
      </w:r>
      <w:r w:rsidR="00A26D85" w:rsidRPr="00D77106">
        <w:rPr>
          <w:rFonts w:ascii="Times New Roman" w:hAnsi="Times New Roman" w:cs="Times New Roman"/>
          <w:sz w:val="24"/>
          <w:szCs w:val="24"/>
          <w:lang w:val="sr-Cyrl-RS"/>
        </w:rPr>
        <w:t xml:space="preserve"> </w:t>
      </w:r>
      <w:r w:rsidR="00A26D85" w:rsidRPr="00D77106">
        <w:rPr>
          <w:rFonts w:ascii="Times New Roman" w:eastAsia="Calibri" w:hAnsi="Times New Roman" w:cs="Times New Roman"/>
          <w:b/>
          <w:sz w:val="24"/>
          <w:szCs w:val="24"/>
          <w:lang w:val="sr-Cyrl-RS"/>
        </w:rPr>
        <w:t xml:space="preserve">Даље развијање сарадње Правосудне академије са академијама из Европске уније из Мреже европске за обуку у правосуђу (ЕЈТН) и обезбеђивање учешћа судија и јавних тужилаца у активностима ЕЈТН: </w:t>
      </w:r>
    </w:p>
    <w:p w14:paraId="5D0A879D" w14:textId="77777777" w:rsidR="00A26D85" w:rsidRPr="00D77106" w:rsidRDefault="00A26D85"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-предвиђањем финансијске подршке за ове активности у годишњем националном ИПА програму и </w:t>
      </w:r>
    </w:p>
    <w:p w14:paraId="78016BCC" w14:textId="77777777" w:rsidR="00B207D6" w:rsidRPr="00D77106" w:rsidRDefault="00A26D85"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-припремом за усвајање Меморандума о разумевању са DG Justice ради узимања учешћа у Правосудном програму (и обезбеђивање да трошкови учешћа у активностима ЕЈТН буду покривени у оквиру бесповратних средстава које ЕЈТН добија од DG Justice)</w:t>
      </w:r>
    </w:p>
    <w:p w14:paraId="6991622D" w14:textId="77777777" w:rsidR="00A26D85" w:rsidRPr="00D77106" w:rsidRDefault="00A26D85"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097035F0" w14:textId="77777777" w:rsidR="00A26D85" w:rsidRPr="00D77106" w:rsidRDefault="00BE1F94"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A26D85" w:rsidRPr="00D77106">
        <w:rPr>
          <w:rFonts w:ascii="Times New Roman" w:eastAsia="Calibri" w:hAnsi="Times New Roman" w:cs="Times New Roman"/>
          <w:sz w:val="24"/>
          <w:szCs w:val="24"/>
          <w:lang w:val="sr-Cyrl-RS"/>
        </w:rPr>
        <w:t xml:space="preserve">Кориснице почетне обуке IX генерације Правосудне академије су 3. јуна 2021. на такмичењу правосудних академија Европе у полуфиналу такмичења ЕЈТН Themis 2021 Semi – final B: EU and European Family Law – TH/2021/02 освојиле прво место. Српски тим такмичио се у категорији породичног права заједно са још четири тима Европе –, Албанија, Мађарска, Португал и Румунија. Стручни жири проценио је да је најбољи писани рад српског тима, као и видео презентација, на такмичењу које је по други пут одржано онлине, због ситуације проузроковане пандемијом Ковид 19. Представнице Правосудне академије су у свом раду „У канџама сиромаштва“ – лишење родитељског права услед сиромаштва, обрадиле тему коју ја је актуелна у земљама широм света, а која се односи на ситуацију лишења родитељског права услед сиромаштвом, као скривеног узрока. На овај начин, наш тим ће се такмичити у Themis Grand Final, које ће се одржати у периоду од 06. до 10. децембра у Лисабону, Португал. </w:t>
      </w:r>
    </w:p>
    <w:p w14:paraId="30D1E6A5" w14:textId="77777777" w:rsidR="00A26D85" w:rsidRPr="00D77106" w:rsidRDefault="00A26D8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 xml:space="preserve">Један тужилац је учествовао у семинару ЕЈТН на тему: Повеља ЕУ о људским правима у домаћим поступцима. </w:t>
      </w:r>
    </w:p>
    <w:p w14:paraId="7F8A1317" w14:textId="77777777" w:rsidR="00B207D6" w:rsidRPr="00D77106" w:rsidRDefault="00A26D8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Током извештајног периода, Правосудна академија је успоставила сарадњу са Академијом за европско право. Директор Правосудне академије је 10. маја одржао онлајн састанак са представницима Академије, ради дефинисање будућег оквира сарадње. У склопу најаве добре сарадње, 27. маја 2021. године, четири судије из Србије учествовале су на онлајн семинару у организацији ЕРА, на тему „Слобода изражавања“.</w:t>
      </w:r>
    </w:p>
    <w:p w14:paraId="6F0B60AC" w14:textId="77777777" w:rsidR="00A26D85" w:rsidRPr="00D77106" w:rsidRDefault="00A26D85" w:rsidP="00D77106">
      <w:pPr>
        <w:spacing w:after="160"/>
        <w:jc w:val="both"/>
        <w:rPr>
          <w:rFonts w:ascii="Times New Roman" w:eastAsia="Calibri" w:hAnsi="Times New Roman" w:cs="Times New Roman"/>
          <w:b/>
          <w:color w:val="FF0000"/>
          <w:sz w:val="24"/>
          <w:szCs w:val="24"/>
          <w:lang w:val="sr-Cyrl-RS"/>
        </w:rPr>
      </w:pPr>
    </w:p>
    <w:p w14:paraId="2288A87D" w14:textId="77777777" w:rsidR="00684668" w:rsidRPr="00D77106" w:rsidRDefault="00684668"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1.3.2.3. Годишњи програми обуке за судије се предлажу и усвајају узимајући у обзир резултате вредновања рада и евалуације раније спроведених обука.</w:t>
      </w:r>
    </w:p>
    <w:p w14:paraId="6FB47C94" w14:textId="77777777" w:rsidR="00684668" w:rsidRPr="00D77106" w:rsidRDefault="00684668"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 једном годишње</w:t>
      </w:r>
    </w:p>
    <w:p w14:paraId="7A1C2A4E" w14:textId="77777777" w:rsidR="00684668" w:rsidRPr="00D77106" w:rsidRDefault="00BE1F94"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684668" w:rsidRPr="00D77106">
        <w:rPr>
          <w:rFonts w:ascii="Times New Roman" w:eastAsia="Calibri" w:hAnsi="Times New Roman" w:cs="Times New Roman"/>
          <w:sz w:val="24"/>
          <w:szCs w:val="24"/>
          <w:lang w:val="sr-Cyrl-RS"/>
        </w:rPr>
        <w:t xml:space="preserve">Приликом израде Годишњег програма обуке један од елемената су резултати вредновања рада и евалуација раније спроведених обука, која се реализује кроз фокус групу чланова ВСС из реда судија. </w:t>
      </w:r>
    </w:p>
    <w:p w14:paraId="258FEBF2" w14:textId="77777777" w:rsidR="00684668" w:rsidRPr="00D77106" w:rsidRDefault="00684668"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наредном кварталу планиран је састанак са представницима Високог савета судства на ову тему, како би Академија, у складу са потребама ВСС и евалуације судија које је урадио ВСС, израдила посебан програм за судије које су на вредновању оцењене оценом „не задовољава“.</w:t>
      </w:r>
    </w:p>
    <w:p w14:paraId="1D5B7543" w14:textId="77777777" w:rsidR="005B6421" w:rsidRPr="00D77106" w:rsidRDefault="005B6421" w:rsidP="00D77106">
      <w:pPr>
        <w:keepLines/>
        <w:widowControl w:val="0"/>
        <w:autoSpaceDE w:val="0"/>
        <w:autoSpaceDN w:val="0"/>
        <w:adjustRightInd w:val="0"/>
        <w:spacing w:after="160"/>
        <w:ind w:right="46"/>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1.3.2.4. Г</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z w:val="24"/>
          <w:szCs w:val="24"/>
          <w:lang w:val="sr-Cyrl-RS"/>
        </w:rPr>
        <w:t>ш</w:t>
      </w:r>
      <w:r w:rsidRPr="00D77106">
        <w:rPr>
          <w:rFonts w:ascii="Times New Roman" w:eastAsia="Calibri" w:hAnsi="Times New Roman" w:cs="Times New Roman"/>
          <w:b/>
          <w:spacing w:val="2"/>
          <w:sz w:val="24"/>
          <w:szCs w:val="24"/>
          <w:lang w:val="sr-Cyrl-RS"/>
        </w:rPr>
        <w:t>њ</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1"/>
          <w:sz w:val="24"/>
          <w:szCs w:val="24"/>
          <w:lang w:val="sr-Cyrl-RS"/>
        </w:rPr>
        <w:t>ук</w:t>
      </w:r>
      <w:r w:rsidRPr="00D77106">
        <w:rPr>
          <w:rFonts w:ascii="Times New Roman" w:eastAsia="Calibri" w:hAnsi="Times New Roman" w:cs="Times New Roman"/>
          <w:b/>
          <w:sz w:val="24"/>
          <w:szCs w:val="24"/>
          <w:lang w:val="sr-Cyrl-RS"/>
        </w:rPr>
        <w:t xml:space="preserve">е за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иоце</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z w:val="24"/>
          <w:szCs w:val="24"/>
          <w:lang w:val="sr-Cyrl-RS"/>
        </w:rPr>
        <w:t>се</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ж</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зима</w:t>
      </w:r>
      <w:r w:rsidRPr="00D77106">
        <w:rPr>
          <w:rFonts w:ascii="Times New Roman" w:eastAsia="Calibri" w:hAnsi="Times New Roman" w:cs="Times New Roman"/>
          <w:b/>
          <w:spacing w:val="5"/>
          <w:sz w:val="24"/>
          <w:szCs w:val="24"/>
          <w:lang w:val="sr-Cyrl-RS"/>
        </w:rPr>
        <w:t>ј</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и у</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2"/>
          <w:sz w:val="24"/>
          <w:szCs w:val="24"/>
          <w:lang w:val="sr-Cyrl-RS"/>
        </w:rPr>
        <w:t>з</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р</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ате в</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вања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ада</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о</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ам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 и евалуације спроведених обука.</w:t>
      </w:r>
    </w:p>
    <w:p w14:paraId="58AE56B7" w14:textId="77777777" w:rsidR="005B6421" w:rsidRPr="00D77106" w:rsidRDefault="005B6421" w:rsidP="00D77106">
      <w:pPr>
        <w:keepLines/>
        <w:spacing w:before="240" w:after="160"/>
        <w:contextualSpacing/>
        <w:rPr>
          <w:rFonts w:ascii="Times New Roman" w:eastAsia="Times New Roman" w:hAnsi="Times New Roman" w:cs="Times New Roman"/>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Континуирано, једном годишње</w:t>
      </w:r>
    </w:p>
    <w:p w14:paraId="3341A058" w14:textId="77777777" w:rsidR="00BE1F94" w:rsidRPr="00D77106" w:rsidRDefault="00BE1F94" w:rsidP="00D77106">
      <w:pPr>
        <w:spacing w:after="160"/>
        <w:jc w:val="both"/>
        <w:rPr>
          <w:rFonts w:ascii="Times New Roman" w:hAnsi="Times New Roman" w:cs="Times New Roman"/>
          <w:b/>
          <w:color w:val="92D050"/>
          <w:sz w:val="24"/>
          <w:szCs w:val="24"/>
          <w:lang w:val="sr-Cyrl-RS" w:eastAsia="sr-Latn-RS"/>
        </w:rPr>
      </w:pPr>
    </w:p>
    <w:p w14:paraId="77B11F17" w14:textId="77777777" w:rsidR="00684668" w:rsidRPr="00D77106" w:rsidRDefault="00BE1F94"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684668" w:rsidRPr="00D77106">
        <w:rPr>
          <w:rFonts w:ascii="Times New Roman" w:eastAsia="Calibri" w:hAnsi="Times New Roman" w:cs="Times New Roman"/>
          <w:sz w:val="24"/>
          <w:szCs w:val="24"/>
          <w:lang w:val="sr-Cyrl-RS"/>
        </w:rPr>
        <w:t xml:space="preserve">Приликом израде Годишњег програма обуке један од елемената су резултати вредновања рада и евалуација раније спроведених обука., која се реализује кроз фокус групу чланова ВСС из реда судија. </w:t>
      </w:r>
    </w:p>
    <w:p w14:paraId="3EE80D1D" w14:textId="351F61FE" w:rsidR="005B6421" w:rsidRPr="00D77106" w:rsidRDefault="00684668"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наредном кварталу планиран је састанак са представницима Државног већа тужилаца на ову тему, како би Академија, у складу са потребама ДВТ и евалуације тужилаца које је урадио ДВТ, израдила посебан програм за тужиоце које су на вредновању оцењени оценом „не задовољава“.</w:t>
      </w:r>
    </w:p>
    <w:p w14:paraId="674BD784" w14:textId="77777777" w:rsidR="005B6421" w:rsidRPr="00D77106" w:rsidRDefault="005B6421" w:rsidP="00D77106">
      <w:pPr>
        <w:keepLines/>
        <w:widowControl w:val="0"/>
        <w:autoSpaceDE w:val="0"/>
        <w:autoSpaceDN w:val="0"/>
        <w:adjustRightInd w:val="0"/>
        <w:spacing w:after="160"/>
        <w:ind w:right="58"/>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1.3.3.1. Израда свеобухватне анализе утицаја резултата реформе у правосуђу након Функционалне 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зе</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ђа Светске банке 2014, и то анализа:</w:t>
      </w:r>
    </w:p>
    <w:p w14:paraId="6397D5D1" w14:textId="77777777" w:rsidR="005B6421" w:rsidRPr="00D77106" w:rsidRDefault="005B6421" w:rsidP="00D77106">
      <w:pPr>
        <w:keepLines/>
        <w:widowControl w:val="0"/>
        <w:numPr>
          <w:ilvl w:val="0"/>
          <w:numId w:val="3"/>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мр</w:t>
      </w:r>
      <w:r w:rsidRPr="00D77106">
        <w:rPr>
          <w:rFonts w:ascii="Times New Roman" w:eastAsia="Calibri" w:hAnsi="Times New Roman" w:cs="Times New Roman"/>
          <w:b/>
          <w:sz w:val="24"/>
          <w:szCs w:val="24"/>
          <w:lang w:val="sr-Cyrl-RS"/>
        </w:rPr>
        <w:t>еже</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г</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 xml:space="preserve">шкова, стања </w:t>
      </w:r>
      <w:r w:rsidRPr="00D77106">
        <w:rPr>
          <w:rFonts w:ascii="Times New Roman" w:eastAsia="Calibri" w:hAnsi="Times New Roman" w:cs="Times New Roman"/>
          <w:b/>
          <w:spacing w:val="-1"/>
          <w:sz w:val="24"/>
          <w:szCs w:val="24"/>
          <w:lang w:val="sr-Cyrl-RS"/>
        </w:rPr>
        <w:t>ин</w:t>
      </w:r>
      <w:r w:rsidRPr="00D77106">
        <w:rPr>
          <w:rFonts w:ascii="Times New Roman" w:eastAsia="Calibri" w:hAnsi="Times New Roman" w:cs="Times New Roman"/>
          <w:b/>
          <w:sz w:val="24"/>
          <w:szCs w:val="24"/>
          <w:lang w:val="sr-Cyrl-RS"/>
        </w:rPr>
        <w:t>ф</w:t>
      </w:r>
      <w:r w:rsidRPr="00D77106">
        <w:rPr>
          <w:rFonts w:ascii="Times New Roman" w:eastAsia="Calibri" w:hAnsi="Times New Roman" w:cs="Times New Roman"/>
          <w:b/>
          <w:spacing w:val="2"/>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 е</w:t>
      </w:r>
      <w:r w:rsidRPr="00D77106">
        <w:rPr>
          <w:rFonts w:ascii="Times New Roman" w:eastAsia="Calibri" w:hAnsi="Times New Roman" w:cs="Times New Roman"/>
          <w:b/>
          <w:spacing w:val="1"/>
          <w:sz w:val="24"/>
          <w:szCs w:val="24"/>
          <w:lang w:val="sr-Cyrl-RS"/>
        </w:rPr>
        <w:t>ф</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p>
    <w:p w14:paraId="52F29E39" w14:textId="77777777" w:rsidR="005B6421" w:rsidRPr="00D77106" w:rsidRDefault="005B6421" w:rsidP="00D77106">
      <w:pPr>
        <w:keepLines/>
        <w:widowControl w:val="0"/>
        <w:numPr>
          <w:ilvl w:val="0"/>
          <w:numId w:val="3"/>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lastRenderedPageBreak/>
        <w:t>анализа 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ба и</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ао</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пт</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9"/>
          <w:sz w:val="24"/>
          <w:szCs w:val="24"/>
          <w:lang w:val="sr-Cyrl-RS"/>
        </w:rPr>
        <w:t xml:space="preserve"> </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25"/>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7"/>
          <w:sz w:val="24"/>
          <w:szCs w:val="24"/>
          <w:lang w:val="sr-Cyrl-RS"/>
        </w:rPr>
        <w:t xml:space="preserve"> </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с</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ате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лн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 и</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 xml:space="preserve">, а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 xml:space="preserve">и у </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мо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ућ</w:t>
      </w:r>
      <w:r w:rsidRPr="00D77106">
        <w:rPr>
          <w:rFonts w:ascii="Times New Roman" w:eastAsia="Calibri" w:hAnsi="Times New Roman" w:cs="Times New Roman"/>
          <w:b/>
          <w:sz w:val="24"/>
          <w:szCs w:val="24"/>
          <w:lang w:val="sr-Cyrl-RS"/>
        </w:rPr>
        <w:t>е д</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 у ст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3"/>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3"/>
          <w:sz w:val="24"/>
          <w:szCs w:val="24"/>
          <w:lang w:val="sr-Cyrl-RS"/>
        </w:rPr>
        <w:t>о</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зб</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z w:val="24"/>
          <w:szCs w:val="24"/>
          <w:lang w:val="sr-Cyrl-RS"/>
        </w:rPr>
        <w:t>др</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ва.</w:t>
      </w:r>
    </w:p>
    <w:p w14:paraId="40ACCEBE" w14:textId="77777777" w:rsidR="005B6421" w:rsidRPr="00D77106" w:rsidRDefault="005B6421" w:rsidP="00D77106">
      <w:pPr>
        <w:keepLines/>
        <w:widowControl w:val="0"/>
        <w:autoSpaceDE w:val="0"/>
        <w:autoSpaceDN w:val="0"/>
        <w:adjustRightInd w:val="0"/>
        <w:spacing w:after="160"/>
        <w:ind w:right="54"/>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b/>
          <w:spacing w:val="1"/>
          <w:sz w:val="24"/>
          <w:szCs w:val="24"/>
          <w:lang w:val="sr-Cyrl-RS"/>
        </w:rPr>
        <w:t>(</w:t>
      </w:r>
      <w:r w:rsidRPr="00D77106">
        <w:rPr>
          <w:rFonts w:ascii="Times New Roman" w:eastAsia="Calibri" w:hAnsi="Times New Roman" w:cs="Times New Roman"/>
          <w:b/>
          <w:spacing w:val="-1"/>
          <w:sz w:val="24"/>
          <w:szCs w:val="24"/>
          <w:lang w:val="sr-Cyrl-RS"/>
        </w:rPr>
        <w:t>исте</w:t>
      </w:r>
      <w:r w:rsidRPr="00D77106">
        <w:rPr>
          <w:rFonts w:ascii="Times New Roman" w:eastAsia="Calibri" w:hAnsi="Times New Roman" w:cs="Times New Roman"/>
          <w:b/>
          <w:sz w:val="24"/>
          <w:szCs w:val="24"/>
          <w:lang w:val="sr-Cyrl-RS"/>
        </w:rPr>
        <w:t xml:space="preserve"> а</w:t>
      </w:r>
      <w:r w:rsidRPr="00D77106">
        <w:rPr>
          <w:rFonts w:ascii="Times New Roman" w:eastAsia="Calibri" w:hAnsi="Times New Roman" w:cs="Times New Roman"/>
          <w:b/>
          <w:spacing w:val="2"/>
          <w:sz w:val="24"/>
          <w:szCs w:val="24"/>
          <w:lang w:val="sr-Cyrl-RS"/>
        </w:rPr>
        <w:t>к</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4</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5</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sz w:val="24"/>
          <w:szCs w:val="24"/>
          <w:lang w:val="sr-Cyrl-RS"/>
        </w:rPr>
        <w:t xml:space="preserve"> </w:t>
      </w:r>
    </w:p>
    <w:p w14:paraId="4084274A" w14:textId="77777777" w:rsidR="005B6421" w:rsidRPr="00D77106" w:rsidRDefault="005B6421" w:rsidP="00D77106">
      <w:pPr>
        <w:spacing w:after="160"/>
        <w:jc w:val="both"/>
        <w:rPr>
          <w:rFonts w:ascii="Times New Roman" w:eastAsia="Calibri" w:hAnsi="Times New Roman" w:cs="Times New Roman"/>
          <w:b/>
          <w:sz w:val="24"/>
          <w:szCs w:val="24"/>
          <w:lang w:val="sr-Cyrl-RS"/>
        </w:rPr>
      </w:pPr>
    </w:p>
    <w:p w14:paraId="28E41AAD"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 2020</w:t>
      </w:r>
    </w:p>
    <w:p w14:paraId="1057DA7E" w14:textId="77777777" w:rsidR="003059F5" w:rsidRPr="00D77106" w:rsidRDefault="003059F5"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Calibri" w:hAnsi="Times New Roman" w:cs="Times New Roman"/>
          <w:sz w:val="24"/>
          <w:szCs w:val="24"/>
          <w:lang w:val="sr-Cyrl-RS"/>
        </w:rPr>
        <w:t>Очекује се да ће нова анализа Светске банке која ће обухватити анализу утицаја реформи спроведених у правосуђу након функционалне анализе Светске банке из 2014. године бити завршена у 3. кварталу 2021. године.</w:t>
      </w:r>
    </w:p>
    <w:p w14:paraId="2F98EB60" w14:textId="77777777" w:rsidR="005B6421" w:rsidRPr="00D77106" w:rsidRDefault="005B6421" w:rsidP="00D77106">
      <w:pPr>
        <w:spacing w:after="160"/>
        <w:jc w:val="both"/>
        <w:rPr>
          <w:rFonts w:ascii="Times New Roman" w:eastAsia="Calibri" w:hAnsi="Times New Roman" w:cs="Times New Roman"/>
          <w:b/>
          <w:sz w:val="24"/>
          <w:szCs w:val="24"/>
          <w:lang w:val="sr-Cyrl-RS"/>
        </w:rPr>
      </w:pPr>
    </w:p>
    <w:p w14:paraId="188A9892" w14:textId="77777777" w:rsidR="005B6421" w:rsidRPr="00D77106" w:rsidRDefault="005B642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1.3.3.4. </w:t>
      </w:r>
      <w:r w:rsidRPr="00D77106">
        <w:rPr>
          <w:rFonts w:ascii="Times New Roman" w:eastAsia="Calibri" w:hAnsi="Times New Roman" w:cs="Times New Roman"/>
          <w:b/>
          <w:spacing w:val="1"/>
          <w:sz w:val="24"/>
          <w:szCs w:val="24"/>
          <w:lang w:val="sr-Cyrl-RS"/>
        </w:rPr>
        <w:t>Д</w:t>
      </w:r>
      <w:r w:rsidRPr="00D77106">
        <w:rPr>
          <w:rFonts w:ascii="Times New Roman" w:eastAsia="Calibri" w:hAnsi="Times New Roman" w:cs="Times New Roman"/>
          <w:b/>
          <w:sz w:val="24"/>
          <w:szCs w:val="24"/>
          <w:lang w:val="sr-Cyrl-RS"/>
        </w:rPr>
        <w:t xml:space="preserve">аље </w:t>
      </w:r>
      <w:r w:rsidRPr="00D77106">
        <w:rPr>
          <w:rFonts w:ascii="Times New Roman" w:eastAsia="Calibri" w:hAnsi="Times New Roman" w:cs="Times New Roman"/>
          <w:b/>
          <w:spacing w:val="-1"/>
          <w:sz w:val="24"/>
          <w:szCs w:val="24"/>
          <w:lang w:val="sr-Cyrl-RS"/>
        </w:rPr>
        <w:t>ун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ђ</w:t>
      </w:r>
      <w:r w:rsidRPr="00D77106">
        <w:rPr>
          <w:rFonts w:ascii="Times New Roman" w:eastAsia="Calibri" w:hAnsi="Times New Roman" w:cs="Times New Roman"/>
          <w:b/>
          <w:sz w:val="24"/>
          <w:szCs w:val="24"/>
          <w:lang w:val="sr-Cyrl-RS"/>
        </w:rPr>
        <w:t xml:space="preserve">ење </w:t>
      </w:r>
      <w:r w:rsidRPr="00D77106">
        <w:rPr>
          <w:rFonts w:ascii="Times New Roman" w:eastAsia="Calibri" w:hAnsi="Times New Roman" w:cs="Times New Roman"/>
          <w:b/>
          <w:spacing w:val="-1"/>
          <w:sz w:val="24"/>
          <w:szCs w:val="24"/>
          <w:lang w:val="sr-Cyrl-RS"/>
        </w:rPr>
        <w:t>ин</w:t>
      </w:r>
      <w:r w:rsidRPr="00D77106">
        <w:rPr>
          <w:rFonts w:ascii="Times New Roman" w:eastAsia="Calibri" w:hAnsi="Times New Roman" w:cs="Times New Roman"/>
          <w:b/>
          <w:sz w:val="24"/>
          <w:szCs w:val="24"/>
          <w:lang w:val="sr-Cyrl-RS"/>
        </w:rPr>
        <w:t>ф</w:t>
      </w:r>
      <w:r w:rsidRPr="00D77106">
        <w:rPr>
          <w:rFonts w:ascii="Times New Roman" w:eastAsia="Calibri" w:hAnsi="Times New Roman" w:cs="Times New Roman"/>
          <w:b/>
          <w:spacing w:val="2"/>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мр</w:t>
      </w:r>
      <w:r w:rsidRPr="00D77106">
        <w:rPr>
          <w:rFonts w:ascii="Times New Roman" w:eastAsia="Calibri" w:hAnsi="Times New Roman" w:cs="Times New Roman"/>
          <w:b/>
          <w:sz w:val="24"/>
          <w:szCs w:val="24"/>
          <w:lang w:val="sr-Cyrl-RS"/>
        </w:rPr>
        <w:t xml:space="preserve">еже 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1"/>
          <w:sz w:val="24"/>
          <w:szCs w:val="24"/>
          <w:lang w:val="sr-Cyrl-RS"/>
        </w:rPr>
        <w:t>г</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ћи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3"/>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ата</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едње</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49"/>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з </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сти</w:t>
      </w:r>
      <w:r w:rsidRPr="00D77106">
        <w:rPr>
          <w:rFonts w:ascii="Times New Roman" w:eastAsia="Calibri" w:hAnsi="Times New Roman" w:cs="Times New Roman"/>
          <w:b/>
          <w:spacing w:val="42"/>
          <w:sz w:val="24"/>
          <w:szCs w:val="24"/>
          <w:lang w:val="sr-Cyrl-RS"/>
        </w:rPr>
        <w:t xml:space="preserve">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3"/>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4</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5</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p>
    <w:p w14:paraId="180BD296"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189A8B27" w14:textId="3F2A520F" w:rsidR="005B6421" w:rsidRPr="00D77106" w:rsidRDefault="003059F5"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Преко 300 локација је успешно пребачена на новог провајдера Телеком са бржим линковима док је мрежа провајдера Орион остала као споредни линк чиме су испуњени сви стандарди и процедуре обезбеђивања услуге мреже.</w:t>
      </w:r>
    </w:p>
    <w:p w14:paraId="7BD915A8" w14:textId="77777777" w:rsidR="005B6421" w:rsidRPr="00D77106" w:rsidRDefault="005B6421" w:rsidP="00D77106">
      <w:pPr>
        <w:keepLines/>
        <w:widowControl w:val="0"/>
        <w:autoSpaceDE w:val="0"/>
        <w:autoSpaceDN w:val="0"/>
        <w:adjustRightInd w:val="0"/>
        <w:spacing w:after="160"/>
        <w:ind w:right="58"/>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1.3.4.1. Из</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 xml:space="preserve">ада свеобухватне анализе утицаја резултата реформе у правосуђу након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лн</w:t>
      </w:r>
      <w:r w:rsidRPr="00D77106">
        <w:rPr>
          <w:rFonts w:ascii="Times New Roman" w:eastAsia="Calibri" w:hAnsi="Times New Roman" w:cs="Times New Roman"/>
          <w:b/>
          <w:sz w:val="24"/>
          <w:szCs w:val="24"/>
          <w:lang w:val="sr-Cyrl-RS"/>
        </w:rPr>
        <w:t>е 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зе</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ђа Светске банке 2014, и то анализа:</w:t>
      </w:r>
    </w:p>
    <w:p w14:paraId="5220BA9A" w14:textId="77777777" w:rsidR="005B6421" w:rsidRPr="00D77106" w:rsidRDefault="005B6421" w:rsidP="00D77106">
      <w:pPr>
        <w:keepLines/>
        <w:widowControl w:val="0"/>
        <w:numPr>
          <w:ilvl w:val="0"/>
          <w:numId w:val="4"/>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мр</w:t>
      </w:r>
      <w:r w:rsidRPr="00D77106">
        <w:rPr>
          <w:rFonts w:ascii="Times New Roman" w:eastAsia="Calibri" w:hAnsi="Times New Roman" w:cs="Times New Roman"/>
          <w:b/>
          <w:sz w:val="24"/>
          <w:szCs w:val="24"/>
          <w:lang w:val="sr-Cyrl-RS"/>
        </w:rPr>
        <w:t>еже</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г</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 xml:space="preserve">шкова, стања </w:t>
      </w:r>
      <w:r w:rsidRPr="00D77106">
        <w:rPr>
          <w:rFonts w:ascii="Times New Roman" w:eastAsia="Calibri" w:hAnsi="Times New Roman" w:cs="Times New Roman"/>
          <w:b/>
          <w:spacing w:val="-1"/>
          <w:sz w:val="24"/>
          <w:szCs w:val="24"/>
          <w:lang w:val="sr-Cyrl-RS"/>
        </w:rPr>
        <w:t>ин</w:t>
      </w:r>
      <w:r w:rsidRPr="00D77106">
        <w:rPr>
          <w:rFonts w:ascii="Times New Roman" w:eastAsia="Calibri" w:hAnsi="Times New Roman" w:cs="Times New Roman"/>
          <w:b/>
          <w:sz w:val="24"/>
          <w:szCs w:val="24"/>
          <w:lang w:val="sr-Cyrl-RS"/>
        </w:rPr>
        <w:t>ф</w:t>
      </w:r>
      <w:r w:rsidRPr="00D77106">
        <w:rPr>
          <w:rFonts w:ascii="Times New Roman" w:eastAsia="Calibri" w:hAnsi="Times New Roman" w:cs="Times New Roman"/>
          <w:b/>
          <w:spacing w:val="2"/>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 е</w:t>
      </w:r>
      <w:r w:rsidRPr="00D77106">
        <w:rPr>
          <w:rFonts w:ascii="Times New Roman" w:eastAsia="Calibri" w:hAnsi="Times New Roman" w:cs="Times New Roman"/>
          <w:b/>
          <w:spacing w:val="1"/>
          <w:sz w:val="24"/>
          <w:szCs w:val="24"/>
          <w:lang w:val="sr-Cyrl-RS"/>
        </w:rPr>
        <w:t>ф</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p>
    <w:p w14:paraId="4CA3876D" w14:textId="77777777" w:rsidR="005B6421" w:rsidRPr="00D77106" w:rsidRDefault="005B6421" w:rsidP="00D77106">
      <w:pPr>
        <w:keepLines/>
        <w:widowControl w:val="0"/>
        <w:numPr>
          <w:ilvl w:val="0"/>
          <w:numId w:val="4"/>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анализа 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ба и</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ао</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пт</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с</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ате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лн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 и</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 xml:space="preserve">,  а </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мо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ућ</w:t>
      </w:r>
      <w:r w:rsidRPr="00D77106">
        <w:rPr>
          <w:rFonts w:ascii="Times New Roman" w:eastAsia="Calibri" w:hAnsi="Times New Roman" w:cs="Times New Roman"/>
          <w:b/>
          <w:sz w:val="24"/>
          <w:szCs w:val="24"/>
          <w:lang w:val="sr-Cyrl-RS"/>
        </w:rPr>
        <w:t>е д</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у ст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3"/>
          <w:sz w:val="24"/>
          <w:szCs w:val="24"/>
          <w:lang w:val="sr-Cyrl-RS"/>
        </w:rPr>
        <w:t>о</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зб</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z w:val="24"/>
          <w:szCs w:val="24"/>
          <w:lang w:val="sr-Cyrl-RS"/>
        </w:rPr>
        <w:t>др</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ва.</w:t>
      </w:r>
    </w:p>
    <w:p w14:paraId="388F4680" w14:textId="77777777" w:rsidR="005B6421" w:rsidRPr="00D77106" w:rsidRDefault="005B642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w:t>
      </w:r>
      <w:r w:rsidRPr="00D77106">
        <w:rPr>
          <w:rFonts w:ascii="Times New Roman" w:eastAsia="Calibri" w:hAnsi="Times New Roman" w:cs="Times New Roman"/>
          <w:b/>
          <w:spacing w:val="-1"/>
          <w:sz w:val="24"/>
          <w:szCs w:val="24"/>
          <w:lang w:val="sr-Cyrl-RS"/>
        </w:rPr>
        <w:t>исте</w:t>
      </w:r>
      <w:r w:rsidRPr="00D77106">
        <w:rPr>
          <w:rFonts w:ascii="Times New Roman" w:eastAsia="Calibri" w:hAnsi="Times New Roman" w:cs="Times New Roman"/>
          <w:b/>
          <w:sz w:val="24"/>
          <w:szCs w:val="24"/>
          <w:lang w:val="sr-Cyrl-RS"/>
        </w:rPr>
        <w:t xml:space="preserve"> а</w:t>
      </w:r>
      <w:r w:rsidRPr="00D77106">
        <w:rPr>
          <w:rFonts w:ascii="Times New Roman" w:eastAsia="Calibri" w:hAnsi="Times New Roman" w:cs="Times New Roman"/>
          <w:b/>
          <w:spacing w:val="2"/>
          <w:sz w:val="24"/>
          <w:szCs w:val="24"/>
          <w:lang w:val="sr-Cyrl-RS"/>
        </w:rPr>
        <w:t>к</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44"/>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5</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p>
    <w:p w14:paraId="6B907789" w14:textId="77777777" w:rsidR="005B6421" w:rsidRPr="00D77106" w:rsidRDefault="005B642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 2020</w:t>
      </w:r>
    </w:p>
    <w:p w14:paraId="2046B736" w14:textId="19C852DB" w:rsidR="005B6421" w:rsidRPr="00D77106" w:rsidRDefault="00BF30AD"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Calibri" w:hAnsi="Times New Roman" w:cs="Times New Roman"/>
          <w:sz w:val="24"/>
          <w:szCs w:val="24"/>
          <w:lang w:val="sr-Cyrl-RS"/>
        </w:rPr>
        <w:t>Очекује се да ће нова анализа Светске банке која ће обухватити анализу утицаја реформи спроведених у правосуђу након функционалне анализе Светске банке из 2014. године бити завршена у 3.</w:t>
      </w:r>
      <w:r w:rsidR="00D77106">
        <w:rPr>
          <w:rFonts w:ascii="Times New Roman" w:eastAsia="Calibri" w:hAnsi="Times New Roman" w:cs="Times New Roman"/>
          <w:sz w:val="24"/>
          <w:szCs w:val="24"/>
          <w:lang w:val="sr-Cyrl-RS"/>
        </w:rPr>
        <w:t xml:space="preserve"> кварталу 2021. године.</w:t>
      </w:r>
    </w:p>
    <w:p w14:paraId="53EF5095" w14:textId="77777777" w:rsidR="005B6421" w:rsidRPr="00D77106" w:rsidRDefault="005B6421" w:rsidP="00D77106">
      <w:pPr>
        <w:keepLines/>
        <w:widowControl w:val="0"/>
        <w:autoSpaceDE w:val="0"/>
        <w:autoSpaceDN w:val="0"/>
        <w:adjustRightInd w:val="0"/>
        <w:spacing w:after="160"/>
        <w:ind w:right="46"/>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1.3.4.2. Финализација израде с</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едње</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не</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ат</w:t>
      </w:r>
      <w:r w:rsidRPr="00D77106">
        <w:rPr>
          <w:rFonts w:ascii="Times New Roman" w:eastAsia="Calibri" w:hAnsi="Times New Roman" w:cs="Times New Roman"/>
          <w:b/>
          <w:spacing w:val="2"/>
          <w:sz w:val="24"/>
          <w:szCs w:val="24"/>
          <w:lang w:val="sr-Cyrl-RS"/>
        </w:rPr>
        <w:t>е</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4"/>
          <w:sz w:val="24"/>
          <w:szCs w:val="24"/>
          <w:lang w:val="sr-Cyrl-RS"/>
        </w:rPr>
        <w:t>је</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дс</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са</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за</w:t>
      </w:r>
      <w:r w:rsidRPr="00D77106">
        <w:rPr>
          <w:rFonts w:ascii="Times New Roman" w:eastAsia="Calibri" w:hAnsi="Times New Roman" w:cs="Times New Roman"/>
          <w:b/>
          <w:spacing w:val="-1"/>
          <w:sz w:val="24"/>
          <w:szCs w:val="24"/>
          <w:lang w:val="sr-Cyrl-RS"/>
        </w:rPr>
        <w:t xml:space="preserve"> 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ђе,</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1"/>
          <w:sz w:val="24"/>
          <w:szCs w:val="24"/>
          <w:lang w:val="sr-Cyrl-RS"/>
        </w:rPr>
        <w:t xml:space="preserve"> 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3"/>
          <w:sz w:val="24"/>
          <w:szCs w:val="24"/>
          <w:lang w:val="sr-Cyrl-RS"/>
        </w:rPr>
        <w:t>з</w:t>
      </w:r>
      <w:r w:rsidRPr="00D77106">
        <w:rPr>
          <w:rFonts w:ascii="Times New Roman" w:eastAsia="Calibri" w:hAnsi="Times New Roman" w:cs="Times New Roman"/>
          <w:b/>
          <w:spacing w:val="-1"/>
          <w:sz w:val="24"/>
          <w:szCs w:val="24"/>
          <w:lang w:val="sr-Cyrl-RS"/>
        </w:rPr>
        <w:t>улт</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 ак</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4</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 xml:space="preserve">. и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5</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 xml:space="preserve"> ко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еђу</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г,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де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z w:val="24"/>
          <w:szCs w:val="24"/>
          <w:lang w:val="sr-Cyrl-RS"/>
        </w:rPr>
        <w:t>ања:</w:t>
      </w:r>
    </w:p>
    <w:p w14:paraId="1EF3464A" w14:textId="77777777" w:rsidR="005B6421" w:rsidRPr="00D77106" w:rsidRDefault="005B6421" w:rsidP="00D77106">
      <w:pPr>
        <w:keepLines/>
        <w:widowControl w:val="0"/>
        <w:numPr>
          <w:ilvl w:val="0"/>
          <w:numId w:val="5"/>
        </w:numPr>
        <w:autoSpaceDE w:val="0"/>
        <w:autoSpaceDN w:val="0"/>
        <w:adjustRightInd w:val="0"/>
        <w:spacing w:after="160"/>
        <w:ind w:right="53"/>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 xml:space="preserve">доношење правилника о критеријумима за утврђивање потребног броја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 узимајући у обзир услове рада, број предмета, структуру и сложеност предмета у којима тај суд поступа;</w:t>
      </w:r>
    </w:p>
    <w:p w14:paraId="75DC3668" w14:textId="77777777" w:rsidR="005B6421" w:rsidRPr="00D77106" w:rsidRDefault="005B6421" w:rsidP="00D77106">
      <w:pPr>
        <w:keepLines/>
        <w:widowControl w:val="0"/>
        <w:numPr>
          <w:ilvl w:val="0"/>
          <w:numId w:val="5"/>
        </w:numPr>
        <w:autoSpaceDE w:val="0"/>
        <w:autoSpaceDN w:val="0"/>
        <w:adjustRightInd w:val="0"/>
        <w:spacing w:after="160"/>
        <w:ind w:right="53"/>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доношење акта о критеријумима за утврђивање потребног броја и профила судских и тужилачких помоћника</w:t>
      </w:r>
      <w:r w:rsidRPr="00D77106">
        <w:rPr>
          <w:rFonts w:ascii="Times New Roman" w:eastAsia="Calibri" w:hAnsi="Times New Roman" w:cs="Times New Roman"/>
          <w:b/>
          <w:spacing w:val="3"/>
          <w:sz w:val="24"/>
          <w:szCs w:val="24"/>
          <w:lang w:val="sr-Cyrl-RS"/>
        </w:rPr>
        <w:t>;</w:t>
      </w:r>
    </w:p>
    <w:p w14:paraId="1C203675" w14:textId="77777777" w:rsidR="005B6421" w:rsidRPr="00D77106" w:rsidRDefault="005B6421" w:rsidP="00D77106">
      <w:pPr>
        <w:keepLines/>
        <w:widowControl w:val="0"/>
        <w:numPr>
          <w:ilvl w:val="0"/>
          <w:numId w:val="5"/>
        </w:numPr>
        <w:autoSpaceDE w:val="0"/>
        <w:autoSpaceDN w:val="0"/>
        <w:adjustRightInd w:val="0"/>
        <w:spacing w:after="160"/>
        <w:ind w:right="53"/>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доношење акта о критеријумима за утврђивање потребног</w:t>
      </w:r>
      <w:r w:rsidRPr="00D77106">
        <w:rPr>
          <w:rFonts w:ascii="Times New Roman" w:eastAsia="Calibri" w:hAnsi="Times New Roman" w:cs="Times New Roman"/>
          <w:b/>
          <w:spacing w:val="-1"/>
          <w:sz w:val="24"/>
          <w:szCs w:val="24"/>
          <w:lang w:val="sr-Cyrl-RS"/>
        </w:rPr>
        <w:t xml:space="preserve"> броја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ф</w:t>
      </w:r>
      <w:r w:rsidRPr="00D77106">
        <w:rPr>
          <w:rFonts w:ascii="Times New Roman" w:eastAsia="Calibri" w:hAnsi="Times New Roman" w:cs="Times New Roman"/>
          <w:b/>
          <w:spacing w:val="1"/>
          <w:sz w:val="24"/>
          <w:szCs w:val="24"/>
          <w:lang w:val="sr-Cyrl-RS"/>
        </w:rPr>
        <w:t>е</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на</w:t>
      </w:r>
      <w:r w:rsidRPr="00D77106">
        <w:rPr>
          <w:rFonts w:ascii="Times New Roman" w:eastAsia="Calibri" w:hAnsi="Times New Roman" w:cs="Times New Roman"/>
          <w:b/>
          <w:sz w:val="24"/>
          <w:szCs w:val="24"/>
          <w:lang w:val="sr-Cyrl-RS"/>
        </w:rPr>
        <w:t xml:space="preserve"> ст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ра</w:t>
      </w:r>
      <w:r w:rsidRPr="00D77106">
        <w:rPr>
          <w:rFonts w:ascii="Times New Roman" w:eastAsia="Calibri" w:hAnsi="Times New Roman" w:cs="Times New Roman"/>
          <w:b/>
          <w:sz w:val="24"/>
          <w:szCs w:val="24"/>
          <w:lang w:val="sr-Cyrl-RS"/>
        </w:rPr>
        <w:t xml:space="preserve"> ад</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г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5"/>
          <w:sz w:val="24"/>
          <w:szCs w:val="24"/>
          <w:lang w:val="sr-Cyrl-RS"/>
        </w:rPr>
        <w:t xml:space="preserve"> </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2"/>
          <w:sz w:val="24"/>
          <w:szCs w:val="24"/>
          <w:lang w:val="sr-Cyrl-RS"/>
        </w:rPr>
        <w:t>ђ</w:t>
      </w:r>
      <w:r w:rsidRPr="00D77106">
        <w:rPr>
          <w:rFonts w:ascii="Times New Roman" w:eastAsia="Calibri" w:hAnsi="Times New Roman" w:cs="Times New Roman"/>
          <w:b/>
          <w:spacing w:val="-1"/>
          <w:sz w:val="24"/>
          <w:szCs w:val="24"/>
          <w:lang w:val="sr-Cyrl-RS"/>
        </w:rPr>
        <w:t>у.</w:t>
      </w:r>
    </w:p>
    <w:p w14:paraId="1AD5F7F4" w14:textId="77777777" w:rsidR="005B6421" w:rsidRPr="00D77106" w:rsidRDefault="005B6421"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 xml:space="preserve">Почев од 2019 </w:t>
      </w:r>
      <w:r w:rsidRPr="00D77106">
        <w:rPr>
          <w:rFonts w:ascii="Times New Roman" w:eastAsia="Times New Roman" w:hAnsi="Times New Roman" w:cs="Times New Roman"/>
          <w:b/>
          <w:sz w:val="24"/>
          <w:szCs w:val="24"/>
          <w:lang w:val="sr-Cyrl-RS"/>
        </w:rPr>
        <w:t>– радна група Министарства надлежног за послове правосуђа</w:t>
      </w:r>
    </w:p>
    <w:p w14:paraId="1D961021" w14:textId="0C370759" w:rsidR="005B6421" w:rsidRPr="00D77106" w:rsidRDefault="00BF30AD" w:rsidP="00D77106">
      <w:pPr>
        <w:spacing w:after="160"/>
        <w:jc w:val="both"/>
        <w:rPr>
          <w:rFonts w:ascii="Times New Roman" w:eastAsia="Calibri" w:hAnsi="Times New Roman" w:cs="Times New Roman"/>
          <w:color w:val="000000"/>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Calibri" w:hAnsi="Times New Roman" w:cs="Times New Roman"/>
          <w:color w:val="000000"/>
          <w:sz w:val="24"/>
          <w:szCs w:val="24"/>
          <w:lang w:val="sr-Cyrl-RS"/>
        </w:rPr>
        <w:t>Нова анализа Светске банке предуслов је за реализацију ове активности. Очекује се да ће нова анализа бити завршена у првом кварталу 2021. године. Због пандемије, Радна група Министарства правде није се састала током извештајног периода.</w:t>
      </w:r>
    </w:p>
    <w:p w14:paraId="33CFC537" w14:textId="77777777" w:rsidR="00684668" w:rsidRPr="00D77106" w:rsidRDefault="00684668" w:rsidP="00D77106">
      <w:pPr>
        <w:spacing w:after="160"/>
        <w:jc w:val="both"/>
        <w:rPr>
          <w:rFonts w:ascii="Times New Roman" w:eastAsia="Calibri" w:hAnsi="Times New Roman" w:cs="Times New Roman"/>
          <w:b/>
          <w:color w:val="FF0000"/>
          <w:sz w:val="24"/>
          <w:szCs w:val="24"/>
          <w:lang w:val="sr-Cyrl-RS"/>
        </w:rPr>
      </w:pPr>
    </w:p>
    <w:p w14:paraId="44CDA0F4" w14:textId="77777777" w:rsidR="00AE226F" w:rsidRPr="00D77106" w:rsidRDefault="00AE226F" w:rsidP="00D77106">
      <w:pPr>
        <w:keepLines/>
        <w:widowControl w:val="0"/>
        <w:autoSpaceDE w:val="0"/>
        <w:autoSpaceDN w:val="0"/>
        <w:adjustRightInd w:val="0"/>
        <w:spacing w:after="160"/>
        <w:ind w:right="58"/>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1.3.5.1. Израда свеобухватне</w:t>
      </w:r>
      <w:r w:rsidRPr="00D77106">
        <w:rPr>
          <w:rFonts w:ascii="Times New Roman" w:eastAsia="Calibri" w:hAnsi="Times New Roman" w:cs="Times New Roman"/>
          <w:b/>
          <w:spacing w:val="14"/>
          <w:sz w:val="24"/>
          <w:szCs w:val="24"/>
          <w:lang w:val="sr-Cyrl-RS"/>
        </w:rPr>
        <w:t xml:space="preserve"> </w:t>
      </w:r>
      <w:r w:rsidRPr="00D77106">
        <w:rPr>
          <w:rFonts w:ascii="Times New Roman" w:eastAsia="Calibri" w:hAnsi="Times New Roman" w:cs="Times New Roman"/>
          <w:b/>
          <w:sz w:val="24"/>
          <w:szCs w:val="24"/>
          <w:lang w:val="sr-Cyrl-RS"/>
        </w:rPr>
        <w:t xml:space="preserve">анализе утицаја резултата реформе у правосуђу након </w:t>
      </w:r>
      <w:r w:rsidRPr="00D77106">
        <w:rPr>
          <w:rFonts w:ascii="Times New Roman" w:eastAsia="Calibri" w:hAnsi="Times New Roman" w:cs="Times New Roman"/>
          <w:b/>
          <w:spacing w:val="3"/>
          <w:sz w:val="24"/>
          <w:szCs w:val="24"/>
          <w:lang w:val="sr-Cyrl-RS"/>
        </w:rPr>
        <w:t>Ф</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лн</w:t>
      </w:r>
      <w:r w:rsidRPr="00D77106">
        <w:rPr>
          <w:rFonts w:ascii="Times New Roman" w:eastAsia="Calibri" w:hAnsi="Times New Roman" w:cs="Times New Roman"/>
          <w:b/>
          <w:sz w:val="24"/>
          <w:szCs w:val="24"/>
          <w:lang w:val="sr-Cyrl-RS"/>
        </w:rPr>
        <w:t>е 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зе</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ђа Светске банке 2014, и то анализа:</w:t>
      </w:r>
    </w:p>
    <w:p w14:paraId="1FA47F8B" w14:textId="77777777" w:rsidR="00AE226F" w:rsidRPr="00D77106" w:rsidRDefault="00AE226F" w:rsidP="00D77106">
      <w:pPr>
        <w:keepLines/>
        <w:widowControl w:val="0"/>
        <w:numPr>
          <w:ilvl w:val="0"/>
          <w:numId w:val="6"/>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мр</w:t>
      </w:r>
      <w:r w:rsidRPr="00D77106">
        <w:rPr>
          <w:rFonts w:ascii="Times New Roman" w:eastAsia="Calibri" w:hAnsi="Times New Roman" w:cs="Times New Roman"/>
          <w:b/>
          <w:sz w:val="24"/>
          <w:szCs w:val="24"/>
          <w:lang w:val="sr-Cyrl-RS"/>
        </w:rPr>
        <w:t>еже</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г</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 xml:space="preserve">шкова, стања </w:t>
      </w:r>
      <w:r w:rsidRPr="00D77106">
        <w:rPr>
          <w:rFonts w:ascii="Times New Roman" w:eastAsia="Calibri" w:hAnsi="Times New Roman" w:cs="Times New Roman"/>
          <w:b/>
          <w:spacing w:val="-1"/>
          <w:sz w:val="24"/>
          <w:szCs w:val="24"/>
          <w:lang w:val="sr-Cyrl-RS"/>
        </w:rPr>
        <w:t>ин</w:t>
      </w:r>
      <w:r w:rsidRPr="00D77106">
        <w:rPr>
          <w:rFonts w:ascii="Times New Roman" w:eastAsia="Calibri" w:hAnsi="Times New Roman" w:cs="Times New Roman"/>
          <w:b/>
          <w:sz w:val="24"/>
          <w:szCs w:val="24"/>
          <w:lang w:val="sr-Cyrl-RS"/>
        </w:rPr>
        <w:t>ф</w:t>
      </w:r>
      <w:r w:rsidRPr="00D77106">
        <w:rPr>
          <w:rFonts w:ascii="Times New Roman" w:eastAsia="Calibri" w:hAnsi="Times New Roman" w:cs="Times New Roman"/>
          <w:b/>
          <w:spacing w:val="2"/>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 е</w:t>
      </w:r>
      <w:r w:rsidRPr="00D77106">
        <w:rPr>
          <w:rFonts w:ascii="Times New Roman" w:eastAsia="Calibri" w:hAnsi="Times New Roman" w:cs="Times New Roman"/>
          <w:b/>
          <w:spacing w:val="1"/>
          <w:sz w:val="24"/>
          <w:szCs w:val="24"/>
          <w:lang w:val="sr-Cyrl-RS"/>
        </w:rPr>
        <w:t>ф</w:t>
      </w:r>
      <w:r w:rsidRPr="00D77106">
        <w:rPr>
          <w:rFonts w:ascii="Times New Roman" w:eastAsia="Calibri" w:hAnsi="Times New Roman" w:cs="Times New Roman"/>
          <w:b/>
          <w:spacing w:val="-1"/>
          <w:sz w:val="24"/>
          <w:szCs w:val="24"/>
          <w:lang w:val="sr-Cyrl-RS"/>
        </w:rPr>
        <w:t>ик</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сти</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p>
    <w:p w14:paraId="04BDB53E" w14:textId="77777777" w:rsidR="00AE226F" w:rsidRPr="00D77106" w:rsidRDefault="00AE226F" w:rsidP="00D77106">
      <w:pPr>
        <w:keepLines/>
        <w:widowControl w:val="0"/>
        <w:numPr>
          <w:ilvl w:val="0"/>
          <w:numId w:val="6"/>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анализа 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z w:val="24"/>
          <w:szCs w:val="24"/>
          <w:lang w:val="sr-Cyrl-RS"/>
        </w:rPr>
        <w:t>ба и</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б</w:t>
      </w:r>
      <w:r w:rsidRPr="00D77106">
        <w:rPr>
          <w:rFonts w:ascii="Times New Roman" w:eastAsia="Calibri" w:hAnsi="Times New Roman" w:cs="Times New Roman"/>
          <w:b/>
          <w:spacing w:val="-2"/>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z w:val="24"/>
          <w:szCs w:val="24"/>
          <w:lang w:val="sr-Cyrl-RS"/>
        </w:rPr>
        <w:t>ао</w:t>
      </w:r>
      <w:r w:rsidRPr="00D77106">
        <w:rPr>
          <w:rFonts w:ascii="Times New Roman" w:eastAsia="Calibri" w:hAnsi="Times New Roman" w:cs="Times New Roman"/>
          <w:b/>
          <w:spacing w:val="7"/>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пт</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11"/>
          <w:sz w:val="24"/>
          <w:szCs w:val="24"/>
          <w:lang w:val="sr-Cyrl-RS"/>
        </w:rPr>
        <w:t xml:space="preserve"> </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уж</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с</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ате</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лн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х и</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3"/>
          <w:sz w:val="24"/>
          <w:szCs w:val="24"/>
          <w:lang w:val="sr-Cyrl-RS"/>
        </w:rPr>
        <w:t>е</w:t>
      </w:r>
      <w:r w:rsidRPr="00D77106">
        <w:rPr>
          <w:rFonts w:ascii="Times New Roman" w:eastAsia="Calibri" w:hAnsi="Times New Roman" w:cs="Times New Roman"/>
          <w:b/>
          <w:spacing w:val="-1"/>
          <w:sz w:val="24"/>
          <w:szCs w:val="24"/>
          <w:lang w:val="sr-Cyrl-RS"/>
        </w:rPr>
        <w:t>х</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 xml:space="preserve">х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 xml:space="preserve">,  а </w:t>
      </w:r>
      <w:r w:rsidRPr="00D77106">
        <w:rPr>
          <w:rFonts w:ascii="Times New Roman" w:eastAsia="Calibri" w:hAnsi="Times New Roman" w:cs="Times New Roman"/>
          <w:b/>
          <w:spacing w:val="8"/>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 xml:space="preserve"> </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 xml:space="preserve">у </w:t>
      </w:r>
      <w:r w:rsidRPr="00D77106">
        <w:rPr>
          <w:rFonts w:ascii="Times New Roman" w:eastAsia="Calibri" w:hAnsi="Times New Roman" w:cs="Times New Roman"/>
          <w:b/>
          <w:spacing w:val="1"/>
          <w:sz w:val="24"/>
          <w:szCs w:val="24"/>
          <w:lang w:val="sr-Cyrl-RS"/>
        </w:rPr>
        <w:t>мо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
          <w:sz w:val="24"/>
          <w:szCs w:val="24"/>
          <w:lang w:val="sr-Cyrl-RS"/>
        </w:rPr>
        <w:t>ућ</w:t>
      </w:r>
      <w:r w:rsidRPr="00D77106">
        <w:rPr>
          <w:rFonts w:ascii="Times New Roman" w:eastAsia="Calibri" w:hAnsi="Times New Roman" w:cs="Times New Roman"/>
          <w:b/>
          <w:sz w:val="24"/>
          <w:szCs w:val="24"/>
          <w:lang w:val="sr-Cyrl-RS"/>
        </w:rPr>
        <w:t>е д</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pacing w:val="-1"/>
          <w:sz w:val="24"/>
          <w:szCs w:val="24"/>
          <w:lang w:val="sr-Cyrl-RS"/>
        </w:rPr>
        <w:t>љ</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ром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у ст</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3"/>
          <w:sz w:val="24"/>
          <w:szCs w:val="24"/>
          <w:lang w:val="sr-Cyrl-RS"/>
        </w:rPr>
        <w:t>о</w:t>
      </w:r>
      <w:r w:rsidRPr="00D77106">
        <w:rPr>
          <w:rFonts w:ascii="Times New Roman" w:eastAsia="Calibri" w:hAnsi="Times New Roman" w:cs="Times New Roman"/>
          <w:b/>
          <w:sz w:val="24"/>
          <w:szCs w:val="24"/>
          <w:lang w:val="sr-Cyrl-RS"/>
        </w:rPr>
        <w:t>ва,</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зб</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б</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1"/>
          <w:sz w:val="24"/>
          <w:szCs w:val="24"/>
          <w:lang w:val="sr-Cyrl-RS"/>
        </w:rPr>
        <w:t>ц</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6"/>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z w:val="24"/>
          <w:szCs w:val="24"/>
          <w:lang w:val="sr-Cyrl-RS"/>
        </w:rPr>
        <w:t>др</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ва.</w:t>
      </w:r>
    </w:p>
    <w:p w14:paraId="7CDEB268" w14:textId="77777777" w:rsidR="00AE226F" w:rsidRPr="00D77106" w:rsidRDefault="00AE226F" w:rsidP="00D77106">
      <w:pPr>
        <w:keepLines/>
        <w:widowControl w:val="0"/>
        <w:autoSpaceDE w:val="0"/>
        <w:autoSpaceDN w:val="0"/>
        <w:adjustRightInd w:val="0"/>
        <w:spacing w:after="160"/>
        <w:ind w:right="54"/>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pacing w:val="1"/>
          <w:sz w:val="24"/>
          <w:szCs w:val="24"/>
          <w:lang w:val="sr-Cyrl-RS"/>
        </w:rPr>
        <w:t>(</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сте а</w:t>
      </w:r>
      <w:r w:rsidRPr="00D77106">
        <w:rPr>
          <w:rFonts w:ascii="Times New Roman" w:eastAsia="Calibri" w:hAnsi="Times New Roman" w:cs="Times New Roman"/>
          <w:b/>
          <w:spacing w:val="2"/>
          <w:sz w:val="24"/>
          <w:szCs w:val="24"/>
          <w:lang w:val="sr-Cyrl-RS"/>
        </w:rPr>
        <w:t>к</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сти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 xml:space="preserve">. и </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3</w:t>
      </w:r>
      <w:r w:rsidRPr="00D77106">
        <w:rPr>
          <w:rFonts w:ascii="Times New Roman" w:eastAsia="Calibri" w:hAnsi="Times New Roman" w:cs="Times New Roman"/>
          <w:b/>
          <w:sz w:val="24"/>
          <w:szCs w:val="24"/>
          <w:lang w:val="sr-Cyrl-RS"/>
        </w:rPr>
        <w:t>.</w:t>
      </w:r>
      <w:r w:rsidRPr="00D77106">
        <w:rPr>
          <w:rFonts w:ascii="Times New Roman" w:eastAsia="Calibri" w:hAnsi="Times New Roman" w:cs="Times New Roman"/>
          <w:b/>
          <w:spacing w:val="1"/>
          <w:sz w:val="24"/>
          <w:szCs w:val="24"/>
          <w:lang w:val="sr-Cyrl-RS"/>
        </w:rPr>
        <w:t>4</w:t>
      </w:r>
      <w:r w:rsidRPr="00D77106">
        <w:rPr>
          <w:rFonts w:ascii="Times New Roman" w:eastAsia="Calibri" w:hAnsi="Times New Roman" w:cs="Times New Roman"/>
          <w:b/>
          <w:spacing w:val="-2"/>
          <w:sz w:val="24"/>
          <w:szCs w:val="24"/>
          <w:lang w:val="sr-Cyrl-RS"/>
        </w:rPr>
        <w:t>.</w:t>
      </w:r>
      <w:r w:rsidRPr="00D77106">
        <w:rPr>
          <w:rFonts w:ascii="Times New Roman" w:eastAsia="Calibri" w:hAnsi="Times New Roman" w:cs="Times New Roman"/>
          <w:b/>
          <w:spacing w:val="1"/>
          <w:sz w:val="24"/>
          <w:szCs w:val="24"/>
          <w:lang w:val="sr-Cyrl-RS"/>
        </w:rPr>
        <w:t>1</w:t>
      </w:r>
      <w:r w:rsidRPr="00D77106">
        <w:rPr>
          <w:rFonts w:ascii="Times New Roman" w:eastAsia="Calibri" w:hAnsi="Times New Roman" w:cs="Times New Roman"/>
          <w:b/>
          <w:sz w:val="24"/>
          <w:szCs w:val="24"/>
          <w:lang w:val="sr-Cyrl-RS"/>
        </w:rPr>
        <w:t>.)</w:t>
      </w:r>
    </w:p>
    <w:p w14:paraId="066F4A67" w14:textId="77777777" w:rsidR="00AE226F" w:rsidRPr="00D77106" w:rsidRDefault="00AE226F" w:rsidP="00D77106">
      <w:pPr>
        <w:spacing w:after="160"/>
        <w:jc w:val="both"/>
        <w:rPr>
          <w:rFonts w:ascii="Times New Roman" w:eastAsia="Calibri" w:hAnsi="Times New Roman" w:cs="Times New Roman"/>
          <w:b/>
          <w:sz w:val="24"/>
          <w:szCs w:val="24"/>
          <w:lang w:val="sr-Cyrl-RS"/>
        </w:rPr>
      </w:pPr>
    </w:p>
    <w:p w14:paraId="76860664" w14:textId="77777777" w:rsidR="00AE226F" w:rsidRPr="00D77106" w:rsidRDefault="00AE226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 2020</w:t>
      </w:r>
    </w:p>
    <w:p w14:paraId="0EB01448" w14:textId="5E896020" w:rsidR="00AE226F" w:rsidRPr="00D77106" w:rsidRDefault="00BF30AD"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Calibri" w:hAnsi="Times New Roman" w:cs="Times New Roman"/>
          <w:sz w:val="24"/>
          <w:szCs w:val="24"/>
          <w:lang w:val="sr-Cyrl-RS"/>
        </w:rPr>
        <w:t>Очекује се да ће нова анализа Светске банке која ће обухватити анализу утицаја реформи спроведених у правосуђу након функционалне анализе Светске банке из 2014. године бити завршена у 3. кварталу 2021. године.</w:t>
      </w:r>
    </w:p>
    <w:p w14:paraId="1406BBA4" w14:textId="77777777" w:rsidR="00AE226F" w:rsidRPr="00D77106" w:rsidRDefault="00AE226F" w:rsidP="00D77106">
      <w:pPr>
        <w:keepLines/>
        <w:widowControl w:val="0"/>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1.3.5.2. На основу процене и анализе из активности 1.3.5.1. имплементација мера ради успостављања одрживог решења проблема неједнаке оптерећености судија и јавних тужилаца бројем предмета:</w:t>
      </w:r>
    </w:p>
    <w:p w14:paraId="61593FDE" w14:textId="77777777" w:rsidR="00AE226F" w:rsidRPr="00D77106" w:rsidRDefault="00AE226F" w:rsidP="00D77106">
      <w:pPr>
        <w:keepLines/>
        <w:widowControl w:val="0"/>
        <w:numPr>
          <w:ilvl w:val="0"/>
          <w:numId w:val="7"/>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периодично праћење потребног броја судија и јавних тужилаца за сваки суд / јавно тужилаштво;</w:t>
      </w:r>
    </w:p>
    <w:p w14:paraId="37F417D1" w14:textId="77777777" w:rsidR="00AE226F" w:rsidRPr="00D77106" w:rsidRDefault="00AE226F" w:rsidP="00D77106">
      <w:pPr>
        <w:keepLines/>
        <w:widowControl w:val="0"/>
        <w:numPr>
          <w:ilvl w:val="0"/>
          <w:numId w:val="7"/>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премештај судија / јавних тужилаца према утврђеним критеријумима и мерилима;</w:t>
      </w:r>
    </w:p>
    <w:p w14:paraId="54BD446F" w14:textId="28C87F9B" w:rsidR="00AE226F" w:rsidRPr="00D77106" w:rsidRDefault="00AE226F" w:rsidP="00D77106">
      <w:pPr>
        <w:keepLines/>
        <w:widowControl w:val="0"/>
        <w:numPr>
          <w:ilvl w:val="0"/>
          <w:numId w:val="7"/>
        </w:numPr>
        <w:autoSpaceDE w:val="0"/>
        <w:autoSpaceDN w:val="0"/>
        <w:adjustRightInd w:val="0"/>
        <w:spacing w:after="160"/>
        <w:ind w:right="49"/>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делегација („преливање“) предмета у складу са законом прописаним критеријумима.</w:t>
      </w:r>
    </w:p>
    <w:p w14:paraId="7BF74776" w14:textId="77777777" w:rsidR="00AE226F" w:rsidRPr="00D77106" w:rsidRDefault="00AE226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Годишње</w:t>
      </w:r>
    </w:p>
    <w:p w14:paraId="587D84B5" w14:textId="0FEBFEC4" w:rsidR="00AE226F" w:rsidRPr="00D77106" w:rsidRDefault="00BF30AD"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lastRenderedPageBreak/>
        <w:t>Aктивнoст ниje рeaлизoвaнa</w:t>
      </w:r>
    </w:p>
    <w:p w14:paraId="2524DA5A" w14:textId="5CAB2B56" w:rsidR="0070784F" w:rsidRPr="00D77106" w:rsidRDefault="00422635"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1.3.6.1. Измена Закона о парничном поступку у циљу унапређења ефикасности а нарочито у делу који се односи на достављање писмена, снимање суђења и процесну дисциплину, имајући у виду ЕУ стандарде, праксу ЕСЉП и Уставног суда</w:t>
      </w:r>
    </w:p>
    <w:p w14:paraId="132838FA" w14:textId="77777777" w:rsidR="00422635" w:rsidRPr="00D77106" w:rsidRDefault="00422635"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 xml:space="preserve">Рок: II квартал 2021 </w:t>
      </w:r>
    </w:p>
    <w:p w14:paraId="0A07C9FC" w14:textId="442DDD09" w:rsidR="00422635" w:rsidRPr="00D77106" w:rsidRDefault="00EB67E5" w:rsidP="00D77106">
      <w:pPr>
        <w:spacing w:after="160"/>
        <w:jc w:val="both"/>
        <w:rPr>
          <w:rFonts w:ascii="Times New Roman" w:eastAsia="Times New Roman" w:hAnsi="Times New Roman" w:cs="Times New Roman"/>
          <w:sz w:val="24"/>
          <w:szCs w:val="24"/>
          <w:lang w:val="sr-Cyrl-RS"/>
        </w:rPr>
      </w:pPr>
      <w:r w:rsidRPr="00D77106">
        <w:rPr>
          <w:rFonts w:ascii="Times New Roman" w:hAnsi="Times New Roman" w:cs="Times New Roman"/>
          <w:b/>
          <w:color w:val="FFFF00"/>
          <w:sz w:val="24"/>
          <w:szCs w:val="24"/>
          <w:highlight w:val="lightGray"/>
          <w:lang w:val="sr-Cyrl-RS" w:eastAsia="sr-Latn-RS"/>
        </w:rPr>
        <w:t>Aктивнoст je дeлимичнo рeaлизoвaнa</w:t>
      </w:r>
      <w:r w:rsidRPr="00D77106">
        <w:rPr>
          <w:rFonts w:ascii="Times New Roman" w:eastAsia="Times New Roman" w:hAnsi="Times New Roman" w:cs="Times New Roman"/>
          <w:sz w:val="24"/>
          <w:szCs w:val="24"/>
          <w:lang w:val="sr-Cyrl-RS"/>
        </w:rPr>
        <w:t xml:space="preserve"> </w:t>
      </w:r>
      <w:r w:rsidR="00422635" w:rsidRPr="00D77106">
        <w:rPr>
          <w:rFonts w:ascii="Times New Roman" w:eastAsia="Times New Roman" w:hAnsi="Times New Roman" w:cs="Times New Roman"/>
          <w:sz w:val="24"/>
          <w:szCs w:val="24"/>
          <w:lang w:val="sr-Cyrl-RS"/>
        </w:rPr>
        <w:t>Радна група за амандмане на ЗПП припремила је Нацрт амандмана. Адвокатска комора Србије и Министарство правде потписали су споразум о сарадњи у побољшању одређених контроверзних решења предложених у ЗПП-у. У међувремену, један број адвоката који су били незадовољни решењима довео је до оставке управног одбора Адвокатске коморе Србије. Усвајање је планирано за 3. квартал 2021.</w:t>
      </w:r>
    </w:p>
    <w:p w14:paraId="11D98265" w14:textId="423E080C" w:rsidR="0070784F" w:rsidRPr="00D77106" w:rsidRDefault="0070784F"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1.3.6.2. Измена Законика о кривичном поступку у циљу унапређења ефикасности поступка а нарочито у делу који се односи на достављање писмена, снимање суђења и процесну дисциплину, имајући у виду ЕУ стандарде, праксу ЕСЉП и Уставног суда</w:t>
      </w:r>
    </w:p>
    <w:p w14:paraId="2A2A5D3D" w14:textId="44189AFE" w:rsidR="0070784F" w:rsidRPr="00D77106" w:rsidRDefault="0070784F"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 xml:space="preserve">Рок: </w:t>
      </w:r>
      <w:r w:rsidR="00422635" w:rsidRPr="00D77106">
        <w:rPr>
          <w:rFonts w:ascii="Times New Roman" w:eastAsia="Times New Roman" w:hAnsi="Times New Roman" w:cs="Times New Roman"/>
          <w:b/>
          <w:color w:val="FF0000"/>
          <w:sz w:val="24"/>
          <w:szCs w:val="24"/>
          <w:lang w:val="sr-Cyrl-RS"/>
        </w:rPr>
        <w:t xml:space="preserve">II квартал 2021 </w:t>
      </w:r>
    </w:p>
    <w:p w14:paraId="47023A15" w14:textId="60D84105" w:rsidR="0070784F" w:rsidRPr="00D77106" w:rsidRDefault="0070784F" w:rsidP="00D77106">
      <w:pPr>
        <w:spacing w:after="160"/>
        <w:jc w:val="both"/>
        <w:rPr>
          <w:rFonts w:ascii="Times New Roman" w:eastAsia="Times New Roman" w:hAnsi="Times New Roman" w:cs="Times New Roman"/>
          <w:b/>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p>
    <w:p w14:paraId="06A5FBFF" w14:textId="65DC762E" w:rsidR="00E84733"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 xml:space="preserve">Одлуком министра правде бр. 119-01-126 / 2021-05 од 12. маја 2021. године основана је Радна група за анализу кривичног поступка ради утврђивања и отклањања недостатака ЗКП и припреме Нацрта Закон о изменама и допунама Законика о кривичном поступку на основу резултата анализе. Усвајање је планирано за </w:t>
      </w:r>
      <w:r w:rsidR="00422635" w:rsidRPr="00D77106">
        <w:rPr>
          <w:rFonts w:ascii="Times New Roman" w:eastAsia="Times New Roman" w:hAnsi="Times New Roman" w:cs="Times New Roman"/>
          <w:sz w:val="24"/>
          <w:szCs w:val="24"/>
          <w:lang w:val="sr-Cyrl-RS"/>
        </w:rPr>
        <w:t>4.</w:t>
      </w:r>
      <w:r w:rsidRPr="00D77106">
        <w:rPr>
          <w:rFonts w:ascii="Times New Roman" w:eastAsia="Times New Roman" w:hAnsi="Times New Roman" w:cs="Times New Roman"/>
          <w:sz w:val="24"/>
          <w:szCs w:val="24"/>
          <w:lang w:val="sr-Cyrl-RS"/>
        </w:rPr>
        <w:t xml:space="preserve"> квартал 2022. године.</w:t>
      </w:r>
    </w:p>
    <w:p w14:paraId="508FF60B" w14:textId="77777777" w:rsidR="0070784F" w:rsidRPr="00D77106" w:rsidRDefault="0070784F" w:rsidP="00D77106">
      <w:pPr>
        <w:spacing w:after="160"/>
        <w:jc w:val="both"/>
        <w:rPr>
          <w:rFonts w:ascii="Times New Roman" w:eastAsia="Times New Roman" w:hAnsi="Times New Roman" w:cs="Times New Roman"/>
          <w:b/>
          <w:color w:val="FF0000"/>
          <w:sz w:val="24"/>
          <w:szCs w:val="24"/>
          <w:lang w:val="sr-Cyrl-RS"/>
        </w:rPr>
      </w:pPr>
    </w:p>
    <w:p w14:paraId="28C123C1" w14:textId="77777777" w:rsidR="00E84733" w:rsidRPr="00D77106" w:rsidRDefault="00E84733"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1.3.6.3. Доношење Јединственог програма решавања старих предмета за период 2021-2025 у складу са до сада постигнутим резултатима</w:t>
      </w:r>
    </w:p>
    <w:p w14:paraId="14856CD8" w14:textId="77777777" w:rsidR="00E84733" w:rsidRPr="00D77106" w:rsidRDefault="00E84733"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color w:val="FF0000"/>
          <w:sz w:val="24"/>
          <w:szCs w:val="24"/>
          <w:lang w:val="sr-Cyrl-RS"/>
        </w:rPr>
        <w:t>IV квартал 2020.</w:t>
      </w:r>
      <w:r w:rsidRPr="00D77106">
        <w:rPr>
          <w:rFonts w:ascii="Times New Roman" w:eastAsia="Calibri" w:hAnsi="Times New Roman" w:cs="Times New Roman"/>
          <w:b/>
          <w:sz w:val="24"/>
          <w:szCs w:val="24"/>
          <w:lang w:val="sr-Cyrl-RS"/>
        </w:rPr>
        <w:t xml:space="preserve"> </w:t>
      </w:r>
    </w:p>
    <w:p w14:paraId="5DAD6A1E" w14:textId="121F29B6" w:rsidR="00E84733" w:rsidRPr="00D77106" w:rsidRDefault="0070784F" w:rsidP="00D77106">
      <w:pPr>
        <w:jc w:val="both"/>
        <w:rPr>
          <w:rFonts w:ascii="Times New Roman" w:eastAsia="Calibri" w:hAnsi="Times New Roman" w:cs="Times New Roman"/>
          <w:sz w:val="24"/>
          <w:szCs w:val="24"/>
          <w:u w:val="single"/>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E84733" w:rsidRPr="00D77106">
        <w:rPr>
          <w:rFonts w:ascii="Times New Roman" w:eastAsia="Calibri" w:hAnsi="Times New Roman" w:cs="Times New Roman"/>
          <w:sz w:val="24"/>
          <w:szCs w:val="24"/>
          <w:lang w:val="sr-Cyrl-RS"/>
        </w:rPr>
        <w:t>Ова Активност је спроведена. У првом кварталу 2021. године, односно 5. фебруара 2021, председник ВКС је донео нови Јединствени програм решавања старих предмета у РС за период 2021-2025. године.</w:t>
      </w:r>
      <w:r w:rsidR="00E84733" w:rsidRPr="00D77106">
        <w:rPr>
          <w:rFonts w:ascii="Times New Roman" w:eastAsia="Calibri" w:hAnsi="Times New Roman" w:cs="Times New Roman"/>
          <w:sz w:val="24"/>
          <w:szCs w:val="24"/>
          <w:vertAlign w:val="superscript"/>
          <w:lang w:val="sr-Cyrl-RS"/>
        </w:rPr>
        <w:footnoteReference w:id="2"/>
      </w:r>
      <w:r w:rsidR="00E84733" w:rsidRPr="00D77106">
        <w:rPr>
          <w:rFonts w:ascii="Times New Roman" w:eastAsia="Calibri" w:hAnsi="Times New Roman" w:cs="Times New Roman"/>
          <w:sz w:val="24"/>
          <w:szCs w:val="24"/>
          <w:lang w:val="sr-Cyrl-RS"/>
        </w:rPr>
        <w:t xml:space="preserve"> </w:t>
      </w:r>
      <w:r w:rsidR="00E84733" w:rsidRPr="00D77106">
        <w:rPr>
          <w:rFonts w:ascii="Times New Roman" w:eastAsia="Calibri" w:hAnsi="Times New Roman" w:cs="Times New Roman"/>
          <w:sz w:val="24"/>
          <w:szCs w:val="24"/>
          <w:u w:val="single"/>
          <w:lang w:val="sr-Cyrl-RS"/>
        </w:rPr>
        <w:t xml:space="preserve">Овим је извршена активност предвиђена Ревидираним акционим планом за Поглавље 23. </w:t>
      </w:r>
    </w:p>
    <w:p w14:paraId="60CCDDF5"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Новим Јединственим програмом решавања старих предмета одређују се мере које је потребно предузети како би се побољшала ефикасност рада судова: </w:t>
      </w:r>
      <w:r w:rsidRPr="00D77106">
        <w:rPr>
          <w:rFonts w:ascii="Times New Roman" w:eastAsia="Calibri" w:hAnsi="Times New Roman" w:cs="Times New Roman"/>
          <w:b/>
          <w:sz w:val="24"/>
          <w:szCs w:val="24"/>
          <w:lang w:val="sr-Cyrl-RS"/>
        </w:rPr>
        <w:t>системске мере (4.)</w:t>
      </w:r>
      <w:r w:rsidRPr="00D77106">
        <w:rPr>
          <w:rFonts w:ascii="Times New Roman" w:eastAsia="Calibri" w:hAnsi="Times New Roman" w:cs="Times New Roman"/>
          <w:sz w:val="24"/>
          <w:szCs w:val="24"/>
          <w:lang w:val="sr-Cyrl-RS"/>
        </w:rPr>
        <w:t xml:space="preserve"> које се односе на положај судског особља, благовремено попуњавање упражњених судијских места, спровођење обука за примену Закона о посредовању и других закона </w:t>
      </w:r>
      <w:r w:rsidRPr="00D77106">
        <w:rPr>
          <w:rFonts w:ascii="Times New Roman" w:eastAsia="Calibri" w:hAnsi="Times New Roman" w:cs="Times New Roman"/>
          <w:sz w:val="24"/>
          <w:szCs w:val="24"/>
          <w:lang w:val="sr-Cyrl-RS"/>
        </w:rPr>
        <w:lastRenderedPageBreak/>
        <w:t>неопходних за алтернативно решавање спорова и смањење броја старих предмета, обука за коришћење апликација за управљање предметима како би се користиле на стандардизован начин,  одговарајуће измене Закона о парничном поступку и других прописа и др.</w:t>
      </w:r>
    </w:p>
    <w:p w14:paraId="2E6BF0C6"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Затим се предвиђају </w:t>
      </w:r>
      <w:r w:rsidRPr="00D77106">
        <w:rPr>
          <w:rFonts w:ascii="Times New Roman" w:eastAsia="Calibri" w:hAnsi="Times New Roman" w:cs="Times New Roman"/>
          <w:b/>
          <w:sz w:val="24"/>
          <w:szCs w:val="24"/>
          <w:lang w:val="sr-Cyrl-RS"/>
        </w:rPr>
        <w:t xml:space="preserve">опште мере (5.) </w:t>
      </w:r>
      <w:r w:rsidRPr="00D77106">
        <w:rPr>
          <w:rFonts w:ascii="Times New Roman" w:eastAsia="Calibri" w:hAnsi="Times New Roman" w:cs="Times New Roman"/>
          <w:sz w:val="24"/>
          <w:szCs w:val="24"/>
          <w:lang w:val="sr-Cyrl-RS"/>
        </w:rPr>
        <w:t xml:space="preserve">које подразумевају доношење појединачних програма за решавање старих предмета на стандардизован начин, у електронској форми, доношење индивидуалних планова судија за решавање старих предмета и активну улогу председника судова с тим у вези, формирање тимова за праћење примене појединачних програма за решавање старих предмета и др. </w:t>
      </w:r>
    </w:p>
    <w:p w14:paraId="7E009D90"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Такође су предвиђене </w:t>
      </w:r>
      <w:r w:rsidRPr="00D77106">
        <w:rPr>
          <w:rFonts w:ascii="Times New Roman" w:eastAsia="Calibri" w:hAnsi="Times New Roman" w:cs="Times New Roman"/>
          <w:b/>
          <w:sz w:val="24"/>
          <w:szCs w:val="24"/>
          <w:lang w:val="sr-Cyrl-RS"/>
        </w:rPr>
        <w:t xml:space="preserve">Посебне мере за нерешене предмете извршења (8.), </w:t>
      </w:r>
      <w:r w:rsidRPr="00D77106">
        <w:rPr>
          <w:rFonts w:ascii="Times New Roman" w:eastAsia="Calibri" w:hAnsi="Times New Roman" w:cs="Times New Roman"/>
          <w:sz w:val="24"/>
          <w:szCs w:val="24"/>
          <w:lang w:val="sr-Cyrl-RS"/>
        </w:rPr>
        <w:t>мере које треба да предузме Врховни касациони суд и судови, и посебно судови на територији Града Београда, те мере које би требало да предузме Министарство правде (тачке 9 - 12).</w:t>
      </w:r>
    </w:p>
    <w:p w14:paraId="78A9A202"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У погледу </w:t>
      </w:r>
      <w:r w:rsidRPr="00D77106">
        <w:rPr>
          <w:rFonts w:ascii="Times New Roman" w:eastAsia="Calibri" w:hAnsi="Times New Roman" w:cs="Times New Roman"/>
          <w:b/>
          <w:sz w:val="24"/>
          <w:szCs w:val="24"/>
          <w:lang w:val="sr-Cyrl-RS"/>
        </w:rPr>
        <w:t>циљева</w:t>
      </w:r>
      <w:r w:rsidRPr="00D77106">
        <w:rPr>
          <w:rFonts w:ascii="Times New Roman" w:eastAsia="Calibri" w:hAnsi="Times New Roman" w:cs="Times New Roman"/>
          <w:sz w:val="24"/>
          <w:szCs w:val="24"/>
          <w:lang w:val="sr-Cyrl-RS"/>
        </w:rPr>
        <w:t xml:space="preserve"> (видети под тачком 13.) које предвиђа нови Јединствени програм, у периоду од 2021-2025, укупан број нерешених предмета у судовима у РС који је остао на крају 2020.године – 1.510.472 предмета, би требало да буде смањен на 1.000.000 предмета, чиме би се учешће старих предмета у укупном броју нерешених предмета, према актуелном тренду прилива, смањио на 2,61%.</w:t>
      </w:r>
    </w:p>
    <w:p w14:paraId="1EB91AF1" w14:textId="77777777" w:rsidR="00E84733" w:rsidRPr="00D77106" w:rsidRDefault="00E84733"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1.3.6.4.Праћење спровођења Јединственог програма решавања старих предмета кроз одржавање редовних састанака Радне групе за праћење примене Јединственог програма решавања старих предмета </w:t>
      </w:r>
    </w:p>
    <w:p w14:paraId="3E4B5EE6" w14:textId="77777777" w:rsidR="00E84733" w:rsidRPr="00D77106" w:rsidRDefault="00E84733" w:rsidP="00D77106">
      <w:pPr>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color w:val="FF0000"/>
          <w:sz w:val="24"/>
          <w:szCs w:val="24"/>
          <w:lang w:val="sr-Cyrl-RS"/>
        </w:rPr>
        <w:t>Квартално,почев од I квартала 2021</w:t>
      </w:r>
    </w:p>
    <w:p w14:paraId="6C84851A" w14:textId="5E7918D3" w:rsidR="00E84733" w:rsidRPr="00D77106" w:rsidRDefault="0070784F" w:rsidP="00D77106">
      <w:pPr>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E84733" w:rsidRPr="00D77106">
        <w:rPr>
          <w:rFonts w:ascii="Times New Roman" w:eastAsia="Calibri" w:hAnsi="Times New Roman" w:cs="Times New Roman"/>
          <w:sz w:val="24"/>
          <w:szCs w:val="24"/>
          <w:lang w:val="sr-Cyrl-RS"/>
        </w:rPr>
        <w:t>Јединствени програм решавања старих предмета за период 2021-2025. године донет је  у фебруару 2021. године,</w:t>
      </w:r>
      <w:r w:rsidR="00E84733" w:rsidRPr="00D77106">
        <w:rPr>
          <w:rFonts w:ascii="Times New Roman" w:eastAsia="Calibri" w:hAnsi="Times New Roman" w:cs="Times New Roman"/>
          <w:sz w:val="24"/>
          <w:szCs w:val="24"/>
          <w:vertAlign w:val="superscript"/>
          <w:lang w:val="sr-Cyrl-RS"/>
        </w:rPr>
        <w:footnoteReference w:id="3"/>
      </w:r>
      <w:r w:rsidR="00E84733" w:rsidRPr="00D77106">
        <w:rPr>
          <w:rFonts w:ascii="Times New Roman" w:eastAsia="Calibri" w:hAnsi="Times New Roman" w:cs="Times New Roman"/>
          <w:sz w:val="24"/>
          <w:szCs w:val="24"/>
          <w:lang w:val="sr-Cyrl-RS"/>
        </w:rPr>
        <w:t xml:space="preserve"> и представљен на састанку Радне групе за праћење његове примене. Новим Јединственим програмом предвиђено је да судови редовно извештавају Радну групу ВКС о напретку у вези са применом различитих мера и активности које се односе на смањење броја старих предмета. </w:t>
      </w:r>
    </w:p>
    <w:p w14:paraId="32F337B3"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Током јануара и фебруара 2021. године већина судова (26 виших судова, 66 основна суда, 31 прекршајни суд и 16 привредних судоава, Апелациони суд у Београду, Апелациони суд у Крагујевцу, Управни суд и Прекршајни апелациони суд) су доставили Врховном касационом суду стандардизоване појединачне програме решавања старих предмета путем апликације за електронско подношење програма, уз подршку пројекта „ЕУ за Србију – </w:t>
      </w:r>
      <w:r w:rsidRPr="00D77106">
        <w:rPr>
          <w:rFonts w:ascii="Times New Roman" w:eastAsia="Calibri" w:hAnsi="Times New Roman" w:cs="Times New Roman"/>
          <w:sz w:val="24"/>
          <w:szCs w:val="24"/>
          <w:lang w:val="sr-Cyrl-RS"/>
        </w:rPr>
        <w:lastRenderedPageBreak/>
        <w:t>подршка Врховном касационом суду“. Ови појединачни програми су објављени на сајту Врховног касационог суда .</w:t>
      </w:r>
      <w:r w:rsidRPr="00D77106">
        <w:rPr>
          <w:rFonts w:ascii="Times New Roman" w:eastAsia="Calibri" w:hAnsi="Times New Roman" w:cs="Times New Roman"/>
          <w:sz w:val="24"/>
          <w:szCs w:val="24"/>
          <w:vertAlign w:val="superscript"/>
          <w:lang w:val="sr-Cyrl-RS"/>
        </w:rPr>
        <w:footnoteReference w:id="4"/>
      </w:r>
    </w:p>
    <w:p w14:paraId="37AC8E3E"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Током 1.квартала 2021.године урађен је и објављен Годишњи извештај о раду свих судова за 2020. годину</w:t>
      </w:r>
      <w:r w:rsidRPr="00D77106">
        <w:rPr>
          <w:rFonts w:ascii="Times New Roman" w:eastAsia="Calibri" w:hAnsi="Times New Roman" w:cs="Times New Roman"/>
          <w:sz w:val="24"/>
          <w:szCs w:val="24"/>
          <w:vertAlign w:val="superscript"/>
          <w:lang w:val="sr-Cyrl-RS"/>
        </w:rPr>
        <w:footnoteReference w:id="5"/>
      </w:r>
      <w:r w:rsidRPr="00D77106">
        <w:rPr>
          <w:rFonts w:ascii="Times New Roman" w:eastAsia="Calibri" w:hAnsi="Times New Roman" w:cs="Times New Roman"/>
          <w:sz w:val="24"/>
          <w:szCs w:val="24"/>
          <w:lang w:val="sr-Cyrl-RS"/>
        </w:rPr>
        <w:t xml:space="preserve"> који садржи и посебан део у коме се анализира решавање старих предмета. На крају 2020. године било је 382.646 нерешених старих предмета, а из анализе која је дата у Годишњем извештају о раду судова за 2020. годину, може се видети да се број старих нерешених предмета континуирано смањује почевши од 2012. године:</w:t>
      </w:r>
    </w:p>
    <w:p w14:paraId="71D9AD8C"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color w:val="000000"/>
          <w:sz w:val="24"/>
          <w:szCs w:val="24"/>
          <w:lang w:val="sr-Cyrl-RS"/>
        </w:rPr>
        <w:t xml:space="preserve">ПРЕГЛЕД БРОЈА НЕРЕШЕНИХ ПРЕДМЕТА У СУДОВИМА У РЕПУБЛИЦИ СРБИЈИ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00" w:firstRow="0" w:lastRow="0" w:firstColumn="0" w:lastColumn="0" w:noHBand="0" w:noVBand="0"/>
      </w:tblPr>
      <w:tblGrid>
        <w:gridCol w:w="1440"/>
        <w:gridCol w:w="878"/>
        <w:gridCol w:w="879"/>
        <w:gridCol w:w="879"/>
        <w:gridCol w:w="879"/>
        <w:gridCol w:w="879"/>
        <w:gridCol w:w="879"/>
        <w:gridCol w:w="879"/>
        <w:gridCol w:w="879"/>
        <w:gridCol w:w="879"/>
      </w:tblGrid>
      <w:tr w:rsidR="00E84733" w:rsidRPr="00D77106" w14:paraId="3E08BC60" w14:textId="77777777" w:rsidTr="00E84733">
        <w:trPr>
          <w:trHeight w:val="173"/>
        </w:trPr>
        <w:tc>
          <w:tcPr>
            <w:tcW w:w="909" w:type="pct"/>
            <w:vAlign w:val="center"/>
          </w:tcPr>
          <w:p w14:paraId="46E3C992" w14:textId="77777777" w:rsidR="00E84733" w:rsidRPr="00D77106" w:rsidRDefault="00E84733" w:rsidP="00D77106">
            <w:pPr>
              <w:autoSpaceDE w:val="0"/>
              <w:autoSpaceDN w:val="0"/>
              <w:adjustRightInd w:val="0"/>
              <w:spacing w:after="0"/>
              <w:jc w:val="center"/>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 </w:t>
            </w:r>
          </w:p>
        </w:tc>
        <w:tc>
          <w:tcPr>
            <w:tcW w:w="463" w:type="pct"/>
            <w:shd w:val="clear" w:color="auto" w:fill="D7D8DC"/>
            <w:vAlign w:val="center"/>
          </w:tcPr>
          <w:p w14:paraId="2BB8CDAB"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2012</w:t>
            </w:r>
          </w:p>
        </w:tc>
        <w:tc>
          <w:tcPr>
            <w:tcW w:w="463" w:type="pct"/>
            <w:vAlign w:val="center"/>
          </w:tcPr>
          <w:p w14:paraId="6BB6D49D"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2013</w:t>
            </w:r>
          </w:p>
        </w:tc>
        <w:tc>
          <w:tcPr>
            <w:tcW w:w="463" w:type="pct"/>
            <w:shd w:val="clear" w:color="auto" w:fill="D7D8DC"/>
            <w:vAlign w:val="center"/>
          </w:tcPr>
          <w:p w14:paraId="60076D6A"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2014</w:t>
            </w:r>
          </w:p>
        </w:tc>
        <w:tc>
          <w:tcPr>
            <w:tcW w:w="463" w:type="pct"/>
            <w:vAlign w:val="center"/>
          </w:tcPr>
          <w:p w14:paraId="17FD6862"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2015</w:t>
            </w:r>
          </w:p>
        </w:tc>
        <w:tc>
          <w:tcPr>
            <w:tcW w:w="463" w:type="pct"/>
            <w:shd w:val="clear" w:color="auto" w:fill="D7D8DC"/>
            <w:vAlign w:val="center"/>
          </w:tcPr>
          <w:p w14:paraId="6F9A2827"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2016</w:t>
            </w:r>
          </w:p>
        </w:tc>
        <w:tc>
          <w:tcPr>
            <w:tcW w:w="463" w:type="pct"/>
            <w:vAlign w:val="center"/>
          </w:tcPr>
          <w:p w14:paraId="080354FC"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2017</w:t>
            </w:r>
          </w:p>
        </w:tc>
        <w:tc>
          <w:tcPr>
            <w:tcW w:w="463" w:type="pct"/>
            <w:shd w:val="clear" w:color="auto" w:fill="D9D9D9" w:themeFill="background1" w:themeFillShade="D9"/>
          </w:tcPr>
          <w:p w14:paraId="02E001EC"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2018</w:t>
            </w:r>
          </w:p>
        </w:tc>
        <w:tc>
          <w:tcPr>
            <w:tcW w:w="463" w:type="pct"/>
          </w:tcPr>
          <w:p w14:paraId="66B65AF4"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2019</w:t>
            </w:r>
          </w:p>
        </w:tc>
        <w:tc>
          <w:tcPr>
            <w:tcW w:w="383" w:type="pct"/>
            <w:shd w:val="clear" w:color="auto" w:fill="D9D9D9" w:themeFill="background1" w:themeFillShade="D9"/>
          </w:tcPr>
          <w:p w14:paraId="7CCC2086" w14:textId="77777777" w:rsidR="00E84733" w:rsidRPr="00D77106" w:rsidRDefault="00E84733" w:rsidP="00D77106">
            <w:pPr>
              <w:autoSpaceDE w:val="0"/>
              <w:autoSpaceDN w:val="0"/>
              <w:adjustRightInd w:val="0"/>
              <w:spacing w:after="0"/>
              <w:jc w:val="center"/>
              <w:rPr>
                <w:rFonts w:ascii="Times New Roman" w:eastAsia="Calibri" w:hAnsi="Times New Roman" w:cs="Times New Roman"/>
                <w:b/>
                <w:bCs/>
                <w:color w:val="000000"/>
                <w:sz w:val="24"/>
                <w:szCs w:val="24"/>
                <w:lang w:val="sr-Cyrl-RS"/>
              </w:rPr>
            </w:pPr>
            <w:r w:rsidRPr="00D77106">
              <w:rPr>
                <w:rFonts w:ascii="Times New Roman" w:eastAsia="Calibri" w:hAnsi="Times New Roman" w:cs="Times New Roman"/>
                <w:b/>
                <w:bCs/>
                <w:color w:val="000000"/>
                <w:sz w:val="24"/>
                <w:szCs w:val="24"/>
                <w:lang w:val="sr-Cyrl-RS"/>
              </w:rPr>
              <w:t>2020</w:t>
            </w:r>
          </w:p>
        </w:tc>
      </w:tr>
      <w:tr w:rsidR="00E84733" w:rsidRPr="00D77106" w14:paraId="007C664B" w14:textId="77777777" w:rsidTr="00E84733">
        <w:trPr>
          <w:trHeight w:val="173"/>
        </w:trPr>
        <w:tc>
          <w:tcPr>
            <w:tcW w:w="909" w:type="pct"/>
            <w:tcMar>
              <w:top w:w="170" w:type="dxa"/>
              <w:bottom w:w="170" w:type="dxa"/>
            </w:tcMar>
            <w:vAlign w:val="center"/>
          </w:tcPr>
          <w:p w14:paraId="702F86EA" w14:textId="77777777" w:rsidR="00E84733" w:rsidRPr="00D77106" w:rsidRDefault="00E84733" w:rsidP="00D77106">
            <w:pPr>
              <w:autoSpaceDE w:val="0"/>
              <w:autoSpaceDN w:val="0"/>
              <w:adjustRightInd w:val="0"/>
              <w:spacing w:after="0"/>
              <w:rPr>
                <w:rFonts w:ascii="Times New Roman" w:eastAsia="Calibri" w:hAnsi="Times New Roman" w:cs="Times New Roman"/>
                <w:color w:val="000000"/>
                <w:sz w:val="24"/>
                <w:szCs w:val="24"/>
                <w:lang w:val="sr-Cyrl-RS"/>
              </w:rPr>
            </w:pPr>
            <w:r w:rsidRPr="00D77106">
              <w:rPr>
                <w:rFonts w:ascii="Times New Roman" w:eastAsia="Calibri" w:hAnsi="Times New Roman" w:cs="Times New Roman"/>
                <w:b/>
                <w:bCs/>
                <w:color w:val="000000"/>
                <w:sz w:val="24"/>
                <w:szCs w:val="24"/>
                <w:lang w:val="sr-Cyrl-RS"/>
              </w:rPr>
              <w:t>TOTAL IN THE REPUBLIC OF SERBIA</w:t>
            </w:r>
            <w:r w:rsidRPr="00D77106">
              <w:rPr>
                <w:rFonts w:ascii="Times New Roman" w:eastAsia="Calibri" w:hAnsi="Times New Roman" w:cs="Times New Roman"/>
                <w:color w:val="000000"/>
                <w:sz w:val="24"/>
                <w:szCs w:val="24"/>
                <w:lang w:val="sr-Cyrl-RS"/>
              </w:rPr>
              <w:t xml:space="preserve"> - ALL CASES</w:t>
            </w:r>
          </w:p>
        </w:tc>
        <w:tc>
          <w:tcPr>
            <w:tcW w:w="463" w:type="pct"/>
            <w:shd w:val="clear" w:color="auto" w:fill="D7D8DC"/>
            <w:vAlign w:val="center"/>
          </w:tcPr>
          <w:p w14:paraId="6A57A941"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3,158,400</w:t>
            </w:r>
          </w:p>
        </w:tc>
        <w:tc>
          <w:tcPr>
            <w:tcW w:w="463" w:type="pct"/>
            <w:vAlign w:val="center"/>
          </w:tcPr>
          <w:p w14:paraId="40051255"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2,874,782</w:t>
            </w:r>
          </w:p>
        </w:tc>
        <w:tc>
          <w:tcPr>
            <w:tcW w:w="463" w:type="pct"/>
            <w:shd w:val="clear" w:color="auto" w:fill="D7D8DC"/>
            <w:vAlign w:val="center"/>
          </w:tcPr>
          <w:p w14:paraId="1D9D1A0D"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2,849,360</w:t>
            </w:r>
          </w:p>
        </w:tc>
        <w:tc>
          <w:tcPr>
            <w:tcW w:w="463" w:type="pct"/>
            <w:vAlign w:val="center"/>
          </w:tcPr>
          <w:p w14:paraId="2EFD3007"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2,886,619</w:t>
            </w:r>
          </w:p>
        </w:tc>
        <w:tc>
          <w:tcPr>
            <w:tcW w:w="463" w:type="pct"/>
            <w:shd w:val="clear" w:color="auto" w:fill="D7D8DC"/>
            <w:vAlign w:val="center"/>
          </w:tcPr>
          <w:p w14:paraId="42284513"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2,043,925</w:t>
            </w:r>
          </w:p>
        </w:tc>
        <w:tc>
          <w:tcPr>
            <w:tcW w:w="463" w:type="pct"/>
            <w:vAlign w:val="center"/>
          </w:tcPr>
          <w:p w14:paraId="1DEEBD26"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1,911,086</w:t>
            </w:r>
          </w:p>
        </w:tc>
        <w:tc>
          <w:tcPr>
            <w:tcW w:w="463" w:type="pct"/>
            <w:shd w:val="clear" w:color="auto" w:fill="D9D9D9" w:themeFill="background1" w:themeFillShade="D9"/>
            <w:vAlign w:val="center"/>
          </w:tcPr>
          <w:p w14:paraId="6ADB2D13"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1,701,580</w:t>
            </w:r>
          </w:p>
        </w:tc>
        <w:tc>
          <w:tcPr>
            <w:tcW w:w="463" w:type="pct"/>
            <w:vAlign w:val="center"/>
          </w:tcPr>
          <w:p w14:paraId="755D1CAC"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1,656,645</w:t>
            </w:r>
          </w:p>
        </w:tc>
        <w:tc>
          <w:tcPr>
            <w:tcW w:w="383" w:type="pct"/>
            <w:shd w:val="clear" w:color="auto" w:fill="D9D9D9" w:themeFill="background1" w:themeFillShade="D9"/>
            <w:vAlign w:val="center"/>
          </w:tcPr>
          <w:p w14:paraId="1021EC8C"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1,510,472</w:t>
            </w:r>
          </w:p>
        </w:tc>
      </w:tr>
      <w:tr w:rsidR="00E84733" w:rsidRPr="00D77106" w14:paraId="3349E3B7" w14:textId="77777777" w:rsidTr="00E84733">
        <w:trPr>
          <w:trHeight w:val="173"/>
        </w:trPr>
        <w:tc>
          <w:tcPr>
            <w:tcW w:w="909" w:type="pct"/>
            <w:tcMar>
              <w:top w:w="170" w:type="dxa"/>
              <w:bottom w:w="170" w:type="dxa"/>
            </w:tcMar>
            <w:vAlign w:val="center"/>
          </w:tcPr>
          <w:p w14:paraId="3F6CFDE6" w14:textId="77777777" w:rsidR="00E84733" w:rsidRPr="00D77106" w:rsidRDefault="00E84733" w:rsidP="00D77106">
            <w:pPr>
              <w:autoSpaceDE w:val="0"/>
              <w:autoSpaceDN w:val="0"/>
              <w:adjustRightInd w:val="0"/>
              <w:spacing w:after="0"/>
              <w:rPr>
                <w:rFonts w:ascii="Times New Roman" w:eastAsia="Calibri" w:hAnsi="Times New Roman" w:cs="Times New Roman"/>
                <w:color w:val="000000"/>
                <w:sz w:val="24"/>
                <w:szCs w:val="24"/>
                <w:lang w:val="sr-Cyrl-RS"/>
              </w:rPr>
            </w:pPr>
            <w:r w:rsidRPr="00D77106">
              <w:rPr>
                <w:rFonts w:ascii="Times New Roman" w:eastAsia="Calibri" w:hAnsi="Times New Roman" w:cs="Times New Roman"/>
                <w:b/>
                <w:bCs/>
                <w:color w:val="000000"/>
                <w:sz w:val="24"/>
                <w:szCs w:val="24"/>
                <w:lang w:val="sr-Cyrl-RS"/>
              </w:rPr>
              <w:t xml:space="preserve">*TOTAL IN THE REPUBLIC OF SERBIA </w:t>
            </w:r>
            <w:r w:rsidRPr="00D77106">
              <w:rPr>
                <w:rFonts w:ascii="Times New Roman" w:eastAsia="Calibri" w:hAnsi="Times New Roman" w:cs="Times New Roman"/>
                <w:color w:val="000000"/>
                <w:sz w:val="24"/>
                <w:szCs w:val="24"/>
                <w:lang w:val="sr-Cyrl-RS"/>
              </w:rPr>
              <w:t>- WITHOUT ENFORCEMENT</w:t>
            </w:r>
          </w:p>
        </w:tc>
        <w:tc>
          <w:tcPr>
            <w:tcW w:w="463" w:type="pct"/>
            <w:shd w:val="clear" w:color="auto" w:fill="D7D8DC"/>
            <w:vAlign w:val="center"/>
          </w:tcPr>
          <w:p w14:paraId="5355324D"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872,831</w:t>
            </w:r>
          </w:p>
        </w:tc>
        <w:tc>
          <w:tcPr>
            <w:tcW w:w="463" w:type="pct"/>
            <w:vAlign w:val="center"/>
          </w:tcPr>
          <w:p w14:paraId="06779FCC"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815,178</w:t>
            </w:r>
          </w:p>
        </w:tc>
        <w:tc>
          <w:tcPr>
            <w:tcW w:w="463" w:type="pct"/>
            <w:shd w:val="clear" w:color="auto" w:fill="D7D8DC"/>
            <w:vAlign w:val="center"/>
          </w:tcPr>
          <w:p w14:paraId="363A1732"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898,204</w:t>
            </w:r>
          </w:p>
        </w:tc>
        <w:tc>
          <w:tcPr>
            <w:tcW w:w="463" w:type="pct"/>
            <w:vAlign w:val="center"/>
          </w:tcPr>
          <w:p w14:paraId="6D98BAF1"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1,093,432</w:t>
            </w:r>
          </w:p>
        </w:tc>
        <w:tc>
          <w:tcPr>
            <w:tcW w:w="463" w:type="pct"/>
            <w:shd w:val="clear" w:color="auto" w:fill="D7D8DC"/>
            <w:vAlign w:val="center"/>
          </w:tcPr>
          <w:p w14:paraId="1748B154"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1,132,331</w:t>
            </w:r>
          </w:p>
        </w:tc>
        <w:tc>
          <w:tcPr>
            <w:tcW w:w="463" w:type="pct"/>
            <w:vAlign w:val="center"/>
          </w:tcPr>
          <w:p w14:paraId="5AC7AE11"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1,118,201</w:t>
            </w:r>
          </w:p>
        </w:tc>
        <w:tc>
          <w:tcPr>
            <w:tcW w:w="463" w:type="pct"/>
            <w:shd w:val="clear" w:color="auto" w:fill="D9D9D9" w:themeFill="background1" w:themeFillShade="D9"/>
            <w:vAlign w:val="center"/>
          </w:tcPr>
          <w:p w14:paraId="396DB81D"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1,024,521</w:t>
            </w:r>
          </w:p>
        </w:tc>
        <w:tc>
          <w:tcPr>
            <w:tcW w:w="463" w:type="pct"/>
            <w:vAlign w:val="center"/>
          </w:tcPr>
          <w:p w14:paraId="413D06A1"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1,072,156</w:t>
            </w:r>
          </w:p>
        </w:tc>
        <w:tc>
          <w:tcPr>
            <w:tcW w:w="383" w:type="pct"/>
            <w:shd w:val="clear" w:color="auto" w:fill="D9D9D9" w:themeFill="background1" w:themeFillShade="D9"/>
            <w:vAlign w:val="center"/>
          </w:tcPr>
          <w:p w14:paraId="5D341D03" w14:textId="77777777" w:rsidR="00E84733" w:rsidRPr="00D77106" w:rsidRDefault="00E84733" w:rsidP="00D77106">
            <w:pPr>
              <w:autoSpaceDE w:val="0"/>
              <w:autoSpaceDN w:val="0"/>
              <w:adjustRightInd w:val="0"/>
              <w:spacing w:after="0"/>
              <w:jc w:val="right"/>
              <w:rPr>
                <w:rFonts w:ascii="Times New Roman" w:eastAsia="Calibri" w:hAnsi="Times New Roman" w:cs="Times New Roman"/>
                <w:color w:val="000000"/>
                <w:sz w:val="24"/>
                <w:szCs w:val="24"/>
                <w:lang w:val="sr-Cyrl-RS"/>
              </w:rPr>
            </w:pPr>
            <w:r w:rsidRPr="00D77106">
              <w:rPr>
                <w:rFonts w:ascii="Times New Roman" w:eastAsia="Calibri" w:hAnsi="Times New Roman" w:cs="Times New Roman"/>
                <w:color w:val="000000"/>
                <w:sz w:val="24"/>
                <w:szCs w:val="24"/>
                <w:lang w:val="sr-Cyrl-RS"/>
              </w:rPr>
              <w:t>1,209,631</w:t>
            </w:r>
          </w:p>
        </w:tc>
      </w:tr>
    </w:tbl>
    <w:p w14:paraId="34B1C556" w14:textId="77777777" w:rsidR="00E84733" w:rsidRPr="00D77106" w:rsidRDefault="00E84733" w:rsidP="00D77106">
      <w:pPr>
        <w:jc w:val="both"/>
        <w:rPr>
          <w:rFonts w:ascii="Times New Roman" w:eastAsia="Calibri" w:hAnsi="Times New Roman" w:cs="Times New Roman"/>
          <w:sz w:val="24"/>
          <w:szCs w:val="24"/>
          <w:highlight w:val="yellow"/>
          <w:lang w:val="sr-Cyrl-RS"/>
        </w:rPr>
      </w:pPr>
    </w:p>
    <w:p w14:paraId="22EC56A0"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 xml:space="preserve">Током 2020, </w:t>
      </w:r>
      <w:r w:rsidRPr="00D77106">
        <w:rPr>
          <w:rFonts w:ascii="Times New Roman" w:eastAsia="Calibri" w:hAnsi="Times New Roman" w:cs="Times New Roman"/>
          <w:b/>
          <w:sz w:val="24"/>
          <w:szCs w:val="24"/>
          <w:lang w:val="sr-Cyrl-RS"/>
        </w:rPr>
        <w:t>стопа савладавања прилива у свим материјама била је  107.81%,  а</w:t>
      </w:r>
      <w:r w:rsidRPr="00D77106">
        <w:rPr>
          <w:rFonts w:ascii="Times New Roman" w:eastAsia="Calibri" w:hAnsi="Times New Roman" w:cs="Times New Roman"/>
          <w:sz w:val="24"/>
          <w:szCs w:val="24"/>
          <w:lang w:val="sr-Cyrl-RS"/>
        </w:rPr>
        <w:t>ли је пуно савладавање прилива у судећим материјама било онемогућено имајући у виду околности изазване пандемијом вируса COVID-19.</w:t>
      </w:r>
    </w:p>
    <w:p w14:paraId="5FC3FE8E"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Када је реч о извршним предметима пред Основним судовима је на дан 31.12. 2020.било укупно 287.418 (И и Ив предмета) старих  извршних предмета.  Тренд смањивања старих извршних предмета наставио се и током 2021. На дан 30.04.2021. године овај број је смањен за око 100.000 и износи 188.860.</w:t>
      </w:r>
    </w:p>
    <w:p w14:paraId="7D0983E5"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Председник Радне групе за праћење примене Јединственог програма решавања старих предмета упутио је члановима Радне групе захтев да сачине извештаје о активностима судова за које су задужени, а у складу са предвиђеним мерама под тачком 5,6,8,11 и 12 из Једиственог програма. </w:t>
      </w:r>
    </w:p>
    <w:p w14:paraId="7115E11F" w14:textId="77777777" w:rsidR="00E84733" w:rsidRPr="00D77106" w:rsidRDefault="00E84733"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Такође, планирано је да до краја јуна 2021.године одређени чланови Радне групе одрже састанке са представницима Другог и Трећег основног суда у Београду, Основног суда у Смедереву, Младеновцу, Лазаревцу и Обреновцу,  ради утврђивања разлога великог броја нерешених Ив. предмета. Сви прикупљени извештаји и шестомесечни извештај о раду судова за 2021. годину ће бити коришћени за прву процену Радне групе о напретку у примени Програма</w:t>
      </w:r>
    </w:p>
    <w:p w14:paraId="4AF47C63" w14:textId="3D904973" w:rsidR="00D6594F" w:rsidRPr="00D77106" w:rsidRDefault="00D6594F"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1.3.6.5.</w:t>
      </w:r>
      <w:r w:rsidR="0070784F" w:rsidRPr="00D77106">
        <w:rPr>
          <w:rFonts w:ascii="Times New Roman" w:hAnsi="Times New Roman" w:cs="Times New Roman"/>
          <w:sz w:val="24"/>
          <w:szCs w:val="24"/>
          <w:lang w:val="sr-Cyrl-RS"/>
        </w:rPr>
        <w:t xml:space="preserve"> </w:t>
      </w:r>
      <w:r w:rsidR="0070784F" w:rsidRPr="00D77106">
        <w:rPr>
          <w:rFonts w:ascii="Times New Roman" w:eastAsia="Calibri" w:hAnsi="Times New Roman" w:cs="Times New Roman"/>
          <w:b/>
          <w:sz w:val="24"/>
          <w:szCs w:val="24"/>
          <w:lang w:val="sr-Cyrl-RS"/>
        </w:rPr>
        <w:t>Праћење спровођења функционалности система аутоматског електронског заказивања рочишта</w:t>
      </w:r>
    </w:p>
    <w:p w14:paraId="5C767988" w14:textId="77777777" w:rsidR="0070784F" w:rsidRPr="00D77106" w:rsidRDefault="0070784F"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Континуирано</w:t>
      </w:r>
    </w:p>
    <w:p w14:paraId="4D152C60" w14:textId="48214D04"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rPr>
        <w:t xml:space="preserve"> </w:t>
      </w:r>
      <w:r w:rsidRPr="00D77106">
        <w:rPr>
          <w:rFonts w:ascii="Times New Roman" w:eastAsia="Calibri" w:hAnsi="Times New Roman" w:cs="Times New Roman"/>
          <w:sz w:val="24"/>
          <w:szCs w:val="24"/>
          <w:lang w:val="sr-Cyrl-RS"/>
        </w:rPr>
        <w:t>Извештај примене од до 30. јуна 2021. године.</w:t>
      </w:r>
    </w:p>
    <w:p w14:paraId="405445E7"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Омогућено је и извештавање о разлозима за одлагање рочишта селектованих из падајућег менија у АВП аплиакцији, па је тако од почетка примене овог модула у свим судовима заведено 6.370.086  одржаних рочишта, док је 402.137 рочишта одложено и то из следећих разлога:</w:t>
      </w:r>
    </w:p>
    <w:p w14:paraId="7C0A7F63"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Ради прибављања/извођења доказа: 207991</w:t>
      </w:r>
    </w:p>
    <w:p w14:paraId="39C5FC51"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Спреченост судије: 34447</w:t>
      </w:r>
    </w:p>
    <w:p w14:paraId="7B6D72EF"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Нису испуњени услови за одржавање расправе/претреса: 158335</w:t>
      </w:r>
    </w:p>
    <w:p w14:paraId="30DF2DEA"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Закључена расправа: 10</w:t>
      </w:r>
    </w:p>
    <w:p w14:paraId="7CF143D8"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Промена термина: 1055</w:t>
      </w:r>
    </w:p>
    <w:p w14:paraId="4EC4AD81"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Донета пресуда: 184</w:t>
      </w:r>
    </w:p>
    <w:p w14:paraId="6A410766"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Повучена тужба: 195</w:t>
      </w:r>
    </w:p>
    <w:p w14:paraId="5BC5D694"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Извештај примене до јануара 2021. године:</w:t>
      </w:r>
    </w:p>
    <w:p w14:paraId="4FC5D5A3"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Омогућено је и извештавање о разлозима за одлагање рочишта селектованих из падајућег менија у АВП аплиакцији, па је тако од почетка примене овог модула у свим судовима заведено 6.049.570  одржаних рогчишта, док је 343.042 рочишта одложено и то из следећих разлога:</w:t>
      </w:r>
    </w:p>
    <w:p w14:paraId="73A1C14D"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Ради прибављања/извођења доказа: 178709</w:t>
      </w:r>
    </w:p>
    <w:p w14:paraId="1F81A72D"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Спреченост судије: 27709</w:t>
      </w:r>
    </w:p>
    <w:p w14:paraId="4BF73B18"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Нису испуњени услови за одржавање расправе/претреса: 135395</w:t>
      </w:r>
    </w:p>
    <w:p w14:paraId="66A2E813"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Закључена расправа: 10</w:t>
      </w:r>
    </w:p>
    <w:p w14:paraId="12AE115F"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Промена термина: 913</w:t>
      </w:r>
    </w:p>
    <w:p w14:paraId="3ADD35A4" w14:textId="77777777"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Донета пресуда: 157</w:t>
      </w:r>
    </w:p>
    <w:p w14:paraId="097ABB5C" w14:textId="535F9D08"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Повучена тужба: 159</w:t>
      </w:r>
    </w:p>
    <w:p w14:paraId="728E42A8" w14:textId="3B37B842" w:rsidR="0070784F" w:rsidRPr="00D77106" w:rsidRDefault="0070784F"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1.3.6.6. Повећање броја статистичких параметара за ефикасност правосуђа који се могу пратити путем ИКТ-а и даљи развој централизованих система правосудних органа у сврху примене централне статистике</w:t>
      </w:r>
    </w:p>
    <w:p w14:paraId="3D337F9A" w14:textId="77777777" w:rsidR="0070784F" w:rsidRPr="00D77106" w:rsidRDefault="0070784F"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Континуирано</w:t>
      </w:r>
    </w:p>
    <w:p w14:paraId="5B161F23" w14:textId="7BB305C4"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rPr>
        <w:t xml:space="preserve"> </w:t>
      </w:r>
      <w:r w:rsidRPr="00D77106">
        <w:rPr>
          <w:rFonts w:ascii="Times New Roman" w:eastAsia="Calibri" w:hAnsi="Times New Roman" w:cs="Times New Roman"/>
          <w:sz w:val="24"/>
          <w:szCs w:val="24"/>
          <w:lang w:val="sr-Cyrl-RS"/>
        </w:rPr>
        <w:t>Систем централног статистичког и обједињеног извештавања и чувања података правосудних органа је проширен на привредне и прекршајне судове.</w:t>
      </w:r>
    </w:p>
    <w:p w14:paraId="5479A45B" w14:textId="7AB57088" w:rsidR="0070784F" w:rsidRPr="00D77106" w:rsidRDefault="0070784F"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Израђен нацрт Судског пословника који и формално предвиђа јединствени и централизовани БИ систем за извештавање, међутим доношење зависи од измена Закона о парничном поступку.</w:t>
      </w:r>
    </w:p>
    <w:p w14:paraId="4E2A71D5" w14:textId="7B435CAD" w:rsidR="0070784F" w:rsidRPr="00D77106" w:rsidRDefault="0070784F"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1.3.6.7. Унапређење употребе постојећих капацитета повећањем ефикасности управљања предметима и омогућавање праћења трајања судских поступака у реалном времену</w:t>
      </w:r>
    </w:p>
    <w:p w14:paraId="62475381" w14:textId="785DCE60" w:rsidR="0070784F" w:rsidRPr="00D77106" w:rsidRDefault="0070784F"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Континуирано</w:t>
      </w:r>
    </w:p>
    <w:p w14:paraId="1D8FCE5B" w14:textId="5C89B9DD"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rPr>
        <w:t xml:space="preserve"> Идентификован је и пописан пословни процес објављивања писмена на електорнској огласној табли суда у поступцима извршења и обезбеђења.</w:t>
      </w:r>
    </w:p>
    <w:p w14:paraId="72553455" w14:textId="267D16C2"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 xml:space="preserve">Поменути процес биће аутоматизован технологијом РПА - robotic proces automation  </w:t>
      </w:r>
    </w:p>
    <w:p w14:paraId="658A07E1" w14:textId="742C8621"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lastRenderedPageBreak/>
        <w:t>Повећан је број дигитализованих и аутоматизованих процедура за:</w:t>
      </w:r>
    </w:p>
    <w:p w14:paraId="7B5D1DC6" w14:textId="77777777"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Издавање уверења да против  правног лица није покренут кривични поступак, (1)</w:t>
      </w:r>
    </w:p>
    <w:p w14:paraId="3E4C295E" w14:textId="77777777"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Издавање уверења да против  правног лица није покренут кривични поступак, (1)</w:t>
      </w:r>
    </w:p>
    <w:p w14:paraId="0ADBDF7B" w14:textId="77777777"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Издавање уверења да правно лице није осуђивано, (1)</w:t>
      </w:r>
    </w:p>
    <w:p w14:paraId="30192D7A" w14:textId="77777777"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Аутоматизован сервис да се против подносиоца захтева не води кривични поступак пред посебним одељењима виших судова за сузбијање корупције и борбу против организованог криминала, (2)</w:t>
      </w:r>
    </w:p>
    <w:p w14:paraId="50F27936" w14:textId="77777777" w:rsidR="0070784F"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Онлине плаћање и разрезивање свих судских такси (1)</w:t>
      </w:r>
    </w:p>
    <w:p w14:paraId="6F6A690E" w14:textId="77777777" w:rsidR="00E84733" w:rsidRPr="00D77106" w:rsidRDefault="00E84733" w:rsidP="00D77106">
      <w:pPr>
        <w:spacing w:after="160"/>
        <w:jc w:val="both"/>
        <w:rPr>
          <w:rFonts w:ascii="Times New Roman" w:eastAsia="Times New Roman" w:hAnsi="Times New Roman" w:cs="Times New Roman"/>
          <w:b/>
          <w:color w:val="FF0000"/>
          <w:sz w:val="24"/>
          <w:szCs w:val="24"/>
          <w:lang w:val="sr-Cyrl-RS"/>
        </w:rPr>
      </w:pPr>
    </w:p>
    <w:p w14:paraId="604D3598" w14:textId="77777777" w:rsidR="0064649A" w:rsidRPr="00D77106" w:rsidRDefault="0064649A"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 xml:space="preserve">1.3.6.9. Израда и доношење преосталих подзаконских аката и аката Коморе чије је доношење предвиђено Законом о јавном бележништву, као што су: </w:t>
      </w:r>
    </w:p>
    <w:p w14:paraId="0D0DFDA3" w14:textId="77777777" w:rsidR="0064649A" w:rsidRPr="00D77106" w:rsidRDefault="0064649A"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 xml:space="preserve">- Акт министра надлежног за правосуђе из члана 70. Закона о јавном бележништву о електронском формату и условима које јавнобележничка исправа која је сачињена у електронском облику, а није отиснута на хартији, мора да испуњава да би се сматрала  јавнобележничком исправом </w:t>
      </w:r>
    </w:p>
    <w:p w14:paraId="6CC7FB87" w14:textId="77777777" w:rsidR="0064649A" w:rsidRPr="00D77106" w:rsidRDefault="0064649A"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 Јавнобележнички пословник и остала акта која омогућују дигитализацију бележништва</w:t>
      </w:r>
    </w:p>
    <w:p w14:paraId="4F09556A" w14:textId="77777777" w:rsidR="0064649A" w:rsidRPr="00D77106" w:rsidRDefault="0064649A"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IV квартал 2021. године</w:t>
      </w:r>
    </w:p>
    <w:p w14:paraId="341EA896" w14:textId="74C60750" w:rsidR="0064649A"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rPr>
        <w:t xml:space="preserve"> </w:t>
      </w:r>
      <w:r w:rsidR="0064649A" w:rsidRPr="00D77106">
        <w:rPr>
          <w:rFonts w:ascii="Times New Roman" w:eastAsia="Times New Roman" w:hAnsi="Times New Roman" w:cs="Times New Roman"/>
          <w:sz w:val="24"/>
          <w:szCs w:val="24"/>
          <w:lang w:val="sr-Cyrl-RS"/>
        </w:rPr>
        <w:t>Jaвнобележничка комора Србије формирала је радну групу за израду нацрта Пословника о изменама и допунама Јавнобележничког пословника.</w:t>
      </w:r>
    </w:p>
    <w:p w14:paraId="17365D9C" w14:textId="77777777" w:rsidR="0064649A" w:rsidRPr="00D77106" w:rsidRDefault="0064649A"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 xml:space="preserve">1.3.6.10. Спровођење јавнобележничког испита и именовање јавних бележника у складу са Законом о јавном бележништву и правилником који уређује број јавнобележничких места и службена седишта јавних бележника. </w:t>
      </w:r>
    </w:p>
    <w:p w14:paraId="1BB1D85B" w14:textId="77777777" w:rsidR="0064649A" w:rsidRPr="00D77106" w:rsidRDefault="0064649A"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Континуирано</w:t>
      </w:r>
    </w:p>
    <w:p w14:paraId="10C5D4C2" w14:textId="0028F56F" w:rsidR="0064649A"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rPr>
        <w:t xml:space="preserve"> </w:t>
      </w:r>
      <w:r w:rsidR="0064649A" w:rsidRPr="00D77106">
        <w:rPr>
          <w:rFonts w:ascii="Times New Roman" w:eastAsia="Times New Roman" w:hAnsi="Times New Roman" w:cs="Times New Roman"/>
          <w:sz w:val="24"/>
          <w:szCs w:val="24"/>
          <w:lang w:val="sr-Cyrl-RS"/>
        </w:rPr>
        <w:t>Јавнобележничка комора Србије је спровела јавни конкурс за именовање јавних бележника, објављен у „Службеном гласнику РС“ број 13-2021 дана 17. фебруара 2021. године за подручје 40 (четрдесет) основних судова у Републици Србији. Мишљење о кандидатима достављено је Министарству правде Републике Србије на даљу надлежност и поступање.</w:t>
      </w:r>
    </w:p>
    <w:p w14:paraId="107FC4B6" w14:textId="77777777" w:rsidR="0064649A" w:rsidRPr="00D77106" w:rsidRDefault="0064649A"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 xml:space="preserve">На дан 18. јун 2021. године 197 јавних бележника обавља делатност на територији Републике Србије. Списак јавних бележника и контакти, уз интерактивну мапу су доступни на интернет презентацији Јавнобележничке коморе </w:t>
      </w:r>
      <w:hyperlink r:id="rId14" w:history="1">
        <w:r w:rsidRPr="00D77106">
          <w:rPr>
            <w:rStyle w:val="Hyperlink"/>
            <w:rFonts w:ascii="Times New Roman" w:eastAsia="Times New Roman" w:hAnsi="Times New Roman" w:cs="Times New Roman"/>
            <w:sz w:val="24"/>
            <w:szCs w:val="24"/>
            <w:lang w:val="sr-Cyrl-RS"/>
          </w:rPr>
          <w:t>http://beleznik.org/index.php/sr/pronadi-svog-javnog-beleznika/spisak-javnih-beleznika-i-kontakti</w:t>
        </w:r>
      </w:hyperlink>
    </w:p>
    <w:p w14:paraId="10AA305E" w14:textId="77777777" w:rsidR="0064649A" w:rsidRPr="00D77106" w:rsidRDefault="0064649A" w:rsidP="00D77106">
      <w:pPr>
        <w:spacing w:after="160"/>
        <w:jc w:val="both"/>
        <w:rPr>
          <w:rFonts w:ascii="Times New Roman" w:eastAsia="Times New Roman" w:hAnsi="Times New Roman" w:cs="Times New Roman"/>
          <w:sz w:val="24"/>
          <w:szCs w:val="24"/>
          <w:lang w:val="sr-Cyrl-RS"/>
        </w:rPr>
      </w:pPr>
    </w:p>
    <w:p w14:paraId="6C0E4D1A" w14:textId="77777777" w:rsidR="0064649A" w:rsidRPr="00D77106" w:rsidRDefault="0064649A"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1.3.6.11. Промовисање јавног бележништва</w:t>
      </w:r>
    </w:p>
    <w:p w14:paraId="7BB0DF2B" w14:textId="77777777" w:rsidR="0064649A" w:rsidRPr="00D77106" w:rsidRDefault="0064649A"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rPr>
        <w:t>Рок: Континуирано</w:t>
      </w:r>
    </w:p>
    <w:p w14:paraId="4B6E7739" w14:textId="2142CD66" w:rsidR="0064649A" w:rsidRPr="00D77106" w:rsidRDefault="0070784F" w:rsidP="00D77106">
      <w:pPr>
        <w:spacing w:after="160"/>
        <w:jc w:val="both"/>
        <w:rPr>
          <w:rFonts w:ascii="Times New Roman" w:eastAsia="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rPr>
        <w:t xml:space="preserve"> </w:t>
      </w:r>
      <w:r w:rsidR="0064649A" w:rsidRPr="00D77106">
        <w:rPr>
          <w:rFonts w:ascii="Times New Roman" w:eastAsia="Times New Roman" w:hAnsi="Times New Roman" w:cs="Times New Roman"/>
          <w:sz w:val="24"/>
          <w:szCs w:val="24"/>
          <w:lang w:val="sr-Cyrl-RS"/>
        </w:rPr>
        <w:t>Дана 23. марта 2021. године представници Јавнобележничке коморе Србије одржали су виртуелни састанак са представницима Високог савета јавних бележника Француске, на тему наставка даље сарадње између две Коморе у области дигитализације јавног бележништва.</w:t>
      </w:r>
    </w:p>
    <w:p w14:paraId="67E09042" w14:textId="77777777" w:rsidR="0064649A" w:rsidRPr="00D77106" w:rsidRDefault="0064649A"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Представници Коморе учествовали су 7. јуна 2021. године на билатералној радионици са представницма Немачке организације за међународну сарадњу (GIZ) ради евалуације потреба за припрему новог трогодишњег пројекта “Jaчање владавине права на западном Балкану“ и предлозима сарадње у грађанским и трговачким стварима, као и улози јавних бележника у економском оснаживању жена.</w:t>
      </w:r>
    </w:p>
    <w:p w14:paraId="2D0B29EA" w14:textId="77777777" w:rsidR="0064649A" w:rsidRPr="00D77106" w:rsidRDefault="0064649A"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 xml:space="preserve">ЈКС  ради на промоцији јавног бележништва и све инфомације чини доступним на својој интернет страници </w:t>
      </w:r>
      <w:hyperlink r:id="rId15" w:history="1">
        <w:r w:rsidRPr="00D77106">
          <w:rPr>
            <w:rStyle w:val="Hyperlink"/>
            <w:rFonts w:ascii="Times New Roman" w:eastAsia="Times New Roman" w:hAnsi="Times New Roman" w:cs="Times New Roman"/>
            <w:sz w:val="24"/>
            <w:szCs w:val="24"/>
            <w:lang w:val="sr-Cyrl-RS"/>
          </w:rPr>
          <w:t>www.beleznik.org</w:t>
        </w:r>
      </w:hyperlink>
      <w:r w:rsidRPr="00D77106">
        <w:rPr>
          <w:rFonts w:ascii="Times New Roman" w:eastAsia="Times New Roman" w:hAnsi="Times New Roman" w:cs="Times New Roman"/>
          <w:sz w:val="24"/>
          <w:szCs w:val="24"/>
          <w:lang w:val="sr-Cyrl-RS"/>
        </w:rPr>
        <w:t>. У току је рад на изради нове интернет странице путем које ће се на прегледан и јасан начин сва заинтересована лица упознавати са јавнобележничком делатношћу.</w:t>
      </w:r>
    </w:p>
    <w:p w14:paraId="49C9CFF8" w14:textId="1FDDB56B" w:rsidR="0064649A" w:rsidRPr="00D77106" w:rsidRDefault="0064649A"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У току је израда Стратегије комуникације Јавнобележничке коморе Србије, као и пратећег акционог годишњег плана</w:t>
      </w:r>
      <w:r w:rsidR="00D77106">
        <w:rPr>
          <w:rFonts w:ascii="Times New Roman" w:eastAsia="Times New Roman" w:hAnsi="Times New Roman" w:cs="Times New Roman"/>
          <w:sz w:val="24"/>
          <w:szCs w:val="24"/>
          <w:lang w:val="sr-Cyrl-RS"/>
        </w:rPr>
        <w:t>.</w:t>
      </w:r>
    </w:p>
    <w:p w14:paraId="5E3C44B8" w14:textId="77777777" w:rsidR="00E84733" w:rsidRPr="00D77106" w:rsidRDefault="00684668" w:rsidP="00D77106">
      <w:pPr>
        <w:spacing w:after="160"/>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sz w:val="24"/>
          <w:szCs w:val="24"/>
          <w:lang w:val="sr-Cyrl-RS"/>
        </w:rPr>
        <w:t>1.3.6.12. Редовно спровођење обука за јавне бележнике</w:t>
      </w:r>
    </w:p>
    <w:p w14:paraId="492528B3" w14:textId="77777777" w:rsidR="00684668" w:rsidRPr="00D77106" w:rsidRDefault="00684668" w:rsidP="00D77106">
      <w:pPr>
        <w:keepLines/>
        <w:shd w:val="clear" w:color="auto" w:fill="FFFFFF"/>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31973D69" w14:textId="77777777" w:rsidR="00684668" w:rsidRPr="00D77106" w:rsidRDefault="00684668" w:rsidP="00D77106">
      <w:pPr>
        <w:keepLines/>
        <w:shd w:val="clear" w:color="auto" w:fill="FFFFFF"/>
        <w:contextualSpacing/>
        <w:jc w:val="both"/>
        <w:rPr>
          <w:rFonts w:ascii="Times New Roman" w:eastAsia="Calibri" w:hAnsi="Times New Roman" w:cs="Times New Roman"/>
          <w:b/>
          <w:sz w:val="24"/>
          <w:szCs w:val="24"/>
          <w:lang w:val="sr-Cyrl-RS"/>
        </w:rPr>
      </w:pPr>
    </w:p>
    <w:p w14:paraId="121BAB95" w14:textId="2DA84DFE" w:rsidR="00684668" w:rsidRPr="00D77106" w:rsidRDefault="0070784F" w:rsidP="00D77106">
      <w:pPr>
        <w:keepLines/>
        <w:shd w:val="clear" w:color="auto" w:fill="FFFFFF"/>
        <w:contextualSpacing/>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r w:rsidRPr="00D77106">
        <w:rPr>
          <w:rFonts w:ascii="Times New Roman" w:eastAsia="Calibri" w:hAnsi="Times New Roman" w:cs="Times New Roman"/>
          <w:sz w:val="24"/>
          <w:szCs w:val="24"/>
          <w:lang w:val="sr-Cyrl-RS"/>
        </w:rPr>
        <w:t xml:space="preserve"> </w:t>
      </w:r>
      <w:r w:rsidR="00684668" w:rsidRPr="00D77106">
        <w:rPr>
          <w:rFonts w:ascii="Times New Roman" w:eastAsia="Calibri" w:hAnsi="Times New Roman" w:cs="Times New Roman"/>
          <w:sz w:val="24"/>
          <w:szCs w:val="24"/>
          <w:lang w:val="sr-Cyrl-RS"/>
        </w:rPr>
        <w:t>У извештајном периоду није било обука јавних бележника од стране Правосудне академије. Напомињемо да Комора јавних бележника спроводи Програм обуке по у складу са Планом спровођења Програма обуке који усваја Извршни одбор Коморе, најкасније до 30. новембра текуће године за наредну календарску годину. План припрема Стручна служба Коморе у складу са исказаним пријавама јавних бележника и расположивим средствима, водећи рачуна да се јавним бележницима равномерно пружи прилика да присуствују обуци. Програм спроводе овлашћени тренери Коморе који су специјализовани за одређене врсте обуке и правне области предвиђене Програмом, као и еминентни стручњаци из релевантних области правне материје. Правосудна академија има потписан Споразум о сарадњи са ЈБК и пружа подршку када то Комора од ње затражи.</w:t>
      </w:r>
    </w:p>
    <w:p w14:paraId="4A921CB7" w14:textId="77777777" w:rsidR="00684668" w:rsidRPr="00D77106" w:rsidRDefault="00684668" w:rsidP="00D77106">
      <w:pPr>
        <w:keepLines/>
        <w:shd w:val="clear" w:color="auto" w:fill="FFFFFF"/>
        <w:contextualSpacing/>
        <w:jc w:val="both"/>
        <w:rPr>
          <w:rFonts w:ascii="Times New Roman" w:eastAsia="Calibri" w:hAnsi="Times New Roman" w:cs="Times New Roman"/>
          <w:b/>
          <w:sz w:val="24"/>
          <w:szCs w:val="24"/>
          <w:lang w:val="sr-Cyrl-RS"/>
        </w:rPr>
      </w:pPr>
    </w:p>
    <w:p w14:paraId="62646B0D" w14:textId="77777777" w:rsidR="0064649A" w:rsidRPr="00D77106" w:rsidRDefault="0064649A" w:rsidP="00D77106">
      <w:pPr>
        <w:keepLines/>
        <w:shd w:val="clear" w:color="auto" w:fill="FFFFFF"/>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Дана 27. и 28 априла у сарадњи са Немачком организацијом за међународну сарадњу (GIZ) уз учешће националних и страних стручњака одржана је виртуелна обука јавних бележника на тему: “Јавнобележничка пракса у Србији: јачање родне равноправности у области својине и контроле над непокретностима”.                                                             </w:t>
      </w:r>
    </w:p>
    <w:p w14:paraId="600E6064" w14:textId="77777777" w:rsidR="00105EF1" w:rsidRPr="00D77106" w:rsidRDefault="00105EF1" w:rsidP="00D77106">
      <w:pPr>
        <w:spacing w:after="160"/>
        <w:jc w:val="both"/>
        <w:rPr>
          <w:rFonts w:ascii="Times New Roman" w:eastAsia="Calibri" w:hAnsi="Times New Roman" w:cs="Times New Roman"/>
          <w:b/>
          <w:sz w:val="24"/>
          <w:szCs w:val="24"/>
          <w:lang w:val="sr-Cyrl-RS"/>
        </w:rPr>
      </w:pPr>
    </w:p>
    <w:p w14:paraId="10CBA3CB" w14:textId="6F7F9ACA" w:rsidR="00105EF1" w:rsidRPr="00D77106" w:rsidRDefault="00105EF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1.3.6.13</w:t>
      </w:r>
      <w:r w:rsidR="00CD661B" w:rsidRPr="00D77106">
        <w:rPr>
          <w:rFonts w:ascii="Times New Roman" w:hAnsi="Times New Roman" w:cs="Times New Roman"/>
          <w:sz w:val="24"/>
          <w:szCs w:val="24"/>
          <w:lang w:val="sr-Cyrl-RS"/>
        </w:rPr>
        <w:t xml:space="preserve"> </w:t>
      </w:r>
      <w:r w:rsidR="00CD661B" w:rsidRPr="00D77106">
        <w:rPr>
          <w:rFonts w:ascii="Times New Roman" w:eastAsia="Calibri" w:hAnsi="Times New Roman" w:cs="Times New Roman"/>
          <w:b/>
          <w:sz w:val="24"/>
          <w:szCs w:val="24"/>
          <w:lang w:val="sr-Cyrl-RS"/>
        </w:rPr>
        <w:t>Израда и усвајање стратешког оквира за унапређење примене медијације</w:t>
      </w:r>
    </w:p>
    <w:p w14:paraId="144066B7" w14:textId="3F9997B8" w:rsidR="00CD661B" w:rsidRPr="00D77106" w:rsidRDefault="00CD661B"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I – II квартал 2021</w:t>
      </w:r>
    </w:p>
    <w:p w14:paraId="1D8B5A84" w14:textId="2412F7F7" w:rsidR="0070784F" w:rsidRPr="00D77106" w:rsidRDefault="00EB67E5" w:rsidP="00D77106">
      <w:pPr>
        <w:rPr>
          <w:rFonts w:ascii="Times New Roman" w:eastAsia="Calibri" w:hAnsi="Times New Roman" w:cs="Times New Roman"/>
          <w:sz w:val="24"/>
          <w:szCs w:val="24"/>
          <w:lang w:val="sr-Cyrl-RS"/>
        </w:rPr>
      </w:pPr>
      <w:r w:rsidRPr="00D77106">
        <w:rPr>
          <w:rFonts w:ascii="Times New Roman" w:hAnsi="Times New Roman" w:cs="Times New Roman"/>
          <w:b/>
          <w:color w:val="FFFF00"/>
          <w:sz w:val="24"/>
          <w:szCs w:val="24"/>
          <w:highlight w:val="lightGray"/>
          <w:lang w:val="sr-Cyrl-RS" w:eastAsia="sr-Latn-RS"/>
        </w:rPr>
        <w:t>Aктивнoст je дeлимичнo рeaлизoвaнa</w:t>
      </w:r>
      <w:r w:rsidR="0070784F" w:rsidRPr="00D77106">
        <w:rPr>
          <w:rFonts w:ascii="Times New Roman" w:eastAsia="Calibri" w:hAnsi="Times New Roman" w:cs="Times New Roman"/>
          <w:sz w:val="24"/>
          <w:szCs w:val="24"/>
          <w:lang w:val="sr-Cyrl-RS"/>
        </w:rPr>
        <w:t xml:space="preserve"> Нацрт Стратегије за примену медијације у Србији је израђен у оквиру пројекта “ЕУ за Србију – подршка Врховном касационом суду“,  чију израду је финансирала је Европска унија. Нацрт Сратегије за унапређење примене медијације у Републици Србији припремљен је у оквиру подршке раду Радне групе за измене и допуне Закона о посредовању у решавању спорова. Ова верзија је достављена члановима Радне групе у јулу 2019. године након спровођења финансијске анализе ефеката Стратегије и акционог плана за примену медијације у Републици Србији. У току је утврђивање коначне верзије Сратегије за унапређење примене медијације у Републици Србији након чега ће бити одређено спровођење Јавне расправе у коју ће бити укључна стручна и остала заинтересована јавност у процесу припреме наведене Стратегије.</w:t>
      </w:r>
      <w:r w:rsidR="0070784F" w:rsidRPr="00D77106">
        <w:rPr>
          <w:rFonts w:ascii="Times New Roman" w:hAnsi="Times New Roman" w:cs="Times New Roman"/>
          <w:sz w:val="24"/>
          <w:szCs w:val="24"/>
          <w:lang w:val="sr-Cyrl-RS"/>
        </w:rPr>
        <w:t xml:space="preserve"> </w:t>
      </w:r>
      <w:r w:rsidR="0070784F" w:rsidRPr="00D77106">
        <w:rPr>
          <w:rFonts w:ascii="Times New Roman" w:eastAsia="Calibri" w:hAnsi="Times New Roman" w:cs="Times New Roman"/>
          <w:sz w:val="24"/>
          <w:szCs w:val="24"/>
          <w:lang w:val="sr-Cyrl-RS"/>
        </w:rPr>
        <w:t>Стратегија треба да пружи смернице за ефикаснију примену медијације у Србији, те да утврди задатке и одговорност свих релевантних актера у спровођењу активности. Општи циљ Стратегије дефинисан је као успостављање ефикасног и одрживог система решавања спорова путем медијације којим се, уз приближавање европским и међународним стандардима и вредностима, обезбеђује ефикасност правосуђа, побољшање приступа правди и правна сигурност грађана, уз смањење трошкова за државу и грађане, док се истовремено у друштву подстичу добри међуљудски односи, култура дијалога и толеранције.</w:t>
      </w:r>
    </w:p>
    <w:p w14:paraId="04DC060C" w14:textId="64AF2EA6" w:rsidR="0070784F" w:rsidRPr="00D77106" w:rsidRDefault="0070784F" w:rsidP="00D77106">
      <w:pPr>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Анализа о подобности судских предмета за упућивање на медијацију, спроведена је у току 2019. године, анализирано је преко 8000 предмета у 26 судова и прибављен велики број података о судским предметима. Овај резиме садржи основне циљеве и разлоге за спровођење анализе, методологију прикупљања и обраде података, као и две збирне, као илустрацију прибављених података. Пуна Анализа са закључцима и препорукама бице објављена до краја месеца. </w:t>
      </w:r>
    </w:p>
    <w:p w14:paraId="510101D8" w14:textId="3868928C" w:rsidR="0070784F" w:rsidRPr="00D77106" w:rsidRDefault="0070784F" w:rsidP="00D77106">
      <w:pPr>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Како би су испитала могућност за ширу примену медијације, пројекат “ЕУ за Србију – Подршка Врховном касационом суду” спровео је анализу подобности појединих врста предмета за упућивање на медијацију. Анализа се заснива на реалним искуствима и подацима из 26 судова (18 основних и 8 виших) из свих делова Србије о врстама предмета (основима спора) који су се, према проценама судова, показали као најподобнији за медијацију. </w:t>
      </w:r>
    </w:p>
    <w:p w14:paraId="4A3CA843" w14:textId="0470B907" w:rsidR="0070784F" w:rsidRPr="00D77106" w:rsidRDefault="0070784F" w:rsidP="00D77106">
      <w:pPr>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Циљ спровођења Анализе је сагледавање фактичких, правних и административних услова и претпоставки за упућивање странака на медијацију у одређеним врстама грађанских спорова. Другим речима, ова Анализа ће на основу унапред дефинисаних параметара и </w:t>
      </w:r>
      <w:r w:rsidRPr="00D77106">
        <w:rPr>
          <w:rFonts w:ascii="Times New Roman" w:eastAsia="Calibri" w:hAnsi="Times New Roman" w:cs="Times New Roman"/>
          <w:sz w:val="24"/>
          <w:szCs w:val="24"/>
          <w:lang w:val="sr-Cyrl-RS"/>
        </w:rPr>
        <w:lastRenderedPageBreak/>
        <w:t xml:space="preserve">података добијених из судских предмета, обезбедити конкретне показатеље о подобности одређених врста судских предмета за упућивање на медијацију. </w:t>
      </w:r>
    </w:p>
    <w:p w14:paraId="44B3120D" w14:textId="51E86964" w:rsidR="0070784F" w:rsidRPr="00D77106" w:rsidRDefault="0070784F" w:rsidP="00D77106">
      <w:pPr>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Избор врсте предмета (основа спора)  - Полазна тачка приликом избора врста предмета за анализу било је мишљење Врховног касационог суда (изражено у Допису ВКС-а Радној групи за измене и допуне Закона о посредовању у решавању спорова, од 16. априла 2019. године где су следећи спорови (основи спора) прелиминарно наведени као подобни за упућивање на медијацију: радни спорови (регрес, топли оброк, разлика у заради); брачне тековине (брачна и ванбрачна заједница); накнада штете (са или без елемената осигурања); стамбени спорови (закуп); дуговања по разним основама; банкарски спорови; наследни спорови; уређење начина коришћења заједничке ствари; „типски“ предмети као што је дискриминација или уједи паса луталица.</w:t>
      </w:r>
    </w:p>
    <w:p w14:paraId="35711B31" w14:textId="793FA5FC" w:rsidR="0070784F" w:rsidRPr="00D77106" w:rsidRDefault="0070784F" w:rsidP="00D77106">
      <w:pPr>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На основу наведене листе сугерисане од стране ВКС-а, свих 26 судова, укључујући и пилот Основни суд у Крушевцу, дефинисали су по три врсте предмета (основа спора) који су, по њиховом мишљењу, и из њихове праксе, најподобнији за упућивање на медијацију. Након интерних консултација, судови су предложили следеће врсте предмета (основа спора) за анализу: </w:t>
      </w:r>
    </w:p>
    <w:p w14:paraId="0AACBA34" w14:textId="52B409A1" w:rsidR="0070784F" w:rsidRPr="00D77106" w:rsidRDefault="0070784F" w:rsidP="00D77106">
      <w:pPr>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У оквиру сваке изабране врсте предмета, сваки суд је доставио податке за по 100 случајно изабраних предмета који су првостепено решени током 2019. године. Уколико је у некој од изабраних врста предмета у поједином суду било мање од 100 решених предмета у току 2019. године, анализирани су сви решени предмети. Уз то, ради упоређења, у узорак анализе сваког суда ушло је и укупно 100 предмета из осталих основа у оквиру предмета парнице П, П1- радни спорови, и П2 материја-породични спорови. </w:t>
      </w:r>
    </w:p>
    <w:p w14:paraId="05B13E72" w14:textId="3F27B9D8" w:rsidR="00CD661B" w:rsidRPr="00D77106" w:rsidRDefault="0070784F" w:rsidP="00D77106">
      <w:pPr>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На тај начин, у оквиру истраживања анализирано је укупно 8.302 првостепено решених предмета у 2019. години, и</w:t>
      </w:r>
      <w:r w:rsidR="00D77106">
        <w:rPr>
          <w:rFonts w:ascii="Times New Roman" w:eastAsia="Calibri" w:hAnsi="Times New Roman" w:cs="Times New Roman"/>
          <w:sz w:val="24"/>
          <w:szCs w:val="24"/>
          <w:lang w:val="sr-Cyrl-RS"/>
        </w:rPr>
        <w:t xml:space="preserve">з 26 основних и виших судова.  </w:t>
      </w:r>
    </w:p>
    <w:p w14:paraId="6F57613C" w14:textId="7E4743FE" w:rsidR="00105EF1" w:rsidRPr="00D77106" w:rsidRDefault="00105EF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1.3.6.14</w:t>
      </w:r>
      <w:r w:rsidR="00CD661B" w:rsidRPr="00D77106">
        <w:rPr>
          <w:rFonts w:ascii="Times New Roman" w:hAnsi="Times New Roman" w:cs="Times New Roman"/>
          <w:sz w:val="24"/>
          <w:szCs w:val="24"/>
          <w:lang w:val="sr-Cyrl-RS"/>
        </w:rPr>
        <w:t xml:space="preserve"> </w:t>
      </w:r>
      <w:r w:rsidR="00CD661B" w:rsidRPr="00D77106">
        <w:rPr>
          <w:rFonts w:ascii="Times New Roman" w:eastAsia="Calibri" w:hAnsi="Times New Roman" w:cs="Times New Roman"/>
          <w:b/>
          <w:sz w:val="24"/>
          <w:szCs w:val="24"/>
          <w:lang w:val="sr-Cyrl-RS"/>
        </w:rPr>
        <w:t>Спровођење стратешког оквира за унапређење примене медијације и надгледање његове ефективне примене</w:t>
      </w:r>
    </w:p>
    <w:p w14:paraId="74D16D4F" w14:textId="1D21EB9B" w:rsidR="00CD661B" w:rsidRPr="00D77106" w:rsidRDefault="00CD661B"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 почев од усвајања стратешког оквира за примену медијације</w:t>
      </w:r>
    </w:p>
    <w:p w14:paraId="09092BCF" w14:textId="38D4201C" w:rsidR="0070784F" w:rsidRPr="00D77106" w:rsidRDefault="0070784F"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 xml:space="preserve">Aктивнoст ниje рeaлизoвaнa. </w:t>
      </w:r>
      <w:r w:rsidRPr="00D77106">
        <w:rPr>
          <w:rFonts w:ascii="Times New Roman" w:eastAsia="Calibri" w:hAnsi="Times New Roman" w:cs="Times New Roman"/>
          <w:sz w:val="24"/>
          <w:szCs w:val="24"/>
          <w:lang w:val="sr-Cyrl-RS"/>
        </w:rPr>
        <w:t>Стратегија није усвојена.</w:t>
      </w:r>
    </w:p>
    <w:p w14:paraId="063A275F" w14:textId="3FE253C7" w:rsidR="00105EF1" w:rsidRPr="00D77106" w:rsidRDefault="00105EF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1.3.6.15</w:t>
      </w:r>
      <w:r w:rsidR="00CD661B" w:rsidRPr="00D77106">
        <w:rPr>
          <w:rFonts w:ascii="Times New Roman" w:eastAsia="Calibri" w:hAnsi="Times New Roman" w:cs="Times New Roman"/>
          <w:b/>
          <w:sz w:val="24"/>
          <w:szCs w:val="24"/>
          <w:lang w:val="sr-Cyrl-RS"/>
        </w:rPr>
        <w:t>. Израда и усвајање закона којим се регулише поступак посредовања у решавању спорова (медијација), услови за обављање посредовања (медијације), права и дужности посредника (медијатора) и програм обуке посредника (медијатора)</w:t>
      </w:r>
    </w:p>
    <w:p w14:paraId="55FE4AA7" w14:textId="47FF8F64" w:rsidR="00CD661B" w:rsidRPr="00D77106" w:rsidRDefault="00CD661B"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II квартал 2021. године</w:t>
      </w:r>
    </w:p>
    <w:p w14:paraId="7D50F867" w14:textId="47E0A49F" w:rsidR="00874255" w:rsidRPr="00D77106" w:rsidRDefault="00874255" w:rsidP="00D77106">
      <w:pPr>
        <w:spacing w:after="160"/>
        <w:jc w:val="both"/>
        <w:rPr>
          <w:rFonts w:ascii="Times New Roman" w:hAnsi="Times New Roman" w:cs="Times New Roman"/>
          <w:sz w:val="24"/>
          <w:szCs w:val="24"/>
          <w:lang w:val="sr-Cyrl-RS" w:eastAsia="sr-Latn-RS"/>
        </w:rPr>
      </w:pPr>
      <w:r w:rsidRPr="00D77106">
        <w:rPr>
          <w:rFonts w:ascii="Times New Roman" w:hAnsi="Times New Roman" w:cs="Times New Roman"/>
          <w:b/>
          <w:color w:val="FF0000"/>
          <w:sz w:val="24"/>
          <w:szCs w:val="24"/>
          <w:lang w:val="sr-Cyrl-RS" w:eastAsia="sr-Latn-RS"/>
        </w:rPr>
        <w:t>Aктивнoст ниje рeaлизoвaнa</w:t>
      </w:r>
      <w:r w:rsidR="0070784F" w:rsidRPr="00D77106">
        <w:rPr>
          <w:rFonts w:ascii="Times New Roman" w:hAnsi="Times New Roman" w:cs="Times New Roman"/>
          <w:sz w:val="24"/>
          <w:szCs w:val="24"/>
          <w:lang w:val="sr-Cyrl-RS"/>
        </w:rPr>
        <w:t xml:space="preserve"> </w:t>
      </w:r>
      <w:r w:rsidR="0070784F" w:rsidRPr="00D77106">
        <w:rPr>
          <w:rFonts w:ascii="Times New Roman" w:hAnsi="Times New Roman" w:cs="Times New Roman"/>
          <w:sz w:val="24"/>
          <w:szCs w:val="24"/>
          <w:lang w:val="sr-Cyrl-RS" w:eastAsia="sr-Latn-RS"/>
        </w:rPr>
        <w:t xml:space="preserve">Влада Републике Србије је дана 26. јуна 2020. године усвојила Акциони план за спровођење Програма за поједностављење административних поступака и регулативе „е-ПАПИР” за период 2020. – 2021. године  у оквиру кога је као </w:t>
      </w:r>
      <w:r w:rsidR="0070784F" w:rsidRPr="00D77106">
        <w:rPr>
          <w:rFonts w:ascii="Times New Roman" w:hAnsi="Times New Roman" w:cs="Times New Roman"/>
          <w:sz w:val="24"/>
          <w:szCs w:val="24"/>
          <w:lang w:val="sr-Cyrl-RS" w:eastAsia="sr-Latn-RS"/>
        </w:rPr>
        <w:lastRenderedPageBreak/>
        <w:t>једна од тачака предвиђено Поједностављење административног поступка за издавање дозволе државним органима, организацијама и правним лицима за спровођење обуке за посреднике. У циљу горе наведеног, уследила је измена Правилника о ближим условима и поступку за издавање дозволе за спровођење основне и специјализоване обуке посредника и надзору над спровођењем обуке који је са изменама објављен у Службеном  гласнику број 1/2021 дана 11.01.2021. године и ступа на снагу осмог дана од дана објављивања у истом.</w:t>
      </w:r>
    </w:p>
    <w:p w14:paraId="1B476B19" w14:textId="77777777" w:rsidR="00874255" w:rsidRPr="00D77106" w:rsidRDefault="00874255" w:rsidP="00D77106">
      <w:pPr>
        <w:spacing w:after="160"/>
        <w:jc w:val="both"/>
        <w:rPr>
          <w:rFonts w:ascii="Times New Roman" w:eastAsia="Calibri" w:hAnsi="Times New Roman" w:cs="Times New Roman"/>
          <w:b/>
          <w:sz w:val="24"/>
          <w:szCs w:val="24"/>
          <w:highlight w:val="yellow"/>
          <w:lang w:val="sr-Cyrl-RS"/>
        </w:rPr>
      </w:pPr>
    </w:p>
    <w:p w14:paraId="000522A2" w14:textId="4520D3DA" w:rsidR="00105EF1" w:rsidRPr="00D77106" w:rsidRDefault="00105EF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1.3.6.16</w:t>
      </w:r>
      <w:r w:rsidR="00CD661B" w:rsidRPr="00D77106">
        <w:rPr>
          <w:rFonts w:ascii="Times New Roman" w:hAnsi="Times New Roman" w:cs="Times New Roman"/>
          <w:sz w:val="24"/>
          <w:szCs w:val="24"/>
          <w:lang w:val="sr-Cyrl-RS"/>
        </w:rPr>
        <w:t xml:space="preserve"> </w:t>
      </w:r>
      <w:r w:rsidR="00CD661B" w:rsidRPr="00D77106">
        <w:rPr>
          <w:rFonts w:ascii="Times New Roman" w:eastAsia="Calibri" w:hAnsi="Times New Roman" w:cs="Times New Roman"/>
          <w:b/>
          <w:sz w:val="24"/>
          <w:szCs w:val="24"/>
          <w:lang w:val="sr-Cyrl-RS"/>
        </w:rPr>
        <w:t>Доношење програма и спровођење основних и специјализованих обука и стручног усавршавања за посреднике (медијаторе)</w:t>
      </w:r>
    </w:p>
    <w:p w14:paraId="2DD65071" w14:textId="279F8225" w:rsidR="00CD661B" w:rsidRPr="00D77106" w:rsidRDefault="00CD661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 Континуирано, почев од ступања на снагу Закона о медијацији</w:t>
      </w:r>
    </w:p>
    <w:p w14:paraId="4FA5A9A4" w14:textId="412D1DA3" w:rsidR="002605DC" w:rsidRPr="00D77106" w:rsidRDefault="002605DC"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Закључно са 22.07.2021. године, 24 организације су добиле дозволу за спровођење обуке за посреднике, а у периоду од 01.01.2021. године до 22.07.2021. године основну и специјализоване обуке за посреднике је похађало укупно 434 полазника.</w:t>
      </w:r>
    </w:p>
    <w:p w14:paraId="742D1F5E" w14:textId="7B419C1A" w:rsidR="002605DC" w:rsidRPr="00D77106" w:rsidRDefault="002605DC"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периоду од 01.01.2021. године до 22.07.2021. године, основна обука одржана је 22 пута од стране 8 организација, и то од стране: Института за медијацију, преговарање и јавне политике, Партнера за демократске промене Србија, Међународног центра за образовање и лични развој д.о.о., Центра за конструктивно решавање сукоба Србије, Certification for professional skills academy doo, Правног факултета Универзитета у Новом Саду, АДР ПАРТНЕРС Д.О.О и Института за економску дипломатију док је укупно 314 лица у том периоду завршило основну обуку.</w:t>
      </w:r>
    </w:p>
    <w:p w14:paraId="70D54B36" w14:textId="3D225F3E" w:rsidR="002605DC" w:rsidRPr="00D77106" w:rsidRDefault="002605DC"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Што се тиче специјализованих обука, одржане су обуке од стране 6 организација са укупно 120 полазника и то од стране: Партнера за демократске промене Србија - Специјализована обука за посреднике за решавање породичних спорова са 24 полазника, АДР ПАРТНЕРС Д.О.О.-Специјализована обука посредника за посредовање у привредним споровима са 21 полазником, Центра за конструктивно решавање сукоба Србије - Специјализована обука стечај са 13 полазника; Посредовање у решавању спорова из области банкарских услуга, лизинга и осигурања са 14 полазника; Специјализована обука - породична медијација са 15 полазника, Међународног центра за образовање и лични развој д.о.о. – „Асертивна комуникација посредника; Реците НЕ, када треба рећи НЕ“ са 18 полазника, Института за економску дипломатију - Специјализована обука у привредним споровима са 9 полазника. Удружења МЕМ – Управљање снагом утицаја ради посвећивања страна процесу медијације са 6 полазника.</w:t>
      </w:r>
    </w:p>
    <w:p w14:paraId="17924DFD" w14:textId="2E3326B7" w:rsidR="002605DC" w:rsidRPr="00D77106" w:rsidRDefault="002605DC"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Због ситуације изазване пандемијом COVID – 19 у Републици Србији која је имала за последицу ограничење окупљања и слободу кретања у циљу смањења ширења заразе, Министарство правде се сагласило са спровођењем online обука за време трајања пандемије, имајући у виду потребу очувања јавног здравља те препоруке Министарства здравља за </w:t>
      </w:r>
      <w:r w:rsidRPr="00D77106">
        <w:rPr>
          <w:rFonts w:ascii="Times New Roman" w:eastAsia="Calibri" w:hAnsi="Times New Roman" w:cs="Times New Roman"/>
          <w:sz w:val="24"/>
          <w:szCs w:val="24"/>
          <w:lang w:val="sr-Cyrl-RS"/>
        </w:rPr>
        <w:lastRenderedPageBreak/>
        <w:t>поштовање превентивних мера у циљу смањења ризика настанка и преношења ове инфекције на територији Републике Србије. Обуке се одржавају уз већ установљену процедуру – унапред прибављено одобрење Министарства правде. Такође, Министарство правде ће признавати сате стручног усавршавања (вебинари, online тренинзи, online, конференције и др.) организованог од стране међународних организација, као и од стране домаћих организација уколико је претходно или накнадно прибављена потврда Министарства, ради признавања сати стручног усавршавања који предст</w:t>
      </w:r>
      <w:r w:rsidR="00874255" w:rsidRPr="00D77106">
        <w:rPr>
          <w:rFonts w:ascii="Times New Roman" w:eastAsia="Calibri" w:hAnsi="Times New Roman" w:cs="Times New Roman"/>
          <w:sz w:val="24"/>
          <w:szCs w:val="24"/>
          <w:lang w:val="sr-Cyrl-RS"/>
        </w:rPr>
        <w:t>ављају услов за обнову лиценце.</w:t>
      </w:r>
    </w:p>
    <w:p w14:paraId="176C3913" w14:textId="77777777" w:rsidR="00CD661B" w:rsidRPr="00D77106" w:rsidRDefault="00CD661B" w:rsidP="00D77106">
      <w:pPr>
        <w:spacing w:after="160"/>
        <w:jc w:val="both"/>
        <w:rPr>
          <w:rFonts w:ascii="Times New Roman" w:eastAsia="Calibri" w:hAnsi="Times New Roman" w:cs="Times New Roman"/>
          <w:b/>
          <w:sz w:val="24"/>
          <w:szCs w:val="24"/>
          <w:lang w:val="sr-Cyrl-RS"/>
        </w:rPr>
      </w:pPr>
    </w:p>
    <w:p w14:paraId="416BB201" w14:textId="5E94CA49" w:rsidR="0064649A" w:rsidRPr="00D77106" w:rsidRDefault="00B26804"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1.3.6.17</w:t>
      </w:r>
      <w:r w:rsidR="00CD661B" w:rsidRPr="00D77106">
        <w:rPr>
          <w:rFonts w:ascii="Times New Roman" w:hAnsi="Times New Roman" w:cs="Times New Roman"/>
          <w:sz w:val="24"/>
          <w:szCs w:val="24"/>
          <w:lang w:val="sr-Cyrl-RS"/>
        </w:rPr>
        <w:t xml:space="preserve"> </w:t>
      </w:r>
      <w:r w:rsidR="00CD661B" w:rsidRPr="00D77106">
        <w:rPr>
          <w:rFonts w:ascii="Times New Roman" w:eastAsia="Calibri" w:hAnsi="Times New Roman" w:cs="Times New Roman"/>
          <w:b/>
          <w:sz w:val="24"/>
          <w:szCs w:val="24"/>
          <w:lang w:val="sr-Cyrl-RS"/>
        </w:rPr>
        <w:t>Редовно ажурирање Регистра посредника и унапређење приступа подацима о посредницима и државним органима, организацијама и правним лицима којима је издата дозвола за спровођење обуке за посреднике</w:t>
      </w:r>
    </w:p>
    <w:p w14:paraId="4C2B5D0B" w14:textId="77777777" w:rsidR="00CD661B" w:rsidRPr="00D77106" w:rsidRDefault="00CD661B" w:rsidP="00D77106">
      <w:pPr>
        <w:keepLines/>
        <w:shd w:val="clear" w:color="auto" w:fill="FFFFFF"/>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4AA51BDD" w14:textId="5A7B1F91" w:rsidR="00874255" w:rsidRPr="00D77106" w:rsidRDefault="00874255"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Регистар посредника успостављен је и унапређен аутоматским преузимањем и приказивањем садржаја на веб страници Министарства правде. Функционалност уноса података је такође побољшана.</w:t>
      </w:r>
    </w:p>
    <w:p w14:paraId="0715F3C2" w14:textId="3B2ADA4E" w:rsidR="00CD661B" w:rsidRPr="00D77106" w:rsidRDefault="0087425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До 30. јуна 2021. године у Министарству правде било је регистровано 1.528 посредника. Од тог броја, 594 је из Београда, затим 168 из Ниша, 168 из Новог Сада и 84 из Крагујевца. Њих 265 су правници, 18 судија, 6 помоћних судија, 7 извршитеља, 905 дипломаца права и 2 омбудсмана. Комисији за вођење поступка за одузимање дозволе за посредовање нису достављени предлози за одузимање дозволе за рад медијатора</w:t>
      </w:r>
    </w:p>
    <w:p w14:paraId="4A989012" w14:textId="77777777" w:rsidR="00CD661B" w:rsidRPr="00D77106" w:rsidRDefault="00CD661B" w:rsidP="00D77106">
      <w:pPr>
        <w:spacing w:after="160"/>
        <w:jc w:val="both"/>
        <w:rPr>
          <w:rFonts w:ascii="Times New Roman" w:eastAsia="Calibri" w:hAnsi="Times New Roman" w:cs="Times New Roman"/>
          <w:b/>
          <w:sz w:val="24"/>
          <w:szCs w:val="24"/>
          <w:lang w:val="sr-Cyrl-RS"/>
        </w:rPr>
      </w:pPr>
    </w:p>
    <w:p w14:paraId="1F67DAAC" w14:textId="06854979" w:rsidR="00CD661B" w:rsidRPr="00D77106" w:rsidRDefault="00B26804"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1.3.6.19</w:t>
      </w:r>
      <w:r w:rsidR="00CD661B" w:rsidRPr="00D77106">
        <w:rPr>
          <w:rFonts w:ascii="Times New Roman" w:hAnsi="Times New Roman" w:cs="Times New Roman"/>
          <w:sz w:val="24"/>
          <w:szCs w:val="24"/>
          <w:lang w:val="sr-Cyrl-RS"/>
        </w:rPr>
        <w:t xml:space="preserve"> </w:t>
      </w:r>
      <w:r w:rsidR="00CD661B" w:rsidRPr="00D77106">
        <w:rPr>
          <w:rFonts w:ascii="Times New Roman" w:eastAsia="Calibri" w:hAnsi="Times New Roman" w:cs="Times New Roman"/>
          <w:b/>
          <w:sz w:val="24"/>
          <w:szCs w:val="24"/>
          <w:lang w:val="sr-Cyrl-RS"/>
        </w:rPr>
        <w:t>Даље унапређење промоције алтернативног решавања спорова, активностима као што су:</w:t>
      </w:r>
    </w:p>
    <w:p w14:paraId="6E3CB8FF" w14:textId="77777777" w:rsidR="00CD661B" w:rsidRPr="00D77106" w:rsidRDefault="00CD661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објављивање информација на интернет странама</w:t>
      </w:r>
    </w:p>
    <w:p w14:paraId="2A91F78A" w14:textId="77777777" w:rsidR="00CD661B" w:rsidRPr="00D77106" w:rsidRDefault="00CD661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објављивање информативних брошура и јавних објава</w:t>
      </w:r>
    </w:p>
    <w:p w14:paraId="3CD22800" w14:textId="77777777" w:rsidR="00CD661B" w:rsidRPr="00D77106" w:rsidRDefault="00CD661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информисање путем медија</w:t>
      </w:r>
    </w:p>
    <w:p w14:paraId="65554AAF" w14:textId="77777777" w:rsidR="00CD661B" w:rsidRPr="00D77106" w:rsidRDefault="00CD661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израда инфографика</w:t>
      </w:r>
    </w:p>
    <w:p w14:paraId="23BCE13B" w14:textId="141F0EBE" w:rsidR="00B26804" w:rsidRPr="00D77106" w:rsidRDefault="00CD661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организовање округлих столова, конференција и радионица</w:t>
      </w:r>
    </w:p>
    <w:p w14:paraId="42604E25" w14:textId="57E8551C" w:rsidR="00CD661B" w:rsidRPr="00D77106" w:rsidRDefault="00CD661B" w:rsidP="00D77106">
      <w:pPr>
        <w:keepLines/>
        <w:shd w:val="clear" w:color="auto" w:fill="FFFFFF"/>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21FADB3F" w14:textId="56ECABAA" w:rsidR="00CD661B" w:rsidRPr="00D77106" w:rsidRDefault="00CD661B"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rPr>
        <w:t>Имајући у виду ситуацију изазвану пандемијом COVID-19, све планиране активности у вези са промоцијом посредовања су отказане или одложене. На веб страници Министарства правде редовно се ажурирају прегледне информације у вези са активностима Министарства правде у циљу промоције медијације.</w:t>
      </w:r>
    </w:p>
    <w:p w14:paraId="03171D78" w14:textId="1E56E5E4" w:rsidR="00CD661B" w:rsidRPr="00D77106" w:rsidRDefault="00CD661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У извештајном периоду, активности су биле фокусиране на завршавање започетих анализа и разматрању могућег спровођења online обука за медијацију и одржавање медијација online путем. Препоручено је и да се поступци посредовања спроводе на даљину, путем коришћења модерних технологија. Уколико се стране са тим не сложе или уколико из други разлога то није могуће, препоручено је да се поступци посредовања одложе, те да се не заказују нови састанци за време трајања ванредног стања. Уколико се поступци посредовања ипак одржавају, потребно је обезбедити одговарајуће услове, омогућити да се поступак води уз појачане хигијенске услове, као и да се успостави растојање између учесника од најмање 2 метра.</w:t>
      </w:r>
    </w:p>
    <w:p w14:paraId="177967D5" w14:textId="4EF4E138" w:rsidR="00CD661B" w:rsidRPr="00D77106" w:rsidRDefault="00CD661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Удружења посредника и даље су активна у промоцији медијације путем новинских чланака и уч</w:t>
      </w:r>
      <w:r w:rsidR="00D77106">
        <w:rPr>
          <w:rFonts w:ascii="Times New Roman" w:eastAsia="Calibri" w:hAnsi="Times New Roman" w:cs="Times New Roman"/>
          <w:sz w:val="24"/>
          <w:szCs w:val="24"/>
          <w:lang w:val="sr-Cyrl-RS"/>
        </w:rPr>
        <w:t>ешћа у информативним емисијама.</w:t>
      </w:r>
    </w:p>
    <w:p w14:paraId="5B98B9DC" w14:textId="77777777" w:rsidR="00684668" w:rsidRPr="00D77106" w:rsidRDefault="00684668" w:rsidP="00D77106">
      <w:pPr>
        <w:keepLines/>
        <w:shd w:val="clear" w:color="auto" w:fill="FFFFFF"/>
        <w:contextualSpacing/>
        <w:jc w:val="both"/>
        <w:rPr>
          <w:rFonts w:ascii="Times New Roman" w:eastAsia="Calibri" w:hAnsi="Times New Roman" w:cs="Times New Roman"/>
          <w:b/>
          <w:sz w:val="24"/>
          <w:szCs w:val="24"/>
          <w:lang w:val="sr-Cyrl-RS"/>
        </w:rPr>
      </w:pPr>
    </w:p>
    <w:p w14:paraId="0D1F2389" w14:textId="77777777" w:rsidR="002B6B87" w:rsidRPr="00D77106" w:rsidRDefault="002B6B87" w:rsidP="00D77106">
      <w:pPr>
        <w:keepLines/>
        <w:shd w:val="clear" w:color="auto" w:fill="FFFFFF"/>
        <w:contextualSpacing/>
        <w:jc w:val="both"/>
        <w:rPr>
          <w:rFonts w:ascii="Times New Roman" w:eastAsia="Times New Roman"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1.3.7.1. </w:t>
      </w:r>
      <w:r w:rsidRPr="00D77106">
        <w:rPr>
          <w:rFonts w:ascii="Times New Roman" w:eastAsia="Times New Roman" w:hAnsi="Times New Roman" w:cs="Times New Roman"/>
          <w:b/>
          <w:sz w:val="24"/>
          <w:szCs w:val="24"/>
          <w:lang w:val="sr-Cyrl-RS"/>
        </w:rPr>
        <w:t>Редовно праћење измена и допуна Закона о извршењу и обезбеђењу и свих релевантних подзаконских аката и контрола функционисања система извршилаца од стране Коморе јавних извршитеља и Министарства правде, како је прописано Законом о извршењу и безбедности и релевантним подзаконским актима.</w:t>
      </w:r>
    </w:p>
    <w:p w14:paraId="7EA306D9" w14:textId="77777777" w:rsidR="002B6B87" w:rsidRPr="00D77106" w:rsidRDefault="002B6B87" w:rsidP="00D77106">
      <w:pPr>
        <w:keepLines/>
        <w:shd w:val="clear" w:color="auto" w:fill="FFFFFF"/>
        <w:contextualSpacing/>
        <w:jc w:val="both"/>
        <w:rPr>
          <w:rFonts w:ascii="Times New Roman" w:eastAsia="Calibri" w:hAnsi="Times New Roman" w:cs="Times New Roman"/>
          <w:b/>
          <w:color w:val="FF0000"/>
          <w:sz w:val="24"/>
          <w:szCs w:val="24"/>
          <w:lang w:val="sr-Cyrl-RS"/>
        </w:rPr>
      </w:pPr>
    </w:p>
    <w:p w14:paraId="4F4AA8FE" w14:textId="77777777" w:rsidR="002B6B87" w:rsidRPr="00D77106" w:rsidRDefault="002B6B87" w:rsidP="00D77106">
      <w:pPr>
        <w:keepLines/>
        <w:shd w:val="clear" w:color="auto" w:fill="FFFFFF"/>
        <w:contextualSpacing/>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7E420358" w14:textId="77777777" w:rsidR="002B6B87" w:rsidRPr="00D77106" w:rsidRDefault="002B6B87" w:rsidP="00D77106">
      <w:pPr>
        <w:keepLines/>
        <w:shd w:val="clear" w:color="auto" w:fill="FFFFFF"/>
        <w:contextualSpacing/>
        <w:jc w:val="both"/>
        <w:rPr>
          <w:rFonts w:ascii="Times New Roman" w:eastAsia="Calibri" w:hAnsi="Times New Roman" w:cs="Times New Roman"/>
          <w:b/>
          <w:color w:val="FF0000"/>
          <w:sz w:val="24"/>
          <w:szCs w:val="24"/>
          <w:lang w:val="sr-Cyrl-RS"/>
        </w:rPr>
      </w:pPr>
    </w:p>
    <w:p w14:paraId="4F82E5AF" w14:textId="3A68A294" w:rsidR="00F45635" w:rsidRPr="00D77106" w:rsidRDefault="00F45635" w:rsidP="00D77106">
      <w:pPr>
        <w:spacing w:after="160"/>
        <w:jc w:val="both"/>
        <w:rPr>
          <w:rFonts w:ascii="Times New Roman" w:eastAsia="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rPr>
        <w:t xml:space="preserve"> Решењем министра правде број 119-01-000163/2019-22 од 4. новембра 2019. године, основана је Радна група за праћење примене измењеног правног оквира у области извршења и обезбеђења са циљем дефинисања евентуалних проблема и недоследности у примени Закона о извршењу и обезбеђењу и свих релевантних подзаконских аката.</w:t>
      </w:r>
    </w:p>
    <w:p w14:paraId="6BB240BD" w14:textId="77777777" w:rsidR="00F45635" w:rsidRPr="00D77106" w:rsidRDefault="00F45635"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У извештајном периоду Радна група је анализирала ситуације на које су указали судови, јавни извршитељи, али и саме странке у поступцима. С тим у вези, анализирана је примена члана 166. Закона о изменама и допунама Закона о извршењу и обезбеђењу у погледу трошкова поступка које имају извршни повериоци, могућност за спровођење извршења на основу решења о извршењу која доносе јавна тужилаштва, примена одредби које се односе на електронско јавно надметање, примена одредби које се односе на ограничење извршења, поступање судова и јавних извршитеља из угла Закона о девизном пословању и кредитним пословима са иностранством, садржина решења о извршењу у ситуацији када је јавни извршитељ овлашћен да донесе решење о извршењу, поступање јавних извршитеља у ситуацијама када јавни извршитељ одлучује о предлогу за извршење на основу извршне исправе која уз предлог није поднета са клаузулом извршности, као и одређивање директних и индиректних корисника буџетских средстава у вези са чланом 300. Закона о извршењу и обезбеђењу.</w:t>
      </w:r>
    </w:p>
    <w:p w14:paraId="306A8E85" w14:textId="77777777" w:rsidR="00F45635" w:rsidRPr="00D77106" w:rsidRDefault="00F45635"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lastRenderedPageBreak/>
        <w:t>Радна група је анализирала и све уочене недоследности у практичној примени законских норми на које су јој указали судови и јавни извршитељи, а које се односе на примену одредби члана 166. Закона о изменама и допунама Закона о извршењу и обезбеђењу и то у вези са испуњеношћу услова за трансфер предмета од судова ка јавним извршитељима, те поступање јавних извршитеља након трансферисања предмета.</w:t>
      </w:r>
    </w:p>
    <w:p w14:paraId="02EA4189" w14:textId="77777777" w:rsidR="00F45635" w:rsidRPr="00D77106" w:rsidRDefault="00F45635"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sz w:val="24"/>
          <w:szCs w:val="24"/>
          <w:lang w:val="sr-Cyrl-RS"/>
        </w:rPr>
        <w:t xml:space="preserve">На дан 30. јун 2021. године </w:t>
      </w:r>
      <w:r w:rsidRPr="00D77106">
        <w:rPr>
          <w:rFonts w:ascii="Times New Roman" w:eastAsia="Times New Roman" w:hAnsi="Times New Roman" w:cs="Times New Roman"/>
          <w:b/>
          <w:sz w:val="24"/>
          <w:szCs w:val="24"/>
          <w:lang w:val="sr-Cyrl-RS"/>
        </w:rPr>
        <w:t>229</w:t>
      </w:r>
      <w:r w:rsidRPr="00D77106">
        <w:rPr>
          <w:rFonts w:ascii="Times New Roman" w:eastAsia="Times New Roman" w:hAnsi="Times New Roman" w:cs="Times New Roman"/>
          <w:b/>
          <w:color w:val="FF0000"/>
          <w:sz w:val="24"/>
          <w:szCs w:val="24"/>
          <w:lang w:val="sr-Cyrl-RS"/>
        </w:rPr>
        <w:t xml:space="preserve"> </w:t>
      </w:r>
      <w:r w:rsidRPr="00D77106">
        <w:rPr>
          <w:rFonts w:ascii="Times New Roman" w:eastAsia="Times New Roman" w:hAnsi="Times New Roman" w:cs="Times New Roman"/>
          <w:b/>
          <w:sz w:val="24"/>
          <w:szCs w:val="24"/>
          <w:lang w:val="sr-Cyrl-RS"/>
        </w:rPr>
        <w:t>јавних извршитеља и 34 заменика јавних извршитеља обавља делатност на територији Републике Србије.</w:t>
      </w:r>
      <w:r w:rsidRPr="00D77106">
        <w:rPr>
          <w:rFonts w:ascii="Times New Roman" w:eastAsia="Times New Roman" w:hAnsi="Times New Roman" w:cs="Times New Roman"/>
          <w:sz w:val="24"/>
          <w:szCs w:val="24"/>
          <w:lang w:val="sr-Cyrl-RS"/>
        </w:rPr>
        <w:t xml:space="preserve"> </w:t>
      </w:r>
      <w:r w:rsidRPr="00D77106">
        <w:rPr>
          <w:rFonts w:ascii="Times New Roman" w:eastAsia="Times New Roman" w:hAnsi="Times New Roman" w:cs="Times New Roman"/>
          <w:b/>
          <w:sz w:val="24"/>
          <w:szCs w:val="24"/>
          <w:lang w:val="sr-Cyrl-RS"/>
        </w:rPr>
        <w:t>Тренутни број чланова Коморе јавних извршитеља је 232 (укључујући 3 привремена преузимаоца послова).</w:t>
      </w:r>
    </w:p>
    <w:p w14:paraId="6FE0E79A" w14:textId="77777777" w:rsidR="00F45635" w:rsidRPr="00D77106" w:rsidRDefault="00F45635"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 xml:space="preserve">У извештајном периоду, Министарство правде је наставило са појачаним надзором над радом јавних извршитеља. У периоду јануар – јун 2021. године у оквиру делатности Одељења за правосудне професије које се односе на </w:t>
      </w:r>
      <w:r w:rsidRPr="00D77106">
        <w:rPr>
          <w:rFonts w:ascii="Times New Roman" w:eastAsia="Times New Roman" w:hAnsi="Times New Roman" w:cs="Times New Roman"/>
          <w:b/>
          <w:sz w:val="24"/>
          <w:szCs w:val="24"/>
          <w:lang w:val="sr-Cyrl-RS"/>
        </w:rPr>
        <w:t>вршење надзора над радом јавних извршитеља,</w:t>
      </w:r>
      <w:r w:rsidRPr="00D77106">
        <w:rPr>
          <w:rFonts w:ascii="Times New Roman" w:eastAsia="Times New Roman" w:hAnsi="Times New Roman" w:cs="Times New Roman"/>
          <w:sz w:val="24"/>
          <w:szCs w:val="24"/>
          <w:lang w:val="sr-Cyrl-RS"/>
        </w:rPr>
        <w:t xml:space="preserve"> обављане су следеће активности: </w:t>
      </w:r>
    </w:p>
    <w:p w14:paraId="2222000D"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у извештајном периоду </w:t>
      </w:r>
      <w:r w:rsidRPr="00D77106">
        <w:rPr>
          <w:rFonts w:ascii="Times New Roman" w:eastAsia="Calibri" w:hAnsi="Times New Roman" w:cs="Times New Roman"/>
          <w:b/>
          <w:sz w:val="24"/>
          <w:szCs w:val="24"/>
          <w:lang w:val="sr-Cyrl-RS"/>
        </w:rPr>
        <w:t>јануар - јун 2021. године</w:t>
      </w:r>
      <w:r w:rsidRPr="00D77106">
        <w:rPr>
          <w:rFonts w:ascii="Times New Roman" w:eastAsia="Calibri" w:hAnsi="Times New Roman" w:cs="Times New Roman"/>
          <w:sz w:val="24"/>
          <w:szCs w:val="24"/>
          <w:lang w:val="sr-Cyrl-RS"/>
        </w:rPr>
        <w:t xml:space="preserve"> примљенo је и поступaно у 292 нових притужби и представки, као и по поновном обраћању странака;</w:t>
      </w:r>
    </w:p>
    <w:p w14:paraId="0D68BBEE"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Именику јавних извршитеља и заменика јавних извршитеља вршено је редовно ажурирање података о промени седишта, телефона или мејлова јавних извршитеља;</w:t>
      </w:r>
    </w:p>
    <w:p w14:paraId="05FE5EB3"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телефонским путем су свакодневно грађанима пружане информације у вези рада  јавних извршитеља;</w:t>
      </w:r>
    </w:p>
    <w:p w14:paraId="0A83A636"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након одржаног јавног конкурса донета су два решења о именовању јавних извршитеља и то за подручје Вишег суда у Крушевцу и привредног суда у Краљеву и за подручје Вишег суда у Панчеву и привредног суда у Панчеву, а новоименовани јавни извршитељи ступиће на дужност по положеној заклетви; </w:t>
      </w:r>
    </w:p>
    <w:p w14:paraId="778C2D65"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мају је организован јавноизвршитељски испит, на који је приступило 25 кандидата, писмени део испита положило је 22 кандидата, поред ових кандидата на усмени део испита изашао је и један кандидат коме је одложено полагање испита у октобарском испитном року 2020. године а испит је положило укупно 23. кандидата;</w:t>
      </w:r>
    </w:p>
    <w:p w14:paraId="57B67C58"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сачињена су 3 одговора на тужбе Управном суду;</w:t>
      </w:r>
    </w:p>
    <w:p w14:paraId="0ECD112A"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сачињена су 2 одговора Врховном касационом суду по поднетим захтевима за преиспитивање судске одлуке;</w:t>
      </w:r>
    </w:p>
    <w:p w14:paraId="6C183FE3"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донета су решења о престанку делатности за 2 јавна извршитеља;</w:t>
      </w:r>
    </w:p>
    <w:p w14:paraId="7957DA2D"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донето је једно решење о престанку делатности заменика јавног извршитеља;</w:t>
      </w:r>
    </w:p>
    <w:p w14:paraId="3A59F426"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донето је једно решење о именовању заменика јавног извршитеља, који у тренутку сачињавања извештаја није положио заклетву;</w:t>
      </w:r>
    </w:p>
    <w:p w14:paraId="27F81CC3" w14:textId="77777777" w:rsidR="00F45635" w:rsidRPr="00D77106" w:rsidRDefault="00F45635" w:rsidP="00D77106">
      <w:pPr>
        <w:numPr>
          <w:ilvl w:val="0"/>
          <w:numId w:val="11"/>
        </w:num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донета су 2 управна акта по поднетим захтевима јавних извршитеља;</w:t>
      </w:r>
    </w:p>
    <w:p w14:paraId="74743F33" w14:textId="77777777" w:rsidR="00F45635" w:rsidRPr="00D77106" w:rsidRDefault="00F45635" w:rsidP="00D77106">
      <w:pPr>
        <w:spacing w:after="0"/>
        <w:jc w:val="both"/>
        <w:rPr>
          <w:rFonts w:ascii="Times New Roman" w:eastAsia="Calibri" w:hAnsi="Times New Roman" w:cs="Times New Roman"/>
          <w:sz w:val="24"/>
          <w:szCs w:val="24"/>
          <w:lang w:val="sr-Cyrl-RS"/>
        </w:rPr>
      </w:pPr>
    </w:p>
    <w:p w14:paraId="2AA989FB" w14:textId="77777777" w:rsidR="00F45635" w:rsidRPr="00D77106" w:rsidRDefault="00F45635" w:rsidP="00D77106">
      <w:pPr>
        <w:spacing w:after="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У првом и другом кварталу 2021. године Комори јавних извршитеља (закључно са 30.6.2021.) поднетo je 430 притужби на рад јавних извршитеља. У истом периоду решено је </w:t>
      </w:r>
      <w:r w:rsidRPr="00D77106">
        <w:rPr>
          <w:rFonts w:ascii="Times New Roman" w:eastAsia="Calibri" w:hAnsi="Times New Roman" w:cs="Times New Roman"/>
          <w:sz w:val="24"/>
          <w:szCs w:val="24"/>
          <w:lang w:val="sr-Cyrl-RS"/>
        </w:rPr>
        <w:lastRenderedPageBreak/>
        <w:t>укупно 459 предмета. Извршено је девет ванредних надзора и поднета су два захтева за утврђивање дисциплинске одговорности јавног извршитеља.</w:t>
      </w:r>
    </w:p>
    <w:p w14:paraId="451F1ECD" w14:textId="77777777" w:rsidR="00F45635" w:rsidRPr="00D77106" w:rsidRDefault="00F45635" w:rsidP="00D77106">
      <w:pPr>
        <w:spacing w:after="0"/>
        <w:ind w:firstLine="720"/>
        <w:jc w:val="both"/>
        <w:rPr>
          <w:rFonts w:ascii="Times New Roman" w:eastAsia="Calibri" w:hAnsi="Times New Roman" w:cs="Times New Roman"/>
          <w:sz w:val="24"/>
          <w:szCs w:val="24"/>
          <w:lang w:val="sr-Cyrl-RS"/>
        </w:rPr>
      </w:pPr>
    </w:p>
    <w:p w14:paraId="55ED764A" w14:textId="77777777" w:rsidR="00F45635" w:rsidRPr="00D77106" w:rsidRDefault="00F45635" w:rsidP="00D77106">
      <w:pPr>
        <w:spacing w:after="0"/>
        <w:jc w:val="both"/>
        <w:rPr>
          <w:rFonts w:ascii="Times New Roman" w:eastAsia="Times New Roman" w:hAnsi="Times New Roman" w:cs="Times New Roman"/>
          <w:bCs/>
          <w:sz w:val="24"/>
          <w:szCs w:val="24"/>
          <w:shd w:val="clear" w:color="auto" w:fill="FFFFFF"/>
          <w:lang w:val="sr-Cyrl-RS"/>
        </w:rPr>
      </w:pPr>
      <w:r w:rsidRPr="00D77106">
        <w:rPr>
          <w:rFonts w:ascii="Times New Roman" w:eastAsia="Calibri" w:hAnsi="Times New Roman" w:cs="Times New Roman"/>
          <w:sz w:val="24"/>
          <w:szCs w:val="24"/>
          <w:lang w:val="sr-Cyrl-RS"/>
        </w:rPr>
        <w:t xml:space="preserve">Настављено је са праћењем примене члана 166. </w:t>
      </w:r>
      <w:r w:rsidRPr="00D77106">
        <w:rPr>
          <w:rFonts w:ascii="Times New Roman" w:eastAsia="Times New Roman" w:hAnsi="Times New Roman" w:cs="Times New Roman"/>
          <w:iCs/>
          <w:sz w:val="24"/>
          <w:szCs w:val="24"/>
          <w:shd w:val="clear" w:color="auto" w:fill="FFFFFF"/>
          <w:lang w:val="sr-Cyrl-RS"/>
        </w:rPr>
        <w:t xml:space="preserve">Закона о изменама и допунама Закона о извршењу и обезбеђењу („Службени гласник РС“, број 54/2019-3). Према наведеном члану </w:t>
      </w:r>
      <w:r w:rsidRPr="00D77106">
        <w:rPr>
          <w:rFonts w:ascii="Times New Roman" w:eastAsia="Times New Roman" w:hAnsi="Times New Roman" w:cs="Times New Roman"/>
          <w:bCs/>
          <w:sz w:val="24"/>
          <w:szCs w:val="24"/>
          <w:shd w:val="clear" w:color="auto" w:fill="FFFFFF"/>
          <w:lang w:val="sr-Cyrl-RS"/>
        </w:rPr>
        <w:t>извршни поступци у којима извршење или обезбеђење спроводи суд, а за чије спровођење је по одредбама Закона о извршењу и обезбеђењу искључиво надлежан јавни извршитељ, наставиће се пред јавним извршитељем. Праћење примене наведеног члана је од значаја ради добијања повратне информације о постизању циља увођења предметне одредбе, односно о учинку примене наведеног члана на растерећење судова.</w:t>
      </w:r>
    </w:p>
    <w:p w14:paraId="11DFCA3B" w14:textId="77777777" w:rsidR="00F45635" w:rsidRPr="00D77106" w:rsidRDefault="00F45635" w:rsidP="00D77106">
      <w:pPr>
        <w:spacing w:after="0"/>
        <w:jc w:val="both"/>
        <w:rPr>
          <w:rFonts w:ascii="Times New Roman" w:eastAsia="Times New Roman" w:hAnsi="Times New Roman" w:cs="Times New Roman"/>
          <w:bCs/>
          <w:sz w:val="24"/>
          <w:szCs w:val="24"/>
          <w:shd w:val="clear" w:color="auto" w:fill="FFFFFF"/>
          <w:lang w:val="sr-Cyrl-RS"/>
        </w:rPr>
      </w:pPr>
    </w:p>
    <w:p w14:paraId="515DE8A3" w14:textId="77777777" w:rsidR="00F45635" w:rsidRPr="00D77106" w:rsidRDefault="00F45635" w:rsidP="00D77106">
      <w:pPr>
        <w:spacing w:after="0"/>
        <w:jc w:val="both"/>
        <w:rPr>
          <w:rFonts w:ascii="Times New Roman" w:eastAsia="Times New Roman" w:hAnsi="Times New Roman" w:cs="Times New Roman"/>
          <w:bCs/>
          <w:sz w:val="24"/>
          <w:szCs w:val="24"/>
          <w:shd w:val="clear" w:color="auto" w:fill="FFFFFF"/>
          <w:lang w:val="sr-Cyrl-RS"/>
        </w:rPr>
      </w:pPr>
      <w:r w:rsidRPr="00D77106">
        <w:rPr>
          <w:rFonts w:ascii="Times New Roman" w:eastAsia="Times New Roman" w:hAnsi="Times New Roman" w:cs="Times New Roman"/>
          <w:bCs/>
          <w:sz w:val="24"/>
          <w:szCs w:val="24"/>
          <w:shd w:val="clear" w:color="auto" w:fill="FFFFFF"/>
          <w:lang w:val="sr-Cyrl-RS"/>
        </w:rPr>
        <w:t>Табеларни приказ примене наведеног члана за период од 1. јануара 2020. године до 30. јуна 2021. године:</w:t>
      </w:r>
    </w:p>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518"/>
      </w:tblGrid>
      <w:tr w:rsidR="00F45635" w:rsidRPr="00D77106" w14:paraId="51A5010C" w14:textId="77777777" w:rsidTr="0070784F">
        <w:tc>
          <w:tcPr>
            <w:tcW w:w="8856" w:type="dxa"/>
            <w:gridSpan w:val="2"/>
            <w:shd w:val="clear" w:color="auto" w:fill="9CC2E5"/>
          </w:tcPr>
          <w:p w14:paraId="1AB29FB1" w14:textId="77777777" w:rsidR="00F45635" w:rsidRPr="00D77106" w:rsidRDefault="00F45635" w:rsidP="00D77106">
            <w:pPr>
              <w:spacing w:after="0"/>
              <w:jc w:val="center"/>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Привредни судови</w:t>
            </w:r>
          </w:p>
        </w:tc>
      </w:tr>
      <w:tr w:rsidR="00F45635" w:rsidRPr="00D77106" w14:paraId="3BE47F0C" w14:textId="77777777" w:rsidTr="0070784F">
        <w:tc>
          <w:tcPr>
            <w:tcW w:w="7338" w:type="dxa"/>
            <w:shd w:val="clear" w:color="auto" w:fill="FFD966"/>
          </w:tcPr>
          <w:p w14:paraId="42260898" w14:textId="77777777" w:rsidR="00F45635" w:rsidRPr="00D77106" w:rsidRDefault="00F45635" w:rsidP="00D77106">
            <w:pPr>
              <w:spacing w:after="0"/>
              <w:jc w:val="center"/>
              <w:rPr>
                <w:rFonts w:ascii="Times New Roman" w:eastAsia="Times New Roman" w:hAnsi="Times New Roman" w:cs="Times New Roman"/>
                <w:sz w:val="24"/>
                <w:szCs w:val="24"/>
                <w:lang w:val="sr-Cyrl-RS"/>
              </w:rPr>
            </w:pPr>
            <w:r w:rsidRPr="00D77106">
              <w:rPr>
                <w:rFonts w:ascii="Times New Roman" w:eastAsia="Times New Roman" w:hAnsi="Times New Roman" w:cs="Times New Roman"/>
                <w:color w:val="000000"/>
                <w:sz w:val="24"/>
                <w:szCs w:val="24"/>
                <w:lang w:val="sr-Cyrl-RS"/>
              </w:rPr>
              <w:t>Начин решавања</w:t>
            </w:r>
          </w:p>
        </w:tc>
        <w:tc>
          <w:tcPr>
            <w:tcW w:w="1518" w:type="dxa"/>
            <w:shd w:val="clear" w:color="auto" w:fill="FFD966"/>
            <w:vAlign w:val="bottom"/>
          </w:tcPr>
          <w:p w14:paraId="482483E3" w14:textId="77777777" w:rsidR="00F45635" w:rsidRPr="00D77106" w:rsidRDefault="00F45635" w:rsidP="00D77106">
            <w:pPr>
              <w:spacing w:after="0"/>
              <w:jc w:val="center"/>
              <w:rPr>
                <w:rFonts w:ascii="Times New Roman" w:eastAsia="Times New Roman" w:hAnsi="Times New Roman" w:cs="Times New Roman"/>
                <w:color w:val="000000"/>
                <w:sz w:val="24"/>
                <w:szCs w:val="24"/>
                <w:lang w:val="sr-Cyrl-RS"/>
              </w:rPr>
            </w:pPr>
            <w:r w:rsidRPr="00D77106">
              <w:rPr>
                <w:rFonts w:ascii="Times New Roman" w:eastAsia="Times New Roman" w:hAnsi="Times New Roman" w:cs="Times New Roman"/>
                <w:color w:val="000000"/>
                <w:sz w:val="24"/>
                <w:szCs w:val="24"/>
                <w:lang w:val="sr-Cyrl-RS"/>
              </w:rPr>
              <w:t>Укупно решених</w:t>
            </w:r>
          </w:p>
        </w:tc>
      </w:tr>
      <w:tr w:rsidR="00F45635" w:rsidRPr="00D77106" w14:paraId="0153307D" w14:textId="77777777" w:rsidTr="0070784F">
        <w:tc>
          <w:tcPr>
            <w:tcW w:w="7338" w:type="dxa"/>
            <w:shd w:val="clear" w:color="auto" w:fill="auto"/>
          </w:tcPr>
          <w:p w14:paraId="47EAB232"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ЗИО 2019 – решен на други начин (чл.166 ст.6)</w:t>
            </w:r>
          </w:p>
        </w:tc>
        <w:tc>
          <w:tcPr>
            <w:tcW w:w="1518" w:type="dxa"/>
            <w:shd w:val="clear" w:color="auto" w:fill="auto"/>
            <w:vAlign w:val="bottom"/>
          </w:tcPr>
          <w:p w14:paraId="11C302E8" w14:textId="77777777" w:rsidR="00F45635" w:rsidRPr="00D77106" w:rsidRDefault="00F45635" w:rsidP="00D77106">
            <w:pPr>
              <w:spacing w:after="0"/>
              <w:jc w:val="right"/>
              <w:rPr>
                <w:rFonts w:ascii="Times New Roman" w:eastAsia="Times New Roman" w:hAnsi="Times New Roman" w:cs="Times New Roman"/>
                <w:color w:val="000000"/>
                <w:sz w:val="24"/>
                <w:szCs w:val="24"/>
                <w:lang w:val="sr-Cyrl-RS"/>
              </w:rPr>
            </w:pPr>
            <w:r w:rsidRPr="00D77106">
              <w:rPr>
                <w:rFonts w:ascii="Times New Roman" w:eastAsia="Times New Roman" w:hAnsi="Times New Roman" w:cs="Times New Roman"/>
                <w:color w:val="000000"/>
                <w:sz w:val="24"/>
                <w:szCs w:val="24"/>
                <w:lang w:val="sr-Cyrl-RS"/>
              </w:rPr>
              <w:t>45</w:t>
            </w:r>
          </w:p>
        </w:tc>
      </w:tr>
      <w:tr w:rsidR="00F45635" w:rsidRPr="00D77106" w14:paraId="3E817C7B" w14:textId="77777777" w:rsidTr="0070784F">
        <w:tc>
          <w:tcPr>
            <w:tcW w:w="7338" w:type="dxa"/>
            <w:shd w:val="clear" w:color="auto" w:fill="auto"/>
          </w:tcPr>
          <w:p w14:paraId="6F77D358"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ЗИО 2019 – Закључак о наставку спровођења поступка пред јавним извршитељем (чл.166.ст.1)</w:t>
            </w:r>
          </w:p>
        </w:tc>
        <w:tc>
          <w:tcPr>
            <w:tcW w:w="1518" w:type="dxa"/>
            <w:shd w:val="clear" w:color="auto" w:fill="auto"/>
            <w:vAlign w:val="bottom"/>
          </w:tcPr>
          <w:p w14:paraId="62F3D00D" w14:textId="77777777" w:rsidR="00F45635" w:rsidRPr="00D77106" w:rsidRDefault="00F45635" w:rsidP="00D77106">
            <w:pPr>
              <w:spacing w:after="0"/>
              <w:jc w:val="right"/>
              <w:rPr>
                <w:rFonts w:ascii="Times New Roman" w:eastAsia="Times New Roman" w:hAnsi="Times New Roman" w:cs="Times New Roman"/>
                <w:color w:val="000000"/>
                <w:sz w:val="24"/>
                <w:szCs w:val="24"/>
                <w:lang w:val="sr-Cyrl-RS"/>
              </w:rPr>
            </w:pPr>
            <w:r w:rsidRPr="00D77106">
              <w:rPr>
                <w:rFonts w:ascii="Times New Roman" w:eastAsia="Times New Roman" w:hAnsi="Times New Roman" w:cs="Times New Roman"/>
                <w:color w:val="000000"/>
                <w:sz w:val="24"/>
                <w:szCs w:val="24"/>
                <w:lang w:val="sr-Cyrl-RS"/>
              </w:rPr>
              <w:t>1428</w:t>
            </w:r>
          </w:p>
        </w:tc>
      </w:tr>
      <w:tr w:rsidR="00F45635" w:rsidRPr="00D77106" w14:paraId="26B200CB" w14:textId="77777777" w:rsidTr="0070784F">
        <w:tc>
          <w:tcPr>
            <w:tcW w:w="7338" w:type="dxa"/>
            <w:shd w:val="clear" w:color="auto" w:fill="auto"/>
          </w:tcPr>
          <w:p w14:paraId="08915AE5"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ЗИО 2019 – решен на други начин (чл.166.ст.5)</w:t>
            </w:r>
          </w:p>
        </w:tc>
        <w:tc>
          <w:tcPr>
            <w:tcW w:w="1518" w:type="dxa"/>
            <w:shd w:val="clear" w:color="auto" w:fill="auto"/>
            <w:vAlign w:val="bottom"/>
          </w:tcPr>
          <w:p w14:paraId="4B58BF5C" w14:textId="77777777" w:rsidR="00F45635" w:rsidRPr="00D77106" w:rsidRDefault="00F45635" w:rsidP="00D77106">
            <w:pPr>
              <w:spacing w:after="0"/>
              <w:jc w:val="right"/>
              <w:rPr>
                <w:rFonts w:ascii="Times New Roman" w:eastAsia="Times New Roman" w:hAnsi="Times New Roman" w:cs="Times New Roman"/>
                <w:color w:val="000000"/>
                <w:sz w:val="24"/>
                <w:szCs w:val="24"/>
                <w:lang w:val="sr-Cyrl-RS"/>
              </w:rPr>
            </w:pPr>
            <w:r w:rsidRPr="00D77106">
              <w:rPr>
                <w:rFonts w:ascii="Times New Roman" w:eastAsia="Times New Roman" w:hAnsi="Times New Roman" w:cs="Times New Roman"/>
                <w:color w:val="000000"/>
                <w:sz w:val="24"/>
                <w:szCs w:val="24"/>
                <w:lang w:val="sr-Cyrl-RS"/>
              </w:rPr>
              <w:t>0</w:t>
            </w:r>
          </w:p>
        </w:tc>
      </w:tr>
      <w:tr w:rsidR="00F45635" w:rsidRPr="00D77106" w14:paraId="2F23BC76" w14:textId="77777777" w:rsidTr="0070784F">
        <w:tc>
          <w:tcPr>
            <w:tcW w:w="8856" w:type="dxa"/>
            <w:gridSpan w:val="2"/>
            <w:shd w:val="clear" w:color="auto" w:fill="9CC2E5"/>
          </w:tcPr>
          <w:p w14:paraId="15D53375" w14:textId="77777777" w:rsidR="00F45635" w:rsidRPr="00D77106" w:rsidRDefault="00F45635" w:rsidP="00D77106">
            <w:pPr>
              <w:spacing w:after="0"/>
              <w:jc w:val="center"/>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Основни судови</w:t>
            </w:r>
          </w:p>
        </w:tc>
      </w:tr>
      <w:tr w:rsidR="00F45635" w:rsidRPr="00D77106" w14:paraId="0C25E0DE" w14:textId="77777777" w:rsidTr="0070784F">
        <w:tc>
          <w:tcPr>
            <w:tcW w:w="7338" w:type="dxa"/>
            <w:shd w:val="clear" w:color="auto" w:fill="FFD966"/>
          </w:tcPr>
          <w:p w14:paraId="0901D41C" w14:textId="77777777" w:rsidR="00F45635" w:rsidRPr="00D77106" w:rsidRDefault="00F45635" w:rsidP="00D77106">
            <w:pPr>
              <w:spacing w:after="0"/>
              <w:jc w:val="center"/>
              <w:rPr>
                <w:rFonts w:ascii="Times New Roman" w:eastAsia="Times New Roman" w:hAnsi="Times New Roman" w:cs="Times New Roman"/>
                <w:sz w:val="24"/>
                <w:szCs w:val="24"/>
                <w:lang w:val="sr-Cyrl-RS"/>
              </w:rPr>
            </w:pPr>
            <w:r w:rsidRPr="00D77106">
              <w:rPr>
                <w:rFonts w:ascii="Times New Roman" w:eastAsia="Times New Roman" w:hAnsi="Times New Roman" w:cs="Times New Roman"/>
                <w:color w:val="000000"/>
                <w:sz w:val="24"/>
                <w:szCs w:val="24"/>
                <w:lang w:val="sr-Cyrl-RS"/>
              </w:rPr>
              <w:t>Начин решавања</w:t>
            </w:r>
          </w:p>
        </w:tc>
        <w:tc>
          <w:tcPr>
            <w:tcW w:w="1518" w:type="dxa"/>
            <w:shd w:val="clear" w:color="auto" w:fill="FFD966"/>
            <w:vAlign w:val="bottom"/>
          </w:tcPr>
          <w:p w14:paraId="2632F676" w14:textId="77777777" w:rsidR="00F45635" w:rsidRPr="00D77106" w:rsidRDefault="00F45635" w:rsidP="00D77106">
            <w:pPr>
              <w:spacing w:after="0"/>
              <w:jc w:val="center"/>
              <w:rPr>
                <w:rFonts w:ascii="Times New Roman" w:eastAsia="Times New Roman" w:hAnsi="Times New Roman" w:cs="Times New Roman"/>
                <w:color w:val="000000"/>
                <w:sz w:val="24"/>
                <w:szCs w:val="24"/>
                <w:highlight w:val="yellow"/>
                <w:lang w:val="sr-Cyrl-RS"/>
              </w:rPr>
            </w:pPr>
            <w:r w:rsidRPr="00D77106">
              <w:rPr>
                <w:rFonts w:ascii="Times New Roman" w:eastAsia="Times New Roman" w:hAnsi="Times New Roman" w:cs="Times New Roman"/>
                <w:color w:val="000000"/>
                <w:sz w:val="24"/>
                <w:szCs w:val="24"/>
                <w:lang w:val="sr-Cyrl-RS"/>
              </w:rPr>
              <w:t>Укупно решених</w:t>
            </w:r>
          </w:p>
        </w:tc>
      </w:tr>
      <w:tr w:rsidR="00F45635" w:rsidRPr="00D77106" w14:paraId="5116B552" w14:textId="77777777" w:rsidTr="0070784F">
        <w:tc>
          <w:tcPr>
            <w:tcW w:w="7338" w:type="dxa"/>
            <w:shd w:val="clear" w:color="auto" w:fill="auto"/>
          </w:tcPr>
          <w:p w14:paraId="24304984"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ЗИО 2019 – решен на други начин (чл.166 ст.6)</w:t>
            </w:r>
          </w:p>
        </w:tc>
        <w:tc>
          <w:tcPr>
            <w:tcW w:w="1518" w:type="dxa"/>
            <w:shd w:val="clear" w:color="auto" w:fill="auto"/>
            <w:vAlign w:val="bottom"/>
          </w:tcPr>
          <w:p w14:paraId="6B810E83" w14:textId="77777777" w:rsidR="00F45635" w:rsidRPr="00D77106" w:rsidRDefault="00F45635" w:rsidP="00D77106">
            <w:pPr>
              <w:spacing w:after="0"/>
              <w:jc w:val="right"/>
              <w:rPr>
                <w:rFonts w:ascii="Times New Roman" w:eastAsia="Times New Roman" w:hAnsi="Times New Roman" w:cs="Times New Roman"/>
                <w:color w:val="000000"/>
                <w:sz w:val="24"/>
                <w:szCs w:val="24"/>
                <w:lang w:val="sr-Cyrl-RS"/>
              </w:rPr>
            </w:pPr>
            <w:r w:rsidRPr="00D77106">
              <w:rPr>
                <w:rFonts w:ascii="Times New Roman" w:eastAsia="Times New Roman" w:hAnsi="Times New Roman" w:cs="Times New Roman"/>
                <w:color w:val="000000"/>
                <w:sz w:val="24"/>
                <w:szCs w:val="24"/>
                <w:lang w:val="sr-Cyrl-RS"/>
              </w:rPr>
              <w:t>174</w:t>
            </w:r>
          </w:p>
        </w:tc>
      </w:tr>
      <w:tr w:rsidR="00F45635" w:rsidRPr="00D77106" w14:paraId="1B3CE7CF" w14:textId="77777777" w:rsidTr="0070784F">
        <w:tc>
          <w:tcPr>
            <w:tcW w:w="7338" w:type="dxa"/>
            <w:shd w:val="clear" w:color="auto" w:fill="auto"/>
          </w:tcPr>
          <w:p w14:paraId="6F36DCD5"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ЗИО 2019 – Закључак о наставку спровођења поступка пред јавним извршитељем (чл.166.ст.1)</w:t>
            </w:r>
          </w:p>
        </w:tc>
        <w:tc>
          <w:tcPr>
            <w:tcW w:w="1518" w:type="dxa"/>
            <w:shd w:val="clear" w:color="auto" w:fill="auto"/>
            <w:vAlign w:val="bottom"/>
          </w:tcPr>
          <w:p w14:paraId="26C2D39D" w14:textId="77777777" w:rsidR="00F45635" w:rsidRPr="00D77106" w:rsidRDefault="00F45635" w:rsidP="00D77106">
            <w:pPr>
              <w:spacing w:after="0"/>
              <w:jc w:val="right"/>
              <w:rPr>
                <w:rFonts w:ascii="Times New Roman" w:eastAsia="Times New Roman" w:hAnsi="Times New Roman" w:cs="Times New Roman"/>
                <w:color w:val="000000"/>
                <w:sz w:val="24"/>
                <w:szCs w:val="24"/>
                <w:lang w:val="sr-Cyrl-RS"/>
              </w:rPr>
            </w:pPr>
            <w:r w:rsidRPr="00D77106">
              <w:rPr>
                <w:rFonts w:ascii="Times New Roman" w:eastAsia="Times New Roman" w:hAnsi="Times New Roman" w:cs="Times New Roman"/>
                <w:color w:val="000000"/>
                <w:sz w:val="24"/>
                <w:szCs w:val="24"/>
                <w:lang w:val="sr-Cyrl-RS"/>
              </w:rPr>
              <w:t>324616</w:t>
            </w:r>
          </w:p>
        </w:tc>
      </w:tr>
      <w:tr w:rsidR="00F45635" w:rsidRPr="00D77106" w14:paraId="068F4C32" w14:textId="77777777" w:rsidTr="0070784F">
        <w:tc>
          <w:tcPr>
            <w:tcW w:w="7338" w:type="dxa"/>
            <w:shd w:val="clear" w:color="auto" w:fill="auto"/>
          </w:tcPr>
          <w:p w14:paraId="0A95A567"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ЗИО 2019 – решен на други начин (чл.166.ст.5)</w:t>
            </w:r>
          </w:p>
        </w:tc>
        <w:tc>
          <w:tcPr>
            <w:tcW w:w="1518" w:type="dxa"/>
            <w:shd w:val="clear" w:color="auto" w:fill="auto"/>
            <w:vAlign w:val="bottom"/>
          </w:tcPr>
          <w:p w14:paraId="29F7128C" w14:textId="77777777" w:rsidR="00F45635" w:rsidRPr="00D77106" w:rsidRDefault="00F45635" w:rsidP="00D77106">
            <w:pPr>
              <w:spacing w:after="0"/>
              <w:jc w:val="right"/>
              <w:rPr>
                <w:rFonts w:ascii="Times New Roman" w:eastAsia="Times New Roman" w:hAnsi="Times New Roman" w:cs="Times New Roman"/>
                <w:color w:val="000000"/>
                <w:sz w:val="24"/>
                <w:szCs w:val="24"/>
                <w:lang w:val="sr-Cyrl-RS"/>
              </w:rPr>
            </w:pPr>
            <w:r w:rsidRPr="00D77106">
              <w:rPr>
                <w:rFonts w:ascii="Times New Roman" w:eastAsia="Times New Roman" w:hAnsi="Times New Roman" w:cs="Times New Roman"/>
                <w:color w:val="000000"/>
                <w:sz w:val="24"/>
                <w:szCs w:val="24"/>
                <w:lang w:val="sr-Cyrl-RS"/>
              </w:rPr>
              <w:t>4519</w:t>
            </w:r>
          </w:p>
        </w:tc>
      </w:tr>
    </w:tbl>
    <w:p w14:paraId="426ACAA5" w14:textId="77777777" w:rsidR="00F45635" w:rsidRPr="00D77106" w:rsidRDefault="00F45635" w:rsidP="00D77106">
      <w:pPr>
        <w:spacing w:after="0"/>
        <w:jc w:val="both"/>
        <w:rPr>
          <w:rFonts w:ascii="Times New Roman" w:eastAsia="Times New Roman" w:hAnsi="Times New Roman" w:cs="Times New Roman"/>
          <w:b/>
          <w:color w:val="FF0000"/>
          <w:sz w:val="24"/>
          <w:szCs w:val="24"/>
          <w:lang w:val="sr-Cyrl-RS"/>
        </w:rPr>
      </w:pPr>
    </w:p>
    <w:p w14:paraId="15ECE36D" w14:textId="77777777" w:rsidR="00F45635" w:rsidRPr="00D77106" w:rsidRDefault="00F45635" w:rsidP="00D77106">
      <w:pPr>
        <w:spacing w:after="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Електронско јавно надметање</w:t>
      </w:r>
    </w:p>
    <w:p w14:paraId="3BDD8B03" w14:textId="77777777" w:rsidR="00F45635" w:rsidRPr="00D77106" w:rsidRDefault="00F45635" w:rsidP="00D77106">
      <w:pPr>
        <w:spacing w:after="0"/>
        <w:jc w:val="both"/>
        <w:rPr>
          <w:rFonts w:ascii="Times New Roman" w:eastAsia="Times New Roman" w:hAnsi="Times New Roman" w:cs="Times New Roman"/>
          <w:b/>
          <w:sz w:val="24"/>
          <w:szCs w:val="24"/>
          <w:lang w:val="sr-Cyrl-RS"/>
        </w:rPr>
      </w:pPr>
    </w:p>
    <w:p w14:paraId="3D2AD7B1"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Oрганизовано је укупно 11460 електронских јавних продаја у периоду од 20.8.2020.године до 16.7.2021.године и то:</w:t>
      </w:r>
    </w:p>
    <w:p w14:paraId="2FA186D4" w14:textId="77777777" w:rsidR="00F45635" w:rsidRPr="00D77106" w:rsidRDefault="00F45635" w:rsidP="00D77106">
      <w:pPr>
        <w:spacing w:after="0"/>
        <w:jc w:val="center"/>
        <w:rPr>
          <w:rFonts w:ascii="Times New Roman" w:eastAsia="Times New Roman" w:hAnsi="Times New Roman" w:cs="Times New Roman"/>
          <w:b/>
          <w:sz w:val="24"/>
          <w:szCs w:val="24"/>
          <w:u w:val="single"/>
          <w:lang w:val="sr-Cyrl-RS"/>
        </w:rPr>
      </w:pPr>
    </w:p>
    <w:p w14:paraId="62BE5193" w14:textId="77777777" w:rsidR="00F45635" w:rsidRPr="00D77106" w:rsidRDefault="00F45635" w:rsidP="00D77106">
      <w:pPr>
        <w:spacing w:after="0"/>
        <w:rPr>
          <w:rFonts w:ascii="Times New Roman" w:eastAsia="Times New Roman" w:hAnsi="Times New Roman" w:cs="Times New Roman"/>
          <w:b/>
          <w:sz w:val="24"/>
          <w:szCs w:val="24"/>
          <w:u w:val="single"/>
          <w:lang w:val="sr-Cyrl-RS"/>
        </w:rPr>
      </w:pPr>
      <w:r w:rsidRPr="00D77106">
        <w:rPr>
          <w:rFonts w:ascii="Times New Roman" w:eastAsia="Times New Roman" w:hAnsi="Times New Roman" w:cs="Times New Roman"/>
          <w:b/>
          <w:sz w:val="24"/>
          <w:szCs w:val="24"/>
          <w:u w:val="single"/>
          <w:lang w:val="sr-Cyrl-RS"/>
        </w:rPr>
        <w:t>Непокретности</w:t>
      </w:r>
    </w:p>
    <w:p w14:paraId="3A4C5715"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Укупно организовано: 2540</w:t>
      </w:r>
    </w:p>
    <w:p w14:paraId="1DB5A2F0"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1790 првих јавних продаја</w:t>
      </w:r>
    </w:p>
    <w:p w14:paraId="5C3890A6"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750 других јавних продаја</w:t>
      </w:r>
    </w:p>
    <w:p w14:paraId="01122ABE" w14:textId="77777777" w:rsidR="00F45635" w:rsidRPr="00D77106" w:rsidRDefault="00F45635" w:rsidP="00D77106">
      <w:pPr>
        <w:spacing w:after="0"/>
        <w:rPr>
          <w:rFonts w:ascii="Times New Roman" w:eastAsia="Times New Roman" w:hAnsi="Times New Roman" w:cs="Times New Roman"/>
          <w:sz w:val="24"/>
          <w:szCs w:val="24"/>
          <w:lang w:val="sr-Cyrl-RS"/>
        </w:rPr>
      </w:pPr>
    </w:p>
    <w:p w14:paraId="30FE66DC"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Укупно од тога је било са учесницима (бар прихваћена почетна понуда): 440</w:t>
      </w:r>
    </w:p>
    <w:p w14:paraId="2ABCC35E"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 xml:space="preserve">310 првих јавних продаја </w:t>
      </w:r>
    </w:p>
    <w:p w14:paraId="269FAA08"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lastRenderedPageBreak/>
        <w:t>130 других јавних продаја</w:t>
      </w:r>
    </w:p>
    <w:p w14:paraId="564AAB91" w14:textId="77777777" w:rsidR="00F45635" w:rsidRPr="00D77106" w:rsidRDefault="00F45635" w:rsidP="00D77106">
      <w:pPr>
        <w:spacing w:after="0"/>
        <w:rPr>
          <w:rFonts w:ascii="Times New Roman" w:eastAsia="Times New Roman" w:hAnsi="Times New Roman" w:cs="Times New Roman"/>
          <w:sz w:val="24"/>
          <w:szCs w:val="24"/>
          <w:lang w:val="sr-Cyrl-RS"/>
        </w:rPr>
      </w:pPr>
    </w:p>
    <w:p w14:paraId="09A4B3C8"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Просечно је постигнута цена за 16% већа од почетне код првих јавних продаја непокретности.</w:t>
      </w:r>
    </w:p>
    <w:p w14:paraId="0E91B037" w14:textId="77777777" w:rsidR="00F45635" w:rsidRPr="00D77106" w:rsidRDefault="00F45635" w:rsidP="00D77106">
      <w:pPr>
        <w:spacing w:after="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Просечно је постигнута цена за 19% већа од почетне код других јавних продаја непокретности.</w:t>
      </w:r>
    </w:p>
    <w:p w14:paraId="0621D612" w14:textId="77777777" w:rsidR="00F45635" w:rsidRPr="00D77106" w:rsidRDefault="00F45635" w:rsidP="00D77106">
      <w:pPr>
        <w:spacing w:after="0"/>
        <w:rPr>
          <w:rFonts w:ascii="Times New Roman" w:eastAsia="Times New Roman" w:hAnsi="Times New Roman" w:cs="Times New Roman"/>
          <w:sz w:val="24"/>
          <w:szCs w:val="24"/>
          <w:lang w:val="sr-Cyrl-RS"/>
        </w:rPr>
      </w:pPr>
    </w:p>
    <w:p w14:paraId="5B1E2AD5" w14:textId="77777777" w:rsidR="00F45635" w:rsidRPr="00D77106" w:rsidRDefault="00F45635" w:rsidP="00D77106">
      <w:pPr>
        <w:spacing w:after="0"/>
        <w:jc w:val="both"/>
        <w:rPr>
          <w:rFonts w:ascii="Times New Roman" w:eastAsia="Times New Roman" w:hAnsi="Times New Roman" w:cs="Times New Roman"/>
          <w:b/>
          <w:sz w:val="24"/>
          <w:szCs w:val="24"/>
          <w:u w:val="single"/>
          <w:lang w:val="sr-Cyrl-RS"/>
        </w:rPr>
      </w:pPr>
      <w:r w:rsidRPr="00D77106">
        <w:rPr>
          <w:rFonts w:ascii="Times New Roman" w:eastAsia="Times New Roman" w:hAnsi="Times New Roman" w:cs="Times New Roman"/>
          <w:b/>
          <w:sz w:val="24"/>
          <w:szCs w:val="24"/>
          <w:u w:val="single"/>
          <w:lang w:val="sr-Cyrl-RS"/>
        </w:rPr>
        <w:t>Покретне ствари</w:t>
      </w:r>
    </w:p>
    <w:p w14:paraId="2F5E135C"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Укупно организовано: 8915</w:t>
      </w:r>
    </w:p>
    <w:p w14:paraId="47196C11"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Укупно од тога је било са учесницима (бар прихваћена почетна понуда): 391</w:t>
      </w:r>
    </w:p>
    <w:p w14:paraId="35539222"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 xml:space="preserve">209 првих јавних продаја </w:t>
      </w:r>
    </w:p>
    <w:p w14:paraId="6219E08A"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182 других јавних продаја</w:t>
      </w:r>
    </w:p>
    <w:p w14:paraId="15C80532"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Просечно је постигнута цена за 17% већа од почетне код првих јавних продаја покретних ствари.</w:t>
      </w:r>
    </w:p>
    <w:p w14:paraId="357C1AB1"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Просечно је постигнута цена за 16% већа од почетне код других јавних продаја покретних ствари</w:t>
      </w:r>
    </w:p>
    <w:p w14:paraId="7518D5BC" w14:textId="77777777" w:rsidR="00F45635" w:rsidRPr="00D77106" w:rsidRDefault="00F45635" w:rsidP="00D77106">
      <w:pPr>
        <w:spacing w:after="0"/>
        <w:rPr>
          <w:rFonts w:ascii="Times New Roman" w:eastAsia="Times New Roman" w:hAnsi="Times New Roman" w:cs="Times New Roman"/>
          <w:b/>
          <w:sz w:val="24"/>
          <w:szCs w:val="24"/>
          <w:u w:val="single"/>
          <w:lang w:val="sr-Cyrl-RS"/>
        </w:rPr>
      </w:pPr>
    </w:p>
    <w:p w14:paraId="54CC7A8B" w14:textId="77777777" w:rsidR="00F45635" w:rsidRPr="00D77106" w:rsidRDefault="00F45635" w:rsidP="00D77106">
      <w:pPr>
        <w:spacing w:after="0"/>
        <w:rPr>
          <w:rFonts w:ascii="Times New Roman" w:eastAsia="Times New Roman" w:hAnsi="Times New Roman" w:cs="Times New Roman"/>
          <w:b/>
          <w:sz w:val="24"/>
          <w:szCs w:val="24"/>
          <w:u w:val="single"/>
          <w:lang w:val="sr-Cyrl-RS"/>
        </w:rPr>
      </w:pPr>
      <w:r w:rsidRPr="00D77106">
        <w:rPr>
          <w:rFonts w:ascii="Times New Roman" w:eastAsia="Times New Roman" w:hAnsi="Times New Roman" w:cs="Times New Roman"/>
          <w:b/>
          <w:sz w:val="24"/>
          <w:szCs w:val="24"/>
          <w:u w:val="single"/>
          <w:lang w:val="sr-Cyrl-RS"/>
        </w:rPr>
        <w:t xml:space="preserve">Заједничка продаја </w:t>
      </w:r>
    </w:p>
    <w:p w14:paraId="4385FA0B" w14:textId="77777777" w:rsidR="00F45635" w:rsidRPr="00D77106" w:rsidRDefault="00F45635" w:rsidP="00D77106">
      <w:pPr>
        <w:spacing w:after="0"/>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Укупно организовано: 5</w:t>
      </w:r>
    </w:p>
    <w:p w14:paraId="05D63FC8" w14:textId="77777777" w:rsidR="00F45635" w:rsidRPr="00D77106" w:rsidRDefault="00F45635" w:rsidP="00D77106">
      <w:pPr>
        <w:spacing w:after="0"/>
        <w:jc w:val="both"/>
        <w:rPr>
          <w:rFonts w:ascii="Times New Roman" w:eastAsia="Times New Roman" w:hAnsi="Times New Roman" w:cs="Times New Roman"/>
          <w:b/>
          <w:color w:val="FF0000"/>
          <w:sz w:val="24"/>
          <w:szCs w:val="24"/>
          <w:lang w:val="sr-Cyrl-RS"/>
        </w:rPr>
      </w:pPr>
    </w:p>
    <w:p w14:paraId="07598F96" w14:textId="77777777" w:rsidR="00F45635" w:rsidRPr="00D77106" w:rsidRDefault="00F45635"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Број покретнутих и окончаних дисциплинских поступака и број изречених санкција:</w:t>
      </w:r>
    </w:p>
    <w:p w14:paraId="43D683EA" w14:textId="2E351026" w:rsidR="00F45635" w:rsidRPr="00D77106" w:rsidRDefault="00F45635" w:rsidP="00D77106">
      <w:pPr>
        <w:spacing w:after="12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периоду јануар- јун 2021. године покренута су два дисциплинска поступак против јавних извршитеља која су и даље у току и окончана су 3 дисциплинска поступка против јавних извршитеља која су започета у 2020. године и том приликом изречене су три дисциплинске мере.</w:t>
      </w:r>
    </w:p>
    <w:p w14:paraId="178F787C" w14:textId="77777777" w:rsidR="00F45635" w:rsidRPr="00D77106" w:rsidRDefault="00F45635" w:rsidP="00D77106">
      <w:pPr>
        <w:spacing w:after="120"/>
        <w:jc w:val="both"/>
        <w:rPr>
          <w:rFonts w:ascii="Times New Roman" w:eastAsia="Times New Roman" w:hAnsi="Times New Roman" w:cs="Times New Roman"/>
          <w:sz w:val="24"/>
          <w:szCs w:val="24"/>
          <w:lang w:val="sr-Cyrl-RS" w:eastAsia="sr-Latn-CS"/>
        </w:rPr>
      </w:pPr>
      <w:r w:rsidRPr="00D77106">
        <w:rPr>
          <w:rFonts w:ascii="Times New Roman" w:eastAsia="Times New Roman" w:hAnsi="Times New Roman" w:cs="Times New Roman"/>
          <w:sz w:val="24"/>
          <w:szCs w:val="24"/>
          <w:lang w:val="sr-Cyrl-RS" w:eastAsia="sr-Latn-CS"/>
        </w:rPr>
        <w:t>Радна група за стандардизацију начина рада по Јавноизвршитељској тарифи коју је у другој половини 2020. године основала Комора јавних извршитеља и у којој је Министарство правде преко свог представника узела учешће наставила је са својим радом и одржавањем веб састанака који за циљ имају уједначавање примене Јавноизвршитељске тарифе на територији целе државе као и решавање евентуалних спорних питања која се кроз праксу јаве.</w:t>
      </w:r>
    </w:p>
    <w:p w14:paraId="6F41317E" w14:textId="77777777" w:rsidR="002B6B87" w:rsidRPr="00D77106" w:rsidRDefault="002B6B87" w:rsidP="00D77106">
      <w:pPr>
        <w:keepLines/>
        <w:shd w:val="clear" w:color="auto" w:fill="FFFFFF"/>
        <w:contextualSpacing/>
        <w:jc w:val="both"/>
        <w:rPr>
          <w:rFonts w:ascii="Times New Roman" w:eastAsia="Calibri" w:hAnsi="Times New Roman" w:cs="Times New Roman"/>
          <w:b/>
          <w:sz w:val="24"/>
          <w:szCs w:val="24"/>
          <w:lang w:val="sr-Cyrl-RS"/>
        </w:rPr>
      </w:pPr>
    </w:p>
    <w:p w14:paraId="3314ACCE" w14:textId="77777777" w:rsidR="002B6B87" w:rsidRPr="00D77106" w:rsidRDefault="002B6B87" w:rsidP="00D77106">
      <w:pPr>
        <w:keepLines/>
        <w:shd w:val="clear" w:color="auto" w:fill="FFFFFF"/>
        <w:contextualSpacing/>
        <w:jc w:val="both"/>
        <w:rPr>
          <w:rFonts w:ascii="Times New Roman" w:eastAsia="Times New Roman"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1.3.7.2. </w:t>
      </w:r>
      <w:r w:rsidRPr="00D77106">
        <w:rPr>
          <w:rFonts w:ascii="Times New Roman" w:eastAsia="Times New Roman" w:hAnsi="Times New Roman" w:cs="Times New Roman"/>
          <w:b/>
          <w:sz w:val="24"/>
          <w:szCs w:val="24"/>
          <w:lang w:val="sr-Cyrl-RS"/>
        </w:rPr>
        <w:t>Доношење подзаконских аката и прописа Коморе јавних извршитеља неопходних за спровођење Закона о извршењу и обезбеђењу, посебно за:</w:t>
      </w:r>
    </w:p>
    <w:p w14:paraId="3B362265" w14:textId="77777777" w:rsidR="002B6B87" w:rsidRPr="00D77106" w:rsidRDefault="002B6B87" w:rsidP="00D77106">
      <w:pPr>
        <w:keepLines/>
        <w:shd w:val="clear" w:color="auto" w:fill="FFFFFF"/>
        <w:contextualSpacing/>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 достава докумената између јавних извршитеља и државних органа и</w:t>
      </w:r>
    </w:p>
    <w:p w14:paraId="26D24214" w14:textId="77777777" w:rsidR="002B6B87" w:rsidRPr="00D77106" w:rsidRDefault="002B6B87" w:rsidP="00D77106">
      <w:pPr>
        <w:keepLines/>
        <w:shd w:val="clear" w:color="auto" w:fill="FFFFFF"/>
        <w:contextualSpacing/>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 електронски досије предлога за извршење.</w:t>
      </w:r>
    </w:p>
    <w:p w14:paraId="6B3DB462" w14:textId="77777777" w:rsidR="002B6B87" w:rsidRPr="00D77106" w:rsidRDefault="002B6B87" w:rsidP="00D77106">
      <w:pPr>
        <w:spacing w:after="160"/>
        <w:jc w:val="both"/>
        <w:rPr>
          <w:rFonts w:ascii="Times New Roman" w:eastAsia="Times New Roman" w:hAnsi="Times New Roman" w:cs="Times New Roman"/>
          <w:b/>
          <w:sz w:val="24"/>
          <w:szCs w:val="24"/>
          <w:lang w:val="sr-Cyrl-RS"/>
        </w:rPr>
      </w:pPr>
      <w:r w:rsidRPr="00D77106">
        <w:rPr>
          <w:rFonts w:ascii="Times New Roman" w:eastAsia="Times New Roman" w:hAnsi="Times New Roman" w:cs="Times New Roman"/>
          <w:b/>
          <w:sz w:val="24"/>
          <w:szCs w:val="24"/>
          <w:lang w:val="sr-Cyrl-RS"/>
        </w:rPr>
        <w:t>Спровођење почетне и сталне обуке</w:t>
      </w:r>
    </w:p>
    <w:p w14:paraId="393DF981" w14:textId="77777777" w:rsidR="002B6B87" w:rsidRPr="00D77106" w:rsidRDefault="002B6B87"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b/>
          <w:color w:val="FF0000"/>
          <w:sz w:val="24"/>
          <w:szCs w:val="24"/>
          <w:lang w:val="sr-Cyrl-RS"/>
        </w:rPr>
        <w:t xml:space="preserve"> IV квартал 2020</w:t>
      </w:r>
    </w:p>
    <w:p w14:paraId="635297E2" w14:textId="595645B5" w:rsidR="00F45635" w:rsidRPr="00D77106" w:rsidRDefault="00F45635" w:rsidP="00D77106">
      <w:pPr>
        <w:spacing w:after="120"/>
        <w:jc w:val="both"/>
        <w:rPr>
          <w:rFonts w:ascii="Times New Roman" w:eastAsia="Times New Roman" w:hAnsi="Times New Roman" w:cs="Times New Roman"/>
          <w:sz w:val="24"/>
          <w:szCs w:val="24"/>
          <w:lang w:val="sr-Cyrl-RS" w:eastAsia="sr-Latn-CS"/>
        </w:rPr>
      </w:pPr>
      <w:r w:rsidRPr="00D77106">
        <w:rPr>
          <w:rFonts w:ascii="Times New Roman" w:hAnsi="Times New Roman" w:cs="Times New Roman"/>
          <w:b/>
          <w:color w:val="92D050"/>
          <w:sz w:val="24"/>
          <w:szCs w:val="24"/>
          <w:lang w:val="sr-Cyrl-RS" w:eastAsia="sr-Latn-RS"/>
        </w:rPr>
        <w:lastRenderedPageBreak/>
        <w:t>Aктивнoст се успешно реализује</w:t>
      </w:r>
      <w:r w:rsidRPr="00D77106">
        <w:rPr>
          <w:rFonts w:ascii="Times New Roman" w:eastAsia="Times New Roman" w:hAnsi="Times New Roman" w:cs="Times New Roman"/>
          <w:sz w:val="24"/>
          <w:szCs w:val="24"/>
          <w:lang w:val="sr-Cyrl-RS" w:eastAsia="sr-Latn-CS"/>
        </w:rPr>
        <w:t xml:space="preserve"> Министар правде је дана 25. марта 2021. године донео два подзаконска акта и то: Правилник о начину подношења предлога за извршење на основу извршне или веродостојне исправе у електронском облику ("Службени гласник РС", број 30/2021) и Правилник о достављању електронским путем између јавног извршитеља и других органа ("Службени гласник РС", број 30/2021), оба акта су објављена у Службеном гласнику Републике Србије дана 26. марта 2021. године и ступили на снагу осмог дана од дана објављивања, 3. априла 2021. године.</w:t>
      </w:r>
    </w:p>
    <w:p w14:paraId="7299AE5D" w14:textId="77777777" w:rsidR="00F45635" w:rsidRPr="00D77106" w:rsidRDefault="00F45635" w:rsidP="00D77106">
      <w:pPr>
        <w:spacing w:after="120"/>
        <w:jc w:val="both"/>
        <w:rPr>
          <w:rFonts w:ascii="Times New Roman" w:eastAsia="Times New Roman" w:hAnsi="Times New Roman" w:cs="Times New Roman"/>
          <w:sz w:val="24"/>
          <w:szCs w:val="24"/>
          <w:lang w:val="sr-Cyrl-RS" w:eastAsia="sr-Latn-CS"/>
        </w:rPr>
      </w:pPr>
      <w:r w:rsidRPr="00D77106">
        <w:rPr>
          <w:rFonts w:ascii="Times New Roman" w:eastAsia="Times New Roman" w:hAnsi="Times New Roman" w:cs="Times New Roman"/>
          <w:sz w:val="24"/>
          <w:szCs w:val="24"/>
          <w:lang w:val="sr-Cyrl-RS" w:eastAsia="sr-Latn-CS"/>
        </w:rPr>
        <w:t>У првом и другом кварталу 2021. године Комора јавних извршитеља је донела следеће подзаконске акте: Правилник о стручном усавршавању јавних извршитеља; Правилник о садржини и начину подношења извештаја о имовини и редовног годишњег финансијског извештаја јавног извршитеља; Правилник о опремљености и уређености канцеларије јавног извршитеља и  Правилник о изменама и допунама Правилника о поступању по захтеву извршног повериоца Комори јавних извршитеља за одређивање јавног извршитеља којем се подноси предлог за добровољно намирење новчаног потраживања насталог из комуналних услуга и сродних делатности, предлог за извршење на основу веродостојне и извршне исправе ради намирења новчаног потраживања насталог из комуналних услуга и сродних делатности и предлог за извршење у којем је као извршни дужник назначен директни или индиректни корисник буџетских средстава.</w:t>
      </w:r>
    </w:p>
    <w:p w14:paraId="0CC309E5" w14:textId="77777777" w:rsidR="00F45635" w:rsidRPr="00D77106" w:rsidRDefault="00F45635"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Комора јавних извршитеља је 7. јуна 2021. године, објавила оглас за пријављивање полазника почетне обуке кандидата за јавне извршитеље, чија ће реализација бити завршена у трећем кварталу 2021. године.</w:t>
      </w:r>
    </w:p>
    <w:p w14:paraId="7F15EA4F" w14:textId="68DC68D6" w:rsidR="00F45635" w:rsidRPr="00D77106" w:rsidRDefault="00F45635" w:rsidP="00D77106">
      <w:pPr>
        <w:spacing w:after="160"/>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Комора јавних извршитеља је крајем маја у сарадњи са Правним факултетом Универзитета Унион у Београду, организовала међународни семинар „Процесна овлашћења јавних извршитеља у Републици Србији, Црној Гори и Републици Северној Македонији“, на којем су учествовали и чланови  Коморе јавни</w:t>
      </w:r>
      <w:r w:rsidR="00D77106">
        <w:rPr>
          <w:rFonts w:ascii="Times New Roman" w:eastAsia="Times New Roman" w:hAnsi="Times New Roman" w:cs="Times New Roman"/>
          <w:sz w:val="24"/>
          <w:szCs w:val="24"/>
          <w:lang w:val="sr-Cyrl-RS"/>
        </w:rPr>
        <w:t xml:space="preserve">х извршитеља Републике Србије. </w:t>
      </w:r>
    </w:p>
    <w:p w14:paraId="06CAD409" w14:textId="77777777" w:rsidR="00F45635" w:rsidRPr="00D77106" w:rsidRDefault="00F45635" w:rsidP="00D77106">
      <w:pPr>
        <w:shd w:val="clear" w:color="auto" w:fill="FFFFFF"/>
        <w:spacing w:before="100" w:beforeAutospacing="1" w:after="100" w:afterAutospacing="1"/>
        <w:ind w:right="19"/>
        <w:contextualSpacing/>
        <w:jc w:val="both"/>
        <w:rPr>
          <w:rFonts w:ascii="Times New Roman" w:eastAsia="Times New Roman" w:hAnsi="Times New Roman" w:cs="Times New Roman"/>
          <w:sz w:val="24"/>
          <w:szCs w:val="24"/>
          <w:lang w:val="sr-Cyrl-RS"/>
        </w:rPr>
      </w:pPr>
    </w:p>
    <w:p w14:paraId="4C825A91" w14:textId="76BCFCA1" w:rsidR="00B26804" w:rsidRPr="00D77106" w:rsidRDefault="00B26804" w:rsidP="00D77106">
      <w:pPr>
        <w:spacing w:after="160"/>
        <w:jc w:val="both"/>
        <w:rPr>
          <w:rFonts w:ascii="Times New Roman" w:eastAsia="Times New Roman" w:hAnsi="Times New Roman" w:cs="Times New Roman"/>
          <w:b/>
          <w:sz w:val="24"/>
          <w:szCs w:val="24"/>
          <w:highlight w:val="yellow"/>
          <w:lang w:val="sr-Cyrl-RS" w:bidi="en-US"/>
        </w:rPr>
      </w:pPr>
      <w:r w:rsidRPr="00D77106">
        <w:rPr>
          <w:rFonts w:ascii="Times New Roman" w:eastAsia="Times New Roman" w:hAnsi="Times New Roman" w:cs="Times New Roman"/>
          <w:b/>
          <w:sz w:val="24"/>
          <w:szCs w:val="24"/>
          <w:lang w:val="sr-Cyrl-RS" w:bidi="en-US"/>
        </w:rPr>
        <w:t>1.3.7.3.</w:t>
      </w:r>
      <w:r w:rsidR="00F45635" w:rsidRPr="00D77106">
        <w:rPr>
          <w:rFonts w:ascii="Times New Roman" w:hAnsi="Times New Roman" w:cs="Times New Roman"/>
          <w:sz w:val="24"/>
          <w:szCs w:val="24"/>
          <w:lang w:val="sr-Cyrl-RS"/>
        </w:rPr>
        <w:t xml:space="preserve"> </w:t>
      </w:r>
      <w:r w:rsidR="00F45635" w:rsidRPr="00D77106">
        <w:rPr>
          <w:rFonts w:ascii="Times New Roman" w:eastAsia="Times New Roman" w:hAnsi="Times New Roman" w:cs="Times New Roman"/>
          <w:b/>
          <w:sz w:val="24"/>
          <w:szCs w:val="24"/>
          <w:lang w:val="sr-Cyrl-RS" w:bidi="en-US"/>
        </w:rPr>
        <w:t>Праћење примене Е-аукције и Е-огласне табле у поступцима извршења</w:t>
      </w:r>
    </w:p>
    <w:p w14:paraId="5C9AE54B" w14:textId="77777777" w:rsidR="00F45635" w:rsidRPr="00D77106" w:rsidRDefault="00F45635"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1F42A4B0" w14:textId="3D5B484F" w:rsidR="00F45635" w:rsidRPr="00D77106" w:rsidRDefault="00F45635" w:rsidP="00D77106">
      <w:pPr>
        <w:spacing w:after="160"/>
        <w:jc w:val="both"/>
        <w:rPr>
          <w:rFonts w:ascii="Times New Roman" w:eastAsia="Times New Roman" w:hAnsi="Times New Roman" w:cs="Times New Roman"/>
          <w:b/>
          <w:sz w:val="24"/>
          <w:szCs w:val="24"/>
          <w:highlight w:val="yellow"/>
          <w:lang w:val="sr-Cyrl-RS" w:bidi="en-U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p>
    <w:p w14:paraId="37335C1A" w14:textId="3C7FBC85" w:rsidR="00F45635" w:rsidRPr="00D77106" w:rsidRDefault="00F4563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еТабла : До сада је било истакнуто преко 400.000 аката. </w:t>
      </w:r>
    </w:p>
    <w:p w14:paraId="524DA69F" w14:textId="53CFE1D3" w:rsidR="00F45635" w:rsidRPr="00D77106" w:rsidRDefault="00F4563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На развојном окружењу се тестира оптимизација процеса еТабле у судовима уз помоћ RPA (robot proccesing automatisation) технологије. Следећи корак је тестирање роботске апликације у једном од основних судова који има велики број исправа које истиче на електронског огласној табли.</w:t>
      </w:r>
    </w:p>
    <w:p w14:paraId="3889F383" w14:textId="28010BE4" w:rsidR="00F45635" w:rsidRPr="00D77106" w:rsidRDefault="00F4563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Организовано је 11460 електронских јавних продаја од 20.8.2020.године до 16.7.2021.године</w:t>
      </w:r>
    </w:p>
    <w:p w14:paraId="5AB4B426" w14:textId="1F4FAECD" w:rsidR="00F45635" w:rsidRPr="00D77106" w:rsidRDefault="00F45635"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lastRenderedPageBreak/>
        <w:t>Пуштене су у рад измене које су унапредиле заступање домаћих и страних физчких и правних лица на еАукцији.</w:t>
      </w:r>
    </w:p>
    <w:p w14:paraId="3FD945B1" w14:textId="245F00D8" w:rsidR="00B26804" w:rsidRPr="00D77106" w:rsidRDefault="00B26804"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1.3.7.4</w:t>
      </w:r>
      <w:r w:rsidR="00F45635" w:rsidRPr="00D77106">
        <w:rPr>
          <w:rFonts w:ascii="Times New Roman" w:hAnsi="Times New Roman" w:cs="Times New Roman"/>
          <w:sz w:val="24"/>
          <w:szCs w:val="24"/>
          <w:lang w:val="sr-Cyrl-RS"/>
        </w:rPr>
        <w:t xml:space="preserve"> </w:t>
      </w:r>
      <w:r w:rsidR="00F45635" w:rsidRPr="00D77106">
        <w:rPr>
          <w:rFonts w:ascii="Times New Roman" w:eastAsia="Calibri" w:hAnsi="Times New Roman" w:cs="Times New Roman"/>
          <w:b/>
          <w:sz w:val="24"/>
          <w:szCs w:val="24"/>
          <w:lang w:val="sr-Cyrl-RS"/>
        </w:rPr>
        <w:t>Праћење примене измена и допуна Правилника о моделу вођења евиденције о поступцима извршења и обезбеђења и финансијском вођењу пословања јавних извршитеља, модела извештавања, садржаја извештаја о раду јавних извршитеља и модела поступања са архивом и сви технички модели који су део Правилника у циљу израде препорука за побољшање система за е-надзор над радом јавних извршитеља</w:t>
      </w:r>
    </w:p>
    <w:p w14:paraId="009F2D13" w14:textId="1A8004EC" w:rsidR="00F45635" w:rsidRPr="00D77106" w:rsidRDefault="00F45635"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062919B8" w14:textId="6AB8EC23" w:rsidR="00F45635" w:rsidRPr="00D77106" w:rsidRDefault="00F45635"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Побољшан је систем праћења. Одржана је обука државних службеника Министарства правде задужених за извештај о надзору над радом јавних извршитеља. Број обучених особа је пет.</w:t>
      </w:r>
    </w:p>
    <w:p w14:paraId="7039C43A" w14:textId="2DCD9E82" w:rsidR="00F45635" w:rsidRPr="00D77106" w:rsidRDefault="00F45635"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Представници министарства дефинисали су нове аларме за праћење законитог и благовременог пона</w:t>
      </w:r>
      <w:r w:rsidR="00D77106">
        <w:rPr>
          <w:rFonts w:ascii="Times New Roman" w:eastAsia="Calibri" w:hAnsi="Times New Roman" w:cs="Times New Roman"/>
          <w:sz w:val="24"/>
          <w:szCs w:val="24"/>
          <w:lang w:val="sr-Cyrl-RS"/>
        </w:rPr>
        <w:t>шања јавних извршитеља.</w:t>
      </w:r>
    </w:p>
    <w:p w14:paraId="0D53690D" w14:textId="50484C2D" w:rsidR="00B26804" w:rsidRPr="00D77106" w:rsidRDefault="00B26804"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1.3.7.5</w:t>
      </w:r>
      <w:r w:rsidR="00F45635" w:rsidRPr="00D77106">
        <w:rPr>
          <w:rFonts w:ascii="Times New Roman" w:hAnsi="Times New Roman" w:cs="Times New Roman"/>
          <w:sz w:val="24"/>
          <w:szCs w:val="24"/>
          <w:lang w:val="sr-Cyrl-RS"/>
        </w:rPr>
        <w:t xml:space="preserve"> </w:t>
      </w:r>
      <w:r w:rsidR="00F45635" w:rsidRPr="00D77106">
        <w:rPr>
          <w:rFonts w:ascii="Times New Roman" w:eastAsia="Calibri" w:hAnsi="Times New Roman" w:cs="Times New Roman"/>
          <w:b/>
          <w:sz w:val="24"/>
          <w:szCs w:val="24"/>
          <w:lang w:val="sr-Cyrl-RS"/>
        </w:rPr>
        <w:t>Унапређење електронске размене података између јавних бележника, јавних извршитеља и катастра</w:t>
      </w:r>
    </w:p>
    <w:p w14:paraId="5781E9FD" w14:textId="65F5D6F9" w:rsidR="00F45635" w:rsidRPr="00D77106" w:rsidRDefault="00F45635"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 квартал 2020</w:t>
      </w:r>
    </w:p>
    <w:p w14:paraId="2DFA726B" w14:textId="2A0DAEC1" w:rsidR="00F45635" w:rsidRPr="00D77106" w:rsidRDefault="00F45635" w:rsidP="00D77106">
      <w:pPr>
        <w:spacing w:after="0"/>
        <w:rPr>
          <w:rFonts w:ascii="Times New Roman" w:hAnsi="Times New Roman" w:cs="Times New Roman"/>
          <w:b/>
          <w:color w:val="92D050"/>
          <w:sz w:val="24"/>
          <w:szCs w:val="24"/>
          <w:lang w:val="sr-Cyrl-RS" w:eastAsia="sr-Latn-RS"/>
        </w:rPr>
      </w:pPr>
      <w:r w:rsidRPr="00D77106">
        <w:rPr>
          <w:rFonts w:ascii="Times New Roman" w:hAnsi="Times New Roman" w:cs="Times New Roman"/>
          <w:b/>
          <w:color w:val="92D050"/>
          <w:sz w:val="24"/>
          <w:szCs w:val="24"/>
          <w:lang w:val="sr-Cyrl-RS" w:eastAsia="sr-Latn-RS"/>
        </w:rPr>
        <w:t xml:space="preserve">Aктивнoст je у пoтпунoсти рeaлизoвaнa </w:t>
      </w:r>
      <w:r w:rsidRPr="00D77106">
        <w:rPr>
          <w:rFonts w:ascii="Times New Roman" w:eastAsia="Calibri" w:hAnsi="Times New Roman" w:cs="Times New Roman"/>
          <w:sz w:val="24"/>
          <w:szCs w:val="24"/>
          <w:lang w:val="sr-Cyrl-RS"/>
        </w:rPr>
        <w:t>Унапређењем процеса размене података између бележника, јавних извршитеља и катастра, повећао се број докумената који се електронски достављају катастру. Повећан је број дигитализованих поступака између бележника, јавних извршитеља и катастра, па је у октобру 2020. године у оквиру Правосудног информационог система уведена нова услуга за добијање података за које се издају уверења из катастра непокретности, а који не постоје у електронски катастарски записи (као што су копије плана парцеле итд.).</w:t>
      </w:r>
    </w:p>
    <w:p w14:paraId="19352D89" w14:textId="77777777" w:rsidR="00221CCC" w:rsidRPr="00D77106" w:rsidRDefault="00221CCC" w:rsidP="00D77106">
      <w:pPr>
        <w:spacing w:after="160"/>
        <w:jc w:val="both"/>
        <w:rPr>
          <w:rFonts w:ascii="Times New Roman" w:eastAsia="Calibri" w:hAnsi="Times New Roman" w:cs="Times New Roman"/>
          <w:b/>
          <w:sz w:val="24"/>
          <w:szCs w:val="24"/>
          <w:lang w:val="sr-Cyrl-RS"/>
        </w:rPr>
      </w:pPr>
    </w:p>
    <w:p w14:paraId="413152F5" w14:textId="6F8D3999"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1.3.8.1.</w:t>
      </w:r>
      <w:r w:rsidR="00221CCC" w:rsidRPr="00D77106">
        <w:rPr>
          <w:rFonts w:ascii="Times New Roman" w:hAnsi="Times New Roman" w:cs="Times New Roman"/>
          <w:sz w:val="24"/>
          <w:szCs w:val="24"/>
          <w:lang w:val="sr-Cyrl-RS"/>
        </w:rPr>
        <w:t xml:space="preserve"> </w:t>
      </w:r>
      <w:r w:rsidR="00221CCC" w:rsidRPr="00D77106">
        <w:rPr>
          <w:rFonts w:ascii="Times New Roman" w:eastAsia="Calibri" w:hAnsi="Times New Roman" w:cs="Times New Roman"/>
          <w:b/>
          <w:sz w:val="24"/>
          <w:szCs w:val="24"/>
          <w:lang w:val="sr-Cyrl-RS"/>
        </w:rPr>
        <w:t>Анализа Roll out апликација за аутоматско вођење предмета у судовима, тужилаштвима и заводима за извршење кривичних санкција (САПС, САПА и САПО) и израда стратешких смерница на основу урађене анализе</w:t>
      </w:r>
    </w:p>
    <w:p w14:paraId="42762AAC" w14:textId="488A41BB" w:rsidR="00221CCC" w:rsidRPr="00D77106" w:rsidRDefault="00221CCC"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I квартал 2021 </w:t>
      </w:r>
    </w:p>
    <w:p w14:paraId="1F9E5320" w14:textId="56E7E47B" w:rsidR="00F56574" w:rsidRPr="00D77106" w:rsidRDefault="00221CCC"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F56574" w:rsidRPr="00D77106">
        <w:rPr>
          <w:rFonts w:ascii="Times New Roman" w:eastAsia="Calibri" w:hAnsi="Times New Roman" w:cs="Times New Roman"/>
          <w:sz w:val="24"/>
          <w:szCs w:val="24"/>
          <w:lang w:val="sr-Cyrl-RS"/>
        </w:rPr>
        <w:t>Анализа ових система урађена је кроз функционалне и техничке спецификације за имплементацију.</w:t>
      </w:r>
    </w:p>
    <w:p w14:paraId="2E54942D" w14:textId="3E9F532D" w:rsidR="00F56574" w:rsidRPr="00D77106" w:rsidRDefault="00F56574"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Због економичности стратешке смернице за три централизована система биће део Стратегије развоја ИКТ система у прав</w:t>
      </w:r>
      <w:r w:rsidR="00221CCC" w:rsidRPr="00D77106">
        <w:rPr>
          <w:rFonts w:ascii="Times New Roman" w:eastAsia="Calibri" w:hAnsi="Times New Roman" w:cs="Times New Roman"/>
          <w:sz w:val="24"/>
          <w:szCs w:val="24"/>
          <w:lang w:val="sr-Cyrl-RS"/>
        </w:rPr>
        <w:t>осуђу (део активности 1.3.8.2.)</w:t>
      </w:r>
    </w:p>
    <w:p w14:paraId="25CE1EE9" w14:textId="71F2EBF5" w:rsidR="00F56574" w:rsidRPr="00D77106" w:rsidRDefault="00F56574"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 xml:space="preserve">За САПС, у складу са временским условима из конкурса, очекује се објава одлуке на порталу за тендере, на следећем линку:  </w:t>
      </w:r>
      <w:hyperlink r:id="rId16" w:history="1">
        <w:r w:rsidRPr="00D77106">
          <w:rPr>
            <w:rStyle w:val="Hyperlink"/>
            <w:rFonts w:ascii="Times New Roman" w:eastAsia="Calibri" w:hAnsi="Times New Roman" w:cs="Times New Roman"/>
            <w:sz w:val="24"/>
            <w:szCs w:val="24"/>
            <w:lang w:val="sr-Cyrl-RS"/>
          </w:rPr>
          <w:t>https://etendering.ted.europa.eu/cft/cft-display.html?cftId=7703</w:t>
        </w:r>
      </w:hyperlink>
      <w:r w:rsidRPr="00D77106">
        <w:rPr>
          <w:rFonts w:ascii="Times New Roman" w:eastAsia="Calibri" w:hAnsi="Times New Roman" w:cs="Times New Roman"/>
          <w:sz w:val="24"/>
          <w:szCs w:val="24"/>
          <w:lang w:val="sr-Cyrl-RS"/>
        </w:rPr>
        <w:t xml:space="preserve"> </w:t>
      </w:r>
    </w:p>
    <w:p w14:paraId="0BDFEFEC" w14:textId="6F84A0AA" w:rsidR="00F56574" w:rsidRPr="00D77106" w:rsidRDefault="00F56574"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За САПО и САПА нема измена у односу на прошли извештај.</w:t>
      </w:r>
    </w:p>
    <w:p w14:paraId="0F52FFCE" w14:textId="77777777" w:rsidR="00F56574" w:rsidRPr="00D77106" w:rsidRDefault="00F56574" w:rsidP="00D77106">
      <w:pPr>
        <w:spacing w:after="160"/>
        <w:jc w:val="both"/>
        <w:rPr>
          <w:rFonts w:ascii="Times New Roman" w:eastAsia="Calibri" w:hAnsi="Times New Roman" w:cs="Times New Roman"/>
          <w:b/>
          <w:sz w:val="24"/>
          <w:szCs w:val="24"/>
          <w:highlight w:val="yellow"/>
          <w:lang w:val="sr-Cyrl-RS"/>
        </w:rPr>
      </w:pPr>
    </w:p>
    <w:p w14:paraId="1C484DF5" w14:textId="5C8BEBD3"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1.3.8.2</w:t>
      </w:r>
      <w:r w:rsidR="0015558A" w:rsidRPr="00D77106">
        <w:rPr>
          <w:rFonts w:ascii="Times New Roman" w:hAnsi="Times New Roman" w:cs="Times New Roman"/>
          <w:sz w:val="24"/>
          <w:szCs w:val="24"/>
          <w:lang w:val="sr-Cyrl-RS"/>
        </w:rPr>
        <w:t xml:space="preserve"> </w:t>
      </w:r>
      <w:r w:rsidR="0015558A" w:rsidRPr="00D77106">
        <w:rPr>
          <w:rFonts w:ascii="Times New Roman" w:eastAsia="Calibri" w:hAnsi="Times New Roman" w:cs="Times New Roman"/>
          <w:b/>
          <w:sz w:val="24"/>
          <w:szCs w:val="24"/>
          <w:lang w:val="sr-Cyrl-RS"/>
        </w:rPr>
        <w:t>Израда и доношење Стратегије развоја ИКТ система у правосуђу и пратећег Акционог плана за њену примену</w:t>
      </w:r>
    </w:p>
    <w:p w14:paraId="18E52821" w14:textId="706D3925" w:rsidR="0015558A" w:rsidRPr="00D77106" w:rsidRDefault="0015558A"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II квартал 2021 </w:t>
      </w:r>
    </w:p>
    <w:p w14:paraId="6C3B7178" w14:textId="184A0EF4" w:rsidR="00C37BB2" w:rsidRPr="00D77106" w:rsidRDefault="0015558A"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C37BB2" w:rsidRPr="00D77106">
        <w:rPr>
          <w:rFonts w:ascii="Times New Roman" w:eastAsia="Calibri" w:hAnsi="Times New Roman" w:cs="Times New Roman"/>
          <w:sz w:val="24"/>
          <w:szCs w:val="24"/>
          <w:lang w:val="sr-Cyrl-RS"/>
        </w:rPr>
        <w:t xml:space="preserve">Министарство правде је извођачу доставила коначне коментаре на нацрт стратерије и нацрт акционог плана којим су разрађене мере и активности које успостављају одржавање и развој ИКТ система за период од 6 година (акциони план израђен је за период од 4 године). Пеостала је активност да се израђена Стратегија усвоји од стране Секторског савета и Владе РС у складу са Законом о планском систему РС </w:t>
      </w:r>
    </w:p>
    <w:p w14:paraId="5AF50E34" w14:textId="21C3757A" w:rsidR="00C37BB2" w:rsidRPr="00D77106" w:rsidRDefault="00C37BB2"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t>Мере превенције од Корона вируса за последицу су имале кашење у спровођењу јавне набавке услуга израде документа стратегије по основу које је уговор закључен тек у марту 2021. године.</w:t>
      </w:r>
    </w:p>
    <w:p w14:paraId="1CE37863" w14:textId="33FEEE8C"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1.3.8.3</w:t>
      </w:r>
      <w:r w:rsidR="0015558A" w:rsidRPr="00D77106">
        <w:rPr>
          <w:rFonts w:ascii="Times New Roman" w:hAnsi="Times New Roman" w:cs="Times New Roman"/>
          <w:sz w:val="24"/>
          <w:szCs w:val="24"/>
          <w:lang w:val="sr-Cyrl-RS"/>
        </w:rPr>
        <w:t xml:space="preserve"> </w:t>
      </w:r>
      <w:r w:rsidR="0015558A" w:rsidRPr="00D77106">
        <w:rPr>
          <w:rFonts w:ascii="Times New Roman" w:eastAsia="Calibri" w:hAnsi="Times New Roman" w:cs="Times New Roman"/>
          <w:b/>
          <w:sz w:val="24"/>
          <w:szCs w:val="24"/>
          <w:lang w:val="sr-Cyrl-RS"/>
        </w:rPr>
        <w:t>Имплементација Стратегије развоја ИКТ система у правосуђу и пратећег Акционог плана за њену примену</w:t>
      </w:r>
    </w:p>
    <w:p w14:paraId="561230EC" w14:textId="4EE0A0A5" w:rsidR="0015558A" w:rsidRPr="00D77106" w:rsidRDefault="0015558A"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 почев од III квартал 2021</w:t>
      </w:r>
    </w:p>
    <w:p w14:paraId="38F6DC0A" w14:textId="7713AF46" w:rsidR="0015558A" w:rsidRPr="00D77106" w:rsidRDefault="0015558A"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Техничка спецификација за јавне набавке развијена је за пружање услуга анализе ИКТ система, што је неопходна основа и за нацрт стратегије и за будућу стратегију ИКТ система. Јавна набавка је објављена 30. децембра 2020. године, крајњи рок за подношење понуда је 25.01.2021. Закључењем Уговора о јавним набавкама започиње процес анализе ИКТ система, а самим тим и процес припреме за израду Стратегије и пратећег акционог плана за њену примену, као и процес успостављања окружења за покретање јединственог система управљања садржајем на свим судовима. Појединачни ЦМС ће омогућити размену података и формирање електронских случајева.</w:t>
      </w:r>
    </w:p>
    <w:p w14:paraId="1A7FAEFD" w14:textId="71644ADD" w:rsidR="0015558A" w:rsidRPr="00D77106" w:rsidRDefault="0015558A"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t>Јавна набавка за набавку опреме за припрему података за миграцију из судског система најављена је у плану јавних набавки Министарства за 2021. годину.</w:t>
      </w:r>
    </w:p>
    <w:p w14:paraId="5D8E3346" w14:textId="56F7FE5A"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1.3.8.4</w:t>
      </w:r>
      <w:r w:rsidR="0015558A" w:rsidRPr="00D77106">
        <w:rPr>
          <w:rFonts w:ascii="Times New Roman" w:hAnsi="Times New Roman" w:cs="Times New Roman"/>
          <w:sz w:val="24"/>
          <w:szCs w:val="24"/>
          <w:lang w:val="sr-Cyrl-RS"/>
        </w:rPr>
        <w:t xml:space="preserve"> </w:t>
      </w:r>
      <w:r w:rsidR="0015558A" w:rsidRPr="00D77106">
        <w:rPr>
          <w:rFonts w:ascii="Times New Roman" w:eastAsia="Calibri" w:hAnsi="Times New Roman" w:cs="Times New Roman"/>
          <w:b/>
          <w:sz w:val="24"/>
          <w:szCs w:val="24"/>
          <w:lang w:val="sr-Cyrl-RS"/>
        </w:rPr>
        <w:t>Обезбеђивање даљег развоја стандардизованог и централизованог ИКТ система у судовима („супер САПС“)</w:t>
      </w:r>
    </w:p>
    <w:p w14:paraId="1E309FC2" w14:textId="77777777" w:rsidR="0015558A" w:rsidRPr="00D77106" w:rsidRDefault="0015558A"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IV квартал 2021 </w:t>
      </w:r>
    </w:p>
    <w:p w14:paraId="3E59F8B5" w14:textId="4A6D8DF9" w:rsidR="00C37BB2" w:rsidRPr="00D77106" w:rsidRDefault="0015558A"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lastRenderedPageBreak/>
        <w:t>Aктивнoст се успешно реализује</w:t>
      </w:r>
      <w:r w:rsidRPr="00D77106">
        <w:rPr>
          <w:rFonts w:ascii="Times New Roman" w:eastAsia="Calibri" w:hAnsi="Times New Roman" w:cs="Times New Roman"/>
          <w:sz w:val="24"/>
          <w:szCs w:val="24"/>
          <w:lang w:val="sr-Cyrl-RS"/>
        </w:rPr>
        <w:t xml:space="preserve">  </w:t>
      </w:r>
      <w:r w:rsidR="00C37BB2" w:rsidRPr="00D77106">
        <w:rPr>
          <w:rFonts w:ascii="Times New Roman" w:eastAsia="Calibri" w:hAnsi="Times New Roman" w:cs="Times New Roman"/>
          <w:sz w:val="24"/>
          <w:szCs w:val="24"/>
          <w:lang w:val="sr-Cyrl-RS"/>
        </w:rPr>
        <w:t>Израђен је Нацрт законодавног оквира за коришћење новог централизованог судског система  кроз Нацрт измена Закона о парничном поступку.</w:t>
      </w:r>
    </w:p>
    <w:p w14:paraId="4DEDE1D3" w14:textId="6837A534" w:rsidR="00C37BB2" w:rsidRPr="00D77106" w:rsidRDefault="00C37BB2"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Јавна набавка за додатну опрему за Дата центар је у припреми, средства су буџетирана.</w:t>
      </w:r>
    </w:p>
    <w:p w14:paraId="4313A7C5" w14:textId="099289CB" w:rsidR="00C37BB2" w:rsidRPr="00D77106" w:rsidRDefault="00C37BB2"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Буџетирана су средстав за опрему за миграцију, мапирање података је обавеза извођача имплементације система суперСапс.</w:t>
      </w:r>
    </w:p>
    <w:p w14:paraId="159AFD80" w14:textId="1E8382C4" w:rsidR="00C37BB2" w:rsidRPr="00D77106" w:rsidRDefault="00C37BB2"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t xml:space="preserve">За САПС, у складу са временским оквирима из конкурса, очекује се објава одлуке на порталу за тендере, на следећем линку:  </w:t>
      </w:r>
      <w:hyperlink r:id="rId17" w:history="1">
        <w:r w:rsidRPr="00D77106">
          <w:rPr>
            <w:rStyle w:val="Hyperlink"/>
            <w:rFonts w:ascii="Times New Roman" w:eastAsia="Calibri" w:hAnsi="Times New Roman" w:cs="Times New Roman"/>
            <w:sz w:val="24"/>
            <w:szCs w:val="24"/>
            <w:lang w:val="sr-Cyrl-RS"/>
          </w:rPr>
          <w:t>https://etendering.ted.europa.eu/cft/cft-display.html?cftId=7703</w:t>
        </w:r>
      </w:hyperlink>
      <w:r w:rsidRPr="00D77106">
        <w:rPr>
          <w:rFonts w:ascii="Times New Roman" w:eastAsia="Calibri" w:hAnsi="Times New Roman" w:cs="Times New Roman"/>
          <w:sz w:val="24"/>
          <w:szCs w:val="24"/>
          <w:lang w:val="sr-Cyrl-RS"/>
        </w:rPr>
        <w:t xml:space="preserve"> </w:t>
      </w:r>
    </w:p>
    <w:p w14:paraId="58086618" w14:textId="77777777" w:rsidR="00C37BB2" w:rsidRPr="00D77106" w:rsidRDefault="00C37BB2" w:rsidP="00D77106">
      <w:pPr>
        <w:spacing w:after="160"/>
        <w:jc w:val="both"/>
        <w:rPr>
          <w:rFonts w:ascii="Times New Roman" w:eastAsia="Calibri" w:hAnsi="Times New Roman" w:cs="Times New Roman"/>
          <w:b/>
          <w:sz w:val="24"/>
          <w:szCs w:val="24"/>
          <w:highlight w:val="yellow"/>
          <w:lang w:val="sr-Cyrl-RS"/>
        </w:rPr>
      </w:pPr>
    </w:p>
    <w:p w14:paraId="3351DEF2" w14:textId="1C7A93A5"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1.3.8.5</w:t>
      </w:r>
      <w:r w:rsidR="0015558A" w:rsidRPr="00D77106">
        <w:rPr>
          <w:rFonts w:ascii="Times New Roman" w:eastAsia="Calibri" w:hAnsi="Times New Roman" w:cs="Times New Roman"/>
          <w:b/>
          <w:sz w:val="24"/>
          <w:szCs w:val="24"/>
          <w:lang w:val="sr-Cyrl-RS"/>
        </w:rPr>
        <w:t xml:space="preserve">. </w:t>
      </w:r>
      <w:r w:rsidR="0022200B" w:rsidRPr="00D77106">
        <w:rPr>
          <w:rFonts w:ascii="Times New Roman" w:eastAsia="Calibri" w:hAnsi="Times New Roman" w:cs="Times New Roman"/>
          <w:b/>
          <w:sz w:val="24"/>
          <w:szCs w:val="24"/>
          <w:lang w:val="sr-Cyrl-RS"/>
        </w:rPr>
        <w:t>Обезбеђивање даљег развоја стандардизованог и централизованог ИКТ система за заводе за извршење кривичних санкција</w:t>
      </w:r>
    </w:p>
    <w:p w14:paraId="74FA4A41" w14:textId="74AC84A9" w:rsidR="0015558A" w:rsidRPr="00D77106" w:rsidRDefault="0015558A"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IV квартал 2021 </w:t>
      </w:r>
    </w:p>
    <w:p w14:paraId="7CA3A87D" w14:textId="0B93B6B3" w:rsidR="0022200B" w:rsidRPr="00D77106" w:rsidRDefault="0015558A"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22200B" w:rsidRPr="00D77106">
        <w:rPr>
          <w:rFonts w:ascii="Times New Roman" w:eastAsia="Calibri" w:hAnsi="Times New Roman" w:cs="Times New Roman"/>
          <w:sz w:val="24"/>
          <w:szCs w:val="24"/>
          <w:lang w:val="sr-Cyrl-RS"/>
        </w:rPr>
        <w:t>Успостављен је антивирусни програм који се обнавља сваке две године;</w:t>
      </w:r>
      <w:r w:rsidRPr="00D77106">
        <w:rPr>
          <w:rFonts w:ascii="Times New Roman" w:eastAsia="Calibri" w:hAnsi="Times New Roman" w:cs="Times New Roman"/>
          <w:sz w:val="24"/>
          <w:szCs w:val="24"/>
          <w:lang w:val="sr-Cyrl-RS"/>
        </w:rPr>
        <w:t xml:space="preserve"> </w:t>
      </w:r>
      <w:r w:rsidR="0022200B" w:rsidRPr="00D77106">
        <w:rPr>
          <w:rFonts w:ascii="Times New Roman" w:eastAsia="Calibri" w:hAnsi="Times New Roman" w:cs="Times New Roman"/>
          <w:sz w:val="24"/>
          <w:szCs w:val="24"/>
          <w:lang w:val="sr-Cyrl-RS"/>
        </w:rPr>
        <w:t>За највеће судове у 2020. години састављени су акти о информационој сигурности;</w:t>
      </w:r>
      <w:r w:rsidRPr="00D77106">
        <w:rPr>
          <w:rFonts w:ascii="Times New Roman" w:eastAsia="Calibri" w:hAnsi="Times New Roman" w:cs="Times New Roman"/>
          <w:sz w:val="24"/>
          <w:szCs w:val="24"/>
          <w:lang w:val="sr-Cyrl-RS"/>
        </w:rPr>
        <w:t xml:space="preserve"> </w:t>
      </w:r>
      <w:r w:rsidR="0022200B" w:rsidRPr="00D77106">
        <w:rPr>
          <w:rFonts w:ascii="Times New Roman" w:eastAsia="Calibri" w:hAnsi="Times New Roman" w:cs="Times New Roman"/>
          <w:sz w:val="24"/>
          <w:szCs w:val="24"/>
          <w:lang w:val="sr-Cyrl-RS"/>
        </w:rPr>
        <w:t xml:space="preserve">Обуке о информационој безбедности према </w:t>
      </w:r>
      <w:r w:rsidRPr="00D77106">
        <w:rPr>
          <w:rFonts w:ascii="Times New Roman" w:eastAsia="Calibri" w:hAnsi="Times New Roman" w:cs="Times New Roman"/>
          <w:sz w:val="24"/>
          <w:szCs w:val="24"/>
          <w:lang w:val="sr-Cyrl-RS"/>
        </w:rPr>
        <w:t>ISO</w:t>
      </w:r>
      <w:r w:rsidR="0022200B" w:rsidRPr="00D77106">
        <w:rPr>
          <w:rFonts w:ascii="Times New Roman" w:eastAsia="Calibri" w:hAnsi="Times New Roman" w:cs="Times New Roman"/>
          <w:sz w:val="24"/>
          <w:szCs w:val="24"/>
          <w:lang w:val="sr-Cyrl-RS"/>
        </w:rPr>
        <w:t xml:space="preserve"> стандардима за судско информатичко особље спроводе се континуирано;</w:t>
      </w:r>
    </w:p>
    <w:p w14:paraId="09433E45" w14:textId="2E99F4B1"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Техничке контроле и сигурност у размени података су на високом нивоу (2020. године набављен је нови заштитни зид)</w:t>
      </w:r>
      <w:r w:rsidR="0015558A"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Побољшавају се организационе контроле и уведене су нове процедуре за контролу размене података о лицима и предметима у</w:t>
      </w:r>
      <w:r w:rsidR="0015558A" w:rsidRPr="00D77106">
        <w:rPr>
          <w:rFonts w:ascii="Times New Roman" w:eastAsia="Calibri" w:hAnsi="Times New Roman" w:cs="Times New Roman"/>
          <w:sz w:val="24"/>
          <w:szCs w:val="24"/>
          <w:lang w:val="sr-Cyrl-RS"/>
        </w:rPr>
        <w:t xml:space="preserve"> надзору правосудних професија.</w:t>
      </w:r>
    </w:p>
    <w:p w14:paraId="36963DA8" w14:textId="2B445639"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Завршене су техничке спецификације за јавне набавке за Акт о безбедности информација у МП и обука особља у судовима, а за веће судове МП је израдило акте о безбедности података</w:t>
      </w:r>
      <w:r w:rsidR="0015558A"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 xml:space="preserve">Два заштитна зида за филтрирање веб промета и е-поште (заштита од спољних упада, безбедност) набављена су путем јавне набавке за </w:t>
      </w:r>
      <w:r w:rsidR="0015558A" w:rsidRPr="00D77106">
        <w:rPr>
          <w:rFonts w:ascii="Times New Roman" w:eastAsia="Calibri" w:hAnsi="Times New Roman" w:cs="Times New Roman"/>
          <w:sz w:val="24"/>
          <w:szCs w:val="24"/>
          <w:lang w:val="sr-Cyrl-RS"/>
        </w:rPr>
        <w:t xml:space="preserve">Active Directory. </w:t>
      </w:r>
      <w:r w:rsidRPr="00D77106">
        <w:rPr>
          <w:rFonts w:ascii="Times New Roman" w:eastAsia="Calibri" w:hAnsi="Times New Roman" w:cs="Times New Roman"/>
          <w:sz w:val="24"/>
          <w:szCs w:val="24"/>
          <w:lang w:val="sr-Cyrl-RS"/>
        </w:rPr>
        <w:t>Министарство правде је израдило акте о безбедности података за веће судове.</w:t>
      </w:r>
    </w:p>
    <w:p w14:paraId="3CC83078" w14:textId="65BE8CC1"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Најављена је јавна набавка за израду акта о информационој безбедности за Министарство правде, као и одржавање обука о информационој безбедности према </w:t>
      </w:r>
      <w:r w:rsidR="0015558A" w:rsidRPr="00D77106">
        <w:rPr>
          <w:rFonts w:ascii="Times New Roman" w:eastAsia="Calibri" w:hAnsi="Times New Roman" w:cs="Times New Roman"/>
          <w:sz w:val="24"/>
          <w:szCs w:val="24"/>
          <w:lang w:val="sr-Cyrl-RS"/>
        </w:rPr>
        <w:t xml:space="preserve">ISO </w:t>
      </w:r>
      <w:r w:rsidRPr="00D77106">
        <w:rPr>
          <w:rFonts w:ascii="Times New Roman" w:eastAsia="Calibri" w:hAnsi="Times New Roman" w:cs="Times New Roman"/>
          <w:sz w:val="24"/>
          <w:szCs w:val="24"/>
          <w:lang w:val="sr-Cyrl-RS"/>
        </w:rPr>
        <w:t>стандардима за системске администраторе и особље правосудних органа.</w:t>
      </w:r>
    </w:p>
    <w:p w14:paraId="66AC964F" w14:textId="77777777" w:rsidR="0015558A"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вези са потребом да се технички осигура информациона сигурност, путем јавне набавке потписан је уговор о набавци два заштитна зида за филтрирање веб промета и е-маилова, који ће пружити заштиту од спољн</w:t>
      </w:r>
      <w:r w:rsidR="0015558A" w:rsidRPr="00D77106">
        <w:rPr>
          <w:rFonts w:ascii="Times New Roman" w:eastAsia="Calibri" w:hAnsi="Times New Roman" w:cs="Times New Roman"/>
          <w:sz w:val="24"/>
          <w:szCs w:val="24"/>
          <w:lang w:val="sr-Cyrl-RS"/>
        </w:rPr>
        <w:t xml:space="preserve">их упада у информације систем. </w:t>
      </w:r>
    </w:p>
    <w:p w14:paraId="5EEE1516" w14:textId="060F3E5A"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Током јула 2021. године ради се на дефинисању методологије прикупљања података и идентификације учесника и процеса за израду аката и информационе безбедности ИКТ система Министарства правде.</w:t>
      </w:r>
    </w:p>
    <w:p w14:paraId="7BC1005A" w14:textId="0566E08F" w:rsidR="00C12D35"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Министарство правде придружило се процесу припреме за сертификат ИСО 27000, који се спроводи уз подршку Канцеларије за ИТ и е</w:t>
      </w:r>
      <w:r w:rsidR="0015558A" w:rsidRPr="00D77106">
        <w:rPr>
          <w:rFonts w:ascii="Times New Roman" w:eastAsia="Calibri" w:hAnsi="Times New Roman" w:cs="Times New Roman"/>
          <w:sz w:val="24"/>
          <w:szCs w:val="24"/>
          <w:lang w:val="sr-Cyrl-RS"/>
        </w:rPr>
        <w:t>Управу и Делегације ЕУ у Србији</w:t>
      </w:r>
      <w:r w:rsidRPr="00D77106">
        <w:rPr>
          <w:rFonts w:ascii="Times New Roman" w:eastAsia="Calibri" w:hAnsi="Times New Roman" w:cs="Times New Roman"/>
          <w:b/>
          <w:sz w:val="24"/>
          <w:szCs w:val="24"/>
          <w:lang w:val="sr-Cyrl-RS"/>
        </w:rPr>
        <w:t>.</w:t>
      </w:r>
    </w:p>
    <w:p w14:paraId="66E2AD92" w14:textId="14E4ADF4"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1.3.8.6</w:t>
      </w:r>
      <w:r w:rsidR="0022200B" w:rsidRPr="00D77106">
        <w:rPr>
          <w:rFonts w:ascii="Times New Roman" w:eastAsia="Calibri" w:hAnsi="Times New Roman" w:cs="Times New Roman"/>
          <w:b/>
          <w:sz w:val="24"/>
          <w:szCs w:val="24"/>
          <w:lang w:val="sr-Cyrl-RS"/>
        </w:rPr>
        <w:t>.</w:t>
      </w:r>
      <w:r w:rsidR="0022200B" w:rsidRPr="00D77106">
        <w:rPr>
          <w:rFonts w:ascii="Times New Roman" w:hAnsi="Times New Roman" w:cs="Times New Roman"/>
          <w:sz w:val="24"/>
          <w:szCs w:val="24"/>
          <w:lang w:val="sr-Cyrl-RS"/>
        </w:rPr>
        <w:t xml:space="preserve"> </w:t>
      </w:r>
      <w:r w:rsidR="0022200B" w:rsidRPr="00D77106">
        <w:rPr>
          <w:rFonts w:ascii="Times New Roman" w:eastAsia="Calibri" w:hAnsi="Times New Roman" w:cs="Times New Roman"/>
          <w:b/>
          <w:sz w:val="24"/>
          <w:szCs w:val="24"/>
          <w:lang w:val="sr-Cyrl-RS"/>
        </w:rPr>
        <w:t>Организовање фокусираних обука крајњих корисника постојећих платформи за употребу методолошких упутстава за „чишћење“ података, спровођење „чишћења“ података и додавање информација у ИКТ систему</w:t>
      </w:r>
    </w:p>
    <w:p w14:paraId="4EDBAF7D" w14:textId="77777777" w:rsidR="0022200B" w:rsidRPr="00D77106" w:rsidRDefault="0022200B"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2A1EADBD" w14:textId="51712221"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У току је имплементација РПА – аутоматизација процеса применом технологије апликативних робота,  којим пројектом ће ће ван  радног времена суда  подешени апликативни роботи чистити  податке из судских база. Завршена је анализа архитектуре система и дефинисања процеса и поставка система је у току.</w:t>
      </w:r>
    </w:p>
    <w:p w14:paraId="23F2359F" w14:textId="75FBE221" w:rsidR="0022200B" w:rsidRPr="00D77106" w:rsidRDefault="0022200B"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sz w:val="24"/>
          <w:szCs w:val="24"/>
          <w:lang w:val="sr-Cyrl-RS"/>
        </w:rPr>
        <w:t>Обука за примену система планирана је октобру</w:t>
      </w:r>
    </w:p>
    <w:p w14:paraId="2129BB11" w14:textId="7F796AF9"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1.3.8.7</w:t>
      </w:r>
      <w:r w:rsidR="0022200B" w:rsidRPr="00D77106">
        <w:rPr>
          <w:rFonts w:ascii="Times New Roman" w:hAnsi="Times New Roman" w:cs="Times New Roman"/>
          <w:sz w:val="24"/>
          <w:szCs w:val="24"/>
          <w:lang w:val="sr-Cyrl-RS"/>
        </w:rPr>
        <w:t xml:space="preserve">. </w:t>
      </w:r>
      <w:r w:rsidR="0022200B" w:rsidRPr="00D77106">
        <w:rPr>
          <w:rFonts w:ascii="Times New Roman" w:eastAsia="Calibri" w:hAnsi="Times New Roman" w:cs="Times New Roman"/>
          <w:b/>
          <w:sz w:val="24"/>
          <w:szCs w:val="24"/>
          <w:lang w:val="sr-Cyrl-RS"/>
        </w:rPr>
        <w:t>Даље унапређење ИКТ система кроз значајна инфраструктурна улагања, софтверско и унапређење људских ресурса, са циљем успостављања јединственог ИКТ система за цео правосудни систем, у складу са Смерницама развоја (концептуални модел) ИКТ система у правосудном систему Републике Србије</w:t>
      </w:r>
    </w:p>
    <w:p w14:paraId="0BCC3F45" w14:textId="77777777" w:rsidR="0022200B" w:rsidRPr="00D77106" w:rsidRDefault="0022200B"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19E6902E" w14:textId="3C5B4D9B" w:rsidR="0022200B" w:rsidRPr="00D77106" w:rsidRDefault="0022200B" w:rsidP="00D77106">
      <w:pPr>
        <w:spacing w:after="160"/>
        <w:jc w:val="both"/>
        <w:rPr>
          <w:rFonts w:ascii="Times New Roman" w:eastAsia="Calibri" w:hAnsi="Times New Roman" w:cs="Times New Roman"/>
          <w:sz w:val="24"/>
          <w:szCs w:val="24"/>
          <w:highlight w:val="yellow"/>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Тренутно су у процедури четири јавне набавке у вредности од 2.600.000,00 еур за које представљају значајна инфраструктурна улагања усмерена ка успостављању јединственог ИКТ система и оптимизовање коришћења дата центра. Закључен је споразум о сарадњи између Министарства правде и правосудне академије ради спровођења обука корисника у правосуђу . По спроведеном поступку јавне набавке обезбеђено је 5 обука за стандардизацију у начину поступања за кориснике из правосуђа.</w:t>
      </w:r>
    </w:p>
    <w:p w14:paraId="58FA4CC6" w14:textId="12E848F3"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1.3.8.8</w:t>
      </w:r>
      <w:r w:rsidR="0022200B" w:rsidRPr="00D77106">
        <w:rPr>
          <w:rFonts w:ascii="Times New Roman" w:hAnsi="Times New Roman" w:cs="Times New Roman"/>
          <w:sz w:val="24"/>
          <w:szCs w:val="24"/>
          <w:lang w:val="sr-Cyrl-RS"/>
        </w:rPr>
        <w:t xml:space="preserve">. </w:t>
      </w:r>
      <w:r w:rsidR="0022200B" w:rsidRPr="00D77106">
        <w:rPr>
          <w:rFonts w:ascii="Times New Roman" w:eastAsia="Calibri" w:hAnsi="Times New Roman" w:cs="Times New Roman"/>
          <w:b/>
          <w:sz w:val="24"/>
          <w:szCs w:val="24"/>
          <w:lang w:val="sr-Cyrl-RS"/>
        </w:rPr>
        <w:t>Ефикасније коришћење хардверских ресурса, расположивост ових ресурса, као и интегрисање различитих ИТ технологија у јединствену логичку и функционалну целину која би омогућила доступност различитих услуга у сваком тренутку</w:t>
      </w:r>
    </w:p>
    <w:p w14:paraId="2A0216F8" w14:textId="77777777" w:rsidR="0022200B" w:rsidRPr="00D77106" w:rsidRDefault="0022200B"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50FFB3E1" w14:textId="7EB67D62"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Израђен је предлог унапређења Дата центара (у току је расписивање јавне набавке) и предлог техничког решења Дата центра у новој згради у Крагујевцу (у току је раписивање јавне набавке).</w:t>
      </w:r>
    </w:p>
    <w:p w14:paraId="7CA49B1F" w14:textId="77777777"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Повећана је брзина мреже.</w:t>
      </w:r>
    </w:p>
    <w:p w14:paraId="51DFF30A" w14:textId="77777777"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плану јавних набавки за 2021. годину Министарство правде је издвојило 2.6.000.000,0о ЕУР за набавку нове опреме за дата центре као и рачунарске и корисничке опреме за правосудне органе као и инфраструктуре за видео-конференцију.</w:t>
      </w:r>
    </w:p>
    <w:p w14:paraId="20B567F8" w14:textId="39F50613"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Ради се на спровођењу јавних набавки за опрему за будућу миграцију података у нови централизовани информациони систем, опрему за видео конференцијску везу у судовима.</w:t>
      </w:r>
    </w:p>
    <w:p w14:paraId="6A626351" w14:textId="77777777" w:rsidR="0022200B" w:rsidRPr="00D77106" w:rsidRDefault="0022200B" w:rsidP="00D77106">
      <w:pPr>
        <w:spacing w:after="160"/>
        <w:jc w:val="both"/>
        <w:rPr>
          <w:rFonts w:ascii="Times New Roman" w:eastAsia="Calibri" w:hAnsi="Times New Roman" w:cs="Times New Roman"/>
          <w:b/>
          <w:sz w:val="24"/>
          <w:szCs w:val="24"/>
          <w:highlight w:val="yellow"/>
          <w:lang w:val="sr-Cyrl-RS"/>
        </w:rPr>
      </w:pPr>
    </w:p>
    <w:p w14:paraId="15601A5B" w14:textId="7B105746"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1.3.8.9</w:t>
      </w:r>
      <w:r w:rsidR="0022200B" w:rsidRPr="00D77106">
        <w:rPr>
          <w:rFonts w:ascii="Times New Roman" w:eastAsia="Calibri" w:hAnsi="Times New Roman" w:cs="Times New Roman"/>
          <w:b/>
          <w:sz w:val="24"/>
          <w:szCs w:val="24"/>
          <w:lang w:val="sr-Cyrl-RS"/>
        </w:rPr>
        <w:t>.</w:t>
      </w:r>
      <w:r w:rsidR="0022200B" w:rsidRPr="00D77106">
        <w:rPr>
          <w:rFonts w:ascii="Times New Roman" w:hAnsi="Times New Roman" w:cs="Times New Roman"/>
          <w:sz w:val="24"/>
          <w:szCs w:val="24"/>
          <w:lang w:val="sr-Cyrl-RS"/>
        </w:rPr>
        <w:t xml:space="preserve"> </w:t>
      </w:r>
      <w:r w:rsidR="0022200B" w:rsidRPr="00D77106">
        <w:rPr>
          <w:rFonts w:ascii="Times New Roman" w:eastAsia="Calibri" w:hAnsi="Times New Roman" w:cs="Times New Roman"/>
          <w:b/>
          <w:sz w:val="24"/>
          <w:szCs w:val="24"/>
          <w:lang w:val="sr-Cyrl-RS"/>
        </w:rPr>
        <w:t>Израда докумената ради јединственог поступања у целом правосудном систему у погледу уноса и размене података у ИКТ систему (и скенирање докумената), што подразумева и обуку у овој области запослених у правосуђу у циљу унапређења квалитета постојећих ИКТ платформи</w:t>
      </w:r>
    </w:p>
    <w:p w14:paraId="0DA47040" w14:textId="1F2DD9A5" w:rsidR="0022200B" w:rsidRPr="00D77106" w:rsidRDefault="0022200B"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 xml:space="preserve">III квартал 2021 </w:t>
      </w:r>
    </w:p>
    <w:p w14:paraId="2999FC36" w14:textId="78730C8E"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У току је израда инструкција за унос и размену података у ИКТ системима по спроведеној упоредној анализи.</w:t>
      </w:r>
    </w:p>
    <w:p w14:paraId="136D73B8" w14:textId="77777777" w:rsidR="0022200B"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току је анализа за писање захтева за измену АВП пословног софтвера ради спечавања уношења неконзистентних података о лицима а у складу са изменама ЗПП да је ЈМБГ обавезан података у пресуди</w:t>
      </w:r>
    </w:p>
    <w:p w14:paraId="6EB076BB" w14:textId="23C0D1C7" w:rsidR="000C76F9" w:rsidRPr="00D77106" w:rsidRDefault="0022200B"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Потписан споразум о сарадњи између Министарства правде и Правосудне академије којим се успоставља механизам за пружање тренинга за кориснике из судова</w:t>
      </w:r>
    </w:p>
    <w:p w14:paraId="264BC860" w14:textId="1DAE71F0"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1.3.8.12</w:t>
      </w:r>
      <w:r w:rsidR="000704E7" w:rsidRPr="00D77106">
        <w:rPr>
          <w:rFonts w:ascii="Times New Roman" w:eastAsia="Calibri" w:hAnsi="Times New Roman" w:cs="Times New Roman"/>
          <w:b/>
          <w:sz w:val="24"/>
          <w:szCs w:val="24"/>
          <w:lang w:val="sr-Cyrl-RS"/>
        </w:rPr>
        <w:t>.</w:t>
      </w:r>
      <w:r w:rsidR="000704E7" w:rsidRPr="00D77106">
        <w:rPr>
          <w:rFonts w:ascii="Times New Roman" w:hAnsi="Times New Roman" w:cs="Times New Roman"/>
          <w:sz w:val="24"/>
          <w:szCs w:val="24"/>
          <w:lang w:val="sr-Cyrl-RS"/>
        </w:rPr>
        <w:t xml:space="preserve"> </w:t>
      </w:r>
      <w:r w:rsidR="000704E7" w:rsidRPr="00D77106">
        <w:rPr>
          <w:rFonts w:ascii="Times New Roman" w:eastAsia="Calibri" w:hAnsi="Times New Roman" w:cs="Times New Roman"/>
          <w:b/>
          <w:sz w:val="24"/>
          <w:szCs w:val="24"/>
          <w:lang w:val="sr-Cyrl-RS"/>
        </w:rPr>
        <w:t>Континуирано унапређење размене података између правосудних органа и других државних органа</w:t>
      </w:r>
    </w:p>
    <w:p w14:paraId="04ACCC5E" w14:textId="77777777" w:rsidR="000704E7" w:rsidRPr="00D77106" w:rsidRDefault="000704E7"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65F8FAF4" w14:textId="7428DD3B"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Развијен је сервис из централизоване судске базе казнене евиденције правних лица.</w:t>
      </w:r>
    </w:p>
    <w:p w14:paraId="3E662C99" w14:textId="090CAD3F"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Развијен је сервис из централизоване базе евиденције физичких лица против којих је покренут кривични поступак пред посебним одељењима виших судова.</w:t>
      </w:r>
    </w:p>
    <w:p w14:paraId="0785F5F8" w14:textId="46D9D70F"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Сипрес је интегрисан са матичним књигама рођених и АПР-ом, омогућено је аутоматско преузимање података из матичних књига (за физичка лица) и АПР-а за правна лица, уколико се окривљена лица већ не налазе у СИПРЕС бази. </w:t>
      </w:r>
    </w:p>
    <w:p w14:paraId="7E49FF9E" w14:textId="0A56D4D6"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ПроНеп је унапређен тако да се превлаче подаци о непокретностима из листа непокретности користећи званичну евиденције катастра непоркетности у саму апликацију.</w:t>
      </w:r>
    </w:p>
    <w:p w14:paraId="77E0564B" w14:textId="77777777"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Израђено је решење о именовању администратора МП на Порталу еУПраве</w:t>
      </w:r>
    </w:p>
    <w:p w14:paraId="745B6BDC" w14:textId="77777777"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Наредни корак је подношење еЗПСЕ за омогућавање на ПИС-у:</w:t>
      </w:r>
    </w:p>
    <w:p w14:paraId="7245D76C" w14:textId="77777777"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-Регистра становништва</w:t>
      </w:r>
    </w:p>
    <w:p w14:paraId="78799C81" w14:textId="71E45447"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-Рег</w:t>
      </w:r>
      <w:r w:rsidR="000C76F9" w:rsidRPr="00D77106">
        <w:rPr>
          <w:rFonts w:ascii="Times New Roman" w:eastAsia="Calibri" w:hAnsi="Times New Roman" w:cs="Times New Roman"/>
          <w:sz w:val="24"/>
          <w:szCs w:val="24"/>
          <w:lang w:val="sr-Cyrl-RS"/>
        </w:rPr>
        <w:t xml:space="preserve">истра биометријских докумената </w:t>
      </w:r>
    </w:p>
    <w:p w14:paraId="6C75F9DF" w14:textId="77777777"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У току је израда посебне методе по Протоколу за електронску размену података са МУП-ом за:</w:t>
      </w:r>
    </w:p>
    <w:p w14:paraId="638F1AA9" w14:textId="037E0413" w:rsidR="000704E7" w:rsidRPr="00D77106" w:rsidRDefault="000704E7"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-Регистар моторних возила</w:t>
      </w:r>
    </w:p>
    <w:p w14:paraId="1FEA0BA5" w14:textId="03FEBF3B" w:rsidR="000704E7" w:rsidRPr="00D77106" w:rsidRDefault="000704E7"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t xml:space="preserve">Послата иницијатива за измену Споразума о електронској размени података између МП и НБС и коришћење података од стране судова, јавних тужилаштава, јавних бележника и јавних извшшитеља из Регистар сефова Народне банке Србије.  </w:t>
      </w:r>
    </w:p>
    <w:p w14:paraId="4452DA13" w14:textId="1264694D"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1.3.8.13</w:t>
      </w:r>
      <w:r w:rsidR="00781A9D" w:rsidRPr="00D77106">
        <w:rPr>
          <w:rFonts w:ascii="Times New Roman" w:hAnsi="Times New Roman" w:cs="Times New Roman"/>
          <w:sz w:val="24"/>
          <w:szCs w:val="24"/>
          <w:lang w:val="sr-Cyrl-RS"/>
        </w:rPr>
        <w:t xml:space="preserve"> </w:t>
      </w:r>
      <w:r w:rsidR="00781A9D" w:rsidRPr="00D77106">
        <w:rPr>
          <w:rFonts w:ascii="Times New Roman" w:eastAsia="Calibri" w:hAnsi="Times New Roman" w:cs="Times New Roman"/>
          <w:b/>
          <w:sz w:val="24"/>
          <w:szCs w:val="24"/>
          <w:lang w:val="sr-Cyrl-RS"/>
        </w:rPr>
        <w:t>Успостављање нормативног оквира и предузимање других мера ради унапређења ИКТ безбедности</w:t>
      </w:r>
    </w:p>
    <w:p w14:paraId="12117063" w14:textId="77777777" w:rsidR="00781A9D" w:rsidRPr="00D77106" w:rsidRDefault="00781A9D"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 2021</w:t>
      </w:r>
    </w:p>
    <w:p w14:paraId="2C2B5AD3" w14:textId="77777777" w:rsidR="00781A9D" w:rsidRPr="00D77106" w:rsidRDefault="00781A9D"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p>
    <w:p w14:paraId="65530D54" w14:textId="221C003A" w:rsidR="00781A9D" w:rsidRPr="00D77106" w:rsidRDefault="00781A9D"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Антивирус програм је успостављен и обнавља се на две године;</w:t>
      </w:r>
      <w:r w:rsidR="000704E7"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Израђени су акти о информационој безбедности за највеће судове у 2020. години;</w:t>
      </w:r>
      <w:r w:rsidR="000704E7"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Обуке о информациоој безбедности према ИСО сандардима за судско ИТ особље се континуирано спроводе;</w:t>
      </w:r>
      <w:r w:rsidR="000704E7"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Техничке контроле и сигурности у размени података су на високом нивоу (2020. године године набављен је и нови фајервол)</w:t>
      </w:r>
      <w:r w:rsidR="000704E7"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Организационе контроле се унапређују и у надзор правосудних професија уведене су нове процедуре за контролу размене података о лицима и предметима. Завршена је техничка спецификације за ЈН за Акт о информационој безбедности у МП и обуке кадрова у судовима, а за веће судове је МП урадило нацрте аката о информационој безбедности</w:t>
      </w:r>
      <w:r w:rsidR="000704E7"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Кроз ЈН набавку за Активни директоријум набављају се два фајервол уређаја за филтриранје веб саобраћаја и емаилова (одбрана од спољних упада, безбедност)</w:t>
      </w:r>
    </w:p>
    <w:p w14:paraId="516678F0" w14:textId="13E05358" w:rsidR="00781A9D" w:rsidRPr="00D77106" w:rsidRDefault="00781A9D"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Министарство правде је израдило нацрте аката о информационој безбедности за веће судове.</w:t>
      </w:r>
      <w:r w:rsidR="000704E7" w:rsidRPr="00D77106">
        <w:rPr>
          <w:rFonts w:ascii="Times New Roman" w:eastAsia="Calibri" w:hAnsi="Times New Roman" w:cs="Times New Roman"/>
          <w:sz w:val="24"/>
          <w:szCs w:val="24"/>
          <w:lang w:val="sr-Cyrl-RS"/>
        </w:rPr>
        <w:t xml:space="preserve"> </w:t>
      </w:r>
      <w:r w:rsidRPr="00D77106">
        <w:rPr>
          <w:rFonts w:ascii="Times New Roman" w:eastAsia="Calibri" w:hAnsi="Times New Roman" w:cs="Times New Roman"/>
          <w:sz w:val="24"/>
          <w:szCs w:val="24"/>
          <w:lang w:val="sr-Cyrl-RS"/>
        </w:rPr>
        <w:t>Раписана је јавна набавка за израду акта о информационој безбедности за Министарство правде као и одржавање обука о информационој безбедности према ИСО стандардима за систем администраторе и особље правосудних органа.</w:t>
      </w:r>
    </w:p>
    <w:p w14:paraId="633A6F8B" w14:textId="77777777" w:rsidR="00781A9D" w:rsidRPr="00D77106" w:rsidRDefault="00781A9D"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односу на потребу да се информациона безбедност осигура технички, кроз јавну набавку за Активни директоријум, потписан је уговор за набавку два фајервол уређаја за филтрирање веб саобраћаја и е-мејлова, који ће омогућити заштиту од спољних упада у информациони систем и тако обезбедити сигурност података.</w:t>
      </w:r>
    </w:p>
    <w:p w14:paraId="57622ADB" w14:textId="77777777" w:rsidR="00781A9D" w:rsidRPr="00D77106" w:rsidRDefault="00781A9D"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Током јула се ради на дефинисању методологије прикупљања података и иденфитиковању учесника и процеса за израду акта и информационој безбедности ИКТ система Министарства правде.</w:t>
      </w:r>
    </w:p>
    <w:p w14:paraId="503A1B19" w14:textId="6C130260" w:rsidR="001A7DFE" w:rsidRPr="00D77106" w:rsidRDefault="00781A9D"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t>Министарство правде се укључило у процес припреме за сертификацију за ИСО 27000 који се спроводи уз подршку Канцеларије за ИТ и еУправу и Делегације ЕУ у Србији.</w:t>
      </w:r>
    </w:p>
    <w:p w14:paraId="2E3F0C9C" w14:textId="6A8B01A1" w:rsidR="001A7DFE"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lastRenderedPageBreak/>
        <w:t>1.3.8.14</w:t>
      </w:r>
      <w:r w:rsidR="001A7DFE" w:rsidRPr="00D77106">
        <w:rPr>
          <w:rFonts w:ascii="Times New Roman" w:eastAsia="Calibri" w:hAnsi="Times New Roman" w:cs="Times New Roman"/>
          <w:b/>
          <w:sz w:val="24"/>
          <w:szCs w:val="24"/>
          <w:lang w:val="sr-Cyrl-RS"/>
        </w:rPr>
        <w:t>. Даље унапређење транспарентности рада правосудних органа и правосудних професија кроз употребу ИКТ алата</w:t>
      </w:r>
      <w:r w:rsidR="001A7DFE" w:rsidRPr="00D77106">
        <w:rPr>
          <w:rFonts w:ascii="Times New Roman" w:eastAsia="Calibri" w:hAnsi="Times New Roman" w:cs="Times New Roman"/>
          <w:b/>
          <w:sz w:val="24"/>
          <w:szCs w:val="24"/>
          <w:lang w:val="sr-Cyrl-RS"/>
        </w:rPr>
        <w:tab/>
      </w:r>
    </w:p>
    <w:p w14:paraId="26C48577" w14:textId="53B65457" w:rsidR="001A7DFE" w:rsidRPr="00D77106" w:rsidRDefault="001A7DFE"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IV квартал 2021</w:t>
      </w:r>
    </w:p>
    <w:p w14:paraId="43D37804" w14:textId="4196C616" w:rsidR="001A7DFE" w:rsidRPr="00D77106" w:rsidRDefault="001A7DFE"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Анализа за даље проширивање броја статистичких извештаја је у току</w:t>
      </w:r>
    </w:p>
    <w:p w14:paraId="3984E484" w14:textId="77777777" w:rsidR="007E3F71" w:rsidRPr="00D77106" w:rsidRDefault="007E3F71" w:rsidP="00D77106">
      <w:pPr>
        <w:spacing w:after="160"/>
        <w:jc w:val="both"/>
        <w:rPr>
          <w:rFonts w:ascii="Times New Roman" w:eastAsia="Calibri" w:hAnsi="Times New Roman" w:cs="Times New Roman"/>
          <w:b/>
          <w:sz w:val="24"/>
          <w:szCs w:val="24"/>
          <w:highlight w:val="yellow"/>
          <w:lang w:val="sr-Cyrl-RS"/>
        </w:rPr>
      </w:pPr>
    </w:p>
    <w:p w14:paraId="3A3F7F15" w14:textId="22EE7985"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1.3.8.15</w:t>
      </w:r>
      <w:r w:rsidR="0037112E" w:rsidRPr="00D77106">
        <w:rPr>
          <w:rFonts w:ascii="Times New Roman" w:eastAsia="Calibri" w:hAnsi="Times New Roman" w:cs="Times New Roman"/>
          <w:b/>
          <w:sz w:val="24"/>
          <w:szCs w:val="24"/>
          <w:lang w:val="sr-Cyrl-RS"/>
        </w:rPr>
        <w:t>. Даље проширење могућности електронског покретања и вођења судских поступака за адвокате и грађане коришћењем апликације еСуд или уз помоћ других комерцијалних софтвера на тржишту употребом технологије Application Programming Interface, уз поштовање прописаних стандарда</w:t>
      </w:r>
    </w:p>
    <w:p w14:paraId="4CD4907C" w14:textId="77777777" w:rsidR="0037112E" w:rsidRPr="00D77106" w:rsidRDefault="0037112E"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0C14566F" w14:textId="6ED61911" w:rsidR="0037112E" w:rsidRPr="00D77106" w:rsidRDefault="0037112E"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СИПРЕС се развија за потпуно електронско преузимање и размену података са е-Инспектором. </w:t>
      </w:r>
    </w:p>
    <w:p w14:paraId="03448F4F" w14:textId="77777777" w:rsidR="0037112E" w:rsidRPr="00D77106" w:rsidRDefault="0037112E"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Прекршајни суд у Београду тренутно има у раду 12 предмета по захтевима поднетим путем е-Инспектора, Прекршајни суд у Панчеву 9.</w:t>
      </w:r>
    </w:p>
    <w:p w14:paraId="783A78E7" w14:textId="77777777" w:rsidR="0037112E" w:rsidRPr="00D77106" w:rsidRDefault="0037112E"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Потребно обучити укупно 586 судија + 143 + 1332 (записничари и писарница)</w:t>
      </w:r>
    </w:p>
    <w:p w14:paraId="763D2064" w14:textId="28A90070" w:rsidR="0037112E" w:rsidRPr="00D77106" w:rsidRDefault="0037112E"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Прво урадити пилот пројекат у Београду  - 114 судија, 25 помоћника, 277 запослених у писарници, 61 судија, 51 помоћник, 76  запослених у писарницама  у апелационим судовима </w:t>
      </w:r>
    </w:p>
    <w:p w14:paraId="70A8724A" w14:textId="1D59A96D" w:rsidR="0037112E" w:rsidRPr="00D77106" w:rsidRDefault="0037112E"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Анализа неопходних ресурса: Радне станице: 1332; Штампачи: 1332, читача и сертификата за електрон</w:t>
      </w:r>
      <w:r w:rsidR="000C76F9" w:rsidRPr="00D77106">
        <w:rPr>
          <w:rFonts w:ascii="Times New Roman" w:eastAsia="Calibri" w:hAnsi="Times New Roman" w:cs="Times New Roman"/>
          <w:sz w:val="24"/>
          <w:szCs w:val="24"/>
          <w:lang w:val="sr-Cyrl-RS"/>
        </w:rPr>
        <w:t>ски потпис: по 676, скенери: 60</w:t>
      </w:r>
    </w:p>
    <w:p w14:paraId="093583B6" w14:textId="77777777" w:rsidR="0037112E" w:rsidRPr="00D77106" w:rsidRDefault="0037112E" w:rsidP="00D77106">
      <w:pPr>
        <w:spacing w:after="160"/>
        <w:jc w:val="both"/>
        <w:rPr>
          <w:rFonts w:ascii="Times New Roman" w:eastAsia="Calibri" w:hAnsi="Times New Roman" w:cs="Times New Roman"/>
          <w:i/>
          <w:sz w:val="24"/>
          <w:szCs w:val="24"/>
          <w:u w:val="single"/>
          <w:lang w:val="sr-Cyrl-RS"/>
        </w:rPr>
      </w:pPr>
      <w:r w:rsidRPr="00D77106">
        <w:rPr>
          <w:rFonts w:ascii="Times New Roman" w:eastAsia="Calibri" w:hAnsi="Times New Roman" w:cs="Times New Roman"/>
          <w:i/>
          <w:sz w:val="24"/>
          <w:szCs w:val="24"/>
          <w:u w:val="single"/>
          <w:lang w:val="sr-Cyrl-RS"/>
        </w:rPr>
        <w:t>еСуд</w:t>
      </w:r>
    </w:p>
    <w:p w14:paraId="58489DFA" w14:textId="780572F2" w:rsidR="0037112E" w:rsidRPr="00D77106" w:rsidRDefault="0037112E"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Од стране Комисије за праћење, стандардизацију и унапређење свих аутоматизованих процеса и електронских система у извршним поступцима и поступцима обезбеђења усвојила је коначан текст захтева за проширење апликације еСуд на </w:t>
      </w:r>
      <w:r w:rsidR="000C76F9" w:rsidRPr="00D77106">
        <w:rPr>
          <w:rFonts w:ascii="Times New Roman" w:eastAsia="Calibri" w:hAnsi="Times New Roman" w:cs="Times New Roman"/>
          <w:sz w:val="24"/>
          <w:szCs w:val="24"/>
          <w:lang w:val="sr-Cyrl-RS"/>
        </w:rPr>
        <w:t xml:space="preserve">поступак извршења и обезбеђења. </w:t>
      </w:r>
      <w:r w:rsidRPr="00D77106">
        <w:rPr>
          <w:rFonts w:ascii="Times New Roman" w:eastAsia="Calibri" w:hAnsi="Times New Roman" w:cs="Times New Roman"/>
          <w:sz w:val="24"/>
          <w:szCs w:val="24"/>
          <w:lang w:val="sr-Cyrl-RS"/>
        </w:rPr>
        <w:t>По успешно спроведеној јавној набав</w:t>
      </w:r>
      <w:r w:rsidR="000C76F9" w:rsidRPr="00D77106">
        <w:rPr>
          <w:rFonts w:ascii="Times New Roman" w:eastAsia="Calibri" w:hAnsi="Times New Roman" w:cs="Times New Roman"/>
          <w:sz w:val="24"/>
          <w:szCs w:val="24"/>
          <w:lang w:val="sr-Cyrl-RS"/>
        </w:rPr>
        <w:t>ц</w:t>
      </w:r>
      <w:r w:rsidRPr="00D77106">
        <w:rPr>
          <w:rFonts w:ascii="Times New Roman" w:eastAsia="Calibri" w:hAnsi="Times New Roman" w:cs="Times New Roman"/>
          <w:sz w:val="24"/>
          <w:szCs w:val="24"/>
          <w:lang w:val="sr-Cyrl-RS"/>
        </w:rPr>
        <w:t>и изабрани понуђач је испоручио прву верзију софтверско</w:t>
      </w:r>
      <w:r w:rsidR="000C76F9" w:rsidRPr="00D77106">
        <w:rPr>
          <w:rFonts w:ascii="Times New Roman" w:eastAsia="Calibri" w:hAnsi="Times New Roman" w:cs="Times New Roman"/>
          <w:sz w:val="24"/>
          <w:szCs w:val="24"/>
          <w:lang w:val="sr-Cyrl-RS"/>
        </w:rPr>
        <w:t>г решења и у току је тестирање.</w:t>
      </w:r>
    </w:p>
    <w:p w14:paraId="04A6C5D1" w14:textId="47812AC9" w:rsidR="000C76F9" w:rsidRPr="00D77106" w:rsidRDefault="0037112E"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Планирано време за продукцију је у току 4 кваратала 2021. године.</w:t>
      </w:r>
    </w:p>
    <w:p w14:paraId="30FB2E62" w14:textId="589FA631"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1.3.8.16</w:t>
      </w:r>
      <w:r w:rsidR="008E1F51" w:rsidRPr="00D77106">
        <w:rPr>
          <w:rFonts w:ascii="Times New Roman" w:hAnsi="Times New Roman" w:cs="Times New Roman"/>
          <w:sz w:val="24"/>
          <w:szCs w:val="24"/>
          <w:lang w:val="sr-Cyrl-RS"/>
        </w:rPr>
        <w:t xml:space="preserve"> </w:t>
      </w:r>
      <w:r w:rsidR="008E1F51" w:rsidRPr="00D77106">
        <w:rPr>
          <w:rFonts w:ascii="Times New Roman" w:eastAsia="Calibri" w:hAnsi="Times New Roman" w:cs="Times New Roman"/>
          <w:b/>
          <w:sz w:val="24"/>
          <w:szCs w:val="24"/>
          <w:lang w:val="sr-Cyrl-RS"/>
        </w:rPr>
        <w:t>Даље отварање правосудних података који испуњавају услове за објављивање на државном порталу отворених података у складу са важећим прописима о заштити личних података и путем јавних консултација, које спроводи Министарство правде најмање једном годишње</w:t>
      </w:r>
    </w:p>
    <w:p w14:paraId="46ED7DD0" w14:textId="77777777" w:rsidR="008E1F51" w:rsidRPr="00D77106" w:rsidRDefault="008E1F5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7FB78FAC" w14:textId="3BBD4597" w:rsidR="008E1F51" w:rsidRPr="00D77106" w:rsidRDefault="008E1F51" w:rsidP="00D77106">
      <w:pPr>
        <w:spacing w:after="160"/>
        <w:jc w:val="both"/>
        <w:rPr>
          <w:rFonts w:ascii="Times New Roman" w:eastAsia="Calibri" w:hAnsi="Times New Roman" w:cs="Times New Roman"/>
          <w:sz w:val="24"/>
          <w:szCs w:val="24"/>
          <w:highlight w:val="yellow"/>
          <w:lang w:val="sr-Cyrl-RS"/>
        </w:rPr>
      </w:pPr>
      <w:r w:rsidRPr="00D77106">
        <w:rPr>
          <w:rFonts w:ascii="Times New Roman" w:hAnsi="Times New Roman" w:cs="Times New Roman"/>
          <w:b/>
          <w:color w:val="92D050"/>
          <w:sz w:val="24"/>
          <w:szCs w:val="24"/>
          <w:lang w:val="sr-Cyrl-RS" w:eastAsia="sr-Latn-RS"/>
        </w:rPr>
        <w:lastRenderedPageBreak/>
        <w:t xml:space="preserve">Aктивнoст се успешно реализује. </w:t>
      </w:r>
      <w:r w:rsidRPr="00D77106">
        <w:rPr>
          <w:rFonts w:ascii="Times New Roman" w:eastAsia="Calibri" w:hAnsi="Times New Roman" w:cs="Times New Roman"/>
          <w:sz w:val="24"/>
          <w:szCs w:val="24"/>
          <w:lang w:val="sr-Cyrl-RS"/>
        </w:rPr>
        <w:t xml:space="preserve">Издат је налог за генерисање извештаја у машински читљивом формату из проширеног система за обједињено извештавање за прекршајне и привредне судове.   </w:t>
      </w:r>
    </w:p>
    <w:p w14:paraId="2F2F32B4" w14:textId="3E245DD1"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1.3.8.17</w:t>
      </w:r>
      <w:r w:rsidR="00B871A1" w:rsidRPr="00D77106">
        <w:rPr>
          <w:rFonts w:ascii="Times New Roman" w:eastAsia="Calibri" w:hAnsi="Times New Roman" w:cs="Times New Roman"/>
          <w:b/>
          <w:sz w:val="24"/>
          <w:szCs w:val="24"/>
          <w:lang w:val="sr-Cyrl-RS"/>
        </w:rPr>
        <w:t>.</w:t>
      </w:r>
      <w:r w:rsidR="00B871A1" w:rsidRPr="00D77106">
        <w:rPr>
          <w:rFonts w:ascii="Times New Roman" w:hAnsi="Times New Roman" w:cs="Times New Roman"/>
          <w:sz w:val="24"/>
          <w:szCs w:val="24"/>
          <w:lang w:val="sr-Cyrl-RS"/>
        </w:rPr>
        <w:t xml:space="preserve"> </w:t>
      </w:r>
      <w:r w:rsidR="00B871A1" w:rsidRPr="00D77106">
        <w:rPr>
          <w:rFonts w:ascii="Times New Roman" w:eastAsia="Calibri" w:hAnsi="Times New Roman" w:cs="Times New Roman"/>
          <w:b/>
          <w:sz w:val="24"/>
          <w:szCs w:val="24"/>
          <w:lang w:val="sr-Cyrl-RS"/>
        </w:rPr>
        <w:t>Побољшање наплате судских такси помоћу ИКТ алата</w:t>
      </w:r>
    </w:p>
    <w:p w14:paraId="0E8E0ABA" w14:textId="2C39444A" w:rsidR="00B871A1" w:rsidRPr="00D77106" w:rsidRDefault="00B871A1"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Министарство правде, уз интеграцију са системом Канцеларије за ИТ и еУправу „+ еПлаћање“ развило је портал за онлајн плаћање судских такси </w:t>
      </w:r>
      <w:hyperlink r:id="rId18" w:history="1">
        <w:r w:rsidRPr="00D77106">
          <w:rPr>
            <w:rStyle w:val="Hyperlink"/>
            <w:rFonts w:ascii="Times New Roman" w:eastAsia="Calibri" w:hAnsi="Times New Roman" w:cs="Times New Roman"/>
            <w:sz w:val="24"/>
            <w:szCs w:val="24"/>
            <w:lang w:val="sr-Cyrl-RS"/>
          </w:rPr>
          <w:t>https://etakse.sud.rs/</w:t>
        </w:r>
      </w:hyperlink>
      <w:r w:rsidRPr="00D77106">
        <w:rPr>
          <w:rFonts w:ascii="Times New Roman" w:eastAsia="Calibri" w:hAnsi="Times New Roman" w:cs="Times New Roman"/>
          <w:sz w:val="24"/>
          <w:szCs w:val="24"/>
          <w:lang w:val="sr-Cyrl-RS"/>
        </w:rPr>
        <w:t xml:space="preserve"> којим је свим странкама, физичким и правним лицима, дата могућност да на једном месту изврше увид у разрезане судске таксе на свом предмету и да их истовремено измире електронским плаћањем, односно путем интернета. Систем је омогућен у свим основним, вишим и привредним судовима.</w:t>
      </w:r>
    </w:p>
    <w:p w14:paraId="3805E017" w14:textId="77777777" w:rsidR="00384EBE" w:rsidRPr="00D77106" w:rsidRDefault="00384EBE" w:rsidP="00D77106">
      <w:pPr>
        <w:spacing w:after="160"/>
        <w:jc w:val="both"/>
        <w:rPr>
          <w:rFonts w:ascii="Times New Roman" w:eastAsia="Calibri" w:hAnsi="Times New Roman" w:cs="Times New Roman"/>
          <w:b/>
          <w:sz w:val="24"/>
          <w:szCs w:val="24"/>
          <w:highlight w:val="yellow"/>
          <w:lang w:val="sr-Cyrl-RS"/>
        </w:rPr>
      </w:pPr>
    </w:p>
    <w:p w14:paraId="40B8F9B5" w14:textId="14D07BA2"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1.3.8.18</w:t>
      </w:r>
      <w:r w:rsidR="00B871A1" w:rsidRPr="00D77106">
        <w:rPr>
          <w:rFonts w:ascii="Times New Roman" w:eastAsia="Calibri" w:hAnsi="Times New Roman" w:cs="Times New Roman"/>
          <w:b/>
          <w:sz w:val="24"/>
          <w:szCs w:val="24"/>
          <w:lang w:val="sr-Cyrl-RS"/>
        </w:rPr>
        <w:t>. Побољшање наплате такси по прекршајним пријавама помоћу ИКТ алата</w:t>
      </w:r>
    </w:p>
    <w:p w14:paraId="088F862C" w14:textId="0CEA0CE8" w:rsidR="00B871A1" w:rsidRPr="00D77106" w:rsidRDefault="00B871A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IV квартал 2020</w:t>
      </w:r>
    </w:p>
    <w:p w14:paraId="0ACA649E" w14:textId="159E3F89" w:rsidR="00B871A1" w:rsidRPr="00D77106" w:rsidRDefault="00B871A1" w:rsidP="00D77106">
      <w:pPr>
        <w:spacing w:after="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je у пoтпунoсти рeaлизoвaнa </w:t>
      </w:r>
      <w:r w:rsidRPr="00D77106">
        <w:rPr>
          <w:rFonts w:ascii="Times New Roman" w:eastAsia="Calibri" w:hAnsi="Times New Roman" w:cs="Times New Roman"/>
          <w:sz w:val="24"/>
          <w:szCs w:val="24"/>
          <w:lang w:val="sr-Cyrl-RS"/>
        </w:rPr>
        <w:t>Завршена је интеграција правосудног информационог система са државним порталом за електронско плаћање (ePayment +).</w:t>
      </w:r>
    </w:p>
    <w:p w14:paraId="6991B373" w14:textId="77777777" w:rsidR="00B871A1" w:rsidRPr="00D77106" w:rsidRDefault="00B871A1" w:rsidP="00D77106">
      <w:pPr>
        <w:spacing w:after="0"/>
        <w:rPr>
          <w:rFonts w:ascii="Times New Roman" w:hAnsi="Times New Roman" w:cs="Times New Roman"/>
          <w:b/>
          <w:color w:val="92D050"/>
          <w:sz w:val="24"/>
          <w:szCs w:val="24"/>
          <w:lang w:val="sr-Cyrl-RS" w:eastAsia="sr-Latn-RS"/>
        </w:rPr>
      </w:pPr>
    </w:p>
    <w:p w14:paraId="13507830" w14:textId="232335E6" w:rsidR="007E3F71" w:rsidRPr="00D77106" w:rsidRDefault="007E3F71"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1.3.8.19</w:t>
      </w:r>
      <w:r w:rsidR="00B871A1" w:rsidRPr="00D77106">
        <w:rPr>
          <w:rFonts w:ascii="Times New Roman" w:hAnsi="Times New Roman" w:cs="Times New Roman"/>
          <w:sz w:val="24"/>
          <w:szCs w:val="24"/>
          <w:lang w:val="sr-Cyrl-RS"/>
        </w:rPr>
        <w:t xml:space="preserve"> </w:t>
      </w:r>
      <w:r w:rsidR="00B871A1" w:rsidRPr="00D77106">
        <w:rPr>
          <w:rFonts w:ascii="Times New Roman" w:eastAsia="Calibri" w:hAnsi="Times New Roman" w:cs="Times New Roman"/>
          <w:b/>
          <w:sz w:val="24"/>
          <w:szCs w:val="24"/>
          <w:lang w:val="sr-Cyrl-RS"/>
        </w:rPr>
        <w:t>Континуирано унапређивање е-сервиса и проширење опција везаних за праћење тока судксих поступака и доступност других информација о раду правосуђа</w:t>
      </w:r>
    </w:p>
    <w:p w14:paraId="2AB245E1" w14:textId="77777777" w:rsidR="00B871A1" w:rsidRPr="00D77106" w:rsidRDefault="00B871A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3D76529D" w14:textId="142F86DB" w:rsidR="00FE34A0" w:rsidRPr="00D77106" w:rsidRDefault="00B871A1" w:rsidP="00D77106">
      <w:pPr>
        <w:spacing w:after="160"/>
        <w:jc w:val="both"/>
        <w:rPr>
          <w:rFonts w:ascii="Times New Roman" w:hAnsi="Times New Roman" w:cs="Times New Roman"/>
          <w:b/>
          <w:color w:val="92D050"/>
          <w:sz w:val="24"/>
          <w:szCs w:val="24"/>
          <w:lang w:val="sr-Cyrl-RS" w:eastAsia="sr-Latn-RS"/>
        </w:rPr>
      </w:pPr>
      <w:r w:rsidRPr="00D77106">
        <w:rPr>
          <w:rFonts w:ascii="Times New Roman" w:hAnsi="Times New Roman" w:cs="Times New Roman"/>
          <w:b/>
          <w:color w:val="92D050"/>
          <w:sz w:val="24"/>
          <w:szCs w:val="24"/>
          <w:lang w:val="sr-Cyrl-RS" w:eastAsia="sr-Latn-RS"/>
        </w:rPr>
        <w:t>Aктивнoст се успешно реализује</w:t>
      </w:r>
    </w:p>
    <w:p w14:paraId="144D35CA" w14:textId="07410D51" w:rsidR="00B871A1" w:rsidRPr="00D77106" w:rsidRDefault="00B871A1"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Омогућена су три нова сервиса и кривичних евиденција судова која су доступна грађанима:</w:t>
      </w:r>
    </w:p>
    <w:p w14:paraId="711548B1" w14:textId="77777777" w:rsidR="00B871A1" w:rsidRPr="00D77106" w:rsidRDefault="00B871A1"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w:t>
      </w:r>
      <w:r w:rsidRPr="00D77106">
        <w:rPr>
          <w:rFonts w:ascii="Times New Roman" w:eastAsia="Calibri" w:hAnsi="Times New Roman" w:cs="Times New Roman"/>
          <w:sz w:val="24"/>
          <w:szCs w:val="24"/>
          <w:lang w:val="sr-Cyrl-RS"/>
        </w:rPr>
        <w:tab/>
        <w:t>Издавање уверења да се против физичког лица не води кривични поступак</w:t>
      </w:r>
    </w:p>
    <w:p w14:paraId="5892A4FC" w14:textId="77777777" w:rsidR="00B871A1" w:rsidRPr="00D77106" w:rsidRDefault="00B871A1"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w:t>
      </w:r>
      <w:r w:rsidRPr="00D77106">
        <w:rPr>
          <w:rFonts w:ascii="Times New Roman" w:eastAsia="Calibri" w:hAnsi="Times New Roman" w:cs="Times New Roman"/>
          <w:sz w:val="24"/>
          <w:szCs w:val="24"/>
          <w:lang w:val="sr-Cyrl-RS"/>
        </w:rPr>
        <w:tab/>
        <w:t>Издавање уверења да се против правног лица не води кривични поступка</w:t>
      </w:r>
    </w:p>
    <w:p w14:paraId="2E25450C" w14:textId="0E8B83C2" w:rsidR="00B871A1" w:rsidRPr="00D77106" w:rsidRDefault="00B871A1"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w:t>
      </w:r>
      <w:r w:rsidRPr="00D77106">
        <w:rPr>
          <w:rFonts w:ascii="Times New Roman" w:eastAsia="Calibri" w:hAnsi="Times New Roman" w:cs="Times New Roman"/>
          <w:sz w:val="24"/>
          <w:szCs w:val="24"/>
          <w:lang w:val="sr-Cyrl-RS"/>
        </w:rPr>
        <w:tab/>
        <w:t>Издавање уверења да правно лице није осуђивано</w:t>
      </w:r>
    </w:p>
    <w:p w14:paraId="58ABCF31" w14:textId="66D6A25E" w:rsidR="00B871A1" w:rsidRPr="00D77106" w:rsidRDefault="00B871A1" w:rsidP="00D77106">
      <w:pPr>
        <w:spacing w:after="160"/>
        <w:jc w:val="both"/>
        <w:rPr>
          <w:rFonts w:ascii="Times New Roman" w:eastAsia="Calibri" w:hAnsi="Times New Roman" w:cs="Times New Roman"/>
          <w:sz w:val="24"/>
          <w:szCs w:val="24"/>
          <w:highlight w:val="yellow"/>
          <w:lang w:val="sr-Cyrl-RS"/>
        </w:rPr>
      </w:pPr>
      <w:r w:rsidRPr="00D77106">
        <w:rPr>
          <w:rFonts w:ascii="Times New Roman" w:eastAsia="Calibri" w:hAnsi="Times New Roman" w:cs="Times New Roman"/>
          <w:sz w:val="24"/>
          <w:szCs w:val="24"/>
          <w:lang w:val="sr-Cyrl-RS"/>
        </w:rPr>
        <w:t xml:space="preserve">Омогућен је online Портал еПлаћање судских такси којим је плаћање судских такси  у потпуности дигитализовано etakse.sud.rs. Такође написана је и нова процедура којом је  достављање доказа о уплати од стране странак суду у потпуности елиминисано.  </w:t>
      </w:r>
    </w:p>
    <w:p w14:paraId="111F7E57" w14:textId="63A52282" w:rsidR="007E3F71" w:rsidRPr="00D77106" w:rsidRDefault="007E3F7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1.3.8.20</w:t>
      </w:r>
      <w:r w:rsidR="00B871A1" w:rsidRPr="00D77106">
        <w:rPr>
          <w:rFonts w:ascii="Times New Roman" w:eastAsia="Calibri" w:hAnsi="Times New Roman" w:cs="Times New Roman"/>
          <w:b/>
          <w:sz w:val="24"/>
          <w:szCs w:val="24"/>
          <w:lang w:val="sr-Cyrl-RS"/>
        </w:rPr>
        <w:t>. Унапређење интернет страна свих судова</w:t>
      </w:r>
    </w:p>
    <w:p w14:paraId="698D61F2" w14:textId="050030AB" w:rsidR="00B871A1" w:rsidRPr="00D77106" w:rsidRDefault="00B871A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w:t>
      </w:r>
      <w:r w:rsidRPr="00D77106">
        <w:rPr>
          <w:rFonts w:ascii="Times New Roman" w:hAnsi="Times New Roman" w:cs="Times New Roman"/>
          <w:sz w:val="24"/>
          <w:szCs w:val="24"/>
          <w:lang w:val="sr-Cyrl-RS"/>
        </w:rPr>
        <w:t xml:space="preserve"> </w:t>
      </w:r>
      <w:r w:rsidRPr="00D77106">
        <w:rPr>
          <w:rFonts w:ascii="Times New Roman" w:eastAsia="Calibri" w:hAnsi="Times New Roman" w:cs="Times New Roman"/>
          <w:b/>
          <w:color w:val="FF0000"/>
          <w:sz w:val="24"/>
          <w:szCs w:val="24"/>
          <w:lang w:val="sr-Cyrl-RS"/>
        </w:rPr>
        <w:t>Континуирано</w:t>
      </w:r>
    </w:p>
    <w:p w14:paraId="6DB7F423" w14:textId="0ACBEE93" w:rsidR="00B871A1" w:rsidRPr="00D77106" w:rsidRDefault="00B871A1"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Pr="00D77106">
        <w:rPr>
          <w:rFonts w:ascii="Times New Roman" w:eastAsia="Calibri" w:hAnsi="Times New Roman" w:cs="Times New Roman"/>
          <w:sz w:val="24"/>
          <w:szCs w:val="24"/>
          <w:lang w:val="sr-Cyrl-RS"/>
        </w:rPr>
        <w:t xml:space="preserve">Број судова који користе централну платформу за своје интернет странице -  64 органа користи платформу (од тога 38 сајтова у продукцији) </w:t>
      </w:r>
    </w:p>
    <w:p w14:paraId="5F66746F" w14:textId="451DC5B2" w:rsidR="00B871A1" w:rsidRPr="00D77106" w:rsidRDefault="00B871A1"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Израђени су одговарајући обрасци на платформи за судске интернет странице за објављивање потребних информација и докумената, као и измене и допуне судских правила којима се одређује обавеза судова на одређене информације и документи постану јавно доступни. У оквиру радне групе за измену Судског пословника покренута је иницијатива за прописивање ове обавезе управо кроз Судски пословник</w:t>
      </w:r>
    </w:p>
    <w:p w14:paraId="1E63FBBC" w14:textId="53A2EF14" w:rsidR="00B871A1" w:rsidRPr="00D77106" w:rsidRDefault="00B871A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1.3.9.1. Анализа нормативног оквира којим се уређују питања: узимање у обзир судске праксе; право на правни лек и надлежности за одлучивања по правним лековима; као и објављивања судских одлука и образложења</w:t>
      </w:r>
    </w:p>
    <w:p w14:paraId="2CBAA6DC" w14:textId="13FF899E" w:rsidR="00B871A1" w:rsidRPr="00D77106" w:rsidRDefault="00B871A1"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 квартал 2021</w:t>
      </w:r>
    </w:p>
    <w:p w14:paraId="46CD9311" w14:textId="6CD1CBB7" w:rsidR="00B871A1" w:rsidRPr="00D77106" w:rsidRDefault="00B871A1" w:rsidP="00D77106">
      <w:pPr>
        <w:spacing w:after="160"/>
        <w:jc w:val="both"/>
        <w:rPr>
          <w:rFonts w:ascii="Times New Roman" w:hAnsi="Times New Roman" w:cs="Times New Roman"/>
          <w:sz w:val="24"/>
          <w:szCs w:val="24"/>
          <w:lang w:val="sr-Cyrl-RS" w:eastAsia="sr-Latn-RS"/>
        </w:rPr>
      </w:pPr>
      <w:r w:rsidRPr="00D77106">
        <w:rPr>
          <w:rFonts w:ascii="Times New Roman" w:hAnsi="Times New Roman" w:cs="Times New Roman"/>
          <w:b/>
          <w:color w:val="FF0000"/>
          <w:sz w:val="24"/>
          <w:szCs w:val="24"/>
          <w:lang w:val="sr-Cyrl-RS" w:eastAsia="sr-Latn-RS"/>
        </w:rPr>
        <w:t>Aктивнoст ниje рeaлизoвaнa</w:t>
      </w:r>
      <w:r w:rsidR="00D77106" w:rsidRPr="00D77106">
        <w:t xml:space="preserve"> </w:t>
      </w:r>
      <w:r w:rsidR="00D77106" w:rsidRPr="00D77106">
        <w:rPr>
          <w:rFonts w:ascii="Times New Roman" w:hAnsi="Times New Roman" w:cs="Times New Roman"/>
          <w:sz w:val="24"/>
          <w:szCs w:val="24"/>
          <w:lang w:val="sr-Cyrl-RS" w:eastAsia="sr-Latn-RS"/>
        </w:rPr>
        <w:t>Извршена је неформална анализа нормативног оквира којим се уређује питање права на правни лек и надлежности за одлучивање по правним лековима, објављивање судских одлука и образложења и на основу резултата те анализе израђен је Нацрт закона о изменама и допунама Закона о парничном поступку. Анализа нормативног оквира којим се уређује питање узимања у обзир судске праксе биће извршена након усвајања Уставних амандмана.</w:t>
      </w:r>
    </w:p>
    <w:p w14:paraId="3EABCB2C" w14:textId="0DCD505A" w:rsidR="00B871A1" w:rsidRPr="00D77106" w:rsidRDefault="00B871A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1.3.9.2. Измена нормативног оквира, у складу са анализом из активности 1.3.9.1., којим се уређују питања:</w:t>
      </w:r>
    </w:p>
    <w:p w14:paraId="5F9E36BE" w14:textId="77777777" w:rsidR="00B871A1" w:rsidRPr="00D77106" w:rsidRDefault="00B871A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узимање у обзир судске праксе;</w:t>
      </w:r>
    </w:p>
    <w:p w14:paraId="53A6F61B" w14:textId="77777777" w:rsidR="00B871A1" w:rsidRPr="00D77106" w:rsidRDefault="00B871A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права на правни лек и надлежности за одлучивања по правним лековима</w:t>
      </w:r>
    </w:p>
    <w:p w14:paraId="6D5A54DB" w14:textId="473C56E7" w:rsidR="00FE34A0" w:rsidRPr="00D77106" w:rsidRDefault="00B871A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објављивања судских одлука и образложења</w:t>
      </w:r>
    </w:p>
    <w:p w14:paraId="18903A7B" w14:textId="7E95651A" w:rsidR="00B871A1" w:rsidRPr="00D77106" w:rsidRDefault="00B871A1"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color w:val="FF0000"/>
          <w:sz w:val="24"/>
          <w:szCs w:val="24"/>
          <w:lang w:val="sr-Cyrl-RS"/>
        </w:rPr>
        <w:t>Рок: II квартал 2021</w:t>
      </w:r>
    </w:p>
    <w:p w14:paraId="578FD94D" w14:textId="1DC5261F" w:rsidR="00B871A1" w:rsidRPr="00D77106" w:rsidRDefault="00B871A1" w:rsidP="00D77106">
      <w:pPr>
        <w:spacing w:after="160"/>
        <w:jc w:val="both"/>
        <w:rPr>
          <w:rFonts w:ascii="Times New Roman" w:hAnsi="Times New Roman" w:cs="Times New Roman"/>
          <w:sz w:val="24"/>
          <w:szCs w:val="24"/>
          <w:lang w:val="sr-Cyrl-RS" w:eastAsia="sr-Latn-RS"/>
        </w:rPr>
      </w:pPr>
      <w:r w:rsidRPr="00D77106">
        <w:rPr>
          <w:rFonts w:ascii="Times New Roman" w:hAnsi="Times New Roman" w:cs="Times New Roman"/>
          <w:b/>
          <w:color w:val="FF0000"/>
          <w:sz w:val="24"/>
          <w:szCs w:val="24"/>
          <w:lang w:val="sr-Cyrl-RS" w:eastAsia="sr-Latn-RS"/>
        </w:rPr>
        <w:t>Aктивнoст ниje рeaлизoвaнa</w:t>
      </w:r>
      <w:r w:rsidRPr="00D77106">
        <w:rPr>
          <w:rFonts w:ascii="Times New Roman" w:hAnsi="Times New Roman" w:cs="Times New Roman"/>
          <w:sz w:val="24"/>
          <w:szCs w:val="24"/>
          <w:lang w:val="sr-Cyrl-RS"/>
        </w:rPr>
        <w:t xml:space="preserve"> </w:t>
      </w:r>
      <w:r w:rsidRPr="00D77106">
        <w:rPr>
          <w:rFonts w:ascii="Times New Roman" w:hAnsi="Times New Roman" w:cs="Times New Roman"/>
          <w:sz w:val="24"/>
          <w:szCs w:val="24"/>
          <w:lang w:val="sr-Cyrl-RS" w:eastAsia="sr-Latn-RS"/>
        </w:rPr>
        <w:t>Извршена је неформална анализа нормативног оквира којим се уређује питање права на правни лек и надлежности за одлучивање по правним лековима, објављивање судских одлука и образложења и на основу резултата те анализе израђен је Нацрт закона о изменама и допунама Закона о парничном поступку. Анализа нормативног оквира којим се уређује питање узимања у обзир судске праксе биће извршена нак</w:t>
      </w:r>
      <w:r w:rsidR="00D77106">
        <w:rPr>
          <w:rFonts w:ascii="Times New Roman" w:hAnsi="Times New Roman" w:cs="Times New Roman"/>
          <w:sz w:val="24"/>
          <w:szCs w:val="24"/>
          <w:lang w:val="sr-Cyrl-RS" w:eastAsia="sr-Latn-RS"/>
        </w:rPr>
        <w:t>он усвајања Уставних амандмана.</w:t>
      </w:r>
    </w:p>
    <w:p w14:paraId="6F942F6B" w14:textId="624985FA" w:rsidR="00FE34A0" w:rsidRPr="00D77106" w:rsidRDefault="00FE34A0"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1.3.9.3. Унапређење приступа прописима и судској пракси, путем формирања и унапређење свеобухватних и свима доступних електронских база прописа и судске праксе уз поштовање прописа који уређују тајност података и заштиту података о личности, а имајући у виду одредбе Закона о објављивању закона и других прописа и аката, Закона о Правосудној академији и Закона о уређењу судова</w:t>
      </w:r>
    </w:p>
    <w:p w14:paraId="6DB3216E" w14:textId="77777777" w:rsidR="00FE34A0" w:rsidRPr="00D77106" w:rsidRDefault="00FE34A0" w:rsidP="00D77106">
      <w:pPr>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2A533FB4" w14:textId="768F2A65" w:rsidR="002B6B87" w:rsidRPr="00D77106" w:rsidRDefault="00FE34A0" w:rsidP="00D77106">
      <w:pPr>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lastRenderedPageBreak/>
        <w:t>Aктивнoст ниje рeaлизoвaнa</w:t>
      </w:r>
      <w:r w:rsidRPr="00D77106">
        <w:rPr>
          <w:rFonts w:ascii="Times New Roman" w:eastAsia="Calibri" w:hAnsi="Times New Roman" w:cs="Times New Roman"/>
          <w:sz w:val="24"/>
          <w:szCs w:val="24"/>
          <w:lang w:val="sr-Cyrl-RS"/>
        </w:rPr>
        <w:t xml:space="preserve"> Активности Правосудне академије зависе од осталих заинтересованих страна укључених у ову активност</w:t>
      </w:r>
    </w:p>
    <w:p w14:paraId="56BFAF7C" w14:textId="77777777" w:rsidR="00DB73C9" w:rsidRPr="00D77106" w:rsidRDefault="00DB73C9"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1.3.9.4.Јачање капацитета  и унапређење ефикасности рада одељења судске праксе </w:t>
      </w:r>
    </w:p>
    <w:p w14:paraId="12BC12BF" w14:textId="77777777" w:rsidR="00DB73C9" w:rsidRPr="00D77106" w:rsidRDefault="00DB73C9" w:rsidP="00D77106">
      <w:pPr>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5427F60A" w14:textId="5172F38F" w:rsidR="00DB73C9" w:rsidRPr="00D77106" w:rsidRDefault="00FE34A0" w:rsidP="00D77106">
      <w:pPr>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DB73C9" w:rsidRPr="00D77106">
        <w:rPr>
          <w:rFonts w:ascii="Times New Roman" w:eastAsia="Calibri" w:hAnsi="Times New Roman" w:cs="Times New Roman"/>
          <w:sz w:val="24"/>
          <w:szCs w:val="24"/>
          <w:lang w:val="sr-Cyrl-RS"/>
        </w:rPr>
        <w:t>Састанци према Споразуму председника апелационих судова нису одржавани у првом кварталу због ситуације изазване пандемијом. Крајем јуна планира се одржавање састанка судија Апелационих судова у кривичној материји у складу са Споразумом председника апелационих судова.</w:t>
      </w:r>
    </w:p>
    <w:p w14:paraId="1C16B082" w14:textId="77777777" w:rsidR="00DB73C9" w:rsidRPr="00D77106" w:rsidRDefault="00DB73C9"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Врховни касаиони суд  континуирано одлучује о спорним правним питањима у грађанској материји која судови достављају у конкретним предметима у складу са одредбама Закона о парничном поступку (чл. 180-185) и кроз заузете ставове доприноси уједначавању судске праксе. </w:t>
      </w:r>
    </w:p>
    <w:p w14:paraId="2D7E1AA8" w14:textId="77777777" w:rsidR="00DB73C9" w:rsidRPr="00D77106" w:rsidRDefault="00DB73C9"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Такође у кривичној материји Врховни касациони суд је у извештајном периоду  разматрао спорна правна питања која су достављали Апелациони судови и изјашњавао се о њима. </w:t>
      </w:r>
    </w:p>
    <w:p w14:paraId="59D1780B" w14:textId="77777777" w:rsidR="00DB73C9" w:rsidRPr="00D77106" w:rsidRDefault="00DB73C9"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извештајном периоду године настављено је праћење праксе ЕСЉП, кроз учешће у Мрежи највиших судова са ЕСЉП. Заменик председника Врховног касационог суда, судија Б. Синановић, и контакт особа ВКС у Мрежи највиших судова (В. Родић) учествовале су на онлајн Форуму Мреже највиших судова одржаном 11.јуна 2021.године који је био посвећен пракси судова у управљању предметима и уједначавању судске праксе.</w:t>
      </w:r>
    </w:p>
    <w:p w14:paraId="53F7361B" w14:textId="77777777" w:rsidR="00DB73C9" w:rsidRPr="00D77106" w:rsidRDefault="00DB73C9"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Такође настављена је подршка консултанта МДТФ за уједначавање судске праксе. Припремљен је  и објављен Билтен ВКС који садржи правне ставове, закључке и сентенце као и преглед пресуда ЕСЉП донетих у односу на Републику Србију током 2020. године као и приказе новије  праксе ЕСЉП у односу на друге државе..</w:t>
      </w:r>
    </w:p>
    <w:p w14:paraId="4DE38A2A" w14:textId="77777777" w:rsidR="00DB73C9" w:rsidRPr="00D77106" w:rsidRDefault="00DB73C9"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1.3.9.5. Унапређење портала судске праксе </w:t>
      </w:r>
    </w:p>
    <w:p w14:paraId="2D385DBA" w14:textId="77777777" w:rsidR="00DB73C9" w:rsidRPr="00D77106" w:rsidRDefault="00DB73C9" w:rsidP="00D77106">
      <w:pPr>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667074B2" w14:textId="4EB0B840" w:rsidR="00DB73C9" w:rsidRPr="00D77106" w:rsidRDefault="00FE34A0" w:rsidP="00D77106">
      <w:pPr>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DB73C9" w:rsidRPr="00D77106">
        <w:rPr>
          <w:rFonts w:ascii="Times New Roman" w:eastAsia="Calibri" w:hAnsi="Times New Roman" w:cs="Times New Roman"/>
          <w:sz w:val="24"/>
          <w:szCs w:val="24"/>
          <w:lang w:val="sr-Cyrl-RS"/>
        </w:rPr>
        <w:t>Настављено је уношење судских одлука у Базу судске праксе. До 15. јуна 2021. године укупан број унетих одлука је:</w:t>
      </w:r>
    </w:p>
    <w:p w14:paraId="0339BF7D" w14:textId="77777777" w:rsidR="00DB73C9" w:rsidRPr="00D77106" w:rsidRDefault="00DB73C9" w:rsidP="00D77106">
      <w:pPr>
        <w:numPr>
          <w:ilvl w:val="0"/>
          <w:numId w:val="9"/>
        </w:numPr>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 Врховног касационог суда: 12.085 анонимизованих одлука, 112 правних схватања, 33 билтена судске праксе и 17 сентенци;</w:t>
      </w:r>
    </w:p>
    <w:p w14:paraId="5973C453" w14:textId="77777777" w:rsidR="00DB73C9" w:rsidRPr="00D77106" w:rsidRDefault="00DB73C9" w:rsidP="00D77106">
      <w:pPr>
        <w:numPr>
          <w:ilvl w:val="0"/>
          <w:numId w:val="9"/>
        </w:numPr>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Апелационих судова: 52.025 интегралних одлука и 3.985 анонимизованих одлука;</w:t>
      </w:r>
    </w:p>
    <w:p w14:paraId="493F7A8C" w14:textId="77777777" w:rsidR="00DB73C9" w:rsidRPr="00D77106" w:rsidRDefault="00DB73C9" w:rsidP="00D77106">
      <w:pPr>
        <w:numPr>
          <w:ilvl w:val="0"/>
          <w:numId w:val="9"/>
        </w:numPr>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Прекршајног аелационог суда: 5.874 интегралних одлука; </w:t>
      </w:r>
    </w:p>
    <w:p w14:paraId="234D27E6" w14:textId="77777777" w:rsidR="00DB73C9" w:rsidRPr="00D77106" w:rsidRDefault="00DB73C9" w:rsidP="00D77106">
      <w:pPr>
        <w:numPr>
          <w:ilvl w:val="0"/>
          <w:numId w:val="9"/>
        </w:numPr>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Привредног апелационог суда: 11.823 интегралних одлука и  1.772 анонимизованих одлука; у</w:t>
      </w:r>
    </w:p>
    <w:p w14:paraId="620070A1" w14:textId="77777777" w:rsidR="00DB73C9" w:rsidRPr="00D77106" w:rsidRDefault="00DB73C9" w:rsidP="00D77106">
      <w:pPr>
        <w:numPr>
          <w:ilvl w:val="0"/>
          <w:numId w:val="9"/>
        </w:numPr>
        <w:contextualSpacing/>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lastRenderedPageBreak/>
        <w:t>Управног суда:  139.222 интегралних одлука и 9.483 анонимизоване одлуке (ово су за сада само мигриране одлуке из старе базе, а суд ће од октобра почети редовно да уноси своје одлуке, у току је израда нове Отворене листе дескриптора за управну материју);</w:t>
      </w:r>
    </w:p>
    <w:p w14:paraId="45EDB4AB" w14:textId="77777777" w:rsidR="00DB73C9" w:rsidRPr="00D77106" w:rsidRDefault="00DB73C9"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 Врховни касациони суд своје одлуке, правна схватања, сентенце и билтене и даље објављује и на свом сајту (www.vk.sud.rs) у складу са чланом 33, став 2 Закона о уређењу судова ("Сл. гласник РС",бр. 116/2008, .... 88/2018). </w:t>
      </w:r>
    </w:p>
    <w:p w14:paraId="4B38D857" w14:textId="77777777" w:rsidR="00DB73C9" w:rsidRPr="00D77106" w:rsidRDefault="00DB73C9"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База је функционално унапређена, а поред апелационих судова укључени су и судови републичког ранга (Управни суд, Привредни апелациони суд и Прекршајни апелациони суд).</w:t>
      </w:r>
    </w:p>
    <w:p w14:paraId="5ED061BD" w14:textId="77777777" w:rsidR="00DB73C9" w:rsidRPr="00D77106" w:rsidRDefault="00DB73C9" w:rsidP="00D77106">
      <w:pPr>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Даља подршка унапређењу функционисања Базе судске праске се очекује кроз наставак ЕУ подршке Високом савету судства који се у делу својих активности односи и на судове (ИПА 2016).</w:t>
      </w:r>
    </w:p>
    <w:p w14:paraId="7AF2B7BB" w14:textId="416A5D0A" w:rsidR="001B1ECC" w:rsidRPr="00D77106" w:rsidRDefault="001B1ECC"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1.3.9.6. Развој интерне базе података за тужилачку праксу, доступност базе података свим јавним тужилаштвима и повезивање са базом података Правосудне академије (Е-Академије) и базом судске праксе</w:t>
      </w:r>
    </w:p>
    <w:p w14:paraId="28801EA7" w14:textId="76FA3293" w:rsidR="001B1ECC" w:rsidRPr="00D77106" w:rsidRDefault="001B1ECC" w:rsidP="00D77106">
      <w:pPr>
        <w:jc w:val="both"/>
        <w:rPr>
          <w:rFonts w:ascii="Times New Roman" w:eastAsia="Calibri" w:hAnsi="Times New Roman" w:cs="Times New Roman"/>
          <w:b/>
          <w:sz w:val="24"/>
          <w:szCs w:val="24"/>
          <w:lang w:val="sr-Cyrl-RS"/>
        </w:rPr>
      </w:pPr>
      <w:r w:rsidRPr="00D77106">
        <w:rPr>
          <w:rFonts w:ascii="Times New Roman" w:eastAsia="Times New Roman" w:hAnsi="Times New Roman" w:cs="Times New Roman"/>
          <w:b/>
          <w:color w:val="FF0000"/>
          <w:sz w:val="24"/>
          <w:szCs w:val="24"/>
          <w:lang w:val="sr-Cyrl-RS" w:eastAsia="sr-Latn-RS"/>
        </w:rPr>
        <w:t>Рок:</w:t>
      </w:r>
      <w:r w:rsidRPr="00D77106">
        <w:rPr>
          <w:rFonts w:ascii="Times New Roman" w:hAnsi="Times New Roman" w:cs="Times New Roman"/>
          <w:sz w:val="24"/>
          <w:szCs w:val="24"/>
          <w:lang w:val="sr-Cyrl-RS"/>
        </w:rPr>
        <w:t xml:space="preserve"> </w:t>
      </w:r>
      <w:r w:rsidRPr="00D77106">
        <w:rPr>
          <w:rFonts w:ascii="Times New Roman" w:eastAsia="Times New Roman" w:hAnsi="Times New Roman" w:cs="Times New Roman"/>
          <w:b/>
          <w:color w:val="FF0000"/>
          <w:sz w:val="24"/>
          <w:szCs w:val="24"/>
          <w:lang w:val="sr-Cyrl-RS" w:eastAsia="sr-Latn-RS"/>
        </w:rPr>
        <w:t>IV квартал 2021</w:t>
      </w:r>
    </w:p>
    <w:p w14:paraId="4C7F766C" w14:textId="60626AE0" w:rsidR="001B1ECC" w:rsidRPr="00D77106" w:rsidRDefault="001B1ECC" w:rsidP="00D77106">
      <w:pPr>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27. новембра 2020. потписан је „Meмoрaндум о разумевању између Организације за европску безбедност и сарадњу Мисија у Србији и Министарства правде Републике Србије у вези са пројектом финансираним из буџета бр.2400803 'Унапређење капацитета кривично правног система Републике Србије у циљу ефикасне борбе против криминала уз поштовање стандарда људских права' који спроводи ОЕБС, активност 'успостављање правне базе тужилаштва-прва фаза'“. Развој је у току. Повезивање са базом података Правосудне академије биће део наредне фазе пројекта.</w:t>
      </w:r>
    </w:p>
    <w:p w14:paraId="61435FA2" w14:textId="709E0AC5" w:rsidR="00DB73C9" w:rsidRPr="00D77106" w:rsidRDefault="00BE6EAD" w:rsidP="00D77106">
      <w:pPr>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1.3.10.1. </w:t>
      </w:r>
      <w:r w:rsidR="001B1ECC" w:rsidRPr="00D77106">
        <w:rPr>
          <w:rFonts w:ascii="Times New Roman" w:eastAsia="Calibri" w:hAnsi="Times New Roman" w:cs="Times New Roman"/>
          <w:b/>
          <w:sz w:val="24"/>
          <w:szCs w:val="24"/>
          <w:lang w:val="sr-Cyrl-RS"/>
        </w:rPr>
        <w:t>Доношење нове стратегије за сектор правосуђа за период од 2020-2025, са предлогом мера, до придруживања</w:t>
      </w:r>
    </w:p>
    <w:p w14:paraId="7A101C14" w14:textId="1DF94DFD" w:rsidR="001B1ECC" w:rsidRPr="00D77106" w:rsidRDefault="001B1ECC" w:rsidP="00D77106">
      <w:pPr>
        <w:jc w:val="both"/>
        <w:rPr>
          <w:rFonts w:ascii="Times New Roman" w:eastAsia="Times New Roman"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eastAsia="sr-Latn-RS"/>
        </w:rPr>
        <w:t xml:space="preserve">Рок: </w:t>
      </w:r>
      <w:r w:rsidRPr="00D77106">
        <w:rPr>
          <w:rFonts w:ascii="Times New Roman" w:eastAsia="Times New Roman" w:hAnsi="Times New Roman" w:cs="Times New Roman"/>
          <w:b/>
          <w:color w:val="FF0000"/>
          <w:sz w:val="24"/>
          <w:szCs w:val="24"/>
          <w:lang w:val="sr-Cyrl-RS"/>
        </w:rPr>
        <w:t>III квартал 2020</w:t>
      </w:r>
    </w:p>
    <w:p w14:paraId="70B8B393" w14:textId="6475534F" w:rsidR="005B6421" w:rsidRPr="00D77106" w:rsidRDefault="001B1ECC" w:rsidP="00D77106">
      <w:pPr>
        <w:rPr>
          <w:rFonts w:ascii="Times New Roman"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je у пoтпунoсти рeaлизoвaнa</w:t>
      </w:r>
      <w:r w:rsidRPr="00D77106">
        <w:rPr>
          <w:rFonts w:ascii="Times New Roman" w:hAnsi="Times New Roman" w:cs="Times New Roman"/>
          <w:sz w:val="24"/>
          <w:szCs w:val="24"/>
          <w:lang w:val="sr-Cyrl-RS" w:eastAsia="sr-Latn-RS"/>
        </w:rPr>
        <w:t xml:space="preserve"> </w:t>
      </w:r>
      <w:r w:rsidRPr="00D77106">
        <w:rPr>
          <w:rFonts w:ascii="Times New Roman" w:hAnsi="Times New Roman" w:cs="Times New Roman"/>
          <w:sz w:val="24"/>
          <w:szCs w:val="24"/>
          <w:lang w:val="sr-Cyrl-RS"/>
        </w:rPr>
        <w:t>Влада Републике Србије је 10. јула усвојила Стратегију развоја правосуђа за временски период између 2020. и 2025. године.</w:t>
      </w:r>
    </w:p>
    <w:p w14:paraId="78CDF38D" w14:textId="77777777" w:rsidR="00AE226F" w:rsidRPr="00D77106" w:rsidRDefault="00AE226F" w:rsidP="00D77106">
      <w:pPr>
        <w:spacing w:after="160"/>
        <w:jc w:val="center"/>
        <w:rPr>
          <w:rFonts w:ascii="Times New Roman" w:eastAsia="Calibri" w:hAnsi="Times New Roman" w:cs="Times New Roman"/>
          <w:b/>
          <w:color w:val="00B0F0"/>
          <w:sz w:val="24"/>
          <w:szCs w:val="24"/>
          <w:lang w:val="sr-Cyrl-RS"/>
        </w:rPr>
      </w:pPr>
      <w:r w:rsidRPr="00D77106">
        <w:rPr>
          <w:rFonts w:ascii="Times New Roman" w:eastAsia="Calibri" w:hAnsi="Times New Roman" w:cs="Times New Roman"/>
          <w:b/>
          <w:color w:val="00B0F0"/>
          <w:sz w:val="24"/>
          <w:szCs w:val="24"/>
          <w:lang w:val="sr-Cyrl-RS"/>
        </w:rPr>
        <w:t>1.4. РАТНИ ЗЛОЧИНИ</w:t>
      </w:r>
    </w:p>
    <w:p w14:paraId="762B2A14" w14:textId="7359B0AC" w:rsidR="00BE6EAD" w:rsidRPr="00D77106" w:rsidRDefault="00BE6EAD" w:rsidP="00D77106">
      <w:pPr>
        <w:widowControl w:val="0"/>
        <w:tabs>
          <w:tab w:val="left" w:pos="851"/>
        </w:tabs>
        <w:autoSpaceDE w:val="0"/>
        <w:autoSpaceDN w:val="0"/>
        <w:spacing w:before="3" w:after="0"/>
        <w:ind w:right="137"/>
        <w:rPr>
          <w:rFonts w:ascii="Times New Roman" w:eastAsia="Times New Roman" w:hAnsi="Times New Roman" w:cs="Times New Roman"/>
          <w:b/>
          <w:sz w:val="24"/>
          <w:szCs w:val="24"/>
          <w:lang w:val="sr-Cyrl-RS" w:bidi="en-US"/>
        </w:rPr>
      </w:pPr>
      <w:r w:rsidRPr="00D77106">
        <w:rPr>
          <w:rFonts w:ascii="Times New Roman" w:eastAsia="Times New Roman" w:hAnsi="Times New Roman" w:cs="Times New Roman"/>
          <w:b/>
          <w:sz w:val="24"/>
          <w:szCs w:val="24"/>
          <w:lang w:val="sr-Cyrl-RS" w:bidi="en-US"/>
        </w:rPr>
        <w:t xml:space="preserve">1.4.1.1. </w:t>
      </w:r>
      <w:r w:rsidR="000F16D8" w:rsidRPr="00D77106">
        <w:rPr>
          <w:rFonts w:ascii="Times New Roman" w:eastAsia="Times New Roman" w:hAnsi="Times New Roman" w:cs="Times New Roman"/>
          <w:b/>
          <w:sz w:val="24"/>
          <w:szCs w:val="24"/>
          <w:lang w:val="sr-Cyrl-RS" w:bidi="en-US"/>
        </w:rPr>
        <w:t>Праћење спровођења Националне стратегије за процесуирање ратних злочина (2016 – 2020)</w:t>
      </w:r>
    </w:p>
    <w:p w14:paraId="52DBAEAB" w14:textId="7AE89349" w:rsidR="000F16D8" w:rsidRPr="00D77106" w:rsidRDefault="000F16D8" w:rsidP="00D77106">
      <w:pPr>
        <w:widowControl w:val="0"/>
        <w:tabs>
          <w:tab w:val="left" w:pos="851"/>
        </w:tabs>
        <w:autoSpaceDE w:val="0"/>
        <w:autoSpaceDN w:val="0"/>
        <w:spacing w:before="3" w:after="0"/>
        <w:ind w:right="137"/>
        <w:rPr>
          <w:rFonts w:ascii="Times New Roman" w:eastAsia="Times New Roman" w:hAnsi="Times New Roman" w:cs="Times New Roman"/>
          <w:b/>
          <w:color w:val="FF0000"/>
          <w:sz w:val="24"/>
          <w:szCs w:val="24"/>
          <w:lang w:val="sr-Cyrl-RS" w:bidi="en-US"/>
        </w:rPr>
      </w:pPr>
      <w:r w:rsidRPr="00D77106">
        <w:rPr>
          <w:rFonts w:ascii="Times New Roman" w:eastAsia="Times New Roman" w:hAnsi="Times New Roman" w:cs="Times New Roman"/>
          <w:b/>
          <w:color w:val="FF0000"/>
          <w:sz w:val="24"/>
          <w:szCs w:val="24"/>
          <w:lang w:val="sr-Cyrl-RS" w:eastAsia="sr-Latn-RS"/>
        </w:rPr>
        <w:t xml:space="preserve">Рок: </w:t>
      </w:r>
      <w:r w:rsidRPr="00D77106">
        <w:rPr>
          <w:rFonts w:ascii="Times New Roman" w:eastAsia="Times New Roman" w:hAnsi="Times New Roman" w:cs="Times New Roman"/>
          <w:b/>
          <w:color w:val="FF0000"/>
          <w:sz w:val="24"/>
          <w:szCs w:val="24"/>
          <w:lang w:val="sr-Cyrl-RS" w:bidi="en-US"/>
        </w:rPr>
        <w:t>Квартално извештавање</w:t>
      </w:r>
    </w:p>
    <w:p w14:paraId="6854C1E6" w14:textId="77777777" w:rsidR="000F16D8" w:rsidRPr="00D77106" w:rsidRDefault="000F16D8" w:rsidP="00D77106">
      <w:pPr>
        <w:widowControl w:val="0"/>
        <w:tabs>
          <w:tab w:val="left" w:pos="851"/>
        </w:tabs>
        <w:autoSpaceDE w:val="0"/>
        <w:autoSpaceDN w:val="0"/>
        <w:spacing w:before="3" w:after="0"/>
        <w:ind w:right="137"/>
        <w:rPr>
          <w:rFonts w:ascii="Times New Roman" w:eastAsia="Times New Roman" w:hAnsi="Times New Roman" w:cs="Times New Roman"/>
          <w:b/>
          <w:sz w:val="24"/>
          <w:szCs w:val="24"/>
          <w:lang w:val="sr-Cyrl-RS" w:bidi="en-US"/>
        </w:rPr>
      </w:pPr>
    </w:p>
    <w:p w14:paraId="2FDC9358" w14:textId="086B1BED" w:rsidR="000F16D8" w:rsidRPr="00D77106" w:rsidRDefault="000F16D8" w:rsidP="00D77106">
      <w:pPr>
        <w:spacing w:after="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lastRenderedPageBreak/>
        <w:t>Aктивнoст je у пoтпунoсти рeaлизoвaнa</w:t>
      </w:r>
      <w:r w:rsidRPr="00D77106">
        <w:rPr>
          <w:rFonts w:ascii="Times New Roman" w:hAnsi="Times New Roman" w:cs="Times New Roman"/>
          <w:sz w:val="24"/>
          <w:szCs w:val="24"/>
          <w:lang w:val="sr-Cyrl-RS" w:eastAsia="sr-Latn-RS"/>
        </w:rPr>
        <w:t xml:space="preserve"> Национална стратегија за процесуирање ратних злочина (2016 – 2020) је истекла. </w:t>
      </w:r>
      <w:r w:rsidRPr="00D77106">
        <w:rPr>
          <w:rFonts w:ascii="Times New Roman" w:eastAsia="Calibri" w:hAnsi="Times New Roman" w:cs="Times New Roman"/>
          <w:sz w:val="24"/>
          <w:szCs w:val="24"/>
          <w:lang w:val="sr-Cyrl-RS"/>
        </w:rPr>
        <w:t>Сви квартални извештаји су доступни на интернет страници Министарства правде. Препоруке ЕК су коришћене за израду нацрта новог стратешког документа.</w:t>
      </w:r>
    </w:p>
    <w:p w14:paraId="3C0D6126" w14:textId="77777777" w:rsidR="000F16D8" w:rsidRPr="00D77106" w:rsidRDefault="000F16D8" w:rsidP="00D77106">
      <w:pPr>
        <w:spacing w:after="0"/>
        <w:jc w:val="both"/>
        <w:rPr>
          <w:rFonts w:ascii="Times New Roman" w:eastAsia="Times New Roman" w:hAnsi="Times New Roman" w:cs="Times New Roman"/>
          <w:b/>
          <w:sz w:val="24"/>
          <w:szCs w:val="24"/>
          <w:lang w:val="sr-Cyrl-RS" w:eastAsia="sr-Latn-RS"/>
        </w:rPr>
      </w:pPr>
    </w:p>
    <w:p w14:paraId="060A2809" w14:textId="7AD155AF" w:rsidR="000F16D8" w:rsidRPr="00D77106" w:rsidRDefault="00646524" w:rsidP="00D77106">
      <w:pPr>
        <w:spacing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 xml:space="preserve">1.4.1.2. </w:t>
      </w:r>
      <w:r w:rsidR="000F16D8" w:rsidRPr="00D77106">
        <w:rPr>
          <w:rFonts w:ascii="Times New Roman" w:hAnsi="Times New Roman" w:cs="Times New Roman"/>
          <w:sz w:val="24"/>
          <w:szCs w:val="24"/>
          <w:lang w:val="sr-Cyrl-RS"/>
        </w:rPr>
        <w:t xml:space="preserve"> </w:t>
      </w:r>
      <w:r w:rsidR="000F16D8" w:rsidRPr="00D77106">
        <w:rPr>
          <w:rFonts w:ascii="Times New Roman" w:eastAsia="Times New Roman" w:hAnsi="Times New Roman" w:cs="Times New Roman"/>
          <w:b/>
          <w:sz w:val="24"/>
          <w:szCs w:val="24"/>
          <w:lang w:val="sr-Cyrl-RS" w:eastAsia="sr-Latn-RS"/>
        </w:rPr>
        <w:t>Образовање радне групе и израда анализе о постигнутих резултата и представљање будућих корака у процесуирању ратних злочина</w:t>
      </w:r>
    </w:p>
    <w:p w14:paraId="31503715" w14:textId="4B848303" w:rsidR="00646524" w:rsidRPr="00D77106" w:rsidRDefault="00646524" w:rsidP="00D77106">
      <w:pPr>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 xml:space="preserve">Рок: </w:t>
      </w:r>
      <w:r w:rsidR="000F16D8" w:rsidRPr="00D77106">
        <w:rPr>
          <w:rFonts w:ascii="Times New Roman" w:eastAsia="Times New Roman" w:hAnsi="Times New Roman" w:cs="Times New Roman"/>
          <w:b/>
          <w:color w:val="FF0000"/>
          <w:sz w:val="24"/>
          <w:szCs w:val="24"/>
          <w:lang w:val="sr-Cyrl-RS" w:eastAsia="sr-Latn-RS"/>
        </w:rPr>
        <w:t>I квартал 2021</w:t>
      </w:r>
    </w:p>
    <w:p w14:paraId="0581CACF" w14:textId="33E24953" w:rsidR="00AE226F" w:rsidRPr="00D77106" w:rsidRDefault="000F16D8" w:rsidP="00D77106">
      <w:pPr>
        <w:spacing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 xml:space="preserve"> </w:t>
      </w:r>
      <w:r w:rsidRPr="00D77106">
        <w:rPr>
          <w:rFonts w:ascii="Times New Roman" w:hAnsi="Times New Roman" w:cs="Times New Roman"/>
          <w:b/>
          <w:color w:val="92D050"/>
          <w:sz w:val="24"/>
          <w:szCs w:val="24"/>
          <w:lang w:val="sr-Cyrl-RS" w:eastAsia="sr-Latn-RS"/>
        </w:rPr>
        <w:t xml:space="preserve">Aктивнoст je у пoтпунoсти рeaлизoвaнa </w:t>
      </w:r>
      <w:r w:rsidRPr="00D77106">
        <w:rPr>
          <w:rFonts w:ascii="Times New Roman" w:eastAsia="Times New Roman" w:hAnsi="Times New Roman" w:cs="Times New Roman"/>
          <w:sz w:val="24"/>
          <w:szCs w:val="24"/>
          <w:lang w:val="sr-Cyrl-RS" w:eastAsia="sr-Latn-RS"/>
        </w:rPr>
        <w:t>Радна група је завршила свој рад. Еx ante анализа је спроведена и доступна на веб страници Министарства правде</w:t>
      </w:r>
    </w:p>
    <w:p w14:paraId="2D683338" w14:textId="77777777" w:rsidR="000F16D8" w:rsidRPr="00D77106" w:rsidRDefault="000F16D8" w:rsidP="00D77106">
      <w:pPr>
        <w:spacing w:after="0"/>
        <w:jc w:val="both"/>
        <w:rPr>
          <w:rFonts w:ascii="Times New Roman" w:eastAsia="Calibri" w:hAnsi="Times New Roman" w:cs="Times New Roman"/>
          <w:b/>
          <w:sz w:val="24"/>
          <w:szCs w:val="24"/>
          <w:lang w:val="sr-Cyrl-RS"/>
        </w:rPr>
      </w:pPr>
    </w:p>
    <w:p w14:paraId="3449EA76" w14:textId="18AC1AAC" w:rsidR="00BE6EAD" w:rsidRPr="00D77106" w:rsidRDefault="00BE6EAD" w:rsidP="00D77106">
      <w:pPr>
        <w:widowControl w:val="0"/>
        <w:tabs>
          <w:tab w:val="left" w:pos="851"/>
        </w:tabs>
        <w:autoSpaceDE w:val="0"/>
        <w:autoSpaceDN w:val="0"/>
        <w:spacing w:before="3" w:after="0"/>
        <w:ind w:right="137"/>
        <w:rPr>
          <w:rFonts w:ascii="Times New Roman" w:eastAsia="Times New Roman" w:hAnsi="Times New Roman" w:cs="Times New Roman"/>
          <w:b/>
          <w:sz w:val="24"/>
          <w:szCs w:val="24"/>
          <w:highlight w:val="yellow"/>
          <w:lang w:val="sr-Cyrl-RS" w:bidi="en-US"/>
        </w:rPr>
      </w:pPr>
      <w:r w:rsidRPr="00D77106">
        <w:rPr>
          <w:rFonts w:ascii="Times New Roman" w:eastAsia="Times New Roman" w:hAnsi="Times New Roman" w:cs="Times New Roman"/>
          <w:b/>
          <w:sz w:val="24"/>
          <w:szCs w:val="24"/>
          <w:lang w:val="sr-Cyrl-RS" w:bidi="en-US"/>
        </w:rPr>
        <w:t>1.4.1.3</w:t>
      </w:r>
      <w:r w:rsidR="00AB3DE5" w:rsidRPr="00D77106">
        <w:rPr>
          <w:rFonts w:ascii="Times New Roman" w:hAnsi="Times New Roman" w:cs="Times New Roman"/>
          <w:sz w:val="24"/>
          <w:szCs w:val="24"/>
          <w:lang w:val="sr-Cyrl-RS"/>
        </w:rPr>
        <w:t xml:space="preserve"> </w:t>
      </w:r>
      <w:r w:rsidR="00AB3DE5" w:rsidRPr="00D77106">
        <w:rPr>
          <w:rFonts w:ascii="Times New Roman" w:eastAsia="Times New Roman" w:hAnsi="Times New Roman" w:cs="Times New Roman"/>
          <w:b/>
          <w:sz w:val="24"/>
          <w:szCs w:val="24"/>
          <w:lang w:val="sr-Cyrl-RS" w:bidi="en-US"/>
        </w:rPr>
        <w:t>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12B49307" w14:textId="77777777" w:rsidR="00BE6EAD" w:rsidRPr="00D77106" w:rsidRDefault="00BE6EAD" w:rsidP="00D77106">
      <w:pPr>
        <w:widowControl w:val="0"/>
        <w:tabs>
          <w:tab w:val="left" w:pos="851"/>
        </w:tabs>
        <w:autoSpaceDE w:val="0"/>
        <w:autoSpaceDN w:val="0"/>
        <w:spacing w:before="3" w:after="0"/>
        <w:ind w:right="137"/>
        <w:rPr>
          <w:rFonts w:ascii="Times New Roman" w:eastAsia="Times New Roman" w:hAnsi="Times New Roman" w:cs="Times New Roman"/>
          <w:b/>
          <w:sz w:val="24"/>
          <w:szCs w:val="24"/>
          <w:highlight w:val="yellow"/>
          <w:lang w:val="sr-Cyrl-RS" w:bidi="en-US"/>
        </w:rPr>
      </w:pPr>
    </w:p>
    <w:p w14:paraId="2E6AFE3C" w14:textId="4AF6645D" w:rsidR="00AB3DE5" w:rsidRPr="00D77106" w:rsidRDefault="00AB3DE5" w:rsidP="00D77106">
      <w:pPr>
        <w:spacing w:after="16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w:t>
      </w:r>
      <w:r w:rsidRPr="00D77106">
        <w:rPr>
          <w:rFonts w:ascii="Times New Roman" w:hAnsi="Times New Roman" w:cs="Times New Roman"/>
          <w:sz w:val="24"/>
          <w:szCs w:val="24"/>
          <w:lang w:val="sr-Cyrl-RS"/>
        </w:rPr>
        <w:t xml:space="preserve"> </w:t>
      </w:r>
      <w:r w:rsidRPr="00D77106">
        <w:rPr>
          <w:rFonts w:ascii="Times New Roman" w:eastAsia="Times New Roman" w:hAnsi="Times New Roman" w:cs="Times New Roman"/>
          <w:b/>
          <w:color w:val="FF0000"/>
          <w:sz w:val="24"/>
          <w:szCs w:val="24"/>
          <w:lang w:val="sr-Cyrl-RS" w:eastAsia="sr-Latn-RS"/>
        </w:rPr>
        <w:t>II квартал 2021</w:t>
      </w:r>
    </w:p>
    <w:p w14:paraId="5DD4DE99" w14:textId="3BEE2E30" w:rsidR="00BE6EAD" w:rsidRPr="00D77106" w:rsidRDefault="00AB3DE5"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FF00"/>
          <w:sz w:val="24"/>
          <w:szCs w:val="24"/>
          <w:highlight w:val="lightGray"/>
          <w:lang w:val="sr-Cyrl-RS" w:eastAsia="sr-Latn-RS"/>
        </w:rPr>
        <w:t>Aктивнoст je дeлимичнo рeaлизoвaнa</w:t>
      </w:r>
      <w:r w:rsidRPr="00D77106">
        <w:rPr>
          <w:rFonts w:ascii="Times New Roman" w:eastAsia="Calibri" w:hAnsi="Times New Roman" w:cs="Times New Roman"/>
          <w:sz w:val="24"/>
          <w:szCs w:val="24"/>
          <w:lang w:val="sr-Cyrl-RS"/>
        </w:rPr>
        <w:t xml:space="preserve"> Нацрт стратегије је припремљен. Организована је јавна расправа. Израда акционог плана је у току. </w:t>
      </w:r>
    </w:p>
    <w:p w14:paraId="5F4E1F18" w14:textId="77777777" w:rsidR="00725D40" w:rsidRPr="00D77106" w:rsidRDefault="00725D40"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1.4.1.5. - „Потпуна доступност и олакшан приступ архиви Међународног кривичног трибунала за бившу Југославију и Механизма за међународне кривичне судове (која се тиче ратних злочина учињених на подручју бивше Југославије, а која садржи документе не само из Србије, већ и Босне и Херцеговине, Републике Хрватске, као и опште и посебне оптужбе на којима су тужиоци Међународног кривичног трибунала за бившу Југославију већ радили), анализу откривених докумената, преко постављених официра за везу на основу пројекта ЕУ којим се обезбеђује да све приоритетне и озбиљне оптужбе за ратне злочине буду на адекватан начин процесуиране у складу са тужилачком стратегијом. - Идентификовање материјала и доказа Међународног кривичног трибунала за бившу Југославију и Механизма за међународне кривичне судове који су релевантни за приоритетне случајеве у оквиру активности 1.4.1.3. и предавање пронађених документа и доказа из Међународног кривичног трибунала за бившу Југославију и Механизма за међународне кривичне судове, Тужилаштву за ратне злочине (добијена је подршка и потписан је меморандум о разумевању). -Пренос знања и искуства из Међународног кривичног трибунала за бившу Југославију, путем: • Сарадње Тужилаштва за ратне злочине са Међународним кривичним трибуналом за бившу Југославију/Механизмом за међународне кривичне судове у конкретним предметима како би се стекло опште и посебно знање везано за конкретне случајеве, искуство и стратегије тужилаца Међународног кривичног трибунала за бившу Југославију и Механизма за међународне кривичне судове о прикупљеним доказима и методима њихове употребе (транспарентност се обезбеђује </w:t>
      </w:r>
      <w:r w:rsidRPr="00D77106">
        <w:rPr>
          <w:rFonts w:ascii="Times New Roman" w:eastAsia="Calibri" w:hAnsi="Times New Roman" w:cs="Times New Roman"/>
          <w:b/>
          <w:sz w:val="24"/>
          <w:szCs w:val="24"/>
          <w:lang w:val="sr-Cyrl-RS"/>
        </w:rPr>
        <w:lastRenderedPageBreak/>
        <w:t>тако што се информације и искуство прикупљају од независних стручњака-тужилаца); Сарадња Тужилаштва за ратне злочине са Међународним кривичним трибуналом за бившу Југославију/ Механизмом за међународне кривичне судове на конкретним предметима у којима су пренети докази како би се пренела стратегија, знање и искуство у судској пракси везано за злочине и облике одговорности који се наводе у конкретним случајевима (транспарентност је постигнута путем добијања информација и вештачења независних стручњака) •Аd hос присуство саветника Тужилаштва за ратне злочине у канцеларијама Међународног кривичног трибунала за бившу Југославију и Механизма за међународне кривичне судове, у вези националних предмета, и анализа списа предмета тужилаштва Међународног кривичног трибунала за бившу Југославију и развој Стратегије за конкретне случајеве који ће бити процесуирани пред Вишим судом у Београду.“</w:t>
      </w:r>
    </w:p>
    <w:p w14:paraId="530BC8E3" w14:textId="77777777" w:rsidR="00725D40" w:rsidRPr="00D77106" w:rsidRDefault="00725D40"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Континуирано </w:t>
      </w:r>
    </w:p>
    <w:p w14:paraId="06269F42" w14:textId="643970FD" w:rsidR="00725D40" w:rsidRPr="00D77106" w:rsidRDefault="009A072C"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725D40" w:rsidRPr="00D77106">
        <w:rPr>
          <w:rFonts w:ascii="Times New Roman" w:eastAsia="Calibri" w:hAnsi="Times New Roman" w:cs="Times New Roman"/>
          <w:sz w:val="24"/>
          <w:szCs w:val="24"/>
          <w:lang w:val="sr-Cyrl-RS"/>
        </w:rPr>
        <w:t xml:space="preserve">Активност се спроводи у континуитету. Тужилаштво Међународног резидуалног механизма за кривичне судове (МРМКС) и Тужилаштво за ратне злочине (ТРЗ) наставили су да сарађују на конкретним предметима међусобним упућивањем и поступањем по захтевима за помоћ. Проширен је круг запослених који имају приступ бази података Electronic disclosure sistem за потребе конкретних предмета.  </w:t>
      </w:r>
    </w:p>
    <w:p w14:paraId="12B864F2" w14:textId="77777777" w:rsidR="00725D40" w:rsidRPr="00D77106" w:rsidRDefault="00725D4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Током 1. квартала 2021. године настављена је реализација заједничког пројекта ТРЗ и МРМКС - „RFA project OWCP“, који између осталог, доприноси сагледавању ефеката пренетих доказа. Пројекат обухвата детаљну анализу свих случајева позитивне сарадње тужилаштава у погледу анализе предмета „категорије 2“, захтева за помоћ, предмета који се тичу регионалне сарадње, предмета где су уступљени докази, документи и информације, као и предмета у којима су обезбеђени сведоци.  </w:t>
      </w:r>
    </w:p>
    <w:p w14:paraId="470553B5" w14:textId="77777777" w:rsidR="00725D40" w:rsidRPr="00D77106" w:rsidRDefault="00725D4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 xml:space="preserve">У току априла 2021. године одржан је састанак представника институција ТРЗ и МРМКС на ком су разматрана питања везана за рад Тужилаштва за ратне злочине, регионалну сарадњу и сарадњу са Тужилаштвом Механизма, а један од повода састанка је и сачињавање извештаја који главни тужилац Механизма подноси у наредном периоду Савету безбедности УН, везано за сарадњу са Републиком Србијом у предметима ратних злочина. </w:t>
      </w:r>
    </w:p>
    <w:p w14:paraId="05C97C42" w14:textId="1F830CB3" w:rsidR="00725D40" w:rsidRPr="00D77106" w:rsidRDefault="00725D4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Сарадња би у наредном периоду требала да буде унапређена кроз учешће у заједничким обукама, односно стручно усавршавање запослених у ТРЗ између осталог и на тему сексуалног наси</w:t>
      </w:r>
      <w:r w:rsidR="00D77106">
        <w:rPr>
          <w:rFonts w:ascii="Times New Roman" w:eastAsia="Calibri" w:hAnsi="Times New Roman" w:cs="Times New Roman"/>
          <w:sz w:val="24"/>
          <w:szCs w:val="24"/>
          <w:lang w:val="sr-Cyrl-RS"/>
        </w:rPr>
        <w:t>ља у предметима ратних злочина.</w:t>
      </w:r>
    </w:p>
    <w:p w14:paraId="1DB09B10" w14:textId="77777777" w:rsidR="00AE226F" w:rsidRPr="00D77106" w:rsidRDefault="00AE226F"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1.4.1.6. Јачање капацитета Тужилаштва за ратне злочине избором заменика тужиоца и запослених / премештај тужилачких помоћника.</w:t>
      </w:r>
    </w:p>
    <w:p w14:paraId="1B39794D" w14:textId="77777777" w:rsidR="00AE226F" w:rsidRPr="00D77106" w:rsidRDefault="00AE226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 xml:space="preserve"> Рок: Континуирано</w:t>
      </w:r>
    </w:p>
    <w:p w14:paraId="06EF3334" w14:textId="0762F11F" w:rsidR="00AE226F" w:rsidRPr="00D77106" w:rsidRDefault="009A072C"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FF00"/>
          <w:sz w:val="24"/>
          <w:szCs w:val="24"/>
          <w:highlight w:val="lightGray"/>
          <w:lang w:val="sr-Cyrl-RS" w:eastAsia="sr-Latn-RS"/>
        </w:rPr>
        <w:lastRenderedPageBreak/>
        <w:t>Aктивнoст je дeлимичнo рeaлизoвaнa</w:t>
      </w:r>
      <w:r w:rsidRPr="00D77106">
        <w:rPr>
          <w:rFonts w:ascii="Times New Roman" w:eastAsia="Calibri" w:hAnsi="Times New Roman" w:cs="Times New Roman"/>
          <w:sz w:val="24"/>
          <w:szCs w:val="24"/>
          <w:lang w:val="sr-Cyrl-RS"/>
        </w:rPr>
        <w:t xml:space="preserve"> </w:t>
      </w:r>
      <w:r w:rsidR="00AE226F" w:rsidRPr="00D77106">
        <w:rPr>
          <w:rFonts w:ascii="Times New Roman" w:eastAsia="Calibri" w:hAnsi="Times New Roman" w:cs="Times New Roman"/>
          <w:sz w:val="24"/>
          <w:szCs w:val="24"/>
          <w:lang w:val="sr-Cyrl-RS"/>
        </w:rPr>
        <w:t>Државно веће тужилаца, на седници одржаној у априлу 2021. године, а по претходно прибављеној сагласности Mинистарства правде, донело Одлуку о измени Одлуке о броју заменика јавног тужиоца. Овом Одлуком повећан је број заменика јавног тужиоца за једно место.</w:t>
      </w:r>
    </w:p>
    <w:p w14:paraId="218BF628" w14:textId="77777777" w:rsidR="00725D40" w:rsidRPr="00D77106" w:rsidRDefault="00725D4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односу на ову активност, у извештајном периоду није било избора нових заменика тужиоца за ратне злочине, нити запошљавања тужилачких помоћника.</w:t>
      </w:r>
    </w:p>
    <w:p w14:paraId="116F3314" w14:textId="77777777" w:rsidR="00AE226F" w:rsidRPr="00D77106" w:rsidRDefault="00AE226F"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1.4.1.7. </w:t>
      </w:r>
      <w:r w:rsidRPr="00D77106">
        <w:rPr>
          <w:rFonts w:ascii="Times New Roman" w:eastAsia="Calibri" w:hAnsi="Times New Roman" w:cs="Times New Roman"/>
          <w:b/>
          <w:spacing w:val="-1"/>
          <w:sz w:val="24"/>
          <w:szCs w:val="24"/>
          <w:lang w:val="sr-Cyrl-RS"/>
        </w:rPr>
        <w:t>Континуирана/даља имплементација система</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 xml:space="preserve">га и обука из области </w:t>
      </w:r>
      <w:r w:rsidRPr="00D77106">
        <w:rPr>
          <w:rFonts w:ascii="Times New Roman" w:eastAsia="Calibri" w:hAnsi="Times New Roman" w:cs="Times New Roman"/>
          <w:b/>
          <w:spacing w:val="1"/>
          <w:sz w:val="24"/>
          <w:szCs w:val="24"/>
          <w:lang w:val="sr-Cyrl-RS"/>
        </w:rPr>
        <w:t xml:space="preserve"> м</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
          <w:sz w:val="24"/>
          <w:szCs w:val="24"/>
          <w:lang w:val="sr-Cyrl-RS"/>
        </w:rPr>
        <w:t>ђ</w:t>
      </w:r>
      <w:r w:rsidRPr="00D77106">
        <w:rPr>
          <w:rFonts w:ascii="Times New Roman" w:eastAsia="Calibri" w:hAnsi="Times New Roman" w:cs="Times New Roman"/>
          <w:b/>
          <w:spacing w:val="-1"/>
          <w:sz w:val="24"/>
          <w:szCs w:val="24"/>
          <w:lang w:val="sr-Cyrl-RS"/>
        </w:rPr>
        <w:t>ун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4"/>
          <w:sz w:val="24"/>
          <w:szCs w:val="24"/>
          <w:lang w:val="sr-Cyrl-RS"/>
        </w:rPr>
        <w:t>р</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 xml:space="preserve">г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42"/>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ав</w:t>
      </w:r>
      <w:r w:rsidRPr="00D77106">
        <w:rPr>
          <w:rFonts w:ascii="Times New Roman" w:eastAsia="Calibri" w:hAnsi="Times New Roman" w:cs="Times New Roman"/>
          <w:b/>
          <w:spacing w:val="2"/>
          <w:sz w:val="24"/>
          <w:szCs w:val="24"/>
          <w:lang w:val="sr-Cyrl-RS"/>
        </w:rPr>
        <w:t>а</w:t>
      </w:r>
      <w:r w:rsidRPr="00D77106">
        <w:rPr>
          <w:rFonts w:ascii="Times New Roman" w:eastAsia="Calibri" w:hAnsi="Times New Roman" w:cs="Times New Roman"/>
          <w:b/>
          <w:sz w:val="24"/>
          <w:szCs w:val="24"/>
          <w:lang w:val="sr-Cyrl-RS"/>
        </w:rPr>
        <w:t xml:space="preserve"> за судије и тужиоце;</w:t>
      </w:r>
      <w:r w:rsidR="00725D40"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че</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 обука за</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z w:val="24"/>
          <w:szCs w:val="24"/>
          <w:lang w:val="sr-Cyrl-RS"/>
        </w:rPr>
        <w:t>бра</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0"/>
          <w:sz w:val="24"/>
          <w:szCs w:val="24"/>
          <w:lang w:val="sr-Cyrl-RS"/>
        </w:rPr>
        <w:t xml:space="preserve"> </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29"/>
          <w:sz w:val="24"/>
          <w:szCs w:val="24"/>
          <w:lang w:val="sr-Cyrl-RS"/>
        </w:rPr>
        <w:t xml:space="preserve">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з</w:t>
      </w:r>
      <w:r w:rsidRPr="00D77106">
        <w:rPr>
          <w:rFonts w:ascii="Times New Roman" w:eastAsia="Calibri" w:hAnsi="Times New Roman" w:cs="Times New Roman"/>
          <w:b/>
          <w:spacing w:val="1"/>
          <w:sz w:val="24"/>
          <w:szCs w:val="24"/>
          <w:lang w:val="sr-Cyrl-RS"/>
        </w:rPr>
        <w:t>а</w:t>
      </w:r>
      <w:r w:rsidRPr="00D77106">
        <w:rPr>
          <w:rFonts w:ascii="Times New Roman" w:eastAsia="Calibri" w:hAnsi="Times New Roman" w:cs="Times New Roman"/>
          <w:b/>
          <w:spacing w:val="-1"/>
          <w:sz w:val="24"/>
          <w:szCs w:val="24"/>
          <w:lang w:val="sr-Cyrl-RS"/>
        </w:rPr>
        <w:t>п</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с</w:t>
      </w:r>
      <w:r w:rsidRPr="00D77106">
        <w:rPr>
          <w:rFonts w:ascii="Times New Roman" w:eastAsia="Calibri" w:hAnsi="Times New Roman" w:cs="Times New Roman"/>
          <w:b/>
          <w:spacing w:val="2"/>
          <w:sz w:val="24"/>
          <w:szCs w:val="24"/>
          <w:lang w:val="sr-Cyrl-RS"/>
        </w:rPr>
        <w:t>л</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е</w:t>
      </w:r>
      <w:r w:rsidRPr="00D77106">
        <w:rPr>
          <w:rFonts w:ascii="Times New Roman" w:eastAsia="Calibri" w:hAnsi="Times New Roman" w:cs="Times New Roman"/>
          <w:b/>
          <w:spacing w:val="20"/>
          <w:sz w:val="24"/>
          <w:szCs w:val="24"/>
          <w:lang w:val="sr-Cyrl-RS"/>
        </w:rPr>
        <w:t xml:space="preserve"> </w:t>
      </w:r>
      <w:r w:rsidRPr="00D77106">
        <w:rPr>
          <w:rFonts w:ascii="Times New Roman" w:eastAsia="Calibri" w:hAnsi="Times New Roman" w:cs="Times New Roman"/>
          <w:b/>
          <w:sz w:val="24"/>
          <w:szCs w:val="24"/>
          <w:lang w:val="sr-Cyrl-RS"/>
        </w:rPr>
        <w:t>у др</w:t>
      </w:r>
      <w:r w:rsidRPr="00D77106">
        <w:rPr>
          <w:rFonts w:ascii="Times New Roman" w:eastAsia="Calibri" w:hAnsi="Times New Roman" w:cs="Times New Roman"/>
          <w:b/>
          <w:spacing w:val="-1"/>
          <w:sz w:val="24"/>
          <w:szCs w:val="24"/>
          <w:lang w:val="sr-Cyrl-RS"/>
        </w:rPr>
        <w:t>ж</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 xml:space="preserve">м </w:t>
      </w:r>
      <w:r w:rsidRPr="00D77106">
        <w:rPr>
          <w:rFonts w:ascii="Times New Roman" w:eastAsia="Calibri" w:hAnsi="Times New Roman" w:cs="Times New Roman"/>
          <w:b/>
          <w:spacing w:val="1"/>
          <w:sz w:val="24"/>
          <w:szCs w:val="24"/>
          <w:lang w:val="sr-Cyrl-RS"/>
        </w:rPr>
        <w:t>ор</w:t>
      </w:r>
      <w:r w:rsidRPr="00D77106">
        <w:rPr>
          <w:rFonts w:ascii="Times New Roman" w:eastAsia="Calibri" w:hAnsi="Times New Roman" w:cs="Times New Roman"/>
          <w:b/>
          <w:sz w:val="24"/>
          <w:szCs w:val="24"/>
          <w:lang w:val="sr-Cyrl-RS"/>
        </w:rPr>
        <w:t>га</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 xml:space="preserve">а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и</w:t>
      </w:r>
      <w:r w:rsidRPr="00D77106">
        <w:rPr>
          <w:rFonts w:ascii="Times New Roman" w:eastAsia="Calibri" w:hAnsi="Times New Roman" w:cs="Times New Roman"/>
          <w:b/>
          <w:spacing w:val="3"/>
          <w:sz w:val="24"/>
          <w:szCs w:val="24"/>
          <w:lang w:val="sr-Cyrl-RS"/>
        </w:rPr>
        <w:t xml:space="preserve"> </w:t>
      </w:r>
      <w:r w:rsidRPr="00D77106">
        <w:rPr>
          <w:rFonts w:ascii="Times New Roman" w:eastAsia="Calibri" w:hAnsi="Times New Roman" w:cs="Times New Roman"/>
          <w:b/>
          <w:sz w:val="24"/>
          <w:szCs w:val="24"/>
          <w:lang w:val="sr-Cyrl-RS"/>
        </w:rPr>
        <w:t>се</w:t>
      </w:r>
      <w:r w:rsidRPr="00D77106">
        <w:rPr>
          <w:rFonts w:ascii="Times New Roman" w:eastAsia="Calibri" w:hAnsi="Times New Roman" w:cs="Times New Roman"/>
          <w:b/>
          <w:spacing w:val="4"/>
          <w:sz w:val="24"/>
          <w:szCs w:val="24"/>
          <w:lang w:val="sr-Cyrl-RS"/>
        </w:rPr>
        <w:t xml:space="preserve"> </w:t>
      </w:r>
      <w:r w:rsidRPr="00D77106">
        <w:rPr>
          <w:rFonts w:ascii="Times New Roman" w:eastAsia="Calibri" w:hAnsi="Times New Roman" w:cs="Times New Roman"/>
          <w:b/>
          <w:sz w:val="24"/>
          <w:szCs w:val="24"/>
          <w:lang w:val="sr-Cyrl-RS"/>
        </w:rPr>
        <w:t>ба</w:t>
      </w:r>
      <w:r w:rsidRPr="00D77106">
        <w:rPr>
          <w:rFonts w:ascii="Times New Roman" w:eastAsia="Calibri" w:hAnsi="Times New Roman" w:cs="Times New Roman"/>
          <w:b/>
          <w:spacing w:val="-1"/>
          <w:sz w:val="24"/>
          <w:szCs w:val="24"/>
          <w:lang w:val="sr-Cyrl-RS"/>
        </w:rPr>
        <w:t>в</w:t>
      </w:r>
      <w:r w:rsidRPr="00D77106">
        <w:rPr>
          <w:rFonts w:ascii="Times New Roman" w:eastAsia="Calibri" w:hAnsi="Times New Roman" w:cs="Times New Roman"/>
          <w:b/>
          <w:sz w:val="24"/>
          <w:szCs w:val="24"/>
          <w:lang w:val="sr-Cyrl-RS"/>
        </w:rPr>
        <w:t xml:space="preserve">е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ат</w:t>
      </w:r>
      <w:r w:rsidRPr="00D77106">
        <w:rPr>
          <w:rFonts w:ascii="Times New Roman" w:eastAsia="Calibri" w:hAnsi="Times New Roman" w:cs="Times New Roman"/>
          <w:b/>
          <w:spacing w:val="-1"/>
          <w:sz w:val="24"/>
          <w:szCs w:val="24"/>
          <w:lang w:val="sr-Cyrl-RS"/>
        </w:rPr>
        <w:t>ни</w:t>
      </w:r>
      <w:r w:rsidRPr="00D77106">
        <w:rPr>
          <w:rFonts w:ascii="Times New Roman" w:eastAsia="Calibri" w:hAnsi="Times New Roman" w:cs="Times New Roman"/>
          <w:b/>
          <w:sz w:val="24"/>
          <w:szCs w:val="24"/>
          <w:lang w:val="sr-Cyrl-RS"/>
        </w:rPr>
        <w:t>м</w:t>
      </w:r>
      <w:r w:rsidRPr="00D77106">
        <w:rPr>
          <w:rFonts w:ascii="Times New Roman" w:eastAsia="Calibri" w:hAnsi="Times New Roman" w:cs="Times New Roman"/>
          <w:b/>
          <w:spacing w:val="-5"/>
          <w:sz w:val="24"/>
          <w:szCs w:val="24"/>
          <w:lang w:val="sr-Cyrl-RS"/>
        </w:rPr>
        <w:t xml:space="preserve"> </w:t>
      </w:r>
      <w:r w:rsidRPr="00D77106">
        <w:rPr>
          <w:rFonts w:ascii="Times New Roman" w:eastAsia="Calibri" w:hAnsi="Times New Roman" w:cs="Times New Roman"/>
          <w:b/>
          <w:sz w:val="24"/>
          <w:szCs w:val="24"/>
          <w:lang w:val="sr-Cyrl-RS"/>
        </w:rPr>
        <w:t>зл</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3"/>
          <w:sz w:val="24"/>
          <w:szCs w:val="24"/>
          <w:lang w:val="sr-Cyrl-RS"/>
        </w:rPr>
        <w:t>ч</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м</w:t>
      </w:r>
      <w:r w:rsidRPr="00D77106">
        <w:rPr>
          <w:rFonts w:ascii="Times New Roman" w:eastAsia="Calibri" w:hAnsi="Times New Roman" w:cs="Times New Roman"/>
          <w:b/>
          <w:sz w:val="24"/>
          <w:szCs w:val="24"/>
          <w:lang w:val="sr-Cyrl-RS"/>
        </w:rPr>
        <w:t>а;</w:t>
      </w:r>
      <w:r w:rsidR="00725D40"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3"/>
          <w:sz w:val="24"/>
          <w:szCs w:val="24"/>
          <w:lang w:val="sr-Cyrl-RS"/>
        </w:rPr>
        <w:t>о</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уи</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 xml:space="preserve">на обука </w:t>
      </w:r>
      <w:r w:rsidRPr="00D77106">
        <w:rPr>
          <w:rFonts w:ascii="Times New Roman" w:eastAsia="Calibri" w:hAnsi="Times New Roman" w:cs="Times New Roman"/>
          <w:b/>
          <w:spacing w:val="29"/>
          <w:sz w:val="24"/>
          <w:szCs w:val="24"/>
          <w:lang w:val="sr-Cyrl-RS"/>
        </w:rPr>
        <w:t xml:space="preserve"> за судије и тужиоце у </w:t>
      </w:r>
      <w:r w:rsidRPr="00D77106">
        <w:rPr>
          <w:rFonts w:ascii="Times New Roman" w:eastAsia="Calibri" w:hAnsi="Times New Roman" w:cs="Times New Roman"/>
          <w:b/>
          <w:sz w:val="24"/>
          <w:szCs w:val="24"/>
          <w:lang w:val="sr-Cyrl-RS"/>
        </w:rPr>
        <w:t>у</w:t>
      </w:r>
      <w:r w:rsidRPr="00D77106">
        <w:rPr>
          <w:rFonts w:ascii="Times New Roman" w:eastAsia="Calibri" w:hAnsi="Times New Roman" w:cs="Times New Roman"/>
          <w:b/>
          <w:spacing w:val="34"/>
          <w:sz w:val="24"/>
          <w:szCs w:val="24"/>
          <w:lang w:val="sr-Cyrl-RS"/>
        </w:rPr>
        <w:t xml:space="preserve"> </w:t>
      </w:r>
      <w:r w:rsidRPr="00D77106">
        <w:rPr>
          <w:rFonts w:ascii="Times New Roman" w:eastAsia="Calibri" w:hAnsi="Times New Roman" w:cs="Times New Roman"/>
          <w:b/>
          <w:spacing w:val="3"/>
          <w:sz w:val="24"/>
          <w:szCs w:val="24"/>
          <w:lang w:val="sr-Cyrl-RS"/>
        </w:rPr>
        <w:t>с</w:t>
      </w:r>
      <w:r w:rsidRPr="00D77106">
        <w:rPr>
          <w:rFonts w:ascii="Times New Roman" w:eastAsia="Calibri" w:hAnsi="Times New Roman" w:cs="Times New Roman"/>
          <w:b/>
          <w:spacing w:val="-1"/>
          <w:sz w:val="24"/>
          <w:szCs w:val="24"/>
          <w:lang w:val="sr-Cyrl-RS"/>
        </w:rPr>
        <w:t>кл</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д</w:t>
      </w:r>
      <w:r w:rsidRPr="00D77106">
        <w:rPr>
          <w:rFonts w:ascii="Times New Roman" w:eastAsia="Calibri" w:hAnsi="Times New Roman" w:cs="Times New Roman"/>
          <w:b/>
          <w:sz w:val="24"/>
          <w:szCs w:val="24"/>
          <w:lang w:val="sr-Cyrl-RS"/>
        </w:rPr>
        <w:t>у са</w:t>
      </w:r>
      <w:r w:rsidRPr="00D77106">
        <w:rPr>
          <w:rFonts w:ascii="Times New Roman" w:eastAsia="Calibri" w:hAnsi="Times New Roman" w:cs="Times New Roman"/>
          <w:b/>
          <w:spacing w:val="10"/>
          <w:sz w:val="24"/>
          <w:szCs w:val="24"/>
          <w:lang w:val="sr-Cyrl-RS"/>
        </w:rPr>
        <w:t xml:space="preserve"> </w:t>
      </w:r>
      <w:r w:rsidRPr="00D77106">
        <w:rPr>
          <w:rFonts w:ascii="Times New Roman" w:eastAsia="Calibri" w:hAnsi="Times New Roman" w:cs="Times New Roman"/>
          <w:b/>
          <w:sz w:val="24"/>
          <w:szCs w:val="24"/>
          <w:lang w:val="sr-Cyrl-RS"/>
        </w:rPr>
        <w:t>Нац</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pacing w:val="-1"/>
          <w:sz w:val="24"/>
          <w:szCs w:val="24"/>
          <w:lang w:val="sr-Cyrl-RS"/>
        </w:rPr>
        <w:t>лн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м и</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pacing w:val="2"/>
          <w:sz w:val="24"/>
          <w:szCs w:val="24"/>
          <w:lang w:val="sr-Cyrl-RS"/>
        </w:rPr>
        <w:t>т</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жи</w:t>
      </w:r>
      <w:r w:rsidRPr="00D77106">
        <w:rPr>
          <w:rFonts w:ascii="Times New Roman" w:eastAsia="Calibri" w:hAnsi="Times New Roman" w:cs="Times New Roman"/>
          <w:b/>
          <w:spacing w:val="-1"/>
          <w:sz w:val="24"/>
          <w:szCs w:val="24"/>
          <w:lang w:val="sr-Cyrl-RS"/>
        </w:rPr>
        <w:t>л</w:t>
      </w:r>
      <w:r w:rsidRPr="00D77106">
        <w:rPr>
          <w:rFonts w:ascii="Times New Roman" w:eastAsia="Calibri" w:hAnsi="Times New Roman" w:cs="Times New Roman"/>
          <w:b/>
          <w:spacing w:val="3"/>
          <w:sz w:val="24"/>
          <w:szCs w:val="24"/>
          <w:lang w:val="sr-Cyrl-RS"/>
        </w:rPr>
        <w:t>а</w:t>
      </w:r>
      <w:r w:rsidRPr="00D77106">
        <w:rPr>
          <w:rFonts w:ascii="Times New Roman" w:eastAsia="Calibri" w:hAnsi="Times New Roman" w:cs="Times New Roman"/>
          <w:b/>
          <w:sz w:val="24"/>
          <w:szCs w:val="24"/>
          <w:lang w:val="sr-Cyrl-RS"/>
        </w:rPr>
        <w:t>ч</w:t>
      </w:r>
      <w:r w:rsidRPr="00D77106">
        <w:rPr>
          <w:rFonts w:ascii="Times New Roman" w:eastAsia="Calibri" w:hAnsi="Times New Roman" w:cs="Times New Roman"/>
          <w:b/>
          <w:spacing w:val="-1"/>
          <w:sz w:val="24"/>
          <w:szCs w:val="24"/>
          <w:lang w:val="sr-Cyrl-RS"/>
        </w:rPr>
        <w:t>к</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м ст</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атег</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ом</w:t>
      </w:r>
      <w:r w:rsidRPr="00D77106">
        <w:rPr>
          <w:rFonts w:ascii="Times New Roman" w:eastAsia="Calibri" w:hAnsi="Times New Roman" w:cs="Times New Roman"/>
          <w:b/>
          <w:sz w:val="24"/>
          <w:szCs w:val="24"/>
          <w:lang w:val="sr-Cyrl-RS"/>
        </w:rPr>
        <w:t xml:space="preserve"> </w:t>
      </w:r>
      <w:r w:rsidRPr="00D77106">
        <w:rPr>
          <w:rFonts w:ascii="Times New Roman" w:eastAsia="Calibri" w:hAnsi="Times New Roman" w:cs="Times New Roman"/>
          <w:b/>
          <w:spacing w:val="1"/>
          <w:sz w:val="24"/>
          <w:szCs w:val="24"/>
          <w:lang w:val="sr-Cyrl-RS"/>
        </w:rPr>
        <w:t>(</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кљ</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3"/>
          <w:sz w:val="24"/>
          <w:szCs w:val="24"/>
          <w:lang w:val="sr-Cyrl-RS"/>
        </w:rPr>
        <w:t>ч</w:t>
      </w:r>
      <w:r w:rsidRPr="00D77106">
        <w:rPr>
          <w:rFonts w:ascii="Times New Roman" w:eastAsia="Calibri" w:hAnsi="Times New Roman" w:cs="Times New Roman"/>
          <w:b/>
          <w:spacing w:val="-4"/>
          <w:sz w:val="24"/>
          <w:szCs w:val="24"/>
          <w:lang w:val="sr-Cyrl-RS"/>
        </w:rPr>
        <w:t>у</w:t>
      </w:r>
      <w:r w:rsidRPr="00D77106">
        <w:rPr>
          <w:rFonts w:ascii="Times New Roman" w:eastAsia="Calibri" w:hAnsi="Times New Roman" w:cs="Times New Roman"/>
          <w:b/>
          <w:spacing w:val="4"/>
          <w:sz w:val="24"/>
          <w:szCs w:val="24"/>
          <w:lang w:val="sr-Cyrl-RS"/>
        </w:rPr>
        <w:t>ј</w:t>
      </w:r>
      <w:r w:rsidRPr="00D77106">
        <w:rPr>
          <w:rFonts w:ascii="Times New Roman" w:eastAsia="Calibri" w:hAnsi="Times New Roman" w:cs="Times New Roman"/>
          <w:b/>
          <w:spacing w:val="-1"/>
          <w:sz w:val="24"/>
          <w:szCs w:val="24"/>
          <w:lang w:val="sr-Cyrl-RS"/>
        </w:rPr>
        <w:t>у</w:t>
      </w:r>
      <w:r w:rsidRPr="00D77106">
        <w:rPr>
          <w:rFonts w:ascii="Times New Roman" w:eastAsia="Calibri" w:hAnsi="Times New Roman" w:cs="Times New Roman"/>
          <w:b/>
          <w:spacing w:val="1"/>
          <w:sz w:val="24"/>
          <w:szCs w:val="24"/>
          <w:lang w:val="sr-Cyrl-RS"/>
        </w:rPr>
        <w:t>ћ</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pacing w:val="2"/>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2"/>
          <w:sz w:val="24"/>
          <w:szCs w:val="24"/>
          <w:lang w:val="sr-Cyrl-RS"/>
        </w:rPr>
        <w:t>ј</w:t>
      </w:r>
      <w:r w:rsidRPr="00D77106">
        <w:rPr>
          <w:rFonts w:ascii="Times New Roman" w:eastAsia="Calibri" w:hAnsi="Times New Roman" w:cs="Times New Roman"/>
          <w:b/>
          <w:sz w:val="24"/>
          <w:szCs w:val="24"/>
          <w:lang w:val="sr-Cyrl-RS"/>
        </w:rPr>
        <w:t xml:space="preserve">и </w:t>
      </w:r>
      <w:r w:rsidRPr="00D77106">
        <w:rPr>
          <w:rFonts w:ascii="Times New Roman" w:eastAsia="Calibri" w:hAnsi="Times New Roman" w:cs="Times New Roman"/>
          <w:b/>
          <w:spacing w:val="1"/>
          <w:sz w:val="24"/>
          <w:szCs w:val="24"/>
          <w:lang w:val="sr-Cyrl-RS"/>
        </w:rPr>
        <w:t>р</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з</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ј М</w:t>
      </w:r>
      <w:r w:rsidRPr="00D77106">
        <w:rPr>
          <w:rFonts w:ascii="Times New Roman" w:eastAsia="Calibri" w:hAnsi="Times New Roman" w:cs="Times New Roman"/>
          <w:b/>
          <w:spacing w:val="1"/>
          <w:sz w:val="24"/>
          <w:szCs w:val="24"/>
          <w:lang w:val="sr-Cyrl-RS"/>
        </w:rPr>
        <w:t>е</w:t>
      </w:r>
      <w:r w:rsidRPr="00D77106">
        <w:rPr>
          <w:rFonts w:ascii="Times New Roman" w:eastAsia="Calibri" w:hAnsi="Times New Roman" w:cs="Times New Roman"/>
          <w:b/>
          <w:spacing w:val="2"/>
          <w:sz w:val="24"/>
          <w:szCs w:val="24"/>
          <w:lang w:val="sr-Cyrl-RS"/>
        </w:rPr>
        <w:t>ђ</w:t>
      </w:r>
      <w:r w:rsidRPr="00D77106">
        <w:rPr>
          <w:rFonts w:ascii="Times New Roman" w:eastAsia="Calibri" w:hAnsi="Times New Roman" w:cs="Times New Roman"/>
          <w:b/>
          <w:spacing w:val="-1"/>
          <w:sz w:val="24"/>
          <w:szCs w:val="24"/>
          <w:lang w:val="sr-Cyrl-RS"/>
        </w:rPr>
        <w:t>ун</w:t>
      </w:r>
      <w:r w:rsidRPr="00D77106">
        <w:rPr>
          <w:rFonts w:ascii="Times New Roman" w:eastAsia="Calibri" w:hAnsi="Times New Roman" w:cs="Times New Roman"/>
          <w:b/>
          <w:sz w:val="24"/>
          <w:szCs w:val="24"/>
          <w:lang w:val="sr-Cyrl-RS"/>
        </w:rPr>
        <w:t>а</w:t>
      </w:r>
      <w:r w:rsidRPr="00D77106">
        <w:rPr>
          <w:rFonts w:ascii="Times New Roman" w:eastAsia="Calibri" w:hAnsi="Times New Roman" w:cs="Times New Roman"/>
          <w:b/>
          <w:spacing w:val="1"/>
          <w:sz w:val="24"/>
          <w:szCs w:val="24"/>
          <w:lang w:val="sr-Cyrl-RS"/>
        </w:rPr>
        <w:t>ро</w:t>
      </w:r>
      <w:r w:rsidRPr="00D77106">
        <w:rPr>
          <w:rFonts w:ascii="Times New Roman" w:eastAsia="Calibri" w:hAnsi="Times New Roman" w:cs="Times New Roman"/>
          <w:b/>
          <w:sz w:val="24"/>
          <w:szCs w:val="24"/>
          <w:lang w:val="sr-Cyrl-RS"/>
        </w:rPr>
        <w:t>д</w:t>
      </w:r>
      <w:r w:rsidRPr="00D77106">
        <w:rPr>
          <w:rFonts w:ascii="Times New Roman" w:eastAsia="Calibri" w:hAnsi="Times New Roman" w:cs="Times New Roman"/>
          <w:b/>
          <w:spacing w:val="-2"/>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12"/>
          <w:sz w:val="24"/>
          <w:szCs w:val="24"/>
          <w:lang w:val="sr-Cyrl-RS"/>
        </w:rPr>
        <w:t xml:space="preserve"> </w:t>
      </w:r>
      <w:r w:rsidRPr="00D77106">
        <w:rPr>
          <w:rFonts w:ascii="Times New Roman" w:eastAsia="Calibri" w:hAnsi="Times New Roman" w:cs="Times New Roman"/>
          <w:b/>
          <w:sz w:val="24"/>
          <w:szCs w:val="24"/>
          <w:lang w:val="sr-Cyrl-RS"/>
        </w:rPr>
        <w:t>к</w:t>
      </w:r>
      <w:r w:rsidRPr="00D77106">
        <w:rPr>
          <w:rFonts w:ascii="Times New Roman" w:eastAsia="Calibri" w:hAnsi="Times New Roman" w:cs="Times New Roman"/>
          <w:b/>
          <w:spacing w:val="1"/>
          <w:sz w:val="24"/>
          <w:szCs w:val="24"/>
          <w:lang w:val="sr-Cyrl-RS"/>
        </w:rPr>
        <w:t>ри</w:t>
      </w:r>
      <w:r w:rsidRPr="00D77106">
        <w:rPr>
          <w:rFonts w:ascii="Times New Roman" w:eastAsia="Calibri" w:hAnsi="Times New Roman" w:cs="Times New Roman"/>
          <w:b/>
          <w:sz w:val="24"/>
          <w:szCs w:val="24"/>
          <w:lang w:val="sr-Cyrl-RS"/>
        </w:rPr>
        <w:t>в</w:t>
      </w:r>
      <w:r w:rsidRPr="00D77106">
        <w:rPr>
          <w:rFonts w:ascii="Times New Roman" w:eastAsia="Calibri" w:hAnsi="Times New Roman" w:cs="Times New Roman"/>
          <w:b/>
          <w:spacing w:val="-1"/>
          <w:sz w:val="24"/>
          <w:szCs w:val="24"/>
          <w:lang w:val="sr-Cyrl-RS"/>
        </w:rPr>
        <w:t>и</w:t>
      </w:r>
      <w:r w:rsidRPr="00D77106">
        <w:rPr>
          <w:rFonts w:ascii="Times New Roman" w:eastAsia="Calibri" w:hAnsi="Times New Roman" w:cs="Times New Roman"/>
          <w:b/>
          <w:spacing w:val="3"/>
          <w:sz w:val="24"/>
          <w:szCs w:val="24"/>
          <w:lang w:val="sr-Cyrl-RS"/>
        </w:rPr>
        <w:t>ч</w:t>
      </w:r>
      <w:r w:rsidRPr="00D77106">
        <w:rPr>
          <w:rFonts w:ascii="Times New Roman" w:eastAsia="Calibri" w:hAnsi="Times New Roman" w:cs="Times New Roman"/>
          <w:b/>
          <w:spacing w:val="-1"/>
          <w:sz w:val="24"/>
          <w:szCs w:val="24"/>
          <w:lang w:val="sr-Cyrl-RS"/>
        </w:rPr>
        <w:t>н</w:t>
      </w:r>
      <w:r w:rsidRPr="00D77106">
        <w:rPr>
          <w:rFonts w:ascii="Times New Roman" w:eastAsia="Calibri" w:hAnsi="Times New Roman" w:cs="Times New Roman"/>
          <w:b/>
          <w:spacing w:val="1"/>
          <w:sz w:val="24"/>
          <w:szCs w:val="24"/>
          <w:lang w:val="sr-Cyrl-RS"/>
        </w:rPr>
        <w:t>о</w:t>
      </w:r>
      <w:r w:rsidRPr="00D77106">
        <w:rPr>
          <w:rFonts w:ascii="Times New Roman" w:eastAsia="Calibri" w:hAnsi="Times New Roman" w:cs="Times New Roman"/>
          <w:b/>
          <w:sz w:val="24"/>
          <w:szCs w:val="24"/>
          <w:lang w:val="sr-Cyrl-RS"/>
        </w:rPr>
        <w:t>г</w:t>
      </w:r>
      <w:r w:rsidRPr="00D77106">
        <w:rPr>
          <w:rFonts w:ascii="Times New Roman" w:eastAsia="Calibri" w:hAnsi="Times New Roman" w:cs="Times New Roman"/>
          <w:b/>
          <w:spacing w:val="-9"/>
          <w:sz w:val="24"/>
          <w:szCs w:val="24"/>
          <w:lang w:val="sr-Cyrl-RS"/>
        </w:rPr>
        <w:t xml:space="preserve"> </w:t>
      </w:r>
      <w:r w:rsidRPr="00D77106">
        <w:rPr>
          <w:rFonts w:ascii="Times New Roman" w:eastAsia="Calibri" w:hAnsi="Times New Roman" w:cs="Times New Roman"/>
          <w:b/>
          <w:sz w:val="24"/>
          <w:szCs w:val="24"/>
          <w:lang w:val="sr-Cyrl-RS"/>
        </w:rPr>
        <w:t>п</w:t>
      </w:r>
      <w:r w:rsidRPr="00D77106">
        <w:rPr>
          <w:rFonts w:ascii="Times New Roman" w:eastAsia="Calibri" w:hAnsi="Times New Roman" w:cs="Times New Roman"/>
          <w:b/>
          <w:spacing w:val="3"/>
          <w:sz w:val="24"/>
          <w:szCs w:val="24"/>
          <w:lang w:val="sr-Cyrl-RS"/>
        </w:rPr>
        <w:t>р</w:t>
      </w:r>
      <w:r w:rsidRPr="00D77106">
        <w:rPr>
          <w:rFonts w:ascii="Times New Roman" w:eastAsia="Calibri" w:hAnsi="Times New Roman" w:cs="Times New Roman"/>
          <w:b/>
          <w:sz w:val="24"/>
          <w:szCs w:val="24"/>
          <w:lang w:val="sr-Cyrl-RS"/>
        </w:rPr>
        <w:t>ава</w:t>
      </w:r>
      <w:r w:rsidRPr="00D77106">
        <w:rPr>
          <w:rFonts w:ascii="Times New Roman" w:eastAsia="Calibri" w:hAnsi="Times New Roman" w:cs="Times New Roman"/>
          <w:b/>
          <w:spacing w:val="1"/>
          <w:sz w:val="24"/>
          <w:szCs w:val="24"/>
          <w:lang w:val="sr-Cyrl-RS"/>
        </w:rPr>
        <w:t>)</w:t>
      </w:r>
    </w:p>
    <w:p w14:paraId="720731DF" w14:textId="77777777" w:rsidR="00AE226F" w:rsidRPr="00D77106" w:rsidRDefault="00AE226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Континуирано</w:t>
      </w:r>
    </w:p>
    <w:p w14:paraId="19112D47" w14:textId="576B80FC" w:rsidR="00725D40" w:rsidRPr="00D77106" w:rsidRDefault="009A072C"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Calibri" w:hAnsi="Times New Roman" w:cs="Times New Roman"/>
          <w:sz w:val="24"/>
          <w:szCs w:val="24"/>
          <w:lang w:val="sr-Cyrl-RS"/>
        </w:rPr>
        <w:t xml:space="preserve"> </w:t>
      </w:r>
      <w:r w:rsidR="00725D40" w:rsidRPr="00D77106">
        <w:rPr>
          <w:rFonts w:ascii="Times New Roman" w:eastAsia="Calibri" w:hAnsi="Times New Roman" w:cs="Times New Roman"/>
          <w:sz w:val="24"/>
          <w:szCs w:val="24"/>
          <w:lang w:val="sr-Cyrl-RS"/>
        </w:rPr>
        <w:t xml:space="preserve">Током првог квартала 2021. године запослени у Тужилаштву за ратне злочине учествовали су у ЦЕПОЛ вебинару на тему “EUROJUST – Мрежа против геноцида, Кумулативно гоњење страних терористичких бораца”, који је организовало Републичко јавно тужилаштво. </w:t>
      </w:r>
    </w:p>
    <w:p w14:paraId="4302BA9C" w14:textId="77777777" w:rsidR="00725D40" w:rsidRPr="00D77106" w:rsidRDefault="00725D4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Више запослених у Тужилаштву учесвовало је у другом кругу обуке „Форензичка анализа писаних изјава“ коју је организовала Европска агенција за форензику у периоду од 12. до 14. маја 2021. године. Ова обука је од значаја за усавршавање постојећих знања заменика тужиоца и тужилачких помоћника и осталих запослених, у погледу корисних истражних техника.</w:t>
      </w:r>
      <w:r w:rsidRPr="00D77106">
        <w:rPr>
          <w:rFonts w:ascii="Times New Roman" w:eastAsia="Calibri" w:hAnsi="Times New Roman" w:cs="Times New Roman"/>
          <w:sz w:val="24"/>
          <w:szCs w:val="24"/>
          <w:lang w:val="sr-Cyrl-RS"/>
        </w:rPr>
        <w:tab/>
      </w:r>
    </w:p>
    <w:p w14:paraId="5ABDC6E4" w14:textId="77777777" w:rsidR="00725D40" w:rsidRPr="00D77106" w:rsidRDefault="00725D4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Потребно је да обуке у наредном периоду обухвате едукацију и информисање о релевантним одредбама Међународне конвенције о заштити лица од присилних нестанака, с обзиром на обавезу Републике Србије установљену чланом 23. Конвенције. Планирано је да се у наредном периоду иницирају обуке у области стратешког планирања, информационих технологија и пројектног менаџмента због потребе за рационализацијом интерних процеса и употребе ресурса, те унапређења планирања и обезбеђивања пројектне подршке, како је то предвиђено стратешким документима које спроводи ово тужилаштво.</w:t>
      </w:r>
    </w:p>
    <w:p w14:paraId="0AF2D0EF" w14:textId="50B088FB" w:rsidR="00646524" w:rsidRPr="00D77106" w:rsidRDefault="00725D40"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складу са Тужилачком стратегијом, на иницијативу Тужилаштва за ратне злочине, Мисија ОЕБС у Србији организовала је за представнике ТРЗ, Јединице за заштиту и Службе за откривање ратних злочина током 2. квартала 2021. године обуку на тему поступања са сведоцима и оштећенима у предметима ратних злочина “Успостављање и одржавање ефективне комуникације у контексту превенције ретрауматизације и секундарне виктимизације”.</w:t>
      </w:r>
    </w:p>
    <w:p w14:paraId="204612F4"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 xml:space="preserve">1.4.1.8. Континуирано унапређивање и редовно ажурирање интернет странице Тужилаштва за ратне злочине, како би се омогућило јавности да прати када и које </w:t>
      </w:r>
      <w:r w:rsidRPr="00D77106">
        <w:rPr>
          <w:rFonts w:ascii="Times New Roman" w:eastAsia="Times New Roman" w:hAnsi="Times New Roman" w:cs="Times New Roman"/>
          <w:b/>
          <w:sz w:val="24"/>
          <w:szCs w:val="24"/>
          <w:lang w:val="sr-Cyrl-RS" w:eastAsia="sr-Latn-RS"/>
        </w:rPr>
        <w:lastRenderedPageBreak/>
        <w:t>активности Тужилаштво за ратне злочине спроводи у вези са конкретним кривичним пријавама.</w:t>
      </w:r>
    </w:p>
    <w:p w14:paraId="3B51E1F9"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p>
    <w:p w14:paraId="4F56E44C" w14:textId="77777777" w:rsidR="00646524" w:rsidRPr="00D77106" w:rsidRDefault="00646524" w:rsidP="00D77106">
      <w:pPr>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како се активности дешавају</w:t>
      </w:r>
    </w:p>
    <w:p w14:paraId="53812574"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p>
    <w:p w14:paraId="1C86B7EC" w14:textId="3DDCBC00" w:rsidR="00646524" w:rsidRPr="00D77106" w:rsidRDefault="009A072C" w:rsidP="00D77106">
      <w:pPr>
        <w:autoSpaceDE w:val="0"/>
        <w:autoSpaceDN w:val="0"/>
        <w:adjustRightInd w:val="0"/>
        <w:spacing w:after="0"/>
        <w:jc w:val="both"/>
        <w:rPr>
          <w:rFonts w:ascii="Times New Roman" w:eastAsia="Times New Roman" w:hAnsi="Times New Roman" w:cs="Times New Roman"/>
          <w:sz w:val="24"/>
          <w:szCs w:val="24"/>
          <w:highlight w:val="white"/>
          <w:lang w:val="sr-Cyrl-RS" w:eastAsia="sr-Latn-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highlight w:val="white"/>
          <w:lang w:val="sr-Cyrl-RS" w:eastAsia="sr-Latn-RS"/>
        </w:rPr>
        <w:t xml:space="preserve"> </w:t>
      </w:r>
      <w:r w:rsidR="00646524" w:rsidRPr="00D77106">
        <w:rPr>
          <w:rFonts w:ascii="Times New Roman" w:eastAsia="Times New Roman" w:hAnsi="Times New Roman" w:cs="Times New Roman"/>
          <w:sz w:val="24"/>
          <w:szCs w:val="24"/>
          <w:highlight w:val="white"/>
          <w:lang w:val="sr-Cyrl-RS" w:eastAsia="sr-Latn-RS"/>
        </w:rPr>
        <w:t>Интернет страница се редовно ажурира уношењем најновијих информација у погледу најважнијих активности које Тужилаштво за ратне злочине спроводи. У складу са активношћу 1.4.1.9. на интернет страници у овом извештајном периоду објављен је извештај о активностима у вези са кривичним оптужбама по којима ово Тужилаштво поступа, као и други релевантни извештаји о спровођењу активности из Тужилачке стратегије.</w:t>
      </w:r>
      <w:r w:rsidR="00646524" w:rsidRPr="00D77106">
        <w:rPr>
          <w:rFonts w:ascii="Times New Roman" w:eastAsia="Times New Roman" w:hAnsi="Times New Roman" w:cs="Times New Roman"/>
          <w:sz w:val="24"/>
          <w:szCs w:val="24"/>
          <w:lang w:val="sr-Cyrl-RS" w:eastAsia="sr-Latn-RS"/>
        </w:rPr>
        <w:t xml:space="preserve">  </w:t>
      </w:r>
    </w:p>
    <w:p w14:paraId="774A97F9" w14:textId="77777777" w:rsidR="00646524" w:rsidRPr="00D77106" w:rsidRDefault="00646524" w:rsidP="00D77106">
      <w:pPr>
        <w:autoSpaceDE w:val="0"/>
        <w:autoSpaceDN w:val="0"/>
        <w:adjustRightInd w:val="0"/>
        <w:spacing w:before="100" w:after="115"/>
        <w:jc w:val="both"/>
        <w:rPr>
          <w:rFonts w:ascii="Times New Roman" w:eastAsia="Times New Roman" w:hAnsi="Times New Roman" w:cs="Times New Roman"/>
          <w:sz w:val="24"/>
          <w:szCs w:val="24"/>
          <w:highlight w:val="white"/>
          <w:lang w:val="sr-Cyrl-RS" w:eastAsia="sr-Latn-RS"/>
        </w:rPr>
      </w:pPr>
      <w:r w:rsidRPr="00D77106">
        <w:rPr>
          <w:rFonts w:ascii="Times New Roman" w:eastAsia="Times New Roman" w:hAnsi="Times New Roman" w:cs="Times New Roman"/>
          <w:sz w:val="24"/>
          <w:szCs w:val="24"/>
          <w:highlight w:val="white"/>
          <w:lang w:val="sr-Cyrl-RS" w:eastAsia="sr-Latn-RS"/>
        </w:rPr>
        <w:t xml:space="preserve">Током маја 2021. године на интернет страници објављен је ажурирани Информатор о раду Тужилаштва. Редовно се објављује распоред главних претреса заказаних пред надлежним судом, а презентују се и све друге важније активности које Тужилаштво спроводи, између осталог и оне везане за учешће представника тужилаштва у свим важнијим састанцима. </w:t>
      </w:r>
    </w:p>
    <w:p w14:paraId="03B510FD" w14:textId="77777777" w:rsidR="00646524" w:rsidRPr="00D77106" w:rsidRDefault="00646524" w:rsidP="00D77106">
      <w:pPr>
        <w:spacing w:after="160"/>
        <w:jc w:val="both"/>
        <w:rPr>
          <w:rFonts w:ascii="Times New Roman" w:eastAsia="Calibri" w:hAnsi="Times New Roman" w:cs="Times New Roman"/>
          <w:sz w:val="24"/>
          <w:szCs w:val="24"/>
          <w:lang w:val="sr-Cyrl-RS"/>
        </w:rPr>
      </w:pPr>
      <w:r w:rsidRPr="00D77106">
        <w:rPr>
          <w:rFonts w:ascii="Times New Roman" w:eastAsia="Times New Roman" w:hAnsi="Times New Roman" w:cs="Times New Roman"/>
          <w:sz w:val="24"/>
          <w:szCs w:val="24"/>
          <w:highlight w:val="white"/>
          <w:lang w:val="sr-Cyrl-RS" w:eastAsia="sr-Latn-RS"/>
        </w:rPr>
        <w:t>До краја 2. квартала 2021. године нова, унапређена интернет страница биће активна.</w:t>
      </w:r>
    </w:p>
    <w:p w14:paraId="5459722E" w14:textId="77777777" w:rsidR="00AE226F" w:rsidRPr="00D77106" w:rsidRDefault="00AE226F" w:rsidP="00D77106">
      <w:pPr>
        <w:spacing w:after="160"/>
        <w:jc w:val="both"/>
        <w:rPr>
          <w:rFonts w:ascii="Times New Roman" w:eastAsia="Calibri" w:hAnsi="Times New Roman" w:cs="Times New Roman"/>
          <w:sz w:val="24"/>
          <w:szCs w:val="24"/>
          <w:lang w:val="sr-Cyrl-RS"/>
        </w:rPr>
      </w:pPr>
    </w:p>
    <w:p w14:paraId="067E385D"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1.4.1.9. Објављивање извештаја Тужилаштва за ратне злочине, у складу са унапред утврђеном методологијом извештавања, који су доступни јавности, а који садрже шта је учињено у погледу свих кривичних оптужби од 2005. године, како би се испитало и представило да ли су све оптужбе за ратне злочине адекватно истражене.</w:t>
      </w:r>
    </w:p>
    <w:p w14:paraId="3344FF9C"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p>
    <w:p w14:paraId="790EC382" w14:textId="77777777" w:rsidR="00646524" w:rsidRPr="00D77106" w:rsidRDefault="00646524" w:rsidP="00D77106">
      <w:pPr>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једном годишње и увек по потреби</w:t>
      </w:r>
    </w:p>
    <w:p w14:paraId="466F4923"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p>
    <w:p w14:paraId="3655A7BF" w14:textId="368152B0" w:rsidR="00646524" w:rsidRPr="00D77106" w:rsidRDefault="009A072C" w:rsidP="00D77106">
      <w:pPr>
        <w:spacing w:after="0"/>
        <w:jc w:val="both"/>
        <w:rPr>
          <w:rFonts w:ascii="Times New Roman" w:eastAsia="Times New Roman" w:hAnsi="Times New Roman" w:cs="Times New Roman"/>
          <w:sz w:val="24"/>
          <w:szCs w:val="24"/>
          <w:lang w:val="sr-Cyrl-RS" w:eastAsia="sr-Latn-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eastAsia="sr-Latn-RS"/>
        </w:rPr>
        <w:t xml:space="preserve"> </w:t>
      </w:r>
      <w:r w:rsidR="00646524" w:rsidRPr="00D77106">
        <w:rPr>
          <w:rFonts w:ascii="Times New Roman" w:eastAsia="Times New Roman" w:hAnsi="Times New Roman" w:cs="Times New Roman"/>
          <w:sz w:val="24"/>
          <w:szCs w:val="24"/>
          <w:lang w:val="sr-Cyrl-RS" w:eastAsia="sr-Latn-RS"/>
        </w:rPr>
        <w:t xml:space="preserve">Извештај за 2020. годину о поступању Тужилаштва по кривичним оптужбама сачињен је и објављен на интернет страници Тужилаштва. Извештај садржи ажуриране податке за 2019. и 2020. годину у погледу нових истрага и оптужница и подацима о поступању надлежних судова по оптужбама у предметима окончаним након децембра 2018. године, када је сачињен претходни годишњи извештај у складу са овом активношћу. </w:t>
      </w:r>
    </w:p>
    <w:p w14:paraId="0F1110AC"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p>
    <w:p w14:paraId="1CB95880"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r w:rsidRPr="00D77106">
        <w:rPr>
          <w:rFonts w:ascii="Times New Roman" w:eastAsia="Times New Roman" w:hAnsi="Times New Roman" w:cs="Times New Roman"/>
          <w:sz w:val="24"/>
          <w:szCs w:val="24"/>
          <w:lang w:val="sr-Cyrl-RS" w:eastAsia="sr-Latn-RS"/>
        </w:rPr>
        <w:t>Почетком наредног квартала отпочеће се са припремама за нови извештај, који ће бити благовремено сачињен и објављен и у вези ког ће Тужилаштво организовати конференцију за медије.</w:t>
      </w:r>
    </w:p>
    <w:p w14:paraId="0D84DAF4"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p>
    <w:p w14:paraId="49EFAC49" w14:textId="2F3C5EF0" w:rsidR="008667BD" w:rsidRPr="00D77106" w:rsidRDefault="008667BD"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1.4.2.1.</w:t>
      </w:r>
      <w:r w:rsidR="009A072C" w:rsidRPr="00D77106">
        <w:rPr>
          <w:rFonts w:ascii="Times New Roman" w:hAnsi="Times New Roman" w:cs="Times New Roman"/>
          <w:sz w:val="24"/>
          <w:szCs w:val="24"/>
          <w:lang w:val="sr-Cyrl-RS"/>
        </w:rPr>
        <w:t xml:space="preserve"> </w:t>
      </w:r>
      <w:r w:rsidR="009A072C" w:rsidRPr="00D77106">
        <w:rPr>
          <w:rFonts w:ascii="Times New Roman" w:eastAsia="Calibri" w:hAnsi="Times New Roman" w:cs="Times New Roman"/>
          <w:b/>
          <w:sz w:val="24"/>
          <w:szCs w:val="24"/>
          <w:lang w:val="sr-Cyrl-RS"/>
        </w:rPr>
        <w:t>Објављивање и праћење спровођења закључака са конференција организованих у региону на тему сразмерности одмеравања казни и политику кажњавања у складу са стандардима међународног кривичног закона</w:t>
      </w:r>
    </w:p>
    <w:p w14:paraId="7FEC6BDD" w14:textId="2B1CCCC6" w:rsidR="009A072C" w:rsidRPr="00D77106" w:rsidRDefault="009A072C" w:rsidP="00D77106">
      <w:pPr>
        <w:spacing w:after="160"/>
        <w:jc w:val="both"/>
        <w:rPr>
          <w:rFonts w:ascii="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lastRenderedPageBreak/>
        <w:t>Рок:</w:t>
      </w:r>
      <w:r w:rsidRPr="00D77106">
        <w:rPr>
          <w:rFonts w:ascii="Times New Roman" w:hAnsi="Times New Roman" w:cs="Times New Roman"/>
          <w:b/>
          <w:color w:val="FF0000"/>
          <w:sz w:val="24"/>
          <w:szCs w:val="24"/>
          <w:lang w:val="sr-Cyrl-RS" w:eastAsia="sr-Latn-RS"/>
        </w:rPr>
        <w:t xml:space="preserve"> Континуирано</w:t>
      </w:r>
    </w:p>
    <w:p w14:paraId="7D8F590F" w14:textId="21C0A2D0" w:rsidR="009A072C" w:rsidRPr="00D77106" w:rsidRDefault="009A072C" w:rsidP="00D77106">
      <w:pPr>
        <w:spacing w:after="160"/>
        <w:jc w:val="both"/>
        <w:rPr>
          <w:rFonts w:ascii="Times New Roman" w:eastAsia="Calibri" w:hAnsi="Times New Roman" w:cs="Times New Roman"/>
          <w:b/>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r w:rsidRPr="00D77106">
        <w:rPr>
          <w:rFonts w:ascii="Times New Roman" w:hAnsi="Times New Roman" w:cs="Times New Roman"/>
          <w:sz w:val="24"/>
          <w:szCs w:val="24"/>
          <w:lang w:val="sr-Cyrl-RS" w:eastAsia="sr-Latn-RS"/>
        </w:rPr>
        <w:t xml:space="preserve"> </w:t>
      </w:r>
      <w:r w:rsidR="00D77106" w:rsidRPr="00D77106">
        <w:rPr>
          <w:rFonts w:ascii="Times New Roman" w:hAnsi="Times New Roman" w:cs="Times New Roman"/>
          <w:sz w:val="24"/>
          <w:szCs w:val="24"/>
          <w:lang w:val="sr-Cyrl-RS" w:eastAsia="sr-Latn-RS"/>
        </w:rPr>
        <w:t xml:space="preserve">Извештај није </w:t>
      </w:r>
      <w:r w:rsidR="00D77106">
        <w:rPr>
          <w:rFonts w:ascii="Times New Roman" w:hAnsi="Times New Roman" w:cs="Times New Roman"/>
          <w:sz w:val="24"/>
          <w:szCs w:val="24"/>
          <w:lang w:val="sr-Cyrl-RS" w:eastAsia="sr-Latn-RS"/>
        </w:rPr>
        <w:t>достављен</w:t>
      </w:r>
      <w:r w:rsidR="00D77106" w:rsidRPr="00D77106">
        <w:rPr>
          <w:rFonts w:ascii="Times New Roman" w:hAnsi="Times New Roman" w:cs="Times New Roman"/>
          <w:sz w:val="24"/>
          <w:szCs w:val="24"/>
          <w:lang w:val="sr-Cyrl-RS" w:eastAsia="sr-Latn-RS"/>
        </w:rPr>
        <w:t>. Контактираће се одговорне институције како би се организовало будуће извештавање о овој активности.</w:t>
      </w:r>
    </w:p>
    <w:p w14:paraId="0AB15772" w14:textId="5F3DDB4A" w:rsidR="008667BD" w:rsidRPr="00D77106" w:rsidRDefault="008667BD"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1.4.2.2.</w:t>
      </w:r>
      <w:r w:rsidR="009A072C" w:rsidRPr="00D77106">
        <w:rPr>
          <w:rFonts w:ascii="Times New Roman" w:hAnsi="Times New Roman" w:cs="Times New Roman"/>
          <w:sz w:val="24"/>
          <w:szCs w:val="24"/>
          <w:lang w:val="sr-Cyrl-RS"/>
        </w:rPr>
        <w:t xml:space="preserve"> </w:t>
      </w:r>
      <w:r w:rsidR="009A072C" w:rsidRPr="00D77106">
        <w:rPr>
          <w:rFonts w:ascii="Times New Roman" w:eastAsia="Calibri" w:hAnsi="Times New Roman" w:cs="Times New Roman"/>
          <w:b/>
          <w:sz w:val="24"/>
          <w:szCs w:val="24"/>
          <w:lang w:val="sr-Cyrl-RS"/>
        </w:rPr>
        <w:t>Израда и дисеминација извештаја судске праксе Вишег суда у Београду, Апелационог суда у Београду и Врховног касационг суда у погледу праксе изрицања казни у предметима ратних злочина у Србији, намењени судијама,тужиоцима и адвокатима</w:t>
      </w:r>
    </w:p>
    <w:p w14:paraId="277D40CB" w14:textId="7B40CC59" w:rsidR="009A072C" w:rsidRPr="00D77106" w:rsidRDefault="009A072C" w:rsidP="00D77106">
      <w:pPr>
        <w:spacing w:after="0"/>
        <w:jc w:val="both"/>
        <w:rPr>
          <w:rFonts w:ascii="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 xml:space="preserve">Рок: </w:t>
      </w:r>
      <w:r w:rsidRPr="00D77106">
        <w:rPr>
          <w:rFonts w:ascii="Times New Roman" w:hAnsi="Times New Roman" w:cs="Times New Roman"/>
          <w:b/>
          <w:color w:val="FF0000"/>
          <w:sz w:val="24"/>
          <w:szCs w:val="24"/>
          <w:lang w:val="sr-Cyrl-RS" w:eastAsia="sr-Latn-RS"/>
        </w:rPr>
        <w:t>Континуирано, годишње и по потреби</w:t>
      </w:r>
    </w:p>
    <w:p w14:paraId="7B8C0FEF" w14:textId="42BC6662" w:rsidR="004975DB" w:rsidRPr="00D77106" w:rsidRDefault="009A072C" w:rsidP="00D77106">
      <w:pPr>
        <w:spacing w:after="160"/>
        <w:jc w:val="both"/>
        <w:rPr>
          <w:rFonts w:ascii="Times New Roman" w:hAnsi="Times New Roman" w:cs="Times New Roman"/>
          <w:sz w:val="24"/>
          <w:szCs w:val="24"/>
          <w:lang w:val="sr-Cyrl-RS" w:eastAsia="sr-Latn-RS"/>
        </w:rPr>
      </w:pPr>
      <w:r w:rsidRPr="00D77106">
        <w:rPr>
          <w:rFonts w:ascii="Times New Roman" w:hAnsi="Times New Roman" w:cs="Times New Roman"/>
          <w:b/>
          <w:color w:val="FF0000"/>
          <w:sz w:val="24"/>
          <w:szCs w:val="24"/>
          <w:lang w:val="sr-Cyrl-RS" w:eastAsia="sr-Latn-RS"/>
        </w:rPr>
        <w:t>Aктивнoст ниje рeaлизoвaнa</w:t>
      </w:r>
      <w:r w:rsidRPr="00D77106">
        <w:rPr>
          <w:rFonts w:ascii="Times New Roman" w:hAnsi="Times New Roman" w:cs="Times New Roman"/>
          <w:sz w:val="24"/>
          <w:szCs w:val="24"/>
          <w:lang w:val="sr-Cyrl-RS"/>
        </w:rPr>
        <w:t xml:space="preserve">  </w:t>
      </w:r>
      <w:r w:rsidR="00D77106" w:rsidRPr="00D77106">
        <w:rPr>
          <w:rFonts w:ascii="Times New Roman" w:hAnsi="Times New Roman" w:cs="Times New Roman"/>
          <w:sz w:val="24"/>
          <w:szCs w:val="24"/>
          <w:lang w:val="sr-Cyrl-RS" w:eastAsia="sr-Latn-RS"/>
        </w:rPr>
        <w:t xml:space="preserve">Извештај није </w:t>
      </w:r>
      <w:r w:rsidR="00D77106">
        <w:rPr>
          <w:rFonts w:ascii="Times New Roman" w:hAnsi="Times New Roman" w:cs="Times New Roman"/>
          <w:sz w:val="24"/>
          <w:szCs w:val="24"/>
          <w:lang w:val="sr-Cyrl-RS" w:eastAsia="sr-Latn-RS"/>
        </w:rPr>
        <w:t>достављен</w:t>
      </w:r>
      <w:r w:rsidR="00D77106" w:rsidRPr="00D77106">
        <w:rPr>
          <w:rFonts w:ascii="Times New Roman" w:hAnsi="Times New Roman" w:cs="Times New Roman"/>
          <w:sz w:val="24"/>
          <w:szCs w:val="24"/>
          <w:lang w:val="sr-Cyrl-RS" w:eastAsia="sr-Latn-RS"/>
        </w:rPr>
        <w:t>. Контактираће се одговорне институције како би се организовало будуће извештавање о овој активности.</w:t>
      </w:r>
      <w:r w:rsidRPr="00D77106">
        <w:rPr>
          <w:rFonts w:ascii="Times New Roman" w:hAnsi="Times New Roman" w:cs="Times New Roman"/>
          <w:sz w:val="24"/>
          <w:szCs w:val="24"/>
          <w:lang w:val="sr-Cyrl-RS" w:eastAsia="sr-Latn-RS"/>
        </w:rPr>
        <w:t>.</w:t>
      </w:r>
    </w:p>
    <w:p w14:paraId="474C50B1" w14:textId="10C8B987" w:rsidR="004975DB" w:rsidRPr="00D77106" w:rsidRDefault="004975D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1.4.3.1.</w:t>
      </w:r>
      <w:r w:rsidR="009E22EF" w:rsidRPr="00D77106">
        <w:rPr>
          <w:rFonts w:ascii="Times New Roman" w:hAnsi="Times New Roman" w:cs="Times New Roman"/>
          <w:sz w:val="24"/>
          <w:szCs w:val="24"/>
          <w:lang w:val="sr-Cyrl-RS"/>
        </w:rPr>
        <w:t xml:space="preserve"> </w:t>
      </w:r>
      <w:r w:rsidR="009E22EF" w:rsidRPr="00D77106">
        <w:rPr>
          <w:rFonts w:ascii="Times New Roman" w:eastAsia="Calibri" w:hAnsi="Times New Roman" w:cs="Times New Roman"/>
          <w:b/>
          <w:sz w:val="24"/>
          <w:szCs w:val="24"/>
          <w:lang w:val="sr-Cyrl-RS"/>
        </w:rPr>
        <w:t>Праћење спровођења Националне стратегије за процесуирање ратних злочина (2016 – 2020)</w:t>
      </w:r>
    </w:p>
    <w:p w14:paraId="0BDFA70F" w14:textId="24BB33C7" w:rsidR="009E22EF" w:rsidRPr="00D77106" w:rsidRDefault="009E22EF" w:rsidP="00D77106">
      <w:pPr>
        <w:spacing w:after="160"/>
        <w:jc w:val="both"/>
        <w:rPr>
          <w:rFonts w:ascii="Times New Roman" w:eastAsia="Times New Roman" w:hAnsi="Times New Roman" w:cs="Times New Roman"/>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Квартално извештавање</w:t>
      </w:r>
    </w:p>
    <w:p w14:paraId="089E7233" w14:textId="3E2678E0" w:rsidR="005B388C" w:rsidRPr="00D77106" w:rsidRDefault="005B388C" w:rsidP="00D77106">
      <w:pPr>
        <w:spacing w:after="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je у пoтпунoсти рeaлизoвaнa </w:t>
      </w:r>
      <w:r w:rsidRPr="00D77106">
        <w:rPr>
          <w:rFonts w:ascii="Times New Roman" w:hAnsi="Times New Roman" w:cs="Times New Roman"/>
          <w:sz w:val="24"/>
          <w:szCs w:val="24"/>
          <w:lang w:val="sr-Cyrl-RS" w:eastAsia="sr-Latn-RS"/>
        </w:rPr>
        <w:t xml:space="preserve">Национална стратегија за процесуирање ратних злочина (2016 – 2020) је истекла. </w:t>
      </w:r>
      <w:r w:rsidRPr="00D77106">
        <w:rPr>
          <w:rFonts w:ascii="Times New Roman" w:eastAsia="Calibri" w:hAnsi="Times New Roman" w:cs="Times New Roman"/>
          <w:sz w:val="24"/>
          <w:szCs w:val="24"/>
          <w:lang w:val="sr-Cyrl-RS"/>
        </w:rPr>
        <w:t>Сви квартални извештаји су доступни на интернет страници Министарства правде. Препоруке ЕК су коришћене за израду нацрта новог стратешког документа.</w:t>
      </w:r>
    </w:p>
    <w:p w14:paraId="3457DD46" w14:textId="77777777" w:rsidR="009E22EF" w:rsidRPr="00D77106" w:rsidRDefault="009E22EF" w:rsidP="00D77106">
      <w:pPr>
        <w:spacing w:after="160"/>
        <w:jc w:val="both"/>
        <w:rPr>
          <w:rFonts w:ascii="Times New Roman" w:eastAsia="Calibri" w:hAnsi="Times New Roman" w:cs="Times New Roman"/>
          <w:b/>
          <w:sz w:val="24"/>
          <w:szCs w:val="24"/>
          <w:highlight w:val="yellow"/>
          <w:lang w:val="sr-Cyrl-RS"/>
        </w:rPr>
      </w:pPr>
    </w:p>
    <w:p w14:paraId="55C07370" w14:textId="37C7E30D" w:rsidR="004975DB" w:rsidRPr="00D77106" w:rsidRDefault="004975DB"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Calibri" w:hAnsi="Times New Roman" w:cs="Times New Roman"/>
          <w:b/>
          <w:sz w:val="24"/>
          <w:szCs w:val="24"/>
          <w:lang w:val="sr-Cyrl-RS"/>
        </w:rPr>
        <w:t>1.4.3.2.</w:t>
      </w:r>
      <w:r w:rsidR="009E22EF" w:rsidRPr="00D77106">
        <w:rPr>
          <w:rFonts w:ascii="Times New Roman" w:hAnsi="Times New Roman" w:cs="Times New Roman"/>
          <w:sz w:val="24"/>
          <w:szCs w:val="24"/>
          <w:lang w:val="sr-Cyrl-RS"/>
        </w:rPr>
        <w:t xml:space="preserve"> </w:t>
      </w:r>
      <w:r w:rsidR="009E22EF" w:rsidRPr="00D77106">
        <w:rPr>
          <w:rFonts w:ascii="Times New Roman" w:eastAsia="Calibri" w:hAnsi="Times New Roman" w:cs="Times New Roman"/>
          <w:b/>
          <w:sz w:val="24"/>
          <w:szCs w:val="24"/>
          <w:lang w:val="sr-Cyrl-RS"/>
        </w:rPr>
        <w:t>Образовање радне групе за израду анализе постигнутих резултата у примени Националне стратегије за процесуирање ратних злочина и дефинисање даљих корака</w:t>
      </w:r>
    </w:p>
    <w:p w14:paraId="41A473F1" w14:textId="4010EC2A" w:rsidR="009E22EF" w:rsidRPr="00D77106" w:rsidRDefault="009E22EF" w:rsidP="00D77106">
      <w:pPr>
        <w:spacing w:after="160"/>
        <w:jc w:val="both"/>
        <w:rPr>
          <w:rFonts w:ascii="Times New Roman" w:eastAsia="Calibri" w:hAnsi="Times New Roman" w:cs="Times New Roman"/>
          <w:b/>
          <w:sz w:val="24"/>
          <w:szCs w:val="24"/>
          <w:highlight w:val="yellow"/>
          <w:lang w:val="sr-Cyrl-RS"/>
        </w:rPr>
      </w:pPr>
      <w:r w:rsidRPr="00D77106">
        <w:rPr>
          <w:rFonts w:ascii="Times New Roman" w:eastAsia="Times New Roman" w:hAnsi="Times New Roman" w:cs="Times New Roman"/>
          <w:b/>
          <w:color w:val="FF0000"/>
          <w:sz w:val="24"/>
          <w:szCs w:val="24"/>
          <w:lang w:val="sr-Cyrl-RS" w:eastAsia="sr-Latn-RS"/>
        </w:rPr>
        <w:t xml:space="preserve">Рок: </w:t>
      </w:r>
      <w:r w:rsidRPr="00D77106">
        <w:rPr>
          <w:rFonts w:ascii="Times New Roman" w:eastAsia="Calibri" w:hAnsi="Times New Roman" w:cs="Times New Roman"/>
          <w:b/>
          <w:color w:val="FF0000"/>
          <w:sz w:val="24"/>
          <w:szCs w:val="24"/>
          <w:lang w:val="sr-Cyrl-RS"/>
        </w:rPr>
        <w:t>I квартал 2021</w:t>
      </w:r>
    </w:p>
    <w:p w14:paraId="29841E9D" w14:textId="3D973C8E" w:rsidR="009E22EF" w:rsidRPr="00D77106" w:rsidRDefault="005B388C" w:rsidP="00D77106">
      <w:pPr>
        <w:spacing w:after="0"/>
        <w:rPr>
          <w:rFonts w:ascii="Times New Roman" w:eastAsia="Calibri" w:hAnsi="Times New Roman" w:cs="Times New Roman"/>
          <w:sz w:val="24"/>
          <w:szCs w:val="24"/>
          <w:lang w:val="sr-Cyrl-RS"/>
        </w:rPr>
      </w:pPr>
      <w:r w:rsidRPr="00D77106">
        <w:rPr>
          <w:rFonts w:ascii="Times New Roman" w:hAnsi="Times New Roman" w:cs="Times New Roman"/>
          <w:b/>
          <w:color w:val="92D050"/>
          <w:sz w:val="24"/>
          <w:szCs w:val="24"/>
          <w:lang w:val="sr-Cyrl-RS" w:eastAsia="sr-Latn-RS"/>
        </w:rPr>
        <w:t xml:space="preserve">Aктивнoст je у пoтпунoсти рeaлизoвaнa </w:t>
      </w:r>
      <w:r w:rsidRPr="00D77106">
        <w:rPr>
          <w:rFonts w:ascii="Times New Roman" w:eastAsia="Calibri" w:hAnsi="Times New Roman" w:cs="Times New Roman"/>
          <w:sz w:val="24"/>
          <w:szCs w:val="24"/>
          <w:lang w:val="sr-Cyrl-RS"/>
        </w:rPr>
        <w:t>Радна група је завршила свој рад. Еx ante aнализа је спроведена и доступна је на интернет страници Министарства правде</w:t>
      </w:r>
    </w:p>
    <w:p w14:paraId="32385B7E" w14:textId="77777777" w:rsidR="005B388C" w:rsidRPr="00D77106" w:rsidRDefault="005B388C" w:rsidP="00D77106">
      <w:pPr>
        <w:spacing w:after="160"/>
        <w:jc w:val="both"/>
        <w:rPr>
          <w:rFonts w:ascii="Times New Roman" w:eastAsia="Calibri" w:hAnsi="Times New Roman" w:cs="Times New Roman"/>
          <w:sz w:val="24"/>
          <w:szCs w:val="24"/>
          <w:highlight w:val="yellow"/>
          <w:lang w:val="sr-Cyrl-RS"/>
        </w:rPr>
      </w:pPr>
    </w:p>
    <w:p w14:paraId="5319610F" w14:textId="0583C0BF" w:rsidR="004975DB" w:rsidRPr="00D77106" w:rsidRDefault="004975DB"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1.4.3.3.</w:t>
      </w:r>
      <w:r w:rsidR="009E22EF" w:rsidRPr="00D77106">
        <w:rPr>
          <w:rFonts w:ascii="Times New Roman" w:hAnsi="Times New Roman" w:cs="Times New Roman"/>
          <w:sz w:val="24"/>
          <w:szCs w:val="24"/>
          <w:lang w:val="sr-Cyrl-RS"/>
        </w:rPr>
        <w:t xml:space="preserve"> </w:t>
      </w:r>
      <w:r w:rsidR="009E22EF" w:rsidRPr="00D77106">
        <w:rPr>
          <w:rFonts w:ascii="Times New Roman" w:eastAsia="Calibri" w:hAnsi="Times New Roman" w:cs="Times New Roman"/>
          <w:b/>
          <w:sz w:val="24"/>
          <w:szCs w:val="24"/>
          <w:lang w:val="sr-Cyrl-RS"/>
        </w:rPr>
        <w:t>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6CD130C5" w14:textId="45370888" w:rsidR="009E22EF" w:rsidRDefault="009E22E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Times New Roman" w:hAnsi="Times New Roman" w:cs="Times New Roman"/>
          <w:b/>
          <w:color w:val="FF0000"/>
          <w:sz w:val="24"/>
          <w:szCs w:val="24"/>
          <w:lang w:val="sr-Cyrl-RS" w:eastAsia="sr-Latn-RS"/>
        </w:rPr>
        <w:t xml:space="preserve">Рок: </w:t>
      </w:r>
      <w:r w:rsidRPr="00D77106">
        <w:rPr>
          <w:rFonts w:ascii="Times New Roman" w:eastAsia="Calibri" w:hAnsi="Times New Roman" w:cs="Times New Roman"/>
          <w:b/>
          <w:color w:val="FF0000"/>
          <w:sz w:val="24"/>
          <w:szCs w:val="24"/>
          <w:lang w:val="sr-Cyrl-RS"/>
        </w:rPr>
        <w:t>II квартал 2021</w:t>
      </w:r>
    </w:p>
    <w:p w14:paraId="6527FBB1" w14:textId="4305B7E8" w:rsidR="008667BD" w:rsidRPr="00D77106" w:rsidRDefault="00D77106" w:rsidP="00D77106">
      <w:pPr>
        <w:spacing w:after="160"/>
        <w:jc w:val="both"/>
        <w:rPr>
          <w:rFonts w:ascii="Times New Roman" w:eastAsia="Calibri" w:hAnsi="Times New Roman" w:cs="Times New Roman"/>
          <w:sz w:val="24"/>
          <w:szCs w:val="24"/>
          <w:lang w:val="sr-Cyrl-RS"/>
        </w:rPr>
      </w:pPr>
      <w:r w:rsidRPr="00AF2B75">
        <w:rPr>
          <w:rFonts w:ascii="Times New Roman" w:hAnsi="Times New Roman"/>
          <w:b/>
          <w:color w:val="FFFF00"/>
          <w:sz w:val="24"/>
          <w:szCs w:val="28"/>
          <w:highlight w:val="lightGray"/>
          <w:lang w:eastAsia="sr-Latn-RS"/>
        </w:rPr>
        <w:t>Aктивнoст je дeлимичнo рeaлизoвaнa</w:t>
      </w:r>
      <w:r w:rsidRPr="00D77106">
        <w:rPr>
          <w:rFonts w:ascii="Times New Roman" w:eastAsia="Calibri" w:hAnsi="Times New Roman" w:cs="Times New Roman"/>
          <w:sz w:val="24"/>
          <w:szCs w:val="24"/>
          <w:lang w:val="sr-Cyrl-RS"/>
        </w:rPr>
        <w:t xml:space="preserve"> Нацрт стратегије је </w:t>
      </w:r>
      <w:r>
        <w:rPr>
          <w:rFonts w:ascii="Times New Roman" w:eastAsia="Calibri" w:hAnsi="Times New Roman" w:cs="Times New Roman"/>
          <w:sz w:val="24"/>
          <w:szCs w:val="24"/>
          <w:lang w:val="sr-Cyrl-RS"/>
        </w:rPr>
        <w:t>израђен</w:t>
      </w:r>
      <w:r w:rsidRPr="00D77106">
        <w:rPr>
          <w:rFonts w:ascii="Times New Roman" w:eastAsia="Calibri" w:hAnsi="Times New Roman" w:cs="Times New Roman"/>
          <w:sz w:val="24"/>
          <w:szCs w:val="24"/>
          <w:lang w:val="sr-Cyrl-RS"/>
        </w:rPr>
        <w:t>. Организује се јавна расправа која ће трајати до краја јула. Израда акционог плана је у току.</w:t>
      </w:r>
    </w:p>
    <w:p w14:paraId="3CD07BD0"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1.4.3.5. Праћење спровођења Тужилачке стратегије за истрагу и гоњење ратних злочина у Републици Србији 2018-2023</w:t>
      </w:r>
    </w:p>
    <w:p w14:paraId="252AA4BE"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p>
    <w:p w14:paraId="6FFEE01E" w14:textId="77777777" w:rsidR="00646524" w:rsidRPr="00D77106" w:rsidRDefault="00646524" w:rsidP="00D77106">
      <w:pPr>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квартално</w:t>
      </w:r>
    </w:p>
    <w:p w14:paraId="1FE8C999"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p>
    <w:p w14:paraId="408ABF3C" w14:textId="1DAD8024" w:rsidR="00646524" w:rsidRPr="00D77106" w:rsidRDefault="009E22EF" w:rsidP="00D77106">
      <w:pPr>
        <w:spacing w:after="0"/>
        <w:jc w:val="both"/>
        <w:rPr>
          <w:rFonts w:ascii="Times New Roman" w:eastAsia="Times New Roman" w:hAnsi="Times New Roman" w:cs="Times New Roman"/>
          <w:sz w:val="24"/>
          <w:szCs w:val="24"/>
          <w:lang w:val="sr-Cyrl-RS" w:eastAsia="sr-Latn-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eastAsia="sr-Latn-RS"/>
        </w:rPr>
        <w:t xml:space="preserve"> </w:t>
      </w:r>
      <w:r w:rsidR="00646524" w:rsidRPr="00D77106">
        <w:rPr>
          <w:rFonts w:ascii="Times New Roman" w:eastAsia="Times New Roman" w:hAnsi="Times New Roman" w:cs="Times New Roman"/>
          <w:sz w:val="24"/>
          <w:szCs w:val="24"/>
          <w:lang w:val="sr-Cyrl-RS" w:eastAsia="sr-Latn-RS"/>
        </w:rPr>
        <w:t>Након што је претходни извештај о спровођењу Тужилачке стратегије за 3. и 4. квартал сачињен, исти је због пандемије КОВИД 19 са извесним одлагањем а услед техничких разлога, презентован на интернет страници ТРЗ.</w:t>
      </w:r>
    </w:p>
    <w:p w14:paraId="25D733AB"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p>
    <w:p w14:paraId="4BE5FCEA" w14:textId="77777777" w:rsidR="00646524" w:rsidRPr="00D77106" w:rsidRDefault="00646524" w:rsidP="00D77106">
      <w:pPr>
        <w:spacing w:after="0"/>
        <w:jc w:val="both"/>
        <w:rPr>
          <w:rFonts w:ascii="Times New Roman" w:eastAsia="Times New Roman" w:hAnsi="Times New Roman" w:cs="Times New Roman"/>
          <w:sz w:val="24"/>
          <w:szCs w:val="24"/>
          <w:lang w:val="sr-Cyrl-RS" w:eastAsia="sr-Latn-RS"/>
        </w:rPr>
      </w:pPr>
      <w:r w:rsidRPr="00D77106">
        <w:rPr>
          <w:rFonts w:ascii="Times New Roman" w:eastAsia="Times New Roman" w:hAnsi="Times New Roman" w:cs="Times New Roman"/>
          <w:sz w:val="24"/>
          <w:szCs w:val="24"/>
          <w:lang w:val="sr-Cyrl-RS" w:eastAsia="sr-Latn-RS"/>
        </w:rPr>
        <w:t>Сачињен је и јавно објављен извештај за 1. квартал 2021. године о спровођењу активности предвиђених Тужилачком стратегијом. Оба наведена извештаја су достављена Републичком јавном тужилаштву на упознавање. У току је израда извештаја о спровођењу активности предвиђених Тужилачком стратегијом за 2. квартал 2021. године.</w:t>
      </w:r>
    </w:p>
    <w:p w14:paraId="51247606" w14:textId="77777777" w:rsidR="00646524" w:rsidRPr="00D77106" w:rsidRDefault="00646524" w:rsidP="00D77106">
      <w:pPr>
        <w:spacing w:after="160"/>
        <w:jc w:val="both"/>
        <w:rPr>
          <w:rFonts w:ascii="Times New Roman" w:eastAsia="Calibri" w:hAnsi="Times New Roman" w:cs="Times New Roman"/>
          <w:sz w:val="24"/>
          <w:szCs w:val="24"/>
          <w:lang w:val="sr-Cyrl-RS"/>
        </w:rPr>
      </w:pPr>
    </w:p>
    <w:p w14:paraId="7ED095EC" w14:textId="77777777" w:rsidR="00AE226F" w:rsidRPr="00D77106" w:rsidRDefault="00AE226F" w:rsidP="00D77106">
      <w:pPr>
        <w:spacing w:after="160"/>
        <w:jc w:val="both"/>
        <w:rPr>
          <w:rFonts w:ascii="Times New Roman" w:eastAsia="Calibri" w:hAnsi="Times New Roman" w:cs="Times New Roman"/>
          <w:b/>
          <w:spacing w:val="-1"/>
          <w:sz w:val="24"/>
          <w:szCs w:val="24"/>
          <w:lang w:val="sr-Cyrl-RS"/>
        </w:rPr>
      </w:pPr>
      <w:r w:rsidRPr="00D77106">
        <w:rPr>
          <w:rFonts w:ascii="Times New Roman" w:eastAsia="Calibri" w:hAnsi="Times New Roman" w:cs="Times New Roman"/>
          <w:b/>
          <w:sz w:val="24"/>
          <w:szCs w:val="24"/>
          <w:lang w:val="sr-Cyrl-RS"/>
        </w:rPr>
        <w:t xml:space="preserve">1.4.4.1. </w:t>
      </w:r>
      <w:r w:rsidRPr="00D77106">
        <w:rPr>
          <w:rFonts w:ascii="Times New Roman" w:eastAsia="Calibri" w:hAnsi="Times New Roman" w:cs="Times New Roman"/>
          <w:b/>
          <w:spacing w:val="-1"/>
          <w:sz w:val="24"/>
          <w:szCs w:val="24"/>
          <w:lang w:val="sr-Cyrl-RS"/>
        </w:rPr>
        <w:t>Активности усмерене на стварање и побољшање служби за подршку и помоћ сведоцима и оштећенима на националном нивоу, базиране на претходним анализама и узимајући у обзир већ успостављене службе за подршку и помоћ оштећенима у судовима и јавним тужилаштвима</w:t>
      </w:r>
    </w:p>
    <w:p w14:paraId="23148575" w14:textId="77777777" w:rsidR="00AE226F" w:rsidRPr="00D77106" w:rsidRDefault="00AE226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Континуиранo</w:t>
      </w:r>
    </w:p>
    <w:p w14:paraId="6550A3C2" w14:textId="2BF9495E" w:rsidR="00646524" w:rsidRPr="00D77106" w:rsidRDefault="009E22EF" w:rsidP="00D77106">
      <w:pPr>
        <w:autoSpaceDE w:val="0"/>
        <w:autoSpaceDN w:val="0"/>
        <w:adjustRightInd w:val="0"/>
        <w:spacing w:after="0"/>
        <w:jc w:val="both"/>
        <w:rPr>
          <w:rFonts w:ascii="Times New Roman" w:eastAsia="Times New Roman" w:hAnsi="Times New Roman" w:cs="Times New Roman"/>
          <w:sz w:val="24"/>
          <w:szCs w:val="24"/>
          <w:lang w:val="sr-Cyrl-RS" w:eastAsia="sr-Latn-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eastAsia="sr-Latn-RS"/>
        </w:rPr>
        <w:t xml:space="preserve"> </w:t>
      </w:r>
      <w:r w:rsidR="00646524" w:rsidRPr="00D77106">
        <w:rPr>
          <w:rFonts w:ascii="Times New Roman" w:eastAsia="Times New Roman" w:hAnsi="Times New Roman" w:cs="Times New Roman"/>
          <w:sz w:val="24"/>
          <w:szCs w:val="24"/>
          <w:lang w:val="sr-Cyrl-RS" w:eastAsia="sr-Latn-RS"/>
        </w:rPr>
        <w:t xml:space="preserve">Националном стратегијом за остваривање права жртава и сведока кривичних дела која је усвојена на седници Владе Републике Србије дана 30. јула 2020. године указано је на значај рада Службе за информисање и подршку оштећенима и сведоцима у Тужилаштву за ратне злочине и планирано је да иста настави са радом и у оквиру Националне мреже. </w:t>
      </w:r>
    </w:p>
    <w:p w14:paraId="35E7D7EC" w14:textId="77777777" w:rsidR="00AD3351" w:rsidRPr="00D77106" w:rsidRDefault="00AD3351" w:rsidP="00D77106">
      <w:pPr>
        <w:autoSpaceDE w:val="0"/>
        <w:autoSpaceDN w:val="0"/>
        <w:adjustRightInd w:val="0"/>
        <w:spacing w:after="0"/>
        <w:jc w:val="both"/>
        <w:rPr>
          <w:rFonts w:ascii="Times New Roman" w:eastAsia="Times New Roman" w:hAnsi="Times New Roman" w:cs="Times New Roman"/>
          <w:sz w:val="24"/>
          <w:szCs w:val="24"/>
          <w:lang w:val="sr-Cyrl-RS" w:eastAsia="sr-Latn-RS"/>
        </w:rPr>
      </w:pPr>
    </w:p>
    <w:p w14:paraId="1A535413" w14:textId="2F9000EC" w:rsidR="00AD3351" w:rsidRPr="00D77106" w:rsidRDefault="00AD3351" w:rsidP="00D7710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137"/>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1.4.4.2.</w:t>
      </w:r>
      <w:r w:rsidR="001F7D7F" w:rsidRPr="00D77106">
        <w:rPr>
          <w:rFonts w:ascii="Times New Roman" w:hAnsi="Times New Roman" w:cs="Times New Roman"/>
          <w:sz w:val="24"/>
          <w:szCs w:val="24"/>
          <w:lang w:val="sr-Cyrl-RS"/>
        </w:rPr>
        <w:t xml:space="preserve"> </w:t>
      </w:r>
      <w:r w:rsidR="001F7D7F" w:rsidRPr="00D77106">
        <w:rPr>
          <w:rFonts w:ascii="Times New Roman" w:eastAsia="Calibri" w:hAnsi="Times New Roman" w:cs="Times New Roman"/>
          <w:b/>
          <w:sz w:val="24"/>
          <w:szCs w:val="24"/>
          <w:lang w:val="sr-Cyrl-RS"/>
        </w:rPr>
        <w:t>Усвојити адекватне прописе за ефикасну примену мере заштите Промене индетитета, у смислу члана 45 Закона о програму заштите учесника у кривичном поступку</w:t>
      </w:r>
    </w:p>
    <w:p w14:paraId="42801748" w14:textId="62A86F6A" w:rsidR="001F7D7F" w:rsidRPr="00D77106" w:rsidRDefault="001F7D7F" w:rsidP="00D7710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137"/>
        <w:jc w:val="both"/>
        <w:rPr>
          <w:rFonts w:ascii="Times New Roman" w:eastAsia="Calibri" w:hAnsi="Times New Roman" w:cs="Times New Roman"/>
          <w:b/>
          <w:sz w:val="24"/>
          <w:szCs w:val="24"/>
          <w:lang w:val="sr-Cyrl-RS"/>
        </w:rPr>
      </w:pPr>
      <w:r w:rsidRPr="00D77106">
        <w:rPr>
          <w:rFonts w:ascii="Times New Roman" w:eastAsia="Times New Roman" w:hAnsi="Times New Roman" w:cs="Times New Roman"/>
          <w:b/>
          <w:color w:val="FF0000"/>
          <w:sz w:val="24"/>
          <w:szCs w:val="24"/>
          <w:lang w:val="sr-Cyrl-RS" w:eastAsia="sr-Latn-RS"/>
        </w:rPr>
        <w:t>Рок: IV квартал 2020</w:t>
      </w:r>
    </w:p>
    <w:p w14:paraId="61A7238A" w14:textId="353C7E8D" w:rsidR="00646524" w:rsidRPr="00D77106" w:rsidRDefault="009E22EF" w:rsidP="00D77106">
      <w:pPr>
        <w:autoSpaceDE w:val="0"/>
        <w:autoSpaceDN w:val="0"/>
        <w:adjustRightInd w:val="0"/>
        <w:spacing w:after="0"/>
        <w:jc w:val="both"/>
        <w:rPr>
          <w:rFonts w:ascii="Times New Roman" w:hAnsi="Times New Roman" w:cs="Times New Roman"/>
          <w:b/>
          <w:color w:val="FF0000"/>
          <w:sz w:val="24"/>
          <w:szCs w:val="24"/>
          <w:lang w:val="sr-Cyrl-RS" w:eastAsia="sr-Latn-RS"/>
        </w:rPr>
      </w:pPr>
      <w:r w:rsidRPr="00D77106">
        <w:rPr>
          <w:rFonts w:ascii="Times New Roman" w:hAnsi="Times New Roman" w:cs="Times New Roman"/>
          <w:b/>
          <w:color w:val="FF0000"/>
          <w:sz w:val="24"/>
          <w:szCs w:val="24"/>
          <w:lang w:val="sr-Cyrl-RS" w:eastAsia="sr-Latn-RS"/>
        </w:rPr>
        <w:t>Aктивнoст ниje рeaлизoвaнa</w:t>
      </w:r>
    </w:p>
    <w:p w14:paraId="6CCFC57B" w14:textId="77777777" w:rsidR="009E22EF" w:rsidRPr="00D77106" w:rsidRDefault="009E22EF" w:rsidP="00D77106">
      <w:pPr>
        <w:autoSpaceDE w:val="0"/>
        <w:autoSpaceDN w:val="0"/>
        <w:adjustRightInd w:val="0"/>
        <w:spacing w:after="0"/>
        <w:jc w:val="both"/>
        <w:rPr>
          <w:rFonts w:ascii="Times New Roman" w:eastAsia="Times New Roman" w:hAnsi="Times New Roman" w:cs="Times New Roman"/>
          <w:sz w:val="24"/>
          <w:szCs w:val="24"/>
          <w:lang w:val="sr-Cyrl-RS" w:eastAsia="sr-Latn-RS"/>
        </w:rPr>
      </w:pPr>
    </w:p>
    <w:p w14:paraId="640B4BB5" w14:textId="77777777" w:rsidR="00646524" w:rsidRPr="00D77106" w:rsidRDefault="00646524" w:rsidP="00D77106">
      <w:pPr>
        <w:autoSpaceDE w:val="0"/>
        <w:autoSpaceDN w:val="0"/>
        <w:adjustRightInd w:val="0"/>
        <w:spacing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1.4.4.3. Даље јачање капацитета Тужилаштва за ратне злочине и попуњавање радних места психолога у Тужилаштву за ратне злочине који ће се бавити жртвама и сведоцима када постоји потреба, а у складу са спровођењем Тужилачке стратегије за истрагу и гоњење ратних злочина у РС.</w:t>
      </w:r>
    </w:p>
    <w:p w14:paraId="20645225"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p>
    <w:p w14:paraId="43B024CA" w14:textId="5C733AAC" w:rsidR="00646524" w:rsidRPr="00D77106" w:rsidRDefault="001F7D7F" w:rsidP="00D77106">
      <w:pPr>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IV квартал 2020</w:t>
      </w:r>
    </w:p>
    <w:p w14:paraId="578040EF"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p>
    <w:p w14:paraId="6E47EBB6" w14:textId="6C4786DF" w:rsidR="00646524" w:rsidRPr="00D77106" w:rsidRDefault="001F7D7F" w:rsidP="00D77106">
      <w:pPr>
        <w:spacing w:after="0"/>
        <w:rPr>
          <w:rFonts w:ascii="Times New Roman" w:eastAsia="Times New Roman" w:hAnsi="Times New Roman" w:cs="Times New Roman"/>
          <w:sz w:val="24"/>
          <w:szCs w:val="24"/>
          <w:lang w:val="sr-Cyrl-RS" w:eastAsia="sr-Latn-RS"/>
        </w:rPr>
      </w:pPr>
      <w:r w:rsidRPr="00D77106">
        <w:rPr>
          <w:rFonts w:ascii="Times New Roman" w:hAnsi="Times New Roman" w:cs="Times New Roman"/>
          <w:b/>
          <w:color w:val="92D050"/>
          <w:sz w:val="24"/>
          <w:szCs w:val="24"/>
          <w:lang w:val="sr-Cyrl-RS" w:eastAsia="sr-Latn-RS"/>
        </w:rPr>
        <w:t xml:space="preserve">Aктивнoст je у пoтпунoсти рeaлизoвaнa </w:t>
      </w:r>
      <w:r w:rsidR="00646524" w:rsidRPr="00D77106">
        <w:rPr>
          <w:rFonts w:ascii="Times New Roman" w:eastAsia="Times New Roman" w:hAnsi="Times New Roman" w:cs="Times New Roman"/>
          <w:sz w:val="24"/>
          <w:szCs w:val="24"/>
          <w:lang w:val="sr-Cyrl-RS" w:eastAsia="sr-Latn-RS"/>
        </w:rPr>
        <w:t>Активност је испуњена, радно место психолога у Тужилаштву за ратне злочине који по потреби пружа помоћ жртвама и сведоцима, попуњено је у јануару 2021. године.</w:t>
      </w:r>
    </w:p>
    <w:p w14:paraId="582A8B9E" w14:textId="77777777" w:rsidR="00AE226F" w:rsidRPr="00D77106" w:rsidRDefault="00AE226F" w:rsidP="00D77106">
      <w:pPr>
        <w:spacing w:after="160"/>
        <w:jc w:val="both"/>
        <w:rPr>
          <w:rFonts w:ascii="Times New Roman" w:eastAsia="Calibri" w:hAnsi="Times New Roman" w:cs="Times New Roman"/>
          <w:b/>
          <w:color w:val="FF0000"/>
          <w:sz w:val="24"/>
          <w:szCs w:val="24"/>
          <w:lang w:val="sr-Cyrl-RS"/>
        </w:rPr>
      </w:pPr>
    </w:p>
    <w:p w14:paraId="3D3403C2" w14:textId="56CE7910" w:rsidR="00646524" w:rsidRPr="00D77106" w:rsidRDefault="00646524" w:rsidP="00D77106">
      <w:pPr>
        <w:autoSpaceDE w:val="0"/>
        <w:autoSpaceDN w:val="0"/>
        <w:adjustRightInd w:val="0"/>
        <w:spacing w:before="100"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lastRenderedPageBreak/>
        <w:t>1.4.4.4. Побољшати административне капацитете Јединице за заштиту Министарства унутрашњих послова кроз обуке.</w:t>
      </w:r>
    </w:p>
    <w:p w14:paraId="0F8110CE" w14:textId="77777777" w:rsidR="00646524" w:rsidRPr="00D77106" w:rsidRDefault="00646524" w:rsidP="00D77106">
      <w:pPr>
        <w:autoSpaceDE w:val="0"/>
        <w:autoSpaceDN w:val="0"/>
        <w:adjustRightInd w:val="0"/>
        <w:spacing w:before="100"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континуирано</w:t>
      </w:r>
    </w:p>
    <w:p w14:paraId="656E74D1" w14:textId="77777777" w:rsidR="00646524" w:rsidRPr="00D77106" w:rsidRDefault="00646524" w:rsidP="00D77106">
      <w:pPr>
        <w:spacing w:after="0"/>
        <w:jc w:val="both"/>
        <w:rPr>
          <w:rFonts w:ascii="Times New Roman" w:eastAsia="Times New Roman" w:hAnsi="Times New Roman" w:cs="Times New Roman"/>
          <w:b/>
          <w:sz w:val="24"/>
          <w:szCs w:val="24"/>
          <w:lang w:val="sr-Cyrl-RS" w:eastAsia="sr-Latn-RS"/>
        </w:rPr>
      </w:pPr>
    </w:p>
    <w:p w14:paraId="598468CA" w14:textId="5E9A0C15" w:rsidR="00646524" w:rsidRPr="00D77106" w:rsidRDefault="001F7D7F" w:rsidP="00D77106">
      <w:pPr>
        <w:autoSpaceDE w:val="0"/>
        <w:autoSpaceDN w:val="0"/>
        <w:adjustRightInd w:val="0"/>
        <w:spacing w:before="100" w:after="0"/>
        <w:jc w:val="both"/>
        <w:rPr>
          <w:rFonts w:ascii="Times New Roman" w:eastAsia="Times New Roman" w:hAnsi="Times New Roman" w:cs="Times New Roman"/>
          <w:sz w:val="24"/>
          <w:szCs w:val="24"/>
          <w:lang w:val="sr-Cyrl-RS" w:eastAsia="sr-Latn-RS"/>
        </w:rPr>
      </w:pPr>
      <w:r w:rsidRPr="00D77106">
        <w:rPr>
          <w:rFonts w:ascii="Times New Roman" w:hAnsi="Times New Roman" w:cs="Times New Roman"/>
          <w:b/>
          <w:color w:val="92D050"/>
          <w:sz w:val="24"/>
          <w:szCs w:val="24"/>
          <w:lang w:val="sr-Cyrl-RS" w:eastAsia="sr-Latn-RS"/>
        </w:rPr>
        <w:t>Aктивнoст се успешно реализује</w:t>
      </w:r>
      <w:r w:rsidRPr="00D77106">
        <w:rPr>
          <w:rFonts w:ascii="Times New Roman" w:eastAsia="Times New Roman" w:hAnsi="Times New Roman" w:cs="Times New Roman"/>
          <w:sz w:val="24"/>
          <w:szCs w:val="24"/>
          <w:lang w:val="sr-Cyrl-RS" w:eastAsia="sr-Latn-RS"/>
        </w:rPr>
        <w:t xml:space="preserve"> </w:t>
      </w:r>
      <w:r w:rsidR="00646524" w:rsidRPr="00D77106">
        <w:rPr>
          <w:rFonts w:ascii="Times New Roman" w:eastAsia="Times New Roman" w:hAnsi="Times New Roman" w:cs="Times New Roman"/>
          <w:sz w:val="24"/>
          <w:szCs w:val="24"/>
          <w:lang w:val="sr-Cyrl-RS" w:eastAsia="sr-Latn-RS"/>
        </w:rPr>
        <w:t>На иницијативу Тужилаштва за ратне злочине, уз подршку Мисије ОЕБС у Србији, у периоду од 18. до 19. маја 2021. године одржана је обука на тему поступања са сведоцима и оштећенима у предметима ратних злочина “Успостављање и одржавање ефективне комуникације у контексту превенције ретрауматизације и секундарне виктимизације”, у којој су поред представника ТРЗ, учествовали и представници Јединице за заштиту и Службе за откривање ратних злочина. Предавање су држале Алма Тасо Дељковић, руководилац Одељења за подршку свједоцима, Суд БиХ и Јелена Крезић, стручна сарадница Одељења за подршку свједоцима, Суд БиХ. Обука је осим предавања, обухватила и практичне вежбе и дискусију између учесника.</w:t>
      </w:r>
    </w:p>
    <w:p w14:paraId="47B4F8AE" w14:textId="77777777" w:rsidR="00646524" w:rsidRPr="00D77106" w:rsidRDefault="00646524" w:rsidP="00D77106">
      <w:pPr>
        <w:autoSpaceDE w:val="0"/>
        <w:autoSpaceDN w:val="0"/>
        <w:adjustRightInd w:val="0"/>
        <w:spacing w:before="100" w:after="0"/>
        <w:jc w:val="both"/>
        <w:rPr>
          <w:rFonts w:ascii="Times New Roman" w:eastAsia="Times New Roman" w:hAnsi="Times New Roman" w:cs="Times New Roman"/>
          <w:sz w:val="24"/>
          <w:szCs w:val="24"/>
          <w:lang w:val="sr-Cyrl-RS" w:eastAsia="sr-Latn-RS"/>
        </w:rPr>
      </w:pPr>
    </w:p>
    <w:p w14:paraId="137384E5" w14:textId="0DBB7FF4" w:rsidR="00AD3351" w:rsidRPr="00D77106" w:rsidRDefault="00AD3351" w:rsidP="00D77106">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right="137"/>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1.4.4.5.</w:t>
      </w:r>
      <w:r w:rsidR="001F7D7F" w:rsidRPr="00D77106">
        <w:rPr>
          <w:rFonts w:ascii="Times New Roman" w:hAnsi="Times New Roman" w:cs="Times New Roman"/>
          <w:sz w:val="24"/>
          <w:szCs w:val="24"/>
          <w:lang w:val="sr-Cyrl-RS"/>
        </w:rPr>
        <w:t xml:space="preserve"> </w:t>
      </w:r>
      <w:r w:rsidR="001F7D7F" w:rsidRPr="00D77106">
        <w:rPr>
          <w:rFonts w:ascii="Times New Roman" w:eastAsia="Calibri" w:hAnsi="Times New Roman" w:cs="Times New Roman"/>
          <w:b/>
          <w:sz w:val="24"/>
          <w:szCs w:val="24"/>
          <w:lang w:val="sr-Cyrl-RS"/>
        </w:rPr>
        <w:t>Јачање кадровских капацитета Јединице за заштиту Министарства унутрашњих послова повећањем броја особља и укључивања стручњака за психологију и друштвене науке из других полицијских одељења</w:t>
      </w:r>
    </w:p>
    <w:p w14:paraId="04B50940" w14:textId="56CED3D6" w:rsidR="00646524" w:rsidRPr="00D77106" w:rsidRDefault="001F7D7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 квартал 2021</w:t>
      </w:r>
    </w:p>
    <w:p w14:paraId="42D64E7C" w14:textId="338EE6BB" w:rsidR="001F7D7F" w:rsidRPr="00D77106" w:rsidRDefault="00D77106" w:rsidP="00D77106">
      <w:pPr>
        <w:spacing w:after="160"/>
        <w:jc w:val="both"/>
        <w:rPr>
          <w:rFonts w:ascii="Times New Roman" w:eastAsia="Times New Roman" w:hAnsi="Times New Roman" w:cs="Times New Roman"/>
          <w:sz w:val="24"/>
          <w:szCs w:val="24"/>
          <w:lang w:val="sr-Cyrl-RS"/>
        </w:rPr>
      </w:pPr>
      <w:r w:rsidRPr="00AF2B75">
        <w:rPr>
          <w:rFonts w:ascii="Times New Roman" w:hAnsi="Times New Roman"/>
          <w:b/>
          <w:color w:val="FFFF00"/>
          <w:sz w:val="24"/>
          <w:szCs w:val="28"/>
          <w:highlight w:val="lightGray"/>
          <w:lang w:eastAsia="sr-Latn-RS"/>
        </w:rPr>
        <w:t>Aктивнoст je дeлимичнo рeaлизoвaнa</w:t>
      </w:r>
      <w:r w:rsidRPr="00D77106">
        <w:rPr>
          <w:rFonts w:ascii="Times New Roman" w:eastAsia="Times New Roman" w:hAnsi="Times New Roman" w:cs="Times New Roman"/>
          <w:sz w:val="24"/>
          <w:szCs w:val="24"/>
          <w:lang w:val="sr-Cyrl-RS"/>
        </w:rPr>
        <w:t xml:space="preserve"> </w:t>
      </w:r>
      <w:r w:rsidR="001F7D7F" w:rsidRPr="00D77106">
        <w:rPr>
          <w:rFonts w:ascii="Times New Roman" w:eastAsia="Times New Roman" w:hAnsi="Times New Roman" w:cs="Times New Roman"/>
          <w:sz w:val="24"/>
          <w:szCs w:val="24"/>
          <w:lang w:val="sr-Cyrl-RS"/>
        </w:rPr>
        <w:t>Током извештајног периода реализован је изборни поступак путем интерног конкурса за избор на радно место заменик команданта у Јединици за заштиту, (1 извршилац).  У току је изборни поступак путем интерног конкурса за избор на 3 радна места у Јединици за заштиту и то: млађи официр Јединице за заштиту за оперативне послове са заштићеним лицима (2 извршиоца); оперативни радник Јединице за заштиту за послове безбедносне заштите (2 извршиоца) и оперативни радник  Јединице за заштиту за послове опе</w:t>
      </w:r>
      <w:r>
        <w:rPr>
          <w:rFonts w:ascii="Times New Roman" w:eastAsia="Times New Roman" w:hAnsi="Times New Roman" w:cs="Times New Roman"/>
          <w:sz w:val="24"/>
          <w:szCs w:val="24"/>
          <w:lang w:val="sr-Cyrl-RS"/>
        </w:rPr>
        <w:t xml:space="preserve">ративне подршке (1 извршилац). </w:t>
      </w:r>
    </w:p>
    <w:p w14:paraId="4C65BB38" w14:textId="02D5E351" w:rsidR="001F7D7F" w:rsidRPr="00D77106" w:rsidRDefault="001F7D7F" w:rsidP="00D77106">
      <w:pPr>
        <w:spacing w:after="0"/>
        <w:contextualSpacing/>
        <w:jc w:val="both"/>
        <w:rPr>
          <w:rFonts w:ascii="Times New Roman" w:eastAsia="Times New Roman" w:hAnsi="Times New Roman" w:cs="Times New Roman"/>
          <w:sz w:val="24"/>
          <w:szCs w:val="24"/>
          <w:lang w:val="sr-Cyrl-RS"/>
        </w:rPr>
      </w:pPr>
      <w:r w:rsidRPr="00D77106">
        <w:rPr>
          <w:rFonts w:ascii="Times New Roman" w:eastAsia="Times New Roman" w:hAnsi="Times New Roman" w:cs="Times New Roman"/>
          <w:sz w:val="24"/>
          <w:szCs w:val="24"/>
          <w:lang w:val="sr-Cyrl-RS"/>
        </w:rPr>
        <w:t>Током извештајног периода није било реализованих пријема на одређено и неодређено време  у Јединици за заштиту, а број систематизованих радних места у односу на претходни период извешта</w:t>
      </w:r>
      <w:r w:rsidR="00D77106">
        <w:rPr>
          <w:rFonts w:ascii="Times New Roman" w:eastAsia="Times New Roman" w:hAnsi="Times New Roman" w:cs="Times New Roman"/>
          <w:sz w:val="24"/>
          <w:szCs w:val="24"/>
          <w:lang w:val="sr-Cyrl-RS"/>
        </w:rPr>
        <w:t xml:space="preserve">вања је непромењен и износи 62. </w:t>
      </w:r>
      <w:r w:rsidRPr="00D77106">
        <w:rPr>
          <w:rFonts w:ascii="Times New Roman" w:eastAsia="Times New Roman" w:hAnsi="Times New Roman" w:cs="Times New Roman"/>
          <w:sz w:val="24"/>
          <w:szCs w:val="24"/>
          <w:lang w:val="sr-Cyrl-RS"/>
        </w:rPr>
        <w:t xml:space="preserve">Јединица за заштиту је привремено ангажовала осам (8) припадника Жандармерије као испомоћ за потребе Јединице. </w:t>
      </w:r>
    </w:p>
    <w:p w14:paraId="61E9FE18" w14:textId="77777777" w:rsidR="001F7D7F" w:rsidRPr="00D77106" w:rsidRDefault="001F7D7F" w:rsidP="00D77106">
      <w:pPr>
        <w:spacing w:after="160"/>
        <w:jc w:val="both"/>
        <w:rPr>
          <w:rFonts w:ascii="Times New Roman" w:eastAsia="Calibri" w:hAnsi="Times New Roman" w:cs="Times New Roman"/>
          <w:b/>
          <w:color w:val="FF0000"/>
          <w:sz w:val="24"/>
          <w:szCs w:val="24"/>
          <w:lang w:val="sr-Cyrl-RS"/>
        </w:rPr>
      </w:pPr>
    </w:p>
    <w:p w14:paraId="51CA46F5" w14:textId="77777777" w:rsidR="00AE226F" w:rsidRPr="00D77106" w:rsidRDefault="00AE226F"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1.4.4.6. Усвајање Националне стратегије за остваривање права жртава и сведока кривичних дела, са пратећим Акционим планом.</w:t>
      </w:r>
    </w:p>
    <w:p w14:paraId="58110835" w14:textId="77777777" w:rsidR="00AE226F" w:rsidRPr="00D77106" w:rsidRDefault="00AE226F" w:rsidP="00D77106">
      <w:pPr>
        <w:spacing w:after="160"/>
        <w:jc w:val="both"/>
        <w:rPr>
          <w:rFonts w:ascii="Times New Roman" w:eastAsia="Calibri" w:hAnsi="Times New Roman" w:cs="Times New Roman"/>
          <w:b/>
          <w:color w:val="FF0000"/>
          <w:sz w:val="24"/>
          <w:szCs w:val="24"/>
          <w:lang w:val="sr-Cyrl-RS"/>
        </w:rPr>
      </w:pPr>
      <w:r w:rsidRPr="00D77106">
        <w:rPr>
          <w:rFonts w:ascii="Times New Roman" w:eastAsia="Calibri" w:hAnsi="Times New Roman" w:cs="Times New Roman"/>
          <w:b/>
          <w:color w:val="FF0000"/>
          <w:sz w:val="24"/>
          <w:szCs w:val="24"/>
          <w:lang w:val="sr-Cyrl-RS"/>
        </w:rPr>
        <w:t>Рок: III квартал 2020</w:t>
      </w:r>
    </w:p>
    <w:p w14:paraId="2074C5FA" w14:textId="2B2A34E8" w:rsidR="00AE226F" w:rsidRPr="00D77106" w:rsidRDefault="001F7D7F" w:rsidP="00D77106">
      <w:pPr>
        <w:spacing w:after="0"/>
        <w:rPr>
          <w:rFonts w:ascii="Times New Roman" w:hAnsi="Times New Roman" w:cs="Times New Roman"/>
          <w:b/>
          <w:color w:val="92D050"/>
          <w:sz w:val="24"/>
          <w:szCs w:val="24"/>
          <w:lang w:val="sr-Cyrl-RS" w:eastAsia="sr-Latn-RS"/>
        </w:rPr>
      </w:pPr>
      <w:r w:rsidRPr="00D77106">
        <w:rPr>
          <w:rFonts w:ascii="Times New Roman" w:hAnsi="Times New Roman" w:cs="Times New Roman"/>
          <w:b/>
          <w:color w:val="92D050"/>
          <w:sz w:val="24"/>
          <w:szCs w:val="24"/>
          <w:lang w:val="sr-Cyrl-RS" w:eastAsia="sr-Latn-RS"/>
        </w:rPr>
        <w:t xml:space="preserve">Aктивнoст je у пoтпунoсти рeaлизoвaнa </w:t>
      </w:r>
      <w:r w:rsidR="00AE226F" w:rsidRPr="00D77106">
        <w:rPr>
          <w:rFonts w:ascii="Times New Roman" w:eastAsia="Calibri" w:hAnsi="Times New Roman" w:cs="Times New Roman"/>
          <w:sz w:val="24"/>
          <w:szCs w:val="24"/>
          <w:lang w:val="sr-Cyrl-RS"/>
        </w:rPr>
        <w:t xml:space="preserve">Национална стратегија за остваривање права жртава и сведока кривичних дела, са пратећим Акционим плано је усвојена. Након ступања на дужност нових изборних чланова, Државно веће тужилаца је именовало члана </w:t>
      </w:r>
      <w:r w:rsidR="00AE226F" w:rsidRPr="00D77106">
        <w:rPr>
          <w:rFonts w:ascii="Times New Roman" w:eastAsia="Calibri" w:hAnsi="Times New Roman" w:cs="Times New Roman"/>
          <w:sz w:val="24"/>
          <w:szCs w:val="24"/>
          <w:lang w:val="sr-Cyrl-RS"/>
        </w:rPr>
        <w:lastRenderedPageBreak/>
        <w:t>и заменика члана у Координационо тело за подршку жртвама кривичних дела и сведоцима у кривичним поступцима.</w:t>
      </w:r>
    </w:p>
    <w:p w14:paraId="3ADBD0CD" w14:textId="77777777" w:rsidR="00AE226F" w:rsidRPr="00D77106" w:rsidRDefault="00AE226F"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1.4.4.7. Пуна примена и редован мониторинг примене Националне стратегије за остваривање права жртава и сведока са пратећим Акционим планом, посебно у примене јачих процесних гаранција жртвава и сведока за ратне злочине.</w:t>
      </w:r>
    </w:p>
    <w:p w14:paraId="1DE61F2B" w14:textId="77777777" w:rsidR="00AE226F" w:rsidRPr="00D77106" w:rsidRDefault="00AE226F" w:rsidP="00D77106">
      <w:pPr>
        <w:spacing w:after="160"/>
        <w:jc w:val="both"/>
        <w:rPr>
          <w:rFonts w:ascii="Times New Roman" w:eastAsia="Times New Roman" w:hAnsi="Times New Roman" w:cs="Times New Roman"/>
          <w:color w:val="FF0000"/>
          <w:sz w:val="24"/>
          <w:szCs w:val="24"/>
          <w:lang w:val="sr-Cyrl-RS"/>
        </w:rPr>
      </w:pPr>
      <w:r w:rsidRPr="00D77106">
        <w:rPr>
          <w:rFonts w:ascii="Times New Roman" w:eastAsia="Calibri" w:hAnsi="Times New Roman" w:cs="Times New Roman"/>
          <w:b/>
          <w:color w:val="FF0000"/>
          <w:sz w:val="24"/>
          <w:szCs w:val="24"/>
          <w:lang w:val="sr-Cyrl-RS"/>
        </w:rPr>
        <w:t xml:space="preserve">Рок: </w:t>
      </w:r>
      <w:r w:rsidRPr="00D77106">
        <w:rPr>
          <w:rFonts w:ascii="Times New Roman" w:eastAsia="Times New Roman" w:hAnsi="Times New Roman" w:cs="Times New Roman"/>
          <w:b/>
          <w:color w:val="FF0000"/>
          <w:sz w:val="24"/>
          <w:szCs w:val="24"/>
          <w:lang w:val="sr-Cyrl-RS"/>
        </w:rPr>
        <w:t>Квартално извештавање</w:t>
      </w:r>
    </w:p>
    <w:p w14:paraId="7C6808BE" w14:textId="5AE9B7F9" w:rsidR="003D4836" w:rsidRPr="00D77106" w:rsidRDefault="003D4836"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FF00"/>
          <w:sz w:val="24"/>
          <w:szCs w:val="24"/>
          <w:highlight w:val="lightGray"/>
          <w:lang w:val="sr-Cyrl-RS" w:eastAsia="sr-Latn-RS"/>
        </w:rPr>
        <w:t>Aктивнoст je дeлимичнo рeaлизoвaнa</w:t>
      </w:r>
      <w:r w:rsidRPr="00D77106">
        <w:rPr>
          <w:rFonts w:ascii="Times New Roman" w:eastAsia="Calibri" w:hAnsi="Times New Roman" w:cs="Times New Roman"/>
          <w:sz w:val="24"/>
          <w:szCs w:val="24"/>
          <w:lang w:val="sr-Cyrl-RS"/>
        </w:rPr>
        <w:t xml:space="preserve"> Влада Републике Србије донела је 22. априла 2021. године одлуку о оснивању Координационог тела за подршку жртвама и сведоцима кривичних дела, чији је задатак континуирано праћење и унапређивање подршке жртвама злочина и сведоцима у кривичном поступку, укључујући спровођење Националне стратегије за остваривање права жртава и сведока и пратећег акционог плана.</w:t>
      </w:r>
    </w:p>
    <w:p w14:paraId="1214FE07" w14:textId="3973BACF" w:rsidR="003D4836" w:rsidRPr="00D77106" w:rsidRDefault="003D4836" w:rsidP="00D77106">
      <w:pPr>
        <w:spacing w:after="160"/>
        <w:jc w:val="both"/>
        <w:rPr>
          <w:rFonts w:ascii="Times New Roman" w:eastAsia="Calibri" w:hAnsi="Times New Roman" w:cs="Times New Roman"/>
          <w:sz w:val="24"/>
          <w:szCs w:val="24"/>
          <w:lang w:val="sr-Cyrl-RS"/>
        </w:rPr>
      </w:pPr>
      <w:r w:rsidRPr="00D77106">
        <w:rPr>
          <w:rFonts w:ascii="Times New Roman" w:eastAsia="Calibri" w:hAnsi="Times New Roman" w:cs="Times New Roman"/>
          <w:sz w:val="24"/>
          <w:szCs w:val="24"/>
          <w:lang w:val="sr-Cyrl-RS"/>
        </w:rPr>
        <w:t>У сарадњи са Мисијом ОЕБС-а у Србији у оквиру ЕУ пројекта „Подршка жртвама и сведоцима кривичних дела у Србији“, Виши судови у Београду, Новом Саду, Крагујевцу, Нишу и Новом Пазару добили су посебну опрему за аудио-видео сведочење.</w:t>
      </w:r>
    </w:p>
    <w:p w14:paraId="48FD2E47" w14:textId="4A6214A1" w:rsidR="00AE226F" w:rsidRPr="00D77106" w:rsidRDefault="00AE226F"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1.4.4.8. Успостављање мреже служби на нивоу целе земље за подршку жртвама, сведоцима и оштећеним у истрази и свим фазама кривичног поступка.</w:t>
      </w:r>
    </w:p>
    <w:p w14:paraId="33E53EA6" w14:textId="77777777" w:rsidR="00AE226F" w:rsidRPr="00D77106" w:rsidRDefault="00AE226F"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 xml:space="preserve">Рок: </w:t>
      </w:r>
      <w:r w:rsidRPr="00D77106">
        <w:rPr>
          <w:rFonts w:ascii="Times New Roman" w:eastAsia="Times New Roman" w:hAnsi="Times New Roman" w:cs="Times New Roman"/>
          <w:b/>
          <w:sz w:val="24"/>
          <w:szCs w:val="24"/>
          <w:lang w:val="sr-Cyrl-RS"/>
        </w:rPr>
        <w:t xml:space="preserve">Консултовати рок из </w:t>
      </w:r>
      <w:r w:rsidRPr="00D77106">
        <w:rPr>
          <w:rFonts w:ascii="Times New Roman" w:eastAsia="Calibri" w:hAnsi="Times New Roman" w:cs="Times New Roman"/>
          <w:b/>
          <w:sz w:val="24"/>
          <w:szCs w:val="24"/>
          <w:lang w:val="sr-Cyrl-RS"/>
        </w:rPr>
        <w:t xml:space="preserve"> Националне стратегије за остваривање права жртава и сведока са пратећим Акционим планом</w:t>
      </w:r>
    </w:p>
    <w:p w14:paraId="7CA12C82" w14:textId="40568E80" w:rsidR="00AE226F" w:rsidRPr="00D77106" w:rsidRDefault="001F7D7F" w:rsidP="00D77106">
      <w:pPr>
        <w:spacing w:after="160"/>
        <w:jc w:val="both"/>
        <w:rPr>
          <w:rFonts w:ascii="Times New Roman" w:eastAsia="Calibri" w:hAnsi="Times New Roman" w:cs="Times New Roman"/>
          <w:sz w:val="24"/>
          <w:szCs w:val="24"/>
          <w:lang w:val="sr-Cyrl-RS"/>
        </w:rPr>
      </w:pPr>
      <w:r w:rsidRPr="00D77106">
        <w:rPr>
          <w:rFonts w:ascii="Times New Roman" w:hAnsi="Times New Roman" w:cs="Times New Roman"/>
          <w:b/>
          <w:color w:val="FF0000"/>
          <w:sz w:val="24"/>
          <w:szCs w:val="24"/>
          <w:lang w:val="sr-Cyrl-RS" w:eastAsia="sr-Latn-RS"/>
        </w:rPr>
        <w:t>Aктивнoст ниje рeaлизoвaнa</w:t>
      </w:r>
      <w:r w:rsidRPr="00D77106">
        <w:rPr>
          <w:rFonts w:ascii="Times New Roman" w:eastAsia="Calibri" w:hAnsi="Times New Roman" w:cs="Times New Roman"/>
          <w:sz w:val="24"/>
          <w:szCs w:val="24"/>
          <w:lang w:val="sr-Cyrl-RS"/>
        </w:rPr>
        <w:t xml:space="preserve"> </w:t>
      </w:r>
      <w:r w:rsidR="003D4836" w:rsidRPr="00D77106">
        <w:rPr>
          <w:rFonts w:ascii="Times New Roman" w:eastAsia="Calibri" w:hAnsi="Times New Roman" w:cs="Times New Roman"/>
          <w:sz w:val="24"/>
          <w:szCs w:val="24"/>
          <w:lang w:val="sr-Cyrl-RS"/>
        </w:rPr>
        <w:t>Акциони план предвиђа детаљну динамику успостављања мреже. Активност је одложена.</w:t>
      </w:r>
    </w:p>
    <w:p w14:paraId="4E357EFF" w14:textId="77777777" w:rsidR="00684668" w:rsidRPr="00D77106" w:rsidRDefault="00684668" w:rsidP="00D77106">
      <w:pPr>
        <w:spacing w:after="160"/>
        <w:jc w:val="both"/>
        <w:rPr>
          <w:rFonts w:ascii="Times New Roman" w:eastAsia="Calibri" w:hAnsi="Times New Roman" w:cs="Times New Roman"/>
          <w:b/>
          <w:sz w:val="24"/>
          <w:szCs w:val="24"/>
          <w:lang w:val="sr-Cyrl-RS"/>
        </w:rPr>
      </w:pPr>
      <w:r w:rsidRPr="00D77106">
        <w:rPr>
          <w:rFonts w:ascii="Times New Roman" w:eastAsia="Calibri" w:hAnsi="Times New Roman" w:cs="Times New Roman"/>
          <w:b/>
          <w:sz w:val="24"/>
          <w:szCs w:val="24"/>
          <w:lang w:val="sr-Cyrl-RS"/>
        </w:rPr>
        <w:t>1.4.4.9. Спровођење обука судија, јавних тужилаца и полицијских службеника на тему примене минималних стандарда у вези права, подршке и заштите жртава у складу са чланом 25 Директиве 2012/29/EU</w:t>
      </w:r>
    </w:p>
    <w:p w14:paraId="7555DB91" w14:textId="77777777" w:rsidR="00684668" w:rsidRPr="00D77106" w:rsidRDefault="00684668" w:rsidP="00D77106">
      <w:pPr>
        <w:autoSpaceDE w:val="0"/>
        <w:autoSpaceDN w:val="0"/>
        <w:adjustRightInd w:val="0"/>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континуирано</w:t>
      </w:r>
    </w:p>
    <w:p w14:paraId="79D54F32" w14:textId="77777777" w:rsidR="00684668" w:rsidRPr="00D77106" w:rsidRDefault="00684668" w:rsidP="00D77106">
      <w:pPr>
        <w:autoSpaceDE w:val="0"/>
        <w:autoSpaceDN w:val="0"/>
        <w:adjustRightInd w:val="0"/>
        <w:spacing w:after="0"/>
        <w:jc w:val="both"/>
        <w:rPr>
          <w:rFonts w:ascii="Times New Roman" w:eastAsia="Times New Roman" w:hAnsi="Times New Roman" w:cs="Times New Roman"/>
          <w:b/>
          <w:color w:val="FF0000"/>
          <w:sz w:val="24"/>
          <w:szCs w:val="24"/>
          <w:lang w:val="sr-Cyrl-RS" w:eastAsia="sr-Latn-RS"/>
        </w:rPr>
      </w:pPr>
    </w:p>
    <w:p w14:paraId="103C670C" w14:textId="688A5C08" w:rsidR="00684668" w:rsidRPr="00D77106" w:rsidRDefault="001F7D7F" w:rsidP="00D77106">
      <w:pPr>
        <w:autoSpaceDE w:val="0"/>
        <w:autoSpaceDN w:val="0"/>
        <w:adjustRightInd w:val="0"/>
        <w:spacing w:after="0"/>
        <w:jc w:val="both"/>
        <w:rPr>
          <w:rFonts w:ascii="Times New Roman" w:eastAsia="Calibri" w:hAnsi="Times New Roman" w:cs="Times New Roman"/>
          <w:color w:val="000000"/>
          <w:sz w:val="24"/>
          <w:szCs w:val="24"/>
          <w:lang w:val="sr-Cyrl-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684668" w:rsidRPr="00D77106">
        <w:rPr>
          <w:rFonts w:ascii="Times New Roman" w:eastAsia="Calibri" w:hAnsi="Times New Roman" w:cs="Times New Roman"/>
          <w:color w:val="000000"/>
          <w:sz w:val="24"/>
          <w:szCs w:val="24"/>
          <w:lang w:val="sr-Cyrl-RS"/>
        </w:rPr>
        <w:t xml:space="preserve">Правосудна академија је у сарадњи са Мисијом ОЕБС у Србији у оквиру заједничког пројекта под називом „Подршка жртвама и сведоцима кривичних дела у Србији“ 23. и 30. марта 2021.г. реализовала путем електронске платформе за учење  на  даљину представљање публикације „Смернице за унапређење судске праксе у поступцима накнаде штете жртвама тешких кривичних дела у кривичном поступку“ коју је израдила радна група Врховног касационог суда. Учесници су били судије виших судова и тужиоци виших јавних тужилаштва са подручја све четири апелације. Смернице у себи садрже и позивање на Директиву 2012/29/ЕУ о правима жртава, али и поред тога Смернице полазе од права зајемчених Уставом РС, одредаба кривичног и парничног поступка, као и од усвојених међународних докумената и потврђених међународних уговора којима се гарантују права жртава различитих облика насиља, као што су Међународни пакт о </w:t>
      </w:r>
      <w:r w:rsidR="00684668" w:rsidRPr="00D77106">
        <w:rPr>
          <w:rFonts w:ascii="Times New Roman" w:eastAsia="Calibri" w:hAnsi="Times New Roman" w:cs="Times New Roman"/>
          <w:color w:val="000000"/>
          <w:sz w:val="24"/>
          <w:szCs w:val="24"/>
          <w:lang w:val="sr-Cyrl-RS"/>
        </w:rPr>
        <w:lastRenderedPageBreak/>
        <w:t xml:space="preserve">грађанским и политичким правима, Конвенција УН о елиминисању свих облика расне дискриминације, Конвенција УН о елиминацији свих облика дискриминације над женама, Конвенција УН против тортуре и другог суровог, нечовечног или понижавајућег поступања или кажњавања, Декларација УН о основним начелима правде за жртве кривичних дела и злоупотребе власти, Конвенција УН о правима детета, Конвенција УН против транснационалног организованог криминала, Европска конвенција за заштиту људских права и основних слобода, Конвенција СЕ о борби против трговине људима, Европска конвенција о компензацији за жртве кривичних дела са елементима насиља, Конвенција СЕ о спречавању и борби против насиља над женама и насиља у породици, Директива ЕЗ о компензацији за жртве кривичних дела и Директива ЕУ којом се успостављају минимални стандарди у вези са правима, подршком и заштитом за жртве кривичних дела (у даљем тексту: Директива ЕУ о правима жртава). Смернице се могу погледати на линку: </w:t>
      </w:r>
      <w:hyperlink r:id="rId19" w:history="1">
        <w:r w:rsidR="00684668" w:rsidRPr="00D77106">
          <w:rPr>
            <w:rFonts w:ascii="Times New Roman" w:eastAsia="Calibri" w:hAnsi="Times New Roman" w:cs="Times New Roman"/>
            <w:color w:val="0000FF"/>
            <w:sz w:val="24"/>
            <w:szCs w:val="24"/>
            <w:u w:val="single"/>
            <w:lang w:val="sr-Cyrl-RS"/>
          </w:rPr>
          <w:t>https://www.pars.rs/images/biblioteka/krivicno-pravo/Smernice-za-unapredjenje-sudske-prakse-u-postupcima-za-naknadu-stete-zrtvama-teskih-krivicnih-_dela-u-krivicnom-postupku.pdf</w:t>
        </w:r>
      </w:hyperlink>
      <w:r w:rsidR="00684668" w:rsidRPr="00D77106">
        <w:rPr>
          <w:rFonts w:ascii="Times New Roman" w:eastAsia="Calibri" w:hAnsi="Times New Roman" w:cs="Times New Roman"/>
          <w:color w:val="000000"/>
          <w:sz w:val="24"/>
          <w:szCs w:val="24"/>
          <w:lang w:val="sr-Cyrl-RS"/>
        </w:rPr>
        <w:t xml:space="preserve"> </w:t>
      </w:r>
    </w:p>
    <w:p w14:paraId="7849EBE2" w14:textId="77777777" w:rsidR="00684668" w:rsidRPr="00D77106" w:rsidRDefault="00684668" w:rsidP="00D77106">
      <w:pPr>
        <w:spacing w:after="160"/>
        <w:jc w:val="both"/>
        <w:rPr>
          <w:rFonts w:ascii="Times New Roman" w:eastAsia="Calibri" w:hAnsi="Times New Roman" w:cs="Times New Roman"/>
          <w:sz w:val="24"/>
          <w:szCs w:val="24"/>
          <w:lang w:val="sr-Cyrl-RS"/>
        </w:rPr>
      </w:pPr>
    </w:p>
    <w:p w14:paraId="45C1B75E" w14:textId="5A9BBF05" w:rsidR="00646524" w:rsidRPr="00D77106" w:rsidRDefault="00646524" w:rsidP="00D77106">
      <w:pPr>
        <w:autoSpaceDE w:val="0"/>
        <w:autoSpaceDN w:val="0"/>
        <w:adjustRightInd w:val="0"/>
        <w:spacing w:before="100"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1.4.5.1. Организовање округлих столова и предавања за запослене у Министарству унутрашњих послова (Службе за откривање ратних злочина и Јединице за заштиту) на тему „Основи комуникације са медијима“)</w:t>
      </w:r>
    </w:p>
    <w:p w14:paraId="33A4649F" w14:textId="77777777" w:rsidR="00646524" w:rsidRPr="00D77106" w:rsidRDefault="00646524" w:rsidP="00D77106">
      <w:pPr>
        <w:autoSpaceDE w:val="0"/>
        <w:autoSpaceDN w:val="0"/>
        <w:adjustRightInd w:val="0"/>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континуирано</w:t>
      </w:r>
    </w:p>
    <w:p w14:paraId="44B4E893" w14:textId="77777777" w:rsidR="00646524" w:rsidRPr="00D77106" w:rsidRDefault="00646524" w:rsidP="00D77106">
      <w:pPr>
        <w:autoSpaceDE w:val="0"/>
        <w:autoSpaceDN w:val="0"/>
        <w:adjustRightInd w:val="0"/>
        <w:spacing w:after="0"/>
        <w:jc w:val="both"/>
        <w:rPr>
          <w:rFonts w:ascii="Times New Roman" w:eastAsia="Times New Roman" w:hAnsi="Times New Roman" w:cs="Times New Roman"/>
          <w:b/>
          <w:sz w:val="24"/>
          <w:szCs w:val="24"/>
          <w:lang w:val="sr-Cyrl-RS" w:eastAsia="sr-Latn-RS"/>
        </w:rPr>
      </w:pPr>
    </w:p>
    <w:p w14:paraId="6B4B2DCF" w14:textId="353B3350" w:rsidR="00646524" w:rsidRPr="00D77106" w:rsidRDefault="001F7D7F" w:rsidP="00D77106">
      <w:pPr>
        <w:autoSpaceDE w:val="0"/>
        <w:autoSpaceDN w:val="0"/>
        <w:adjustRightInd w:val="0"/>
        <w:spacing w:after="0"/>
        <w:jc w:val="both"/>
        <w:rPr>
          <w:rFonts w:ascii="Times New Roman" w:eastAsia="Times New Roman" w:hAnsi="Times New Roman" w:cs="Times New Roman"/>
          <w:sz w:val="24"/>
          <w:szCs w:val="24"/>
          <w:lang w:val="sr-Cyrl-RS" w:eastAsia="sr-Latn-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646524" w:rsidRPr="00D77106">
        <w:rPr>
          <w:rFonts w:ascii="Times New Roman" w:eastAsia="Times New Roman" w:hAnsi="Times New Roman" w:cs="Times New Roman"/>
          <w:sz w:val="24"/>
          <w:szCs w:val="24"/>
          <w:lang w:val="sr-Cyrl-RS" w:eastAsia="sr-Latn-RS"/>
        </w:rPr>
        <w:t>С обзиром да је крајем претходне године одржан округли сто на тему “Основа комуникације са медијима” са представницима СОРЗ и ЈЗЗ, планирано је да Тужилаштво у наредном периоду поново иницира одржавање округлог стола/предавања на ову тему како би се активност реализовала најкасније током 3. квартала 2021. године.</w:t>
      </w:r>
    </w:p>
    <w:p w14:paraId="3E29594F" w14:textId="77777777" w:rsidR="00646524" w:rsidRPr="00D77106" w:rsidRDefault="00646524" w:rsidP="00D77106">
      <w:pPr>
        <w:autoSpaceDE w:val="0"/>
        <w:autoSpaceDN w:val="0"/>
        <w:adjustRightInd w:val="0"/>
        <w:spacing w:after="0"/>
        <w:jc w:val="both"/>
        <w:rPr>
          <w:rFonts w:ascii="Times New Roman" w:eastAsia="Times New Roman" w:hAnsi="Times New Roman" w:cs="Times New Roman"/>
          <w:sz w:val="24"/>
          <w:szCs w:val="24"/>
          <w:lang w:val="sr-Cyrl-RS" w:eastAsia="sr-Latn-RS"/>
        </w:rPr>
      </w:pPr>
    </w:p>
    <w:p w14:paraId="5353EFF5" w14:textId="77777777" w:rsidR="00646524" w:rsidRPr="00D77106" w:rsidRDefault="00646524" w:rsidP="00D77106">
      <w:pPr>
        <w:autoSpaceDE w:val="0"/>
        <w:autoSpaceDN w:val="0"/>
        <w:adjustRightInd w:val="0"/>
        <w:spacing w:after="0"/>
        <w:jc w:val="both"/>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1.4.5.2. У складу са одредабама Националне стратегије (активност 1.4.1.1.) одредбе о приступу поверљивим информацијама и њихово поштовање у надлежним институцијама измењени где је потребно и појачана контрола над имплементацијом тих одредби.</w:t>
      </w:r>
    </w:p>
    <w:p w14:paraId="5629760D" w14:textId="77777777" w:rsidR="00646524" w:rsidRPr="00D77106" w:rsidRDefault="00646524" w:rsidP="00D77106">
      <w:pPr>
        <w:autoSpaceDE w:val="0"/>
        <w:autoSpaceDN w:val="0"/>
        <w:adjustRightInd w:val="0"/>
        <w:spacing w:after="0"/>
        <w:jc w:val="both"/>
        <w:rPr>
          <w:rFonts w:ascii="Times New Roman" w:eastAsia="Times New Roman" w:hAnsi="Times New Roman" w:cs="Times New Roman"/>
          <w:b/>
          <w:sz w:val="24"/>
          <w:szCs w:val="24"/>
          <w:lang w:val="sr-Cyrl-RS" w:eastAsia="sr-Latn-RS"/>
        </w:rPr>
      </w:pPr>
    </w:p>
    <w:p w14:paraId="0FA2A7B8" w14:textId="77777777" w:rsidR="00646524" w:rsidRPr="00D77106" w:rsidRDefault="00646524" w:rsidP="00D77106">
      <w:pPr>
        <w:autoSpaceDE w:val="0"/>
        <w:autoSpaceDN w:val="0"/>
        <w:adjustRightInd w:val="0"/>
        <w:spacing w:after="0"/>
        <w:jc w:val="both"/>
        <w:rPr>
          <w:rFonts w:ascii="Times New Roman" w:eastAsia="Times New Roman" w:hAnsi="Times New Roman" w:cs="Times New Roman"/>
          <w:b/>
          <w:color w:val="FF0000"/>
          <w:sz w:val="24"/>
          <w:szCs w:val="24"/>
          <w:lang w:val="sr-Cyrl-RS" w:eastAsia="sr-Latn-RS"/>
        </w:rPr>
      </w:pPr>
      <w:r w:rsidRPr="00D77106">
        <w:rPr>
          <w:rFonts w:ascii="Times New Roman" w:eastAsia="Times New Roman" w:hAnsi="Times New Roman" w:cs="Times New Roman"/>
          <w:b/>
          <w:color w:val="FF0000"/>
          <w:sz w:val="24"/>
          <w:szCs w:val="24"/>
          <w:lang w:val="sr-Cyrl-RS" w:eastAsia="sr-Latn-RS"/>
        </w:rPr>
        <w:t>Рок: континуирано</w:t>
      </w:r>
    </w:p>
    <w:p w14:paraId="6E08ECE5" w14:textId="00B9FFF9" w:rsidR="00646524" w:rsidRPr="00D77106" w:rsidRDefault="001F7D7F" w:rsidP="00D77106">
      <w:pPr>
        <w:spacing w:before="100" w:beforeAutospacing="1" w:after="115"/>
        <w:jc w:val="both"/>
        <w:rPr>
          <w:rFonts w:ascii="Times New Roman" w:eastAsia="Times New Roman" w:hAnsi="Times New Roman" w:cs="Times New Roman"/>
          <w:sz w:val="24"/>
          <w:szCs w:val="24"/>
          <w:lang w:val="sr-Cyrl-RS" w:eastAsia="sr-Latn-RS"/>
        </w:rPr>
      </w:pPr>
      <w:r w:rsidRPr="00D77106">
        <w:rPr>
          <w:rFonts w:ascii="Times New Roman" w:hAnsi="Times New Roman" w:cs="Times New Roman"/>
          <w:b/>
          <w:color w:val="92D050"/>
          <w:sz w:val="24"/>
          <w:szCs w:val="24"/>
          <w:lang w:val="sr-Cyrl-RS" w:eastAsia="sr-Latn-RS"/>
        </w:rPr>
        <w:t xml:space="preserve">Aктивнoст се успешно реализује. </w:t>
      </w:r>
      <w:r w:rsidR="00646524" w:rsidRPr="00D77106">
        <w:rPr>
          <w:rFonts w:ascii="Times New Roman" w:eastAsia="Times New Roman" w:hAnsi="Times New Roman" w:cs="Times New Roman"/>
          <w:sz w:val="24"/>
          <w:szCs w:val="24"/>
          <w:lang w:val="sr-Cyrl-RS" w:eastAsia="sr-Latn-RS"/>
        </w:rPr>
        <w:t>У извештајном периоду са циљем унапређења ефикасности у свом раду Тужилаштво за ратне злочине предузимало је све мере у циљу обезбеђења</w:t>
      </w:r>
      <w:r w:rsidR="00646524" w:rsidRPr="00D77106">
        <w:rPr>
          <w:rFonts w:ascii="Times New Roman" w:eastAsia="Times New Roman" w:hAnsi="Times New Roman" w:cs="Times New Roman"/>
          <w:bCs/>
          <w:sz w:val="24"/>
          <w:szCs w:val="24"/>
          <w:lang w:val="sr-Cyrl-RS" w:eastAsia="sr-Latn-RS"/>
        </w:rPr>
        <w:t xml:space="preserve"> пуне поверљивости процеса истраге.</w:t>
      </w:r>
      <w:r w:rsidR="00646524" w:rsidRPr="00D77106">
        <w:rPr>
          <w:rFonts w:ascii="Times New Roman" w:eastAsia="Times New Roman" w:hAnsi="Times New Roman" w:cs="Times New Roman"/>
          <w:b/>
          <w:bCs/>
          <w:color w:val="000000"/>
          <w:sz w:val="24"/>
          <w:szCs w:val="24"/>
          <w:lang w:val="sr-Cyrl-RS" w:eastAsia="sr-Latn-RS"/>
        </w:rPr>
        <w:t xml:space="preserve"> </w:t>
      </w:r>
      <w:r w:rsidR="00646524" w:rsidRPr="00D77106">
        <w:rPr>
          <w:rFonts w:ascii="Times New Roman" w:eastAsia="Times New Roman" w:hAnsi="Times New Roman" w:cs="Times New Roman"/>
          <w:sz w:val="24"/>
          <w:szCs w:val="24"/>
          <w:lang w:val="sr-Cyrl-RS" w:eastAsia="sr-Latn-RS"/>
        </w:rPr>
        <w:t xml:space="preserve">Лице које је у извештајном периоду засновало радни однос у Тужилаштву потписало је </w:t>
      </w:r>
      <w:r w:rsidR="00646524" w:rsidRPr="00D77106">
        <w:rPr>
          <w:rFonts w:ascii="Times New Roman" w:eastAsia="Times New Roman" w:hAnsi="Times New Roman" w:cs="Times New Roman"/>
          <w:color w:val="000000"/>
          <w:sz w:val="24"/>
          <w:szCs w:val="24"/>
          <w:lang w:val="sr-Cyrl-RS" w:eastAsia="sr-Latn-RS"/>
        </w:rPr>
        <w:t xml:space="preserve">изјаву о чувању тајних и поверљивих података сагласно Закону о тајности података и у складу са другим законским и подзаконским актима, чији је саставни део Упутство о обавези заштите и чувања тајних и поверљивих података у коме је дат преглед важећих материјалних прописа у погледу тајних </w:t>
      </w:r>
      <w:r w:rsidR="00646524" w:rsidRPr="00D77106">
        <w:rPr>
          <w:rFonts w:ascii="Times New Roman" w:eastAsia="Times New Roman" w:hAnsi="Times New Roman" w:cs="Times New Roman"/>
          <w:color w:val="000000"/>
          <w:sz w:val="24"/>
          <w:szCs w:val="24"/>
          <w:lang w:val="sr-Cyrl-RS" w:eastAsia="sr-Latn-RS"/>
        </w:rPr>
        <w:lastRenderedPageBreak/>
        <w:t>и поверљивих података, обавези њихове заштите и чувања, као и преглед одредаба кривичних прописа у случају поступања изабраних, постављених и запослених лица у супротности са утврђеним обавезама.</w:t>
      </w:r>
    </w:p>
    <w:p w14:paraId="67751017" w14:textId="77777777" w:rsidR="00646524" w:rsidRPr="00D77106" w:rsidRDefault="00646524" w:rsidP="00D77106">
      <w:pPr>
        <w:autoSpaceDE w:val="0"/>
        <w:autoSpaceDN w:val="0"/>
        <w:adjustRightInd w:val="0"/>
        <w:spacing w:before="100" w:after="115"/>
        <w:jc w:val="both"/>
        <w:rPr>
          <w:rFonts w:ascii="Times New Roman" w:eastAsia="Times New Roman" w:hAnsi="Times New Roman" w:cs="Times New Roman"/>
          <w:sz w:val="24"/>
          <w:szCs w:val="24"/>
          <w:lang w:val="sr-Cyrl-RS" w:eastAsia="sr-Latn-RS"/>
        </w:rPr>
      </w:pPr>
      <w:r w:rsidRPr="00D77106">
        <w:rPr>
          <w:rFonts w:ascii="Times New Roman" w:eastAsia="Times New Roman" w:hAnsi="Times New Roman" w:cs="Times New Roman"/>
          <w:sz w:val="24"/>
          <w:szCs w:val="24"/>
          <w:lang w:val="sr-Cyrl-RS" w:eastAsia="sr-Latn-RS"/>
        </w:rPr>
        <w:t xml:space="preserve">Приликом одлучивања по захтевима за приступ информацијама од јавног значаја којима се траже подаци из предмета који је у преткривичној или истражној фази, стриктно се води рачуна о поверљивости тих података, у складу са важећим прописима,  с обзиром на фазу у којој се поступак налази. </w:t>
      </w:r>
    </w:p>
    <w:p w14:paraId="10F728C9" w14:textId="77777777" w:rsidR="00646524" w:rsidRPr="00D77106" w:rsidRDefault="00646524" w:rsidP="00D77106">
      <w:pPr>
        <w:autoSpaceDE w:val="0"/>
        <w:autoSpaceDN w:val="0"/>
        <w:adjustRightInd w:val="0"/>
        <w:spacing w:before="100" w:after="115"/>
        <w:jc w:val="both"/>
        <w:rPr>
          <w:rFonts w:ascii="Times New Roman" w:eastAsia="Times New Roman" w:hAnsi="Times New Roman" w:cs="Times New Roman"/>
          <w:sz w:val="24"/>
          <w:szCs w:val="24"/>
          <w:lang w:val="sr-Cyrl-RS" w:eastAsia="sr-Latn-RS"/>
        </w:rPr>
      </w:pPr>
      <w:r w:rsidRPr="00D77106">
        <w:rPr>
          <w:rFonts w:ascii="Times New Roman" w:eastAsia="Times New Roman" w:hAnsi="Times New Roman" w:cs="Times New Roman"/>
          <w:sz w:val="24"/>
          <w:szCs w:val="24"/>
          <w:lang w:val="sr-Cyrl-RS" w:eastAsia="sr-Latn-RS"/>
        </w:rPr>
        <w:t xml:space="preserve">Овлашћено лице за приступ информацијама од јавног значаја у Тужилаштву за ратне злочине приликом поступања у смислу Закона о слободном приступу информацијама од јавног значаја, као и друга овлашћена лица у Тужилаштву, стриктно воде рачуна о примени члана 10. став 2. Законика о кривичном поступку, који прописује да ће се податак о томе да ли се против неког лица води истрага доставити само суду, другом јавном тужиоцу или полицији, а окривљеном, његовом браниоцу или оштећеном када су испуњени услови прописани одредбама тог Законика. </w:t>
      </w:r>
    </w:p>
    <w:p w14:paraId="74E4661B" w14:textId="77777777" w:rsidR="00646524" w:rsidRPr="00D77106" w:rsidRDefault="00646524" w:rsidP="00D77106">
      <w:pPr>
        <w:spacing w:after="0"/>
        <w:jc w:val="center"/>
        <w:rPr>
          <w:rFonts w:ascii="Times New Roman" w:eastAsia="Times New Roman" w:hAnsi="Times New Roman" w:cs="Times New Roman"/>
          <w:b/>
          <w:sz w:val="24"/>
          <w:szCs w:val="24"/>
          <w:lang w:val="sr-Cyrl-RS" w:eastAsia="sr-Latn-RS"/>
        </w:rPr>
      </w:pPr>
      <w:r w:rsidRPr="00D77106">
        <w:rPr>
          <w:rFonts w:ascii="Times New Roman" w:eastAsia="Times New Roman" w:hAnsi="Times New Roman" w:cs="Times New Roman"/>
          <w:b/>
          <w:sz w:val="24"/>
          <w:szCs w:val="24"/>
          <w:lang w:val="sr-Cyrl-RS" w:eastAsia="sr-Latn-RS"/>
        </w:rPr>
        <w:t xml:space="preserve"> </w:t>
      </w:r>
    </w:p>
    <w:p w14:paraId="45ED9729" w14:textId="77777777" w:rsidR="00C80A17" w:rsidRPr="00C80A17" w:rsidRDefault="00C80A17" w:rsidP="00C80A17">
      <w:pPr>
        <w:spacing w:after="160" w:line="259" w:lineRule="auto"/>
        <w:jc w:val="center"/>
        <w:rPr>
          <w:rFonts w:ascii="Times New Roman" w:eastAsia="Calibri" w:hAnsi="Times New Roman" w:cs="Times New Roman"/>
          <w:b/>
          <w:i/>
          <w:sz w:val="36"/>
          <w:szCs w:val="36"/>
          <w:lang w:val="sr-Cyrl-RS"/>
        </w:rPr>
      </w:pPr>
      <w:r w:rsidRPr="00C80A17">
        <w:rPr>
          <w:rFonts w:ascii="Times New Roman" w:eastAsia="Calibri" w:hAnsi="Times New Roman" w:cs="Times New Roman"/>
          <w:b/>
          <w:i/>
          <w:sz w:val="36"/>
          <w:szCs w:val="36"/>
          <w:lang w:val="sr-Cyrl-RS"/>
        </w:rPr>
        <w:t>БОРБА ПРОТИВ КОРУПЦИЈЕ</w:t>
      </w:r>
    </w:p>
    <w:p w14:paraId="46CCD78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B7676B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2.1.1.1.  Припремити и усвојити Оперативни план за спречавање корупције у областима од посебног ризика.</w:t>
      </w:r>
    </w:p>
    <w:p w14:paraId="4AB54EA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rPr>
        <w:t>I</w:t>
      </w:r>
      <w:r w:rsidRPr="00C80A17">
        <w:rPr>
          <w:rFonts w:ascii="Times New Roman" w:eastAsia="Calibri" w:hAnsi="Times New Roman" w:cs="Times New Roman"/>
          <w:b/>
          <w:sz w:val="24"/>
          <w:lang w:val="sr-Cyrl-RS"/>
        </w:rPr>
        <w:t xml:space="preserve"> квартал 20</w:t>
      </w:r>
      <w:r w:rsidRPr="00C80A17">
        <w:rPr>
          <w:rFonts w:ascii="Times New Roman" w:eastAsia="Calibri" w:hAnsi="Times New Roman" w:cs="Times New Roman"/>
          <w:b/>
          <w:sz w:val="24"/>
          <w:lang w:val="sr-Latn-RS"/>
        </w:rPr>
        <w:t>2</w:t>
      </w:r>
      <w:r w:rsidRPr="00C80A17">
        <w:rPr>
          <w:rFonts w:ascii="Times New Roman" w:eastAsia="Calibri" w:hAnsi="Times New Roman" w:cs="Times New Roman"/>
          <w:b/>
          <w:sz w:val="24"/>
          <w:lang w:val="sr-Cyrl-RS"/>
        </w:rPr>
        <w:t>1. године</w:t>
      </w:r>
    </w:p>
    <w:p w14:paraId="2897466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F79646"/>
          <w:sz w:val="24"/>
          <w:szCs w:val="28"/>
          <w:lang w:eastAsia="sr-Latn-RS"/>
        </w:rPr>
        <w:t>Aктивнoст je гoтoвo у пoтпунoсти рeaлизoвaнa.</w:t>
      </w:r>
    </w:p>
    <w:p w14:paraId="4E744F7B"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eastAsia="zh-CN" w:bidi="hi-IN"/>
        </w:rPr>
      </w:pPr>
      <w:r w:rsidRPr="00C80A17">
        <w:rPr>
          <w:rFonts w:ascii="Times New Roman" w:eastAsia="Noto Sans CJK SC" w:hAnsi="Times New Roman" w:cs="Times New Roman"/>
          <w:kern w:val="2"/>
          <w:sz w:val="24"/>
          <w:szCs w:val="24"/>
          <w:lang w:val="ru-RU" w:eastAsia="zh-CN" w:bidi="hi-IN"/>
        </w:rPr>
        <w:t>Рaднa групa зa изрaду oпeрaтивнoг плaнa je фoрмирaнa 22. фeбруaрa 2021. гoдинe. Прeтхoднo je</w:t>
      </w:r>
      <w:r w:rsidRPr="00C80A17">
        <w:rPr>
          <w:rFonts w:ascii="Times New Roman" w:eastAsia="Noto Sans CJK SC" w:hAnsi="Times New Roman" w:cs="Times New Roman"/>
          <w:kern w:val="2"/>
          <w:sz w:val="24"/>
          <w:szCs w:val="24"/>
          <w:lang w:eastAsia="zh-CN" w:bidi="hi-IN"/>
        </w:rPr>
        <w:t xml:space="preserve">, </w:t>
      </w:r>
      <w:r w:rsidRPr="00C80A17">
        <w:rPr>
          <w:rFonts w:ascii="Times New Roman" w:eastAsia="Noto Sans CJK SC" w:hAnsi="Times New Roman" w:cs="Times New Roman"/>
          <w:kern w:val="2"/>
          <w:sz w:val="24"/>
          <w:szCs w:val="24"/>
          <w:lang w:val="sr-Cyrl-RS" w:eastAsia="zh-CN" w:bidi="hi-IN"/>
        </w:rPr>
        <w:t>у периоду 24.12.2020. – 11.01.2021.</w:t>
      </w:r>
      <w:r w:rsidRPr="00C80A17">
        <w:rPr>
          <w:rFonts w:ascii="Times New Roman" w:eastAsia="Noto Sans CJK SC" w:hAnsi="Times New Roman" w:cs="Times New Roman"/>
          <w:kern w:val="2"/>
          <w:sz w:val="24"/>
          <w:szCs w:val="24"/>
          <w:lang w:val="ru-RU" w:eastAsia="zh-CN" w:bidi="hi-IN"/>
        </w:rPr>
        <w:t xml:space="preserve"> године </w:t>
      </w:r>
      <w:r w:rsidRPr="00C80A17">
        <w:rPr>
          <w:rFonts w:ascii="Times New Roman" w:eastAsia="Noto Sans CJK SC" w:hAnsi="Times New Roman" w:cs="Times New Roman"/>
          <w:kern w:val="2"/>
          <w:sz w:val="24"/>
          <w:szCs w:val="24"/>
          <w:lang w:val="sr-Cyrl-RS" w:eastAsia="zh-CN" w:bidi="hi-IN"/>
        </w:rPr>
        <w:t xml:space="preserve">успешно </w:t>
      </w:r>
      <w:r w:rsidRPr="00C80A17">
        <w:rPr>
          <w:rFonts w:ascii="Times New Roman" w:eastAsia="Noto Sans CJK SC" w:hAnsi="Times New Roman" w:cs="Times New Roman"/>
          <w:kern w:val="2"/>
          <w:sz w:val="24"/>
          <w:szCs w:val="24"/>
          <w:lang w:val="ru-RU" w:eastAsia="zh-CN" w:bidi="hi-IN"/>
        </w:rPr>
        <w:t xml:space="preserve">спрoвeдeн Jaвни пoзив зa учeшћe oргaнизaциja цивилнoг друштвa у oвoj рaднoj групи, и OЦД учeствуjу у рaду у свojству члaнoвa рaднe групe. Први сaстaнaк РГ je одржан 31.03. 2021. године. У oквиру прojeктa ИПA 2013 „Прeвeнциja и бoрбa прoтив кoрупциje“, у фeбруaру je изрaђeн нaцрт Пoлaзних oснoвa </w:t>
      </w:r>
      <w:r w:rsidRPr="00C80A17">
        <w:rPr>
          <w:rFonts w:ascii="Times New Roman" w:eastAsia="Noto Sans CJK SC" w:hAnsi="Times New Roman" w:cs="Times New Roman"/>
          <w:kern w:val="2"/>
          <w:sz w:val="24"/>
          <w:szCs w:val="24"/>
          <w:lang w:eastAsia="zh-CN" w:bidi="hi-IN"/>
        </w:rPr>
        <w:t>(</w:t>
      </w:r>
      <w:hyperlink r:id="rId20" w:history="1">
        <w:r w:rsidRPr="00C80A17">
          <w:rPr>
            <w:rFonts w:ascii="Times New Roman" w:eastAsia="Noto Sans CJK SC" w:hAnsi="Times New Roman" w:cs="Times New Roman"/>
            <w:color w:val="0000FF"/>
            <w:kern w:val="2"/>
            <w:sz w:val="24"/>
            <w:szCs w:val="24"/>
            <w:u w:val="single"/>
            <w:lang w:eastAsia="zh-CN" w:bidi="hi-IN"/>
          </w:rPr>
          <w:t>https://www.mpravde.gov.rs/tekst/33766/polazne-osnove-za-izradu-operativnog-plana-za-sprecavanje-korupcije-u-oblastima-od-posebnog-rizika-.php</w:t>
        </w:r>
      </w:hyperlink>
      <w:r w:rsidRPr="00C80A17">
        <w:rPr>
          <w:rFonts w:ascii="Times New Roman" w:eastAsia="Noto Sans CJK SC" w:hAnsi="Times New Roman" w:cs="Times New Roman"/>
          <w:kern w:val="2"/>
          <w:sz w:val="24"/>
          <w:szCs w:val="24"/>
          <w:lang w:eastAsia="zh-CN" w:bidi="hi-IN"/>
        </w:rPr>
        <w:t xml:space="preserve">) </w:t>
      </w:r>
      <w:r w:rsidRPr="00C80A17">
        <w:rPr>
          <w:rFonts w:ascii="Times New Roman" w:eastAsia="Noto Sans CJK SC" w:hAnsi="Times New Roman" w:cs="Times New Roman"/>
          <w:kern w:val="2"/>
          <w:sz w:val="24"/>
          <w:szCs w:val="24"/>
          <w:lang w:val="ru-RU" w:eastAsia="zh-CN" w:bidi="hi-IN"/>
        </w:rPr>
        <w:t xml:space="preserve">зa изрaду Oпeрaтивнoг плaнa који је након одржаног састанка у </w:t>
      </w:r>
      <w:r w:rsidRPr="00C80A17">
        <w:rPr>
          <w:rFonts w:ascii="Times New Roman" w:eastAsia="Noto Sans CJK SC" w:hAnsi="Times New Roman" w:cs="Times New Roman"/>
          <w:i/>
          <w:kern w:val="2"/>
          <w:sz w:val="24"/>
          <w:szCs w:val="24"/>
          <w:lang w:val="ru-RU" w:eastAsia="zh-CN" w:bidi="hi-IN"/>
        </w:rPr>
        <w:t>online</w:t>
      </w:r>
      <w:r w:rsidRPr="00C80A17">
        <w:rPr>
          <w:rFonts w:ascii="Times New Roman" w:eastAsia="Noto Sans CJK SC" w:hAnsi="Times New Roman" w:cs="Times New Roman"/>
          <w:kern w:val="2"/>
          <w:sz w:val="24"/>
          <w:szCs w:val="24"/>
          <w:lang w:val="ru-RU" w:eastAsia="zh-CN" w:bidi="hi-IN"/>
        </w:rPr>
        <w:t xml:space="preserve"> формату прослеђен члановима радне групе на усаглашавање, примедбе и сугестије.</w:t>
      </w:r>
      <w:r w:rsidRPr="00C80A17">
        <w:rPr>
          <w:rFonts w:ascii="Times New Roman" w:eastAsia="Noto Sans CJK SC" w:hAnsi="Times New Roman" w:cs="Times New Roman"/>
          <w:kern w:val="2"/>
          <w:sz w:val="24"/>
          <w:szCs w:val="24"/>
          <w:lang w:eastAsia="zh-CN" w:bidi="hi-IN"/>
        </w:rPr>
        <w:t xml:space="preserve"> </w:t>
      </w:r>
    </w:p>
    <w:p w14:paraId="5F1A03C3"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sr-Cyrl-RS" w:eastAsia="zh-CN" w:bidi="hi-IN"/>
        </w:rPr>
      </w:pPr>
      <w:r w:rsidRPr="00C80A17">
        <w:rPr>
          <w:rFonts w:ascii="Times New Roman" w:eastAsia="Noto Sans CJK SC" w:hAnsi="Times New Roman" w:cs="Times New Roman"/>
          <w:kern w:val="2"/>
          <w:sz w:val="24"/>
          <w:szCs w:val="24"/>
          <w:lang w:val="sr-Cyrl-RS" w:eastAsia="zh-CN" w:bidi="hi-IN"/>
        </w:rPr>
        <w:t xml:space="preserve">Радна група завршила је израду радног текста Оперативног плана 05.07.2021. Нацрт Оперативног плана објављен је 06.07.2021. на званичној веб-презентацији Министарства правде </w:t>
      </w:r>
      <w:hyperlink r:id="rId21" w:history="1">
        <w:r w:rsidRPr="00C80A17">
          <w:rPr>
            <w:rFonts w:ascii="Times New Roman" w:eastAsia="Noto Sans CJK SC" w:hAnsi="Times New Roman" w:cs="Times New Roman"/>
            <w:color w:val="0000FF"/>
            <w:kern w:val="2"/>
            <w:sz w:val="24"/>
            <w:szCs w:val="24"/>
            <w:u w:val="single"/>
            <w:lang w:val="sr-Cyrl-RS" w:eastAsia="zh-CN" w:bidi="hi-IN"/>
          </w:rPr>
          <w:t>https://www.mpravde.gov.rs/tekst/33794/nacrt-operativnog-plana-za-sprecavanje-korupcije-u-oblastima-od-posebnog-rizika.php</w:t>
        </w:r>
      </w:hyperlink>
      <w:r w:rsidRPr="00C80A17">
        <w:rPr>
          <w:rFonts w:ascii="Times New Roman" w:eastAsia="Noto Sans CJK SC" w:hAnsi="Times New Roman" w:cs="Times New Roman"/>
          <w:kern w:val="2"/>
          <w:sz w:val="24"/>
          <w:szCs w:val="24"/>
          <w:lang w:val="sr-Cyrl-RS" w:eastAsia="zh-CN" w:bidi="hi-IN"/>
        </w:rPr>
        <w:t xml:space="preserve"> , а општа и стручна јавност је позвана да допринесе</w:t>
      </w:r>
      <w:r w:rsidRPr="00C80A17">
        <w:rPr>
          <w:rFonts w:ascii="Times New Roman" w:eastAsia="Noto Sans CJK SC" w:hAnsi="Times New Roman" w:cs="Times New Roman"/>
          <w:kern w:val="2"/>
          <w:sz w:val="24"/>
          <w:szCs w:val="24"/>
          <w:lang w:eastAsia="zh-CN" w:bidi="hi-IN"/>
        </w:rPr>
        <w:t xml:space="preserve"> </w:t>
      </w:r>
      <w:r w:rsidRPr="00C80A17">
        <w:rPr>
          <w:rFonts w:ascii="Times New Roman" w:eastAsia="Noto Sans CJK SC" w:hAnsi="Times New Roman" w:cs="Times New Roman"/>
          <w:kern w:val="2"/>
          <w:sz w:val="24"/>
          <w:szCs w:val="24"/>
          <w:lang w:val="sr-Cyrl-RS" w:eastAsia="zh-CN" w:bidi="hi-IN"/>
        </w:rPr>
        <w:t>унапређењу текста кроз коментаре, предлоге и сугестије. Након окончања јавне расправе, нацрт ће без одлагања бити упућен у даљу процедуру. Очекује се да ће Оперативни план бити усвојен у 3. кварталу 2021. године.</w:t>
      </w:r>
    </w:p>
    <w:p w14:paraId="040F472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928770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2.1.1.2.  Донети Одлуку о оснивању Координационог тела за спровођење Оперативног плана за спречавање корупције у областима од посебног ризика.</w:t>
      </w:r>
    </w:p>
    <w:p w14:paraId="006C4B8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w:t>
      </w:r>
      <w:r w:rsidRPr="00C80A17">
        <w:rPr>
          <w:rFonts w:ascii="Times New Roman" w:eastAsia="Calibri" w:hAnsi="Times New Roman" w:cs="Times New Roman"/>
          <w:b/>
          <w:sz w:val="24"/>
        </w:rPr>
        <w:t>I</w:t>
      </w:r>
      <w:r w:rsidRPr="00C80A17">
        <w:rPr>
          <w:rFonts w:ascii="Times New Roman" w:eastAsia="Calibri" w:hAnsi="Times New Roman" w:cs="Times New Roman"/>
          <w:b/>
          <w:sz w:val="24"/>
          <w:lang w:val="sr-Cyrl-RS"/>
        </w:rPr>
        <w:t xml:space="preserve"> квартал 20</w:t>
      </w:r>
      <w:r w:rsidRPr="00C80A17">
        <w:rPr>
          <w:rFonts w:ascii="Times New Roman" w:eastAsia="Calibri" w:hAnsi="Times New Roman" w:cs="Times New Roman"/>
          <w:b/>
          <w:sz w:val="24"/>
          <w:lang w:val="sr-Latn-RS"/>
        </w:rPr>
        <w:t>2</w:t>
      </w:r>
      <w:r w:rsidRPr="00C80A17">
        <w:rPr>
          <w:rFonts w:ascii="Times New Roman" w:eastAsia="Calibri" w:hAnsi="Times New Roman" w:cs="Times New Roman"/>
          <w:b/>
          <w:sz w:val="24"/>
          <w:lang w:val="sr-Cyrl-RS"/>
        </w:rPr>
        <w:t>1. године</w:t>
      </w:r>
    </w:p>
    <w:p w14:paraId="559A1BAF"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sr-Cyrl-RS" w:eastAsia="zh-CN" w:bidi="hi-IN"/>
        </w:rPr>
      </w:pPr>
      <w:r w:rsidRPr="00C80A17">
        <w:rPr>
          <w:rFonts w:ascii="Times New Roman" w:eastAsia="Calibri" w:hAnsi="Times New Roman" w:cs="Times New Roman"/>
          <w:b/>
          <w:color w:val="F79646"/>
          <w:sz w:val="24"/>
          <w:szCs w:val="28"/>
          <w:lang w:eastAsia="sr-Latn-RS"/>
        </w:rPr>
        <w:t>Aктивнoст je гoтoвo у пoтпунoсти рeaлизoвaнa.</w:t>
      </w:r>
    </w:p>
    <w:p w14:paraId="1424F7C6"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sr-Latn-RS" w:eastAsia="zh-CN" w:bidi="hi-IN"/>
        </w:rPr>
      </w:pPr>
      <w:r w:rsidRPr="00C80A17">
        <w:rPr>
          <w:rFonts w:ascii="Cambria" w:eastAsia="Noto Sans CJK SC" w:hAnsi="Cambria" w:cs="Cambria"/>
          <w:kern w:val="2"/>
          <w:lang w:val="sr-Cyrl-RS" w:eastAsia="zh-CN" w:bidi="hi-IN"/>
        </w:rPr>
        <w:t>У року од 30 дана од дана усвајања</w:t>
      </w:r>
      <w:r w:rsidRPr="00C80A17">
        <w:rPr>
          <w:rFonts w:ascii="Cambria" w:eastAsia="Noto Sans CJK SC" w:hAnsi="Cambria" w:cs="Cambria"/>
          <w:kern w:val="2"/>
          <w:lang w:val="ru-RU" w:eastAsia="zh-CN" w:bidi="hi-IN"/>
        </w:rPr>
        <w:t xml:space="preserve"> Оперативног плана</w:t>
      </w:r>
      <w:r w:rsidRPr="00C80A17">
        <w:rPr>
          <w:rFonts w:ascii="Liberation Serif" w:eastAsia="Noto Sans CJK SC" w:hAnsi="Liberation Serif" w:cs="Lohit Devanagari"/>
          <w:kern w:val="2"/>
          <w:sz w:val="24"/>
          <w:szCs w:val="24"/>
          <w:lang w:eastAsia="zh-CN" w:bidi="hi-IN"/>
        </w:rPr>
        <w:t xml:space="preserve"> </w:t>
      </w:r>
      <w:r w:rsidRPr="00C80A17">
        <w:rPr>
          <w:rFonts w:ascii="Cambria" w:eastAsia="Noto Sans CJK SC" w:hAnsi="Cambria" w:cs="Cambria"/>
          <w:kern w:val="2"/>
          <w:lang w:val="ru-RU" w:eastAsia="zh-CN" w:bidi="hi-IN"/>
        </w:rPr>
        <w:t>за спречавање корупције у областима од посебног ризика Одлуком Владе ће се успоставити Координационо тело.</w:t>
      </w:r>
    </w:p>
    <w:p w14:paraId="694214C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724432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2.1.1.3.  Одржавање редовних састанака Координационог тела у складу са новом Одлуком (активност 2.1.1.2.).</w:t>
      </w:r>
      <w:r w:rsidRPr="00C80A17">
        <w:rPr>
          <w:rFonts w:ascii="Times New Roman" w:eastAsia="Calibri" w:hAnsi="Times New Roman" w:cs="Times New Roman"/>
          <w:b/>
          <w:sz w:val="24"/>
          <w:lang w:val="sr-Cyrl-RS"/>
        </w:rPr>
        <w:br/>
      </w:r>
      <w:r w:rsidRPr="00C80A17">
        <w:rPr>
          <w:rFonts w:ascii="Times New Roman" w:eastAsia="Calibri" w:hAnsi="Times New Roman" w:cs="Times New Roman"/>
          <w:b/>
          <w:sz w:val="24"/>
          <w:lang w:val="sr-Cyrl-RS"/>
        </w:rPr>
        <w:br/>
        <w:t>Састанци Координационог тела су отворени за јавност и учешће Организација цивилног друштва.</w:t>
      </w:r>
    </w:p>
    <w:p w14:paraId="35310AB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Континуирано, почев од усвајања Одлуке из активности 2.1.1.2.</w:t>
      </w:r>
    </w:p>
    <w:p w14:paraId="3575806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7CC9CE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2.1.2.1. Влада разматра извештаје Савета за борбу против корупције на својим седницама</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и узима их у обзир у највећој могућој мери. Савет је позван на седнице Владе када се расправља о извештају да представи главне налазе из извештаја.</w:t>
      </w:r>
    </w:p>
    <w:p w14:paraId="7FAD2D4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Кoнтинуирaно</w:t>
      </w:r>
    </w:p>
    <w:p w14:paraId="31AFD0E5" w14:textId="77777777" w:rsidR="00C80A17" w:rsidRPr="00C80A17" w:rsidRDefault="00C80A17" w:rsidP="00C80A17">
      <w:pPr>
        <w:spacing w:after="160" w:line="259" w:lineRule="auto"/>
        <w:jc w:val="both"/>
        <w:rPr>
          <w:rFonts w:ascii="Times New Roman" w:eastAsia="Calibri" w:hAnsi="Times New Roman" w:cs="Times New Roman"/>
          <w:sz w:val="24"/>
          <w:lang w:val="sr-Cyrl-RS"/>
        </w:rPr>
      </w:pPr>
      <w:r w:rsidRPr="00C80A17">
        <w:rPr>
          <w:rFonts w:ascii="Times New Roman" w:eastAsia="Calibri" w:hAnsi="Times New Roman" w:cs="Times New Roman"/>
          <w:b/>
          <w:color w:val="FF0000"/>
          <w:sz w:val="24"/>
          <w:szCs w:val="28"/>
          <w:lang w:eastAsia="sr-Latn-RS"/>
        </w:rPr>
        <w:t>Aктивнoст ниje рeaлизoвaнa.</w:t>
      </w:r>
    </w:p>
    <w:p w14:paraId="40EDA6A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2.1.2.</w:t>
      </w:r>
      <w:r w:rsidRPr="00C80A17">
        <w:rPr>
          <w:rFonts w:ascii="Times New Roman" w:eastAsia="Calibri" w:hAnsi="Times New Roman" w:cs="Times New Roman"/>
          <w:b/>
          <w:sz w:val="24"/>
          <w:lang w:val="sr-Latn-RS"/>
        </w:rPr>
        <w:t>2</w:t>
      </w:r>
      <w:r w:rsidRPr="00C80A17">
        <w:rPr>
          <w:rFonts w:ascii="Times New Roman" w:eastAsia="Calibri" w:hAnsi="Times New Roman" w:cs="Times New Roman"/>
          <w:b/>
          <w:sz w:val="24"/>
          <w:lang w:val="sr-Cyrl-RS"/>
        </w:rPr>
        <w:t xml:space="preserve">. Усвојити нову Одлуку Владе РС којом се регулише рад Савета за борбу против корупције, у складу са спроведеном анализом „Савет за борбу против корупције Владе Републике Србије у светлу најбољих пракси у Европској унији „ израђеном у оквиру пројекта </w:t>
      </w:r>
      <w:r w:rsidRPr="00C80A17">
        <w:rPr>
          <w:rFonts w:ascii="Times New Roman" w:eastAsia="Calibri" w:hAnsi="Times New Roman" w:cs="Times New Roman"/>
          <w:b/>
          <w:sz w:val="24"/>
          <w:lang w:val="sr-Latn-RS"/>
        </w:rPr>
        <w:t xml:space="preserve">IPA 2013 </w:t>
      </w:r>
      <w:r w:rsidRPr="00C80A17">
        <w:rPr>
          <w:rFonts w:ascii="Times New Roman" w:eastAsia="Calibri" w:hAnsi="Times New Roman" w:cs="Times New Roman"/>
          <w:b/>
          <w:sz w:val="24"/>
          <w:lang w:val="sr-Cyrl-RS"/>
        </w:rPr>
        <w:t xml:space="preserve">„“Превенција и борба против корупције“. </w:t>
      </w:r>
    </w:p>
    <w:p w14:paraId="781F16C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w:t>
      </w:r>
      <w:r w:rsidRPr="00C80A17">
        <w:rPr>
          <w:rFonts w:ascii="Times New Roman" w:eastAsia="Calibri" w:hAnsi="Times New Roman" w:cs="Times New Roman"/>
          <w:b/>
          <w:sz w:val="24"/>
          <w:lang w:val="sr-Latn-RS"/>
        </w:rPr>
        <w:t>I</w:t>
      </w:r>
      <w:r w:rsidRPr="00C80A17">
        <w:rPr>
          <w:rFonts w:ascii="Times New Roman" w:eastAsia="Calibri" w:hAnsi="Times New Roman" w:cs="Times New Roman"/>
          <w:b/>
          <w:sz w:val="24"/>
          <w:lang w:val="sr-Cyrl-RS"/>
        </w:rPr>
        <w:t xml:space="preserve"> квартал 2021. године</w:t>
      </w:r>
    </w:p>
    <w:p w14:paraId="5BB8CBE5"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sr-Latn-RS" w:eastAsia="zh-CN" w:bidi="hi-IN"/>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p>
    <w:p w14:paraId="5B72EBAD"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sr-Latn-RS" w:eastAsia="zh-CN" w:bidi="hi-IN"/>
        </w:rPr>
      </w:pPr>
      <w:r w:rsidRPr="00C80A17">
        <w:rPr>
          <w:rFonts w:ascii="Cambria" w:eastAsia="Noto Sans CJK SC" w:hAnsi="Cambria" w:cs="Cambria"/>
          <w:kern w:val="2"/>
          <w:lang w:val="ru-RU" w:eastAsia="zh-CN" w:bidi="hi-IN"/>
        </w:rPr>
        <w:t xml:space="preserve">Министарство правде </w:t>
      </w:r>
      <w:r w:rsidRPr="00C80A17">
        <w:rPr>
          <w:rFonts w:ascii="Cambria" w:eastAsia="Noto Sans CJK SC" w:hAnsi="Cambria" w:cs="Cambria"/>
          <w:kern w:val="2"/>
          <w:lang w:val="sr-Cyrl-RS" w:eastAsia="zh-CN" w:bidi="hi-IN"/>
        </w:rPr>
        <w:t>ради</w:t>
      </w:r>
      <w:r w:rsidRPr="00C80A17">
        <w:rPr>
          <w:rFonts w:ascii="Cambria" w:eastAsia="Noto Sans CJK SC" w:hAnsi="Cambria" w:cs="Cambria"/>
          <w:kern w:val="2"/>
          <w:lang w:val="sr-Latn-RS" w:eastAsia="zh-CN" w:bidi="hi-IN"/>
        </w:rPr>
        <w:t xml:space="preserve">, </w:t>
      </w:r>
      <w:r w:rsidRPr="00C80A17">
        <w:rPr>
          <w:rFonts w:ascii="Cambria" w:eastAsia="Noto Sans CJK SC" w:hAnsi="Cambria" w:cs="Cambria"/>
          <w:kern w:val="2"/>
          <w:lang w:val="sr-Cyrl-RS" w:eastAsia="zh-CN" w:bidi="hi-IN"/>
        </w:rPr>
        <w:t xml:space="preserve">у складу са </w:t>
      </w:r>
      <w:r w:rsidRPr="00C80A17">
        <w:rPr>
          <w:rFonts w:ascii="Cambria" w:eastAsia="Noto Sans CJK SC" w:hAnsi="Cambria" w:cs="Cambria"/>
          <w:kern w:val="2"/>
          <w:lang w:val="sr-Latn-RS" w:eastAsia="zh-CN" w:bidi="hi-IN"/>
        </w:rPr>
        <w:t>IPA 2013</w:t>
      </w:r>
      <w:r w:rsidRPr="00C80A17">
        <w:rPr>
          <w:rFonts w:ascii="Cambria" w:eastAsia="Noto Sans CJK SC" w:hAnsi="Cambria" w:cs="Cambria"/>
          <w:kern w:val="2"/>
          <w:lang w:val="sr-Cyrl-RS" w:eastAsia="zh-CN" w:bidi="hi-IN"/>
        </w:rPr>
        <w:t xml:space="preserve"> анализом „Савет за борбу против корупције Владе РС у светлу најбољих пракси ЕУ“</w:t>
      </w:r>
      <w:r w:rsidRPr="00C80A17">
        <w:rPr>
          <w:rFonts w:ascii="Cambria" w:eastAsia="Noto Sans CJK SC" w:hAnsi="Cambria" w:cs="Cambria"/>
          <w:kern w:val="2"/>
          <w:lang w:val="sr-Latn-RS" w:eastAsia="zh-CN" w:bidi="hi-IN"/>
        </w:rPr>
        <w:t xml:space="preserve">, </w:t>
      </w:r>
      <w:r w:rsidRPr="00C80A17">
        <w:rPr>
          <w:rFonts w:ascii="Cambria" w:eastAsia="Noto Sans CJK SC" w:hAnsi="Cambria" w:cs="Cambria"/>
          <w:kern w:val="2"/>
          <w:lang w:val="sr-Cyrl-RS" w:eastAsia="zh-CN" w:bidi="hi-IN"/>
        </w:rPr>
        <w:t>на изради</w:t>
      </w:r>
      <w:r w:rsidRPr="00C80A17">
        <w:rPr>
          <w:rFonts w:ascii="Cambria" w:eastAsia="Noto Sans CJK SC" w:hAnsi="Cambria" w:cs="Cambria"/>
          <w:kern w:val="2"/>
          <w:lang w:val="ru-RU" w:eastAsia="zh-CN" w:bidi="hi-IN"/>
        </w:rPr>
        <w:t xml:space="preserve"> предлога Одлуке о измени Одлуке којом се регулише рад Савета.  Након израде предлога Одлуке, исти ће бити упућен у даљу процедуру.</w:t>
      </w:r>
    </w:p>
    <w:p w14:paraId="62C843B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7DB4EC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2.1.2.3. Обезбедити активно учешће</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Сaвeта зa бoрбу прoтив кoрупциje у зaкoнoдaвном прoцeсу, кроз чланство у радним групама за доношење и измене закона који према оцени Савета имају коруптивни ризик, на иницијативу Савета, односно органа овлашћених за предлагање закона.</w:t>
      </w:r>
    </w:p>
    <w:p w14:paraId="7368F23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Чланови Савета активно учествују у раду радних група.</w:t>
      </w:r>
    </w:p>
    <w:p w14:paraId="1C21195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Кoнтинуирaно</w:t>
      </w:r>
    </w:p>
    <w:p w14:paraId="3CD63E6E" w14:textId="77777777" w:rsidR="00C80A17" w:rsidRPr="00C80A17" w:rsidRDefault="00C80A17" w:rsidP="00C80A17">
      <w:pPr>
        <w:spacing w:after="160" w:line="259" w:lineRule="auto"/>
        <w:jc w:val="both"/>
        <w:rPr>
          <w:rFonts w:ascii="Times New Roman" w:eastAsia="Calibri" w:hAnsi="Times New Roman" w:cs="Times New Roman"/>
          <w:sz w:val="24"/>
          <w:lang w:val="sr-Cyrl-RS"/>
        </w:rPr>
      </w:pPr>
      <w:r w:rsidRPr="00C80A17">
        <w:rPr>
          <w:rFonts w:ascii="Times New Roman" w:eastAsia="Calibri" w:hAnsi="Times New Roman" w:cs="Times New Roman"/>
          <w:b/>
          <w:color w:val="FF0000"/>
          <w:sz w:val="24"/>
          <w:szCs w:val="28"/>
          <w:lang w:eastAsia="sr-Latn-RS"/>
        </w:rPr>
        <w:t>Aктивнoст ниje рeaлизoвaнa.</w:t>
      </w:r>
    </w:p>
    <w:p w14:paraId="0225C64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E351E42"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Савет је обавештен да је почетком јануара Министарство државне управе и локалне самоуправе саставило Радну групу за измену и допуну Закона о слободном приступу информацијама од јавног значаја. Савет није позван у радну групу.</w:t>
      </w:r>
    </w:p>
    <w:p w14:paraId="56D6C336"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080BDB7E"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Савет је скренуо пажњу надлежнима да је обавезан Акционим планом за Поглавље 23 да учествује у радним групама за доношење закона значајних за борбу против корупције и да треба да учествује у Радној групи. Посебно наглашавамо да се Савет у анализи потенцијалне корупције више од 100 пута обраћао Поверенику.</w:t>
      </w:r>
    </w:p>
    <w:p w14:paraId="49F02154"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1C3B61F8"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У том смислу Савет је предузео следеће радње.</w:t>
      </w:r>
    </w:p>
    <w:p w14:paraId="2D2A2164"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444FB8F1" w14:textId="77777777" w:rsidR="00C80A17" w:rsidRPr="00C80A17" w:rsidRDefault="00C80A17" w:rsidP="00C80A17">
      <w:pPr>
        <w:numPr>
          <w:ilvl w:val="0"/>
          <w:numId w:val="20"/>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Обратио се Поверенику писмом  09. фебруара 2021. године и добио  одговор 17.   фебруара 2021. године где га Повереник обавештава да није његова канцеларија  правила списак Радне групе.</w:t>
      </w:r>
    </w:p>
    <w:p w14:paraId="4176D78F"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073852E8" w14:textId="77777777" w:rsidR="00C80A17" w:rsidRPr="00C80A17" w:rsidRDefault="00C80A17" w:rsidP="00C80A17">
      <w:pPr>
        <w:numPr>
          <w:ilvl w:val="0"/>
          <w:numId w:val="20"/>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Обратио се Министарству државне управе и локалне самоуправе 17. фебруара 2021. године и није добио одговор.</w:t>
      </w:r>
    </w:p>
    <w:p w14:paraId="16D14C79"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766F8EA7" w14:textId="77777777" w:rsidR="00C80A17" w:rsidRPr="00C80A17" w:rsidRDefault="00C80A17" w:rsidP="00C80A17">
      <w:pPr>
        <w:numPr>
          <w:ilvl w:val="0"/>
          <w:numId w:val="20"/>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Обратио се Министарству правде 2. марта 2021. године и није добио одговор.</w:t>
      </w:r>
    </w:p>
    <w:p w14:paraId="30C08E8F"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6629E162" w14:textId="77777777" w:rsidR="00C80A17" w:rsidRPr="00C80A17" w:rsidRDefault="00C80A17" w:rsidP="00C80A17">
      <w:pPr>
        <w:numPr>
          <w:ilvl w:val="0"/>
          <w:numId w:val="20"/>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Обратио се Кабинету премијера 2. марта 2021. године и није добио одговор.</w:t>
      </w:r>
    </w:p>
    <w:p w14:paraId="6FB859D8"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0E5BAD3B"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Савет покушава да испуни своју обавезу из Акционог плана за Поглавље 23 али је очигледно у томе онемогућен. Савет сматра да би својим искуством могао допринети у прављењу новог Нацрта Закона.</w:t>
      </w:r>
    </w:p>
    <w:p w14:paraId="6E116A5A" w14:textId="77777777" w:rsidR="00C80A17" w:rsidRPr="00C80A17" w:rsidRDefault="00C80A17" w:rsidP="00C80A17">
      <w:pPr>
        <w:spacing w:after="0" w:line="240" w:lineRule="auto"/>
        <w:jc w:val="both"/>
        <w:rPr>
          <w:rFonts w:ascii="Times New Roman" w:eastAsia="Calibri" w:hAnsi="Times New Roman" w:cs="Times New Roman"/>
          <w:sz w:val="24"/>
          <w:szCs w:val="24"/>
          <w:lang w:val="sr-Cyrl-RS"/>
        </w:rPr>
      </w:pPr>
    </w:p>
    <w:p w14:paraId="2D29E832" w14:textId="77777777" w:rsidR="00C80A17" w:rsidRPr="00C80A17" w:rsidRDefault="00C80A17" w:rsidP="00C80A17">
      <w:pPr>
        <w:spacing w:after="16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У периоду наведеног квартала Савет је урадио и доставио Влади Републике Србије Извештај о подстицајима, субвенцијама и олакшицама у Републици Србији. </w:t>
      </w:r>
    </w:p>
    <w:p w14:paraId="3BBD966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340289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2.1.2.4.  Републичко  јавно тужилаштво разматра извештаје Савета са становишта евентуалне кривичне одговорности и усмерава надлежним тужилаштвима на поступање, прати и извештава.</w:t>
      </w:r>
    </w:p>
    <w:p w14:paraId="7F61F8A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w:t>
      </w:r>
    </w:p>
    <w:p w14:paraId="6C8D09B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79BB873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Times New Roman" w:hAnsi="Times New Roman" w:cs="Times New Roman"/>
        </w:rPr>
        <w:lastRenderedPageBreak/>
        <w:t xml:space="preserve">Републичко јавно тужилаштво разматра извештаје Савета за борбу против корупције, усмерава их надлежним тужилаштвима </w:t>
      </w:r>
      <w:r w:rsidRPr="00C80A17">
        <w:rPr>
          <w:rFonts w:ascii="Times New Roman" w:eastAsia="Times New Roman" w:hAnsi="Times New Roman" w:cs="Times New Roman"/>
          <w:lang w:val="sr-Cyrl-RS"/>
        </w:rPr>
        <w:t>и</w:t>
      </w:r>
      <w:r w:rsidRPr="00C80A17">
        <w:rPr>
          <w:rFonts w:ascii="Times New Roman" w:eastAsia="Times New Roman" w:hAnsi="Times New Roman" w:cs="Times New Roman"/>
        </w:rPr>
        <w:t xml:space="preserve"> прати поступање. </w:t>
      </w:r>
      <w:r w:rsidRPr="00C80A17">
        <w:rPr>
          <w:rFonts w:ascii="Times New Roman" w:eastAsia="Times New Roman" w:hAnsi="Times New Roman" w:cs="Times New Roman"/>
          <w:lang w:val="sr-Cyrl-RS"/>
        </w:rPr>
        <w:t>У току је израда извештаја о поступању јавних тужилаштава по извештајима Савета током 2020. године.</w:t>
      </w:r>
    </w:p>
    <w:p w14:paraId="2A3FA7B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2.1.2.5. Додатно оjaчaти буџeтскe и кaдрoвскe кaпaцитeтe Сaвeтa зa бoрбу прoтив кoрупциje.</w:t>
      </w:r>
    </w:p>
    <w:p w14:paraId="6712FE9C"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II квaртaл 2021. године</w:t>
      </w:r>
    </w:p>
    <w:p w14:paraId="5EBE97AA" w14:textId="77777777" w:rsidR="00C80A17" w:rsidRPr="00C80A17" w:rsidRDefault="00C80A17" w:rsidP="00C80A17">
      <w:pPr>
        <w:spacing w:after="160" w:line="259" w:lineRule="auto"/>
        <w:jc w:val="both"/>
        <w:rPr>
          <w:rFonts w:ascii="Times New Roman" w:eastAsia="Calibri" w:hAnsi="Times New Roman" w:cs="Times New Roman"/>
          <w:b/>
          <w:color w:val="FF0000"/>
          <w:sz w:val="24"/>
          <w:szCs w:val="28"/>
          <w:lang w:eastAsia="sr-Latn-RS"/>
        </w:rPr>
      </w:pPr>
    </w:p>
    <w:p w14:paraId="50CD2B4D" w14:textId="77777777" w:rsidR="00C80A17" w:rsidRPr="00C80A17" w:rsidRDefault="00C80A17" w:rsidP="00C80A17">
      <w:pPr>
        <w:spacing w:after="160" w:line="259" w:lineRule="auto"/>
        <w:jc w:val="both"/>
        <w:rPr>
          <w:rFonts w:ascii="Times New Roman" w:eastAsia="Calibri" w:hAnsi="Times New Roman" w:cs="Times New Roman"/>
          <w:sz w:val="24"/>
          <w:lang w:val="sr-Cyrl-RS"/>
        </w:rPr>
      </w:pPr>
      <w:r w:rsidRPr="00C80A17">
        <w:rPr>
          <w:rFonts w:ascii="Times New Roman" w:eastAsia="Calibri" w:hAnsi="Times New Roman" w:cs="Times New Roman"/>
          <w:b/>
          <w:color w:val="FF0000"/>
          <w:sz w:val="24"/>
          <w:szCs w:val="28"/>
          <w:lang w:eastAsia="sr-Latn-RS"/>
        </w:rPr>
        <w:t>Aктивнoст ниje рeaлизoвaнa.</w:t>
      </w:r>
    </w:p>
    <w:p w14:paraId="6A02FAF1"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p>
    <w:p w14:paraId="0F61E4D1"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2.1.3.1. Измeнити прaвни oквир зa бoрбу прoтив кoрупциje узимајући у обзир препоруке „</w:t>
      </w:r>
      <w:r w:rsidRPr="00C80A17">
        <w:rPr>
          <w:rFonts w:ascii="Times New Roman" w:eastAsia="Calibri" w:hAnsi="Times New Roman" w:cs="Times New Roman"/>
          <w:b/>
          <w:sz w:val="24"/>
          <w:lang w:val="sr-Latn-RS"/>
        </w:rPr>
        <w:t>A</w:t>
      </w:r>
      <w:r w:rsidRPr="00C80A17">
        <w:rPr>
          <w:rFonts w:ascii="Times New Roman" w:eastAsia="Calibri" w:hAnsi="Times New Roman" w:cs="Times New Roman"/>
          <w:b/>
          <w:sz w:val="24"/>
          <w:lang w:val="sr-Cyrl-RS"/>
        </w:rPr>
        <w:t>нaлизе aнти-кoруптивнoг зaкoнoдaвствa o усклaђeнoсти сa прaвoм EУ и међунaрoдним стaндaрдимa</w:t>
      </w:r>
      <w:r w:rsidRPr="00C80A17">
        <w:rPr>
          <w:rFonts w:ascii="Times New Roman" w:eastAsia="Calibri" w:hAnsi="Times New Roman" w:cs="Times New Roman"/>
          <w:b/>
          <w:sz w:val="24"/>
          <w:lang w:val="sr-Latn-RS"/>
        </w:rPr>
        <w:t>“</w:t>
      </w:r>
      <w:r w:rsidRPr="00C80A17">
        <w:rPr>
          <w:rFonts w:ascii="Times New Roman" w:eastAsia="Calibri" w:hAnsi="Times New Roman" w:cs="Times New Roman"/>
          <w:b/>
          <w:sz w:val="24"/>
          <w:lang w:val="sr-Cyrl-RS"/>
        </w:rPr>
        <w:t>,</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спроведеном у оквиру ИПА 2013 пројекта „Превенција и борба против корупције“.</w:t>
      </w:r>
    </w:p>
    <w:p w14:paraId="3993E3AB"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lang w:val="sr-Latn-RS"/>
        </w:rPr>
        <w:t>V</w:t>
      </w:r>
      <w:r w:rsidRPr="00C80A17">
        <w:rPr>
          <w:rFonts w:ascii="Times New Roman" w:eastAsia="Calibri" w:hAnsi="Times New Roman" w:cs="Times New Roman"/>
          <w:b/>
          <w:sz w:val="24"/>
          <w:lang w:val="sr-Cyrl-RS"/>
        </w:rPr>
        <w:t xml:space="preserve">  квартал 2021. године</w:t>
      </w:r>
    </w:p>
    <w:p w14:paraId="7991E45E"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p>
    <w:p w14:paraId="6CF2F4C3"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2.1.4.1. Донети Одлуку о оснивању Координационог тела за спровођење Оперативног плана за спречавање корупције у областима од посебног ризика (активност 2.1.1.2.).</w:t>
      </w:r>
    </w:p>
    <w:p w14:paraId="3FA4DE8B"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II</w:t>
      </w:r>
      <w:r w:rsidRPr="00C80A17">
        <w:rPr>
          <w:rFonts w:ascii="Times New Roman" w:eastAsia="Calibri" w:hAnsi="Times New Roman" w:cs="Times New Roman"/>
          <w:b/>
          <w:sz w:val="24"/>
          <w:lang w:val="sr-Cyrl-RS"/>
        </w:rPr>
        <w:t xml:space="preserve"> квaртaл 2021. године</w:t>
      </w:r>
    </w:p>
    <w:p w14:paraId="32FA3E28"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ru-RU" w:eastAsia="zh-CN" w:bidi="hi-IN"/>
        </w:rPr>
      </w:pPr>
      <w:r w:rsidRPr="00C80A17">
        <w:rPr>
          <w:rFonts w:ascii="Times New Roman" w:eastAsia="Calibri" w:hAnsi="Times New Roman" w:cs="Times New Roman"/>
          <w:b/>
          <w:color w:val="F79646"/>
          <w:sz w:val="24"/>
          <w:szCs w:val="28"/>
          <w:lang w:eastAsia="sr-Latn-RS"/>
        </w:rPr>
        <w:t>Aктивнoст je гoтoвo у пoтпунoсти рeaлизoвaнa.</w:t>
      </w:r>
    </w:p>
    <w:p w14:paraId="452F5F32"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ru-RU" w:eastAsia="zh-CN" w:bidi="hi-IN"/>
        </w:rPr>
      </w:pPr>
      <w:r w:rsidRPr="00C80A17">
        <w:rPr>
          <w:rFonts w:ascii="Cambria" w:eastAsia="Noto Sans CJK SC" w:hAnsi="Cambria" w:cs="Cambria"/>
          <w:kern w:val="2"/>
          <w:lang w:val="ru-RU" w:eastAsia="zh-CN" w:bidi="hi-IN"/>
        </w:rPr>
        <w:t>У року од 30 дана од дана усвајања Оперативног плана за спречавање корупције у областима од посебног ризика Одлуком Владе ће се успоставити Координационо тело.</w:t>
      </w:r>
    </w:p>
    <w:p w14:paraId="4563D2C3" w14:textId="77777777" w:rsidR="00C80A17" w:rsidRPr="00C80A17" w:rsidRDefault="00C80A17" w:rsidP="00C80A17">
      <w:pPr>
        <w:spacing w:before="240" w:after="0" w:line="240" w:lineRule="auto"/>
        <w:jc w:val="both"/>
        <w:rPr>
          <w:rFonts w:ascii="Times New Roman" w:eastAsia="Calibri" w:hAnsi="Times New Roman" w:cs="Times New Roman"/>
          <w:b/>
          <w:sz w:val="24"/>
          <w:lang w:val="sr-Cyrl-RS"/>
        </w:rPr>
      </w:pPr>
    </w:p>
    <w:p w14:paraId="2199554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2.2.1.1. Прaћeњe примeнe новог  Зaкoнa o спречавању корупције и поступања свих државних органа по новом Закону о спречавању корупције.</w:t>
      </w:r>
    </w:p>
    <w:p w14:paraId="1268BDB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 једном годишње</w:t>
      </w:r>
    </w:p>
    <w:p w14:paraId="5741D45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137AF6EE" w14:textId="77777777" w:rsidR="00C80A17" w:rsidRPr="00C80A17" w:rsidRDefault="00C80A17" w:rsidP="00C80A17">
      <w:pPr>
        <w:suppressAutoHyphens/>
        <w:jc w:val="both"/>
        <w:rPr>
          <w:rFonts w:ascii="Times New Roman" w:eastAsia="Calibri" w:hAnsi="Times New Roman" w:cs="Calibri"/>
          <w:sz w:val="24"/>
          <w:szCs w:val="24"/>
          <w:lang w:eastAsia="zh-CN"/>
        </w:rPr>
      </w:pPr>
      <w:r w:rsidRPr="00C80A17">
        <w:rPr>
          <w:rFonts w:ascii="Times New Roman" w:eastAsia="Calibri" w:hAnsi="Times New Roman" w:cs="Times New Roman"/>
          <w:sz w:val="24"/>
          <w:szCs w:val="24"/>
          <w:lang w:eastAsia="zh-CN"/>
        </w:rPr>
        <w:t xml:space="preserve">Следећи показатеље резултата, број поднетих извештаја о имовини и приходима јавних функционера износи 2.994; број органа јавне власти, који су </w:t>
      </w:r>
      <w:r w:rsidRPr="00C80A17">
        <w:rPr>
          <w:rFonts w:ascii="Times New Roman" w:eastAsia="Calibri" w:hAnsi="Times New Roman" w:cs="Times New Roman"/>
          <w:sz w:val="24"/>
          <w:szCs w:val="24"/>
          <w:lang w:val="sr-Cyrl-RS" w:eastAsia="zh-CN"/>
        </w:rPr>
        <w:t>АСК</w:t>
      </w:r>
      <w:r w:rsidRPr="00C80A17">
        <w:rPr>
          <w:rFonts w:ascii="Times New Roman" w:eastAsia="Calibri" w:hAnsi="Times New Roman" w:cs="Times New Roman"/>
          <w:sz w:val="24"/>
          <w:szCs w:val="24"/>
          <w:lang w:eastAsia="zh-CN"/>
        </w:rPr>
        <w:t xml:space="preserve"> обавестили о ступању на/престанку јавне функције износи 1.151, а шест правн</w:t>
      </w:r>
      <w:r w:rsidRPr="00C80A17">
        <w:rPr>
          <w:rFonts w:ascii="Times New Roman" w:eastAsia="Calibri" w:hAnsi="Times New Roman" w:cs="Times New Roman"/>
          <w:sz w:val="24"/>
          <w:szCs w:val="24"/>
          <w:lang w:val="sr-Cyrl-RS" w:eastAsia="zh-CN"/>
        </w:rPr>
        <w:t>их</w:t>
      </w:r>
      <w:r w:rsidRPr="00C80A17">
        <w:rPr>
          <w:rFonts w:ascii="Times New Roman" w:eastAsia="Calibri" w:hAnsi="Times New Roman" w:cs="Times New Roman"/>
          <w:sz w:val="24"/>
          <w:szCs w:val="24"/>
          <w:lang w:eastAsia="zh-CN"/>
        </w:rPr>
        <w:t xml:space="preserve"> лица су обавестила </w:t>
      </w:r>
      <w:r w:rsidRPr="00C80A17">
        <w:rPr>
          <w:rFonts w:ascii="Times New Roman" w:eastAsia="Calibri" w:hAnsi="Times New Roman" w:cs="Times New Roman"/>
          <w:sz w:val="24"/>
          <w:szCs w:val="24"/>
          <w:lang w:val="sr-Cyrl-RS" w:eastAsia="zh-CN"/>
        </w:rPr>
        <w:t>АСК</w:t>
      </w:r>
      <w:r w:rsidRPr="00C80A17">
        <w:rPr>
          <w:rFonts w:ascii="Times New Roman" w:eastAsia="Calibri" w:hAnsi="Times New Roman" w:cs="Times New Roman"/>
          <w:sz w:val="24"/>
          <w:szCs w:val="24"/>
          <w:lang w:eastAsia="zh-CN"/>
        </w:rPr>
        <w:t xml:space="preserve"> о учешћу у поступку јавне набавке, приватизације или другом поступку, чији је исход закључење уговора са органом јавне власти. У домену пријаве имовине, изречено је 60 мера опомене због недостављања извештаја у законом прописаном року по ступању на или престанку јавне функције.</w:t>
      </w:r>
    </w:p>
    <w:p w14:paraId="6F5FB138" w14:textId="77777777" w:rsidR="00C80A17" w:rsidRPr="00C80A17" w:rsidRDefault="00C80A17" w:rsidP="00C80A17">
      <w:pPr>
        <w:suppressAutoHyphens/>
        <w:jc w:val="both"/>
        <w:rPr>
          <w:rFonts w:ascii="Times New Roman" w:eastAsia="Calibri" w:hAnsi="Times New Roman" w:cs="Calibri"/>
          <w:sz w:val="24"/>
          <w:szCs w:val="24"/>
          <w:lang w:eastAsia="zh-CN"/>
        </w:rPr>
      </w:pPr>
      <w:r w:rsidRPr="00C80A17">
        <w:rPr>
          <w:rFonts w:ascii="Times New Roman" w:eastAsia="Calibri" w:hAnsi="Times New Roman" w:cs="Times New Roman"/>
          <w:sz w:val="24"/>
          <w:szCs w:val="24"/>
          <w:lang w:eastAsia="zh-CN"/>
        </w:rPr>
        <w:lastRenderedPageBreak/>
        <w:t>Применом Закона о спречавању корупције решено је укупно 4</w:t>
      </w:r>
      <w:r w:rsidRPr="00C80A17">
        <w:rPr>
          <w:rFonts w:ascii="Times New Roman" w:eastAsia="Calibri" w:hAnsi="Times New Roman" w:cs="Times New Roman"/>
          <w:sz w:val="24"/>
          <w:szCs w:val="24"/>
          <w:lang w:val="sr-Cyrl-RS" w:eastAsia="zh-CN"/>
        </w:rPr>
        <w:t>43</w:t>
      </w:r>
      <w:r w:rsidRPr="00C80A17">
        <w:rPr>
          <w:rFonts w:ascii="Times New Roman" w:eastAsia="Calibri" w:hAnsi="Times New Roman" w:cs="Times New Roman"/>
          <w:sz w:val="24"/>
          <w:szCs w:val="24"/>
          <w:lang w:eastAsia="zh-CN"/>
        </w:rPr>
        <w:t xml:space="preserve"> захтева јавних функционера за вршење друге јавне функције, односно за обављање другог посла или делатности. Донет</w:t>
      </w:r>
      <w:r w:rsidRPr="00C80A17">
        <w:rPr>
          <w:rFonts w:ascii="Times New Roman" w:eastAsia="Calibri" w:hAnsi="Times New Roman" w:cs="Times New Roman"/>
          <w:sz w:val="24"/>
          <w:szCs w:val="24"/>
          <w:lang w:val="sr-Cyrl-RS" w:eastAsia="zh-CN"/>
        </w:rPr>
        <w:t>а су 32</w:t>
      </w:r>
      <w:r w:rsidRPr="00C80A17">
        <w:rPr>
          <w:rFonts w:ascii="Times New Roman" w:eastAsia="Calibri" w:hAnsi="Times New Roman" w:cs="Times New Roman"/>
          <w:sz w:val="24"/>
          <w:szCs w:val="24"/>
          <w:lang w:eastAsia="zh-CN"/>
        </w:rPr>
        <w:t xml:space="preserve"> решења, којима је одбијен захтев јавног функционера за вршење друге јавне функције, односно за обављање другог посла или делатности (од тога је у </w:t>
      </w:r>
      <w:r w:rsidRPr="00C80A17">
        <w:rPr>
          <w:rFonts w:ascii="Times New Roman" w:eastAsia="Calibri" w:hAnsi="Times New Roman" w:cs="Times New Roman"/>
          <w:sz w:val="24"/>
          <w:szCs w:val="24"/>
          <w:lang w:val="sr-Cyrl-RS" w:eastAsia="zh-CN"/>
        </w:rPr>
        <w:t>пет</w:t>
      </w:r>
      <w:r w:rsidRPr="00C80A17">
        <w:rPr>
          <w:rFonts w:ascii="Times New Roman" w:eastAsia="Calibri" w:hAnsi="Times New Roman" w:cs="Times New Roman"/>
          <w:sz w:val="24"/>
          <w:szCs w:val="24"/>
          <w:lang w:eastAsia="zh-CN"/>
        </w:rPr>
        <w:t xml:space="preserve"> поступ</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ка утврђена неспојивост истовременог вршења јавне функције и обављања другог посла).</w:t>
      </w:r>
    </w:p>
    <w:p w14:paraId="451EAA5A" w14:textId="77777777" w:rsidR="00C80A17" w:rsidRPr="00C80A17" w:rsidRDefault="00C80A17" w:rsidP="00C80A17">
      <w:pPr>
        <w:suppressAutoHyphens/>
        <w:jc w:val="both"/>
        <w:rPr>
          <w:rFonts w:ascii="Times New Roman" w:eastAsia="Calibri" w:hAnsi="Times New Roman" w:cs="Calibri"/>
          <w:sz w:val="24"/>
          <w:szCs w:val="24"/>
          <w:lang w:eastAsia="zh-CN"/>
        </w:rPr>
      </w:pPr>
      <w:r w:rsidRPr="00C80A17">
        <w:rPr>
          <w:rFonts w:ascii="Times New Roman" w:eastAsia="Calibri" w:hAnsi="Times New Roman" w:cs="Times New Roman"/>
          <w:sz w:val="24"/>
          <w:szCs w:val="24"/>
          <w:lang w:eastAsia="zh-CN"/>
        </w:rPr>
        <w:t xml:space="preserve">По коначности решења (којих је </w:t>
      </w:r>
      <w:r w:rsidRPr="00C80A17">
        <w:rPr>
          <w:rFonts w:ascii="Times New Roman" w:eastAsia="Calibri" w:hAnsi="Times New Roman" w:cs="Times New Roman"/>
          <w:sz w:val="24"/>
          <w:szCs w:val="24"/>
          <w:lang w:val="sr-Cyrl-RS" w:eastAsia="zh-CN"/>
        </w:rPr>
        <w:t>22</w:t>
      </w:r>
      <w:r w:rsidRPr="00C80A17">
        <w:rPr>
          <w:rFonts w:ascii="Times New Roman" w:eastAsia="Calibri" w:hAnsi="Times New Roman" w:cs="Times New Roman"/>
          <w:sz w:val="24"/>
          <w:szCs w:val="24"/>
          <w:lang w:eastAsia="zh-CN"/>
        </w:rPr>
        <w:t xml:space="preserve">) у </w:t>
      </w:r>
      <w:r w:rsidRPr="00C80A17">
        <w:rPr>
          <w:rFonts w:ascii="Times New Roman" w:eastAsia="Calibri" w:hAnsi="Times New Roman" w:cs="Times New Roman"/>
          <w:sz w:val="24"/>
          <w:szCs w:val="24"/>
          <w:lang w:val="sr-Cyrl-RS" w:eastAsia="zh-CN"/>
        </w:rPr>
        <w:t>14</w:t>
      </w:r>
      <w:r w:rsidRPr="00C80A17">
        <w:rPr>
          <w:rFonts w:ascii="Times New Roman" w:eastAsia="Calibri" w:hAnsi="Times New Roman" w:cs="Times New Roman"/>
          <w:sz w:val="24"/>
          <w:szCs w:val="24"/>
          <w:lang w:eastAsia="zh-CN"/>
        </w:rPr>
        <w:t xml:space="preserve"> поступ</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 xml:space="preserve">ка јавни функционер је престао са истовременим вршењем јавних функција, односно са обављањем другог посла или делатности, док је у </w:t>
      </w:r>
      <w:r w:rsidRPr="00C80A17">
        <w:rPr>
          <w:rFonts w:ascii="Times New Roman" w:eastAsia="Calibri" w:hAnsi="Times New Roman" w:cs="Times New Roman"/>
          <w:sz w:val="24"/>
          <w:szCs w:val="24"/>
          <w:lang w:val="sr-Cyrl-RS" w:eastAsia="zh-CN"/>
        </w:rPr>
        <w:t>осам</w:t>
      </w:r>
      <w:r w:rsidRPr="00C80A17">
        <w:rPr>
          <w:rFonts w:ascii="Times New Roman" w:eastAsia="Calibri" w:hAnsi="Times New Roman" w:cs="Times New Roman"/>
          <w:sz w:val="24"/>
          <w:szCs w:val="24"/>
          <w:lang w:eastAsia="zh-CN"/>
        </w:rPr>
        <w:t xml:space="preserve"> поступака у току рок за доставу доказа да је поступљено по решењу.</w:t>
      </w:r>
    </w:p>
    <w:p w14:paraId="447A2605" w14:textId="77777777" w:rsidR="00C80A17" w:rsidRPr="00C80A17" w:rsidRDefault="00C80A17" w:rsidP="00C80A17">
      <w:pPr>
        <w:suppressAutoHyphens/>
        <w:jc w:val="both"/>
        <w:rPr>
          <w:rFonts w:ascii="Times New Roman" w:eastAsia="Calibri" w:hAnsi="Times New Roman" w:cs="Calibri"/>
          <w:sz w:val="24"/>
          <w:szCs w:val="24"/>
          <w:lang w:eastAsia="zh-CN"/>
        </w:rPr>
      </w:pPr>
      <w:r w:rsidRPr="00C80A17">
        <w:rPr>
          <w:rFonts w:ascii="Times New Roman" w:eastAsia="Calibri" w:hAnsi="Times New Roman" w:cs="Times New Roman"/>
          <w:sz w:val="24"/>
          <w:szCs w:val="24"/>
          <w:lang w:eastAsia="zh-CN"/>
        </w:rPr>
        <w:t xml:space="preserve">У </w:t>
      </w:r>
      <w:r w:rsidRPr="00C80A17">
        <w:rPr>
          <w:rFonts w:ascii="Times New Roman" w:eastAsia="Calibri" w:hAnsi="Times New Roman" w:cs="Times New Roman"/>
          <w:sz w:val="24"/>
          <w:szCs w:val="24"/>
          <w:lang w:val="sr-Cyrl-RS" w:eastAsia="zh-CN"/>
        </w:rPr>
        <w:t>два</w:t>
      </w:r>
      <w:r w:rsidRPr="00C80A17">
        <w:rPr>
          <w:rFonts w:ascii="Times New Roman" w:eastAsia="Calibri" w:hAnsi="Times New Roman" w:cs="Times New Roman"/>
          <w:sz w:val="24"/>
          <w:szCs w:val="24"/>
          <w:lang w:eastAsia="zh-CN"/>
        </w:rPr>
        <w:t xml:space="preserve"> поступка није протекао рок за жалбу и у </w:t>
      </w:r>
      <w:r w:rsidRPr="00C80A17">
        <w:rPr>
          <w:rFonts w:ascii="Times New Roman" w:eastAsia="Calibri" w:hAnsi="Times New Roman" w:cs="Times New Roman"/>
          <w:sz w:val="24"/>
          <w:szCs w:val="24"/>
          <w:lang w:val="sr-Cyrl-RS" w:eastAsia="zh-CN"/>
        </w:rPr>
        <w:t>осам</w:t>
      </w:r>
      <w:r w:rsidRPr="00C80A17">
        <w:rPr>
          <w:rFonts w:ascii="Times New Roman" w:eastAsia="Calibri" w:hAnsi="Times New Roman" w:cs="Times New Roman"/>
          <w:sz w:val="24"/>
          <w:szCs w:val="24"/>
          <w:lang w:eastAsia="zh-CN"/>
        </w:rPr>
        <w:t xml:space="preserve"> поступ</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ка у току је поступак по жалби.</w:t>
      </w:r>
    </w:p>
    <w:p w14:paraId="1D117A2A"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Применом Закона о спречавању корупције јавним функционерима донет</w:t>
      </w:r>
      <w:r w:rsidRPr="00C80A17">
        <w:rPr>
          <w:rFonts w:ascii="Times New Roman" w:eastAsia="Calibri" w:hAnsi="Times New Roman" w:cs="Times New Roman"/>
          <w:sz w:val="24"/>
          <w:szCs w:val="24"/>
          <w:lang w:val="sr-Cyrl-RS" w:eastAsia="zh-CN"/>
        </w:rPr>
        <w:t>а су</w:t>
      </w:r>
      <w:r w:rsidRPr="00C80A17">
        <w:rPr>
          <w:rFonts w:ascii="Times New Roman" w:eastAsia="Calibri" w:hAnsi="Times New Roman" w:cs="Times New Roman"/>
          <w:sz w:val="24"/>
          <w:szCs w:val="24"/>
          <w:lang w:eastAsia="zh-CN"/>
        </w:rPr>
        <w:t xml:space="preserve"> укупно </w:t>
      </w:r>
      <w:r w:rsidRPr="00C80A17">
        <w:rPr>
          <w:rFonts w:ascii="Times New Roman" w:eastAsia="Calibri" w:hAnsi="Times New Roman" w:cs="Times New Roman"/>
          <w:sz w:val="24"/>
          <w:szCs w:val="24"/>
          <w:lang w:val="sr-Cyrl-RS" w:eastAsia="zh-CN"/>
        </w:rPr>
        <w:t>102</w:t>
      </w:r>
      <w:r w:rsidRPr="00C80A17">
        <w:rPr>
          <w:rFonts w:ascii="Times New Roman" w:eastAsia="Calibri" w:hAnsi="Times New Roman" w:cs="Times New Roman"/>
          <w:sz w:val="24"/>
          <w:szCs w:val="24"/>
          <w:lang w:eastAsia="zh-CN"/>
        </w:rPr>
        <w:t xml:space="preserve"> решења којима је утврђена повреда Закона о спречавању корупције и изречен</w:t>
      </w:r>
      <w:r w:rsidRPr="00C80A17">
        <w:rPr>
          <w:rFonts w:ascii="Times New Roman" w:eastAsia="Calibri" w:hAnsi="Times New Roman" w:cs="Times New Roman"/>
          <w:sz w:val="24"/>
          <w:szCs w:val="24"/>
          <w:lang w:val="sr-Cyrl-RS" w:eastAsia="zh-CN"/>
        </w:rPr>
        <w:t>о је 90</w:t>
      </w:r>
      <w:r w:rsidRPr="00C80A17">
        <w:rPr>
          <w:rFonts w:ascii="Times New Roman" w:eastAsia="Calibri" w:hAnsi="Times New Roman" w:cs="Times New Roman"/>
          <w:sz w:val="24"/>
          <w:szCs w:val="24"/>
          <w:lang w:eastAsia="zh-CN"/>
        </w:rPr>
        <w:t xml:space="preserve"> мер</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 xml:space="preserve"> и </w:t>
      </w:r>
      <w:r w:rsidRPr="00C80A17">
        <w:rPr>
          <w:rFonts w:ascii="Times New Roman" w:eastAsia="Calibri" w:hAnsi="Times New Roman" w:cs="Times New Roman"/>
          <w:sz w:val="24"/>
          <w:szCs w:val="24"/>
          <w:lang w:val="sr-Cyrl-RS" w:eastAsia="zh-CN"/>
        </w:rPr>
        <w:t>12</w:t>
      </w:r>
      <w:r w:rsidRPr="00C80A17">
        <w:rPr>
          <w:rFonts w:ascii="Times New Roman" w:eastAsia="Calibri" w:hAnsi="Times New Roman" w:cs="Times New Roman"/>
          <w:sz w:val="24"/>
          <w:szCs w:val="24"/>
          <w:lang w:eastAsia="zh-CN"/>
        </w:rPr>
        <w:t xml:space="preserve"> решења којима се утврђује престанак друге јавне функције (сходно одредбама чл. 56).</w:t>
      </w:r>
    </w:p>
    <w:p w14:paraId="428869C3"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Од укупно </w:t>
      </w:r>
      <w:r w:rsidRPr="00C80A17">
        <w:rPr>
          <w:rFonts w:ascii="Times New Roman" w:eastAsia="Calibri" w:hAnsi="Times New Roman" w:cs="Times New Roman"/>
          <w:sz w:val="24"/>
          <w:szCs w:val="24"/>
          <w:lang w:val="sr-Cyrl-RS" w:eastAsia="zh-CN"/>
        </w:rPr>
        <w:t>90</w:t>
      </w:r>
      <w:r w:rsidRPr="00C80A17">
        <w:rPr>
          <w:rFonts w:ascii="Times New Roman" w:eastAsia="Calibri" w:hAnsi="Times New Roman" w:cs="Times New Roman"/>
          <w:sz w:val="24"/>
          <w:szCs w:val="24"/>
          <w:lang w:eastAsia="zh-CN"/>
        </w:rPr>
        <w:t xml:space="preserve"> мер</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 xml:space="preserve"> изречено је:</w:t>
      </w:r>
    </w:p>
    <w:p w14:paraId="064E22C7"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67</w:t>
      </w:r>
      <w:r w:rsidRPr="00C80A17">
        <w:rPr>
          <w:rFonts w:ascii="Times New Roman" w:eastAsia="Calibri" w:hAnsi="Times New Roman" w:cs="Times New Roman"/>
          <w:sz w:val="24"/>
          <w:szCs w:val="24"/>
          <w:lang w:eastAsia="zh-CN"/>
        </w:rPr>
        <w:t xml:space="preserve"> мера опомене,</w:t>
      </w:r>
    </w:p>
    <w:p w14:paraId="7E98E3F6"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21</w:t>
      </w:r>
      <w:r w:rsidRPr="00C80A17">
        <w:rPr>
          <w:rFonts w:ascii="Times New Roman" w:eastAsia="Calibri" w:hAnsi="Times New Roman" w:cs="Times New Roman"/>
          <w:sz w:val="24"/>
          <w:szCs w:val="24"/>
          <w:lang w:eastAsia="zh-CN"/>
        </w:rPr>
        <w:t xml:space="preserve"> мера јавног објављивања одлуке о повреди закона и</w:t>
      </w:r>
    </w:p>
    <w:p w14:paraId="4A6E52FF"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две</w:t>
      </w:r>
      <w:r w:rsidRPr="00C80A17">
        <w:rPr>
          <w:rFonts w:ascii="Times New Roman" w:eastAsia="Calibri" w:hAnsi="Times New Roman" w:cs="Times New Roman"/>
          <w:sz w:val="24"/>
          <w:szCs w:val="24"/>
          <w:lang w:eastAsia="zh-CN"/>
        </w:rPr>
        <w:t xml:space="preserve"> мере јавног објављивања </w:t>
      </w:r>
      <w:r w:rsidRPr="00C80A17">
        <w:rPr>
          <w:rFonts w:ascii="Times New Roman" w:eastAsia="Calibri" w:hAnsi="Times New Roman" w:cs="Times New Roman"/>
          <w:sz w:val="24"/>
          <w:szCs w:val="24"/>
          <w:lang w:val="sr-Cyrl-RS" w:eastAsia="zh-CN"/>
        </w:rPr>
        <w:t>препоруке за разрешење са јавне функције.</w:t>
      </w:r>
    </w:p>
    <w:p w14:paraId="0572D995"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Од изречених мера опомене, </w:t>
      </w:r>
      <w:r w:rsidRPr="00C80A17">
        <w:rPr>
          <w:rFonts w:ascii="Times New Roman" w:eastAsia="Calibri" w:hAnsi="Times New Roman" w:cs="Times New Roman"/>
          <w:sz w:val="24"/>
          <w:szCs w:val="24"/>
          <w:lang w:val="sr-Cyrl-RS" w:eastAsia="zh-CN"/>
        </w:rPr>
        <w:t>четири</w:t>
      </w:r>
      <w:r w:rsidRPr="00C80A17">
        <w:rPr>
          <w:rFonts w:ascii="Times New Roman" w:eastAsia="Calibri" w:hAnsi="Times New Roman" w:cs="Times New Roman"/>
          <w:sz w:val="24"/>
          <w:szCs w:val="24"/>
          <w:lang w:eastAsia="zh-CN"/>
        </w:rPr>
        <w:t xml:space="preserve"> мер</w:t>
      </w:r>
      <w:r w:rsidRPr="00C80A17">
        <w:rPr>
          <w:rFonts w:ascii="Times New Roman" w:eastAsia="Calibri" w:hAnsi="Times New Roman" w:cs="Times New Roman"/>
          <w:sz w:val="24"/>
          <w:szCs w:val="24"/>
          <w:lang w:val="sr-Cyrl-RS" w:eastAsia="zh-CN"/>
        </w:rPr>
        <w:t>е су</w:t>
      </w:r>
      <w:r w:rsidRPr="00C80A17">
        <w:rPr>
          <w:rFonts w:ascii="Times New Roman" w:eastAsia="Calibri" w:hAnsi="Times New Roman" w:cs="Times New Roman"/>
          <w:sz w:val="24"/>
          <w:szCs w:val="24"/>
          <w:lang w:eastAsia="zh-CN"/>
        </w:rPr>
        <w:t xml:space="preserve"> бил</w:t>
      </w:r>
      <w:r w:rsidRPr="00C80A17">
        <w:rPr>
          <w:rFonts w:ascii="Times New Roman" w:eastAsia="Calibri" w:hAnsi="Times New Roman" w:cs="Times New Roman"/>
          <w:sz w:val="24"/>
          <w:szCs w:val="24"/>
          <w:lang w:val="sr-Cyrl-RS" w:eastAsia="zh-CN"/>
        </w:rPr>
        <w:t>е</w:t>
      </w:r>
      <w:r w:rsidRPr="00C80A17">
        <w:rPr>
          <w:rFonts w:ascii="Times New Roman" w:eastAsia="Calibri" w:hAnsi="Times New Roman" w:cs="Times New Roman"/>
          <w:sz w:val="24"/>
          <w:szCs w:val="24"/>
          <w:lang w:eastAsia="zh-CN"/>
        </w:rPr>
        <w:t xml:space="preserve"> са налогом јавном функционеру да поступи у складу са чл. 51. Закона о спречавању корупције, у </w:t>
      </w:r>
      <w:r w:rsidRPr="00C80A17">
        <w:rPr>
          <w:rFonts w:ascii="Times New Roman" w:eastAsia="Calibri" w:hAnsi="Times New Roman" w:cs="Times New Roman"/>
          <w:sz w:val="24"/>
          <w:szCs w:val="24"/>
          <w:lang w:val="sr-Cyrl-RS" w:eastAsia="zh-CN"/>
        </w:rPr>
        <w:t>једном</w:t>
      </w:r>
      <w:r w:rsidRPr="00C80A17">
        <w:rPr>
          <w:rFonts w:ascii="Times New Roman" w:eastAsia="Calibri" w:hAnsi="Times New Roman" w:cs="Times New Roman"/>
          <w:sz w:val="24"/>
          <w:szCs w:val="24"/>
          <w:lang w:eastAsia="zh-CN"/>
        </w:rPr>
        <w:t xml:space="preserve"> поступку је јавни функционер поступио у складу са датим налогом</w:t>
      </w:r>
      <w:r w:rsidRPr="00C80A17">
        <w:rPr>
          <w:rFonts w:ascii="Times New Roman" w:eastAsia="Calibri" w:hAnsi="Times New Roman" w:cs="Times New Roman"/>
          <w:sz w:val="24"/>
          <w:szCs w:val="24"/>
          <w:lang w:val="sr-Cyrl-RS" w:eastAsia="zh-CN"/>
        </w:rPr>
        <w:t>, у једном поступку није протекао рок за поступање по решењу, док у два поступка решење није коначно (није протекао рок за жалбу).</w:t>
      </w:r>
    </w:p>
    <w:p w14:paraId="2211CD8C"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Против решења којим је изречена мера јавног објављивања препоруке за разрешење са јавне функције у једном поступку је </w:t>
      </w:r>
      <w:r w:rsidRPr="00C80A17">
        <w:rPr>
          <w:rFonts w:ascii="Times New Roman" w:eastAsia="Calibri" w:hAnsi="Times New Roman" w:cs="Times New Roman"/>
          <w:sz w:val="24"/>
          <w:szCs w:val="24"/>
          <w:lang w:val="sr-Cyrl-RS" w:eastAsia="zh-CN"/>
        </w:rPr>
        <w:t>поступак по жалби у току</w:t>
      </w:r>
      <w:r w:rsidRPr="00C80A17">
        <w:rPr>
          <w:rFonts w:ascii="Times New Roman" w:eastAsia="Calibri" w:hAnsi="Times New Roman" w:cs="Times New Roman"/>
          <w:sz w:val="24"/>
          <w:szCs w:val="24"/>
          <w:lang w:eastAsia="zh-CN"/>
        </w:rPr>
        <w:t xml:space="preserve">, док је у једном </w:t>
      </w:r>
      <w:r w:rsidRPr="00C80A17">
        <w:rPr>
          <w:rFonts w:ascii="Times New Roman" w:eastAsia="Calibri" w:hAnsi="Times New Roman" w:cs="Times New Roman"/>
          <w:sz w:val="24"/>
          <w:szCs w:val="24"/>
          <w:lang w:val="sr-Cyrl-RS" w:eastAsia="zh-CN"/>
        </w:rPr>
        <w:t>поступку прихваћена иницијатива АСК и јавни функционер је разрешен.</w:t>
      </w:r>
    </w:p>
    <w:p w14:paraId="200731FA"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Од укупно </w:t>
      </w:r>
      <w:r w:rsidRPr="00C80A17">
        <w:rPr>
          <w:rFonts w:ascii="Times New Roman" w:eastAsia="Calibri" w:hAnsi="Times New Roman" w:cs="Times New Roman"/>
          <w:sz w:val="24"/>
          <w:szCs w:val="24"/>
          <w:lang w:val="sr-Cyrl-RS" w:eastAsia="zh-CN"/>
        </w:rPr>
        <w:t>12</w:t>
      </w:r>
      <w:r w:rsidRPr="00C80A17">
        <w:rPr>
          <w:rFonts w:ascii="Times New Roman" w:eastAsia="Calibri" w:hAnsi="Times New Roman" w:cs="Times New Roman"/>
          <w:sz w:val="24"/>
          <w:szCs w:val="24"/>
          <w:lang w:eastAsia="zh-CN"/>
        </w:rPr>
        <w:t xml:space="preserve"> решења којим је утврђен престанак друге јавне функције,</w:t>
      </w:r>
      <w:r w:rsidRPr="00C80A17">
        <w:rPr>
          <w:rFonts w:ascii="Times New Roman" w:eastAsia="Calibri" w:hAnsi="Times New Roman" w:cs="Times New Roman"/>
          <w:sz w:val="24"/>
          <w:szCs w:val="24"/>
          <w:lang w:val="sr-Cyrl-RS" w:eastAsia="zh-CN"/>
        </w:rPr>
        <w:t xml:space="preserve"> по коначности решења (којих је три) у два поступка је поступљено по решењу, у једном је у току рок за доставу </w:t>
      </w:r>
      <w:r w:rsidRPr="00C80A17">
        <w:rPr>
          <w:rFonts w:ascii="Times New Roman" w:eastAsia="Calibri" w:hAnsi="Times New Roman" w:cs="Times New Roman"/>
          <w:sz w:val="24"/>
          <w:szCs w:val="24"/>
          <w:lang w:eastAsia="zh-CN"/>
        </w:rPr>
        <w:t>доказа да је</w:t>
      </w:r>
      <w:r w:rsidRPr="00C80A17">
        <w:rPr>
          <w:rFonts w:ascii="Times New Roman" w:eastAsia="Calibri" w:hAnsi="Times New Roman" w:cs="Times New Roman"/>
          <w:sz w:val="24"/>
          <w:szCs w:val="24"/>
          <w:lang w:val="sr-Cyrl-RS" w:eastAsia="zh-CN"/>
        </w:rPr>
        <w:t xml:space="preserve"> по њему</w:t>
      </w:r>
      <w:r w:rsidRPr="00C80A17">
        <w:rPr>
          <w:rFonts w:ascii="Times New Roman" w:eastAsia="Calibri" w:hAnsi="Times New Roman" w:cs="Times New Roman"/>
          <w:sz w:val="24"/>
          <w:szCs w:val="24"/>
          <w:lang w:eastAsia="zh-CN"/>
        </w:rPr>
        <w:t xml:space="preserve"> поступљено</w:t>
      </w:r>
      <w:r w:rsidRPr="00C80A17">
        <w:rPr>
          <w:rFonts w:ascii="Times New Roman" w:eastAsia="Calibri" w:hAnsi="Times New Roman" w:cs="Times New Roman"/>
          <w:sz w:val="24"/>
          <w:szCs w:val="24"/>
          <w:lang w:val="sr-Cyrl-RS" w:eastAsia="zh-CN"/>
        </w:rPr>
        <w:t>. Од преосталих девет поступака,</w:t>
      </w:r>
      <w:r w:rsidRPr="00C80A17">
        <w:rPr>
          <w:rFonts w:ascii="Times New Roman" w:eastAsia="Calibri" w:hAnsi="Times New Roman" w:cs="Times New Roman"/>
          <w:sz w:val="24"/>
          <w:szCs w:val="24"/>
          <w:lang w:eastAsia="zh-CN"/>
        </w:rPr>
        <w:t xml:space="preserve"> у </w:t>
      </w:r>
      <w:r w:rsidRPr="00C80A17">
        <w:rPr>
          <w:rFonts w:ascii="Times New Roman" w:eastAsia="Calibri" w:hAnsi="Times New Roman" w:cs="Times New Roman"/>
          <w:sz w:val="24"/>
          <w:szCs w:val="24"/>
          <w:lang w:val="sr-Cyrl-RS" w:eastAsia="zh-CN"/>
        </w:rPr>
        <w:t>шест</w:t>
      </w:r>
      <w:r w:rsidRPr="00C80A17">
        <w:rPr>
          <w:rFonts w:ascii="Times New Roman" w:eastAsia="Calibri" w:hAnsi="Times New Roman" w:cs="Times New Roman"/>
          <w:sz w:val="24"/>
          <w:szCs w:val="24"/>
          <w:lang w:eastAsia="zh-CN"/>
        </w:rPr>
        <w:t xml:space="preserve"> је у току поступак по жалби и у </w:t>
      </w:r>
      <w:r w:rsidRPr="00C80A17">
        <w:rPr>
          <w:rFonts w:ascii="Times New Roman" w:eastAsia="Calibri" w:hAnsi="Times New Roman" w:cs="Times New Roman"/>
          <w:sz w:val="24"/>
          <w:szCs w:val="24"/>
          <w:lang w:val="sr-Cyrl-RS" w:eastAsia="zh-CN"/>
        </w:rPr>
        <w:t>три</w:t>
      </w:r>
      <w:r w:rsidRPr="00C80A17">
        <w:rPr>
          <w:rFonts w:ascii="Times New Roman" w:eastAsia="Calibri" w:hAnsi="Times New Roman" w:cs="Times New Roman"/>
          <w:sz w:val="24"/>
          <w:szCs w:val="24"/>
          <w:lang w:eastAsia="zh-CN"/>
        </w:rPr>
        <w:t xml:space="preserve"> поступка није протекао рок за жалбу.</w:t>
      </w:r>
    </w:p>
    <w:p w14:paraId="4F150D8D"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У складу са чланом 36. Закона о спречавању корупције, у поступку провере </w:t>
      </w:r>
      <w:r w:rsidRPr="00C80A17">
        <w:rPr>
          <w:rFonts w:ascii="Times New Roman" w:eastAsia="Calibri" w:hAnsi="Times New Roman" w:cs="Times New Roman"/>
          <w:sz w:val="24"/>
          <w:szCs w:val="24"/>
          <w:lang w:val="sr-Cyrl-RS" w:eastAsia="zh-CN"/>
        </w:rPr>
        <w:t>и</w:t>
      </w:r>
      <w:r w:rsidRPr="00C80A17">
        <w:rPr>
          <w:rFonts w:ascii="Times New Roman" w:eastAsia="Calibri" w:hAnsi="Times New Roman" w:cs="Times New Roman"/>
          <w:sz w:val="24"/>
          <w:szCs w:val="24"/>
          <w:lang w:eastAsia="zh-CN"/>
        </w:rPr>
        <w:t xml:space="preserve">звештаја о имовини и приходима јавних функционера, АСК од органа јавне власти захтева достављање докумената и информација потребних за поступак провере, као и вршење директног приступа базама података које у електронском облику воде органи јавне власти (Пореска </w:t>
      </w:r>
      <w:r w:rsidRPr="00C80A17">
        <w:rPr>
          <w:rFonts w:ascii="Times New Roman" w:eastAsia="Calibri" w:hAnsi="Times New Roman" w:cs="Times New Roman"/>
          <w:sz w:val="24"/>
          <w:szCs w:val="24"/>
          <w:lang w:eastAsia="zh-CN"/>
        </w:rPr>
        <w:lastRenderedPageBreak/>
        <w:t>управа, МУП-Управа за управне послове, АПР, ЦРХоВ, РГЗ). Од почетка примене закона и</w:t>
      </w:r>
      <w:r w:rsidRPr="00C80A17">
        <w:rPr>
          <w:rFonts w:ascii="Times New Roman" w:eastAsia="Calibri" w:hAnsi="Times New Roman" w:cs="Times New Roman"/>
          <w:sz w:val="24"/>
          <w:szCs w:val="24"/>
          <w:lang w:val="sr-Cyrl-RS" w:eastAsia="zh-CN"/>
        </w:rPr>
        <w:t xml:space="preserve"> у</w:t>
      </w:r>
      <w:r w:rsidRPr="00C80A17">
        <w:rPr>
          <w:rFonts w:ascii="Times New Roman" w:eastAsia="Calibri" w:hAnsi="Times New Roman" w:cs="Times New Roman"/>
          <w:sz w:val="24"/>
          <w:szCs w:val="24"/>
          <w:lang w:eastAsia="zh-CN"/>
        </w:rPr>
        <w:t xml:space="preserve"> извештајном периоду, органи јавне власти су благовремено достављали тражене податке.</w:t>
      </w:r>
    </w:p>
    <w:p w14:paraId="75B5A9DE"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Током извештајног периода у поступку провере </w:t>
      </w:r>
      <w:r w:rsidRPr="00C80A17">
        <w:rPr>
          <w:rFonts w:ascii="Times New Roman" w:eastAsia="Calibri" w:hAnsi="Times New Roman" w:cs="Times New Roman"/>
          <w:sz w:val="24"/>
          <w:szCs w:val="24"/>
          <w:lang w:val="sr-Cyrl-RS" w:eastAsia="zh-CN"/>
        </w:rPr>
        <w:t>и</w:t>
      </w:r>
      <w:r w:rsidRPr="00C80A17">
        <w:rPr>
          <w:rFonts w:ascii="Times New Roman" w:eastAsia="Calibri" w:hAnsi="Times New Roman" w:cs="Times New Roman"/>
          <w:sz w:val="24"/>
          <w:szCs w:val="24"/>
          <w:lang w:eastAsia="zh-CN"/>
        </w:rPr>
        <w:t xml:space="preserve">звештаја о имовини и приходима јавних функционера покренуто је 38 поступака ради одлучивања да ли је дошло до повреда Закона о спречавању корупције, изречено је 36 мера опомене, поднето је </w:t>
      </w:r>
      <w:r w:rsidRPr="00C80A17">
        <w:rPr>
          <w:rFonts w:ascii="Times New Roman" w:eastAsia="Calibri" w:hAnsi="Times New Roman" w:cs="Times New Roman"/>
          <w:sz w:val="24"/>
          <w:szCs w:val="24"/>
          <w:lang w:val="sr-Cyrl-RS" w:eastAsia="zh-CN"/>
        </w:rPr>
        <w:t>шест</w:t>
      </w:r>
      <w:r w:rsidRPr="00C80A17">
        <w:rPr>
          <w:rFonts w:ascii="Times New Roman" w:eastAsia="Calibri" w:hAnsi="Times New Roman" w:cs="Times New Roman"/>
          <w:sz w:val="24"/>
          <w:szCs w:val="24"/>
          <w:lang w:eastAsia="zh-CN"/>
        </w:rPr>
        <w:t xml:space="preserve"> захтева за покретање прекршајног поступка и </w:t>
      </w:r>
      <w:r w:rsidRPr="00C80A17">
        <w:rPr>
          <w:rFonts w:ascii="Times New Roman" w:eastAsia="Calibri" w:hAnsi="Times New Roman" w:cs="Times New Roman"/>
          <w:sz w:val="24"/>
          <w:szCs w:val="24"/>
          <w:lang w:val="sr-Cyrl-RS" w:eastAsia="zh-CN"/>
        </w:rPr>
        <w:t>три</w:t>
      </w:r>
      <w:r w:rsidRPr="00C80A17">
        <w:rPr>
          <w:rFonts w:ascii="Times New Roman" w:eastAsia="Calibri" w:hAnsi="Times New Roman" w:cs="Times New Roman"/>
          <w:sz w:val="24"/>
          <w:szCs w:val="24"/>
          <w:lang w:eastAsia="zh-CN"/>
        </w:rPr>
        <w:t xml:space="preserve"> извештаја надлежним тужилаштвима због сумње да је извршено кривично дело из члана 101. Закона о спречавању корупције, односно друго кривично дело за које се гоњење предузима по службеној дужности.</w:t>
      </w:r>
    </w:p>
    <w:p w14:paraId="5542AD12"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lang w:val="sr-Cyrl-RS" w:eastAsia="zh-CN"/>
        </w:rPr>
        <w:t>У 2021. години АСК је обезбедила средства за надградњу софтверске апликације коју органи јавне власти користе приликом процене ризика за настанак корупције, формулисање мера за управљање ризицима које су садржане у плану интегритета, дефинисању осталих елемената плана интегритета (одговорно лице за спровођење мера, рок за имплементацију мера итд), извештавање о спровођењу мера плана интегритета. Израђена је техничка спецификација неопходна за надградњу апликације</w:t>
      </w:r>
      <w:r w:rsidRPr="00C80A17">
        <w:rPr>
          <w:rFonts w:ascii="Times New Roman" w:eastAsia="Times New Roman" w:hAnsi="Times New Roman" w:cs="Times New Roman"/>
          <w:sz w:val="24"/>
          <w:szCs w:val="24"/>
          <w:lang w:eastAsia="zh-CN"/>
        </w:rPr>
        <w:t xml:space="preserve"> и</w:t>
      </w:r>
      <w:r w:rsidRPr="00C80A17">
        <w:rPr>
          <w:rFonts w:ascii="Times New Roman" w:eastAsia="Times New Roman" w:hAnsi="Times New Roman" w:cs="Times New Roman"/>
          <w:sz w:val="24"/>
          <w:szCs w:val="24"/>
          <w:lang w:val="sr-Cyrl-RS" w:eastAsia="zh-CN"/>
        </w:rPr>
        <w:t xml:space="preserve"> изабрана фирма која ће апликацију прилагодити новим моделима. У току је рад на прилагођавању апликације. Очекује се да ће апликација бити спремна за коришћење од стране обвезника за израду плана интегритета почетком новембра текуће године, од када би према Упутству за израду и спровођење плана интегритета требало да започне прва фаза израде планова интегритета у трећем циклусу.</w:t>
      </w:r>
    </w:p>
    <w:p w14:paraId="79F67C74" w14:textId="77777777" w:rsidR="00C80A17" w:rsidRPr="00C80A17" w:rsidRDefault="00C80A17" w:rsidP="00C80A17">
      <w:pPr>
        <w:suppressAutoHyphens/>
        <w:spacing w:after="0"/>
        <w:jc w:val="both"/>
        <w:rPr>
          <w:rFonts w:ascii="Times New Roman" w:eastAsia="Courier New" w:hAnsi="Times New Roman" w:cs="Times New Roman"/>
          <w:sz w:val="24"/>
          <w:szCs w:val="24"/>
          <w:lang w:eastAsia="zh-CN"/>
        </w:rPr>
      </w:pPr>
    </w:p>
    <w:p w14:paraId="00116415" w14:textId="77777777" w:rsidR="00C80A17" w:rsidRPr="00C80A17" w:rsidRDefault="00C80A17" w:rsidP="00C80A17">
      <w:pPr>
        <w:shd w:val="clear" w:color="auto" w:fill="FFFFFF"/>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lang w:val="sr-Cyrl-RS" w:eastAsia="zh-CN"/>
        </w:rPr>
        <w:t>Обуке на даљину о етици и интегритету АСК спроводи од 2016. године. Овај вид обука представља само један од модалитета који запослени и руководиоци у јавном сектору могу користити како би испунили законску обавезу редовног организовања и похађања обука о етици и интегритету према Програму АСК. Од почетка године 6542 учесника је похађало обуку на даљину о етици и интегритету, од чега је 4886 учесника успешно завршило обуку. Овај експоненцијални раст учесника обуке настао је захваљујући динамици за похађање обуке</w:t>
      </w:r>
      <w:r w:rsidRPr="00C80A17">
        <w:rPr>
          <w:rFonts w:ascii="Times New Roman" w:eastAsia="Times New Roman" w:hAnsi="Times New Roman" w:cs="Times New Roman"/>
          <w:sz w:val="24"/>
          <w:szCs w:val="24"/>
          <w:lang w:eastAsia="zh-CN"/>
        </w:rPr>
        <w:t>,</w:t>
      </w:r>
      <w:r w:rsidRPr="00C80A17">
        <w:rPr>
          <w:rFonts w:ascii="Times New Roman" w:eastAsia="Times New Roman" w:hAnsi="Times New Roman" w:cs="Times New Roman"/>
          <w:sz w:val="24"/>
          <w:szCs w:val="24"/>
          <w:lang w:val="sr-Cyrl-RS" w:eastAsia="zh-CN"/>
        </w:rPr>
        <w:t xml:space="preserve"> која је прописана Упутством за спровођење обуке у области спречавања корупције и јачања интегритета и која предвиђа да су органи Републике Србије, аутономне покрајине, јединице локалне самоуправе и градске општине у обавези да ову обуку за своје запослене и руководиоце спроведу до краја 2021. године. </w:t>
      </w:r>
    </w:p>
    <w:p w14:paraId="36392982" w14:textId="77777777" w:rsidR="00C80A17" w:rsidRPr="00C80A17" w:rsidRDefault="00C80A17" w:rsidP="00C80A17">
      <w:pPr>
        <w:shd w:val="clear" w:color="auto" w:fill="FFFFFF"/>
        <w:suppressAutoHyphens/>
        <w:spacing w:after="0"/>
        <w:jc w:val="both"/>
        <w:rPr>
          <w:rFonts w:ascii="Times New Roman" w:eastAsia="Times New Roman" w:hAnsi="Times New Roman" w:cs="Times New Roman"/>
          <w:sz w:val="24"/>
          <w:szCs w:val="24"/>
          <w:lang w:val="sr-Cyrl-RS" w:eastAsia="zh-CN"/>
        </w:rPr>
      </w:pPr>
    </w:p>
    <w:p w14:paraId="49FA3CB0" w14:textId="77777777" w:rsidR="00C80A17" w:rsidRPr="00C80A17" w:rsidRDefault="00C80A17" w:rsidP="00C80A17">
      <w:pPr>
        <w:suppressAutoHyphens/>
        <w:spacing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sz w:val="24"/>
          <w:szCs w:val="24"/>
        </w:rPr>
        <w:t xml:space="preserve">Усвојена је Методологија за процену ризика од корупције у прописима, како би се обезбедило спровођење надлежности АСК у области процене ризика од корупције у прописима, односно изради мишљења о процени ризика од корупције, али и како би се усвојила правила усмерена ка елиминисању ризика од корупције у прописима. </w:t>
      </w:r>
      <w:r w:rsidRPr="00C80A17">
        <w:rPr>
          <w:rFonts w:ascii="Times New Roman" w:eastAsia="Times New Roman" w:hAnsi="Times New Roman" w:cs="Times New Roman"/>
          <w:sz w:val="24"/>
          <w:szCs w:val="24"/>
          <w:lang w:val="ru-RU"/>
        </w:rPr>
        <w:t>Методологија је израђена у</w:t>
      </w:r>
      <w:r w:rsidRPr="00C80A17">
        <w:rPr>
          <w:rFonts w:ascii="Times New Roman" w:eastAsia="Times New Roman" w:hAnsi="Times New Roman" w:cs="Times New Roman"/>
          <w:sz w:val="24"/>
          <w:szCs w:val="24"/>
          <w:lang w:val="ru-RU" w:eastAsia="zh-CN"/>
        </w:rPr>
        <w:t xml:space="preserve"> сарадњи са Мисијом ОЕБС у Србији</w:t>
      </w:r>
      <w:r w:rsidRPr="00C80A17">
        <w:rPr>
          <w:rFonts w:ascii="Times New Roman" w:eastAsia="Times New Roman" w:hAnsi="Times New Roman" w:cs="Times New Roman"/>
          <w:sz w:val="24"/>
          <w:szCs w:val="24"/>
          <w:lang w:eastAsia="zh-CN"/>
        </w:rPr>
        <w:t xml:space="preserve">. </w:t>
      </w:r>
      <w:r w:rsidRPr="00C80A17">
        <w:rPr>
          <w:rFonts w:ascii="Times New Roman" w:eastAsia="Times New Roman" w:hAnsi="Times New Roman" w:cs="Times New Roman"/>
          <w:sz w:val="24"/>
          <w:szCs w:val="24"/>
        </w:rPr>
        <w:t>О</w:t>
      </w:r>
      <w:r w:rsidRPr="00C80A17">
        <w:rPr>
          <w:rFonts w:ascii="Times New Roman" w:eastAsia="Times New Roman" w:hAnsi="Times New Roman" w:cs="Times New Roman"/>
          <w:sz w:val="24"/>
          <w:szCs w:val="24"/>
          <w:lang w:val="ru-RU"/>
        </w:rPr>
        <w:t xml:space="preserve">дредбама члана 35. Закона о спречавању корупције прописано је да АСК иницира доношење прописа, ради отклањања ризика од корупције или усклађивања прописа са потврђеним међународним уговорима у области борбе против корупције и да је орган државне управе дужан да достави АСК нацрт закона из области посебно ризичне за настанак корупције и нацрт закона којима </w:t>
      </w:r>
      <w:r w:rsidRPr="00C80A17">
        <w:rPr>
          <w:rFonts w:ascii="Times New Roman" w:eastAsia="Times New Roman" w:hAnsi="Times New Roman" w:cs="Times New Roman"/>
          <w:sz w:val="24"/>
          <w:szCs w:val="24"/>
          <w:lang w:val="ru-RU"/>
        </w:rPr>
        <w:lastRenderedPageBreak/>
        <w:t xml:space="preserve">се уређују питања обухваћена потврђеним међународним уговорима у области борбе против корупције, ради давања мишљења о процени ризика од корупције. </w:t>
      </w:r>
    </w:p>
    <w:p w14:paraId="1FF718F6" w14:textId="77777777" w:rsidR="00C80A17" w:rsidRPr="00C80A17" w:rsidRDefault="00C80A17" w:rsidP="00C80A17">
      <w:pPr>
        <w:suppressAutoHyphens/>
        <w:spacing w:after="0"/>
        <w:jc w:val="both"/>
        <w:rPr>
          <w:rFonts w:ascii="Times New Roman" w:eastAsia="Times New Roman" w:hAnsi="Times New Roman" w:cs="Times New Roman"/>
          <w:sz w:val="24"/>
          <w:szCs w:val="24"/>
          <w:lang w:eastAsia="zh-CN"/>
        </w:rPr>
      </w:pPr>
    </w:p>
    <w:p w14:paraId="658553DB" w14:textId="77777777" w:rsidR="00C80A17" w:rsidRPr="00C80A17" w:rsidRDefault="00C80A17" w:rsidP="00C80A17">
      <w:pPr>
        <w:shd w:val="clear" w:color="auto" w:fill="FFFFFF"/>
        <w:suppressAutoHyphens/>
        <w:spacing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sz w:val="24"/>
          <w:szCs w:val="24"/>
          <w:lang w:val="ru-RU"/>
        </w:rPr>
        <w:t xml:space="preserve">У извештајном периоду закључен је Споразум о сарадњи између АСК и </w:t>
      </w:r>
      <w:r w:rsidRPr="00C80A17">
        <w:rPr>
          <w:rFonts w:ascii="Times New Roman" w:eastAsia="Times New Roman" w:hAnsi="Times New Roman" w:cs="Times New Roman"/>
          <w:sz w:val="24"/>
          <w:szCs w:val="24"/>
          <w:lang w:val="sr-Cyrl-CS" w:bidi="he-IL"/>
        </w:rPr>
        <w:t xml:space="preserve">Централног регистра обавезног социјалног осигурања ради уређења међусобне сарадње у вези са испоруком, коришћењем и заштитом података регистрованих и евидентираних у Јединственој бази Централног регистра, која се води у складу са Законом о Централном регистру обавезног социјалног осигурања. Наведени споразум је закључен </w:t>
      </w:r>
      <w:r w:rsidRPr="00C80A17">
        <w:rPr>
          <w:rFonts w:ascii="Times New Roman" w:eastAsia="Times New Roman" w:hAnsi="Times New Roman" w:cs="Times New Roman"/>
          <w:sz w:val="24"/>
          <w:szCs w:val="24"/>
          <w:lang w:bidi="he-IL"/>
        </w:rPr>
        <w:t xml:space="preserve">у складу са </w:t>
      </w:r>
      <w:r w:rsidRPr="00C80A17">
        <w:rPr>
          <w:rFonts w:ascii="Times New Roman" w:eastAsia="Times New Roman" w:hAnsi="Times New Roman" w:cs="Times New Roman"/>
          <w:sz w:val="24"/>
          <w:szCs w:val="24"/>
          <w:lang w:val="sr-Cyrl-CS" w:bidi="he-IL"/>
        </w:rPr>
        <w:t>чл</w:t>
      </w:r>
      <w:r w:rsidRPr="00C80A17">
        <w:rPr>
          <w:rFonts w:ascii="Times New Roman" w:eastAsia="Times New Roman" w:hAnsi="Times New Roman" w:cs="Times New Roman"/>
          <w:sz w:val="24"/>
          <w:szCs w:val="24"/>
          <w:lang w:bidi="he-IL"/>
        </w:rPr>
        <w:t>.</w:t>
      </w:r>
      <w:r w:rsidRPr="00C80A17">
        <w:rPr>
          <w:rFonts w:ascii="Times New Roman" w:eastAsia="Times New Roman" w:hAnsi="Times New Roman" w:cs="Times New Roman"/>
          <w:sz w:val="24"/>
          <w:szCs w:val="24"/>
          <w:lang w:val="sr-Cyrl-CS" w:bidi="he-IL"/>
        </w:rPr>
        <w:t xml:space="preserve"> 33. и 36. Закона о спречавању корупције.</w:t>
      </w:r>
    </w:p>
    <w:p w14:paraId="46EEE521"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5D9046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18A75A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2.2.1.2. Спровести aнaлизу ефеката примене новог Закона о спречавању корупције, која ће обухватити период од почетка његове примене и наредне три године, нарочито у области:</w:t>
      </w:r>
    </w:p>
    <w:p w14:paraId="37CF5A4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8C7703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-извeштaja o имoвини и прихoдимa јавних функционера,</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укључујући и одвраћајуће мере у случајевима неусаглашености као и одговарајуће праћење мера (укључујући и кривичне истраге тамо где је то потребно);</w:t>
      </w:r>
    </w:p>
    <w:p w14:paraId="0629078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6F11E70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-прeвeнциjе сукоба интeрeсa;</w:t>
      </w:r>
    </w:p>
    <w:p w14:paraId="1CD911D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-кoнтрoле финaнсирaњa пoлитичких aктивнoсти;</w:t>
      </w:r>
    </w:p>
    <w:p w14:paraId="4E8D7F2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-нaдзoра нaд спрoвoђeњeм плaнoвa интeгритeтa и</w:t>
      </w:r>
    </w:p>
    <w:p w14:paraId="2552E6A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-нaдзoра нaд примeнoм Ревидираног Акционог плана за поглавље 23, потпоглавље борба против корупције.</w:t>
      </w:r>
    </w:p>
    <w:p w14:paraId="7867BAC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E757F3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2023. године</w:t>
      </w:r>
    </w:p>
    <w:p w14:paraId="3C9F5FA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924E28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2.2.1.3. Континуирана специјализована обука запослених у Агенцији за борбу против корупције ради примене новог Закона о спречавању корупције и Закона о лобирању.</w:t>
      </w:r>
    </w:p>
    <w:p w14:paraId="2714427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 почевши од усвајања новог Закона</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о спречавању корупције и Закона о лобирању</w:t>
      </w:r>
    </w:p>
    <w:p w14:paraId="4F46CA1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69C4902D" w14:textId="77777777" w:rsidR="00C80A17" w:rsidRPr="00C80A17" w:rsidRDefault="00C80A17" w:rsidP="00C80A17">
      <w:pPr>
        <w:shd w:val="clear" w:color="auto" w:fill="FFFFFF"/>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lang w:val="sr-Cyrl-RS" w:eastAsia="zh-CN"/>
        </w:rPr>
        <w:lastRenderedPageBreak/>
        <w:t xml:space="preserve">У извештајном периоду десеторо запослених у АСК је похађало и успешно завршило обуку на даљину о етици и интегритету. Тренутно њих 12 похађа ову обуку, а у плану је да је до краја године сви запослени заврше. </w:t>
      </w:r>
    </w:p>
    <w:p w14:paraId="34DBFFCA" w14:textId="77777777" w:rsidR="00C80A17" w:rsidRPr="00C80A17" w:rsidRDefault="00C80A17" w:rsidP="00C80A17">
      <w:pPr>
        <w:shd w:val="clear" w:color="auto" w:fill="FFFFFF"/>
        <w:suppressAutoHyphens/>
        <w:spacing w:after="0"/>
        <w:jc w:val="both"/>
        <w:rPr>
          <w:rFonts w:ascii="Times New Roman" w:eastAsia="Times New Roman" w:hAnsi="Times New Roman" w:cs="Times New Roman"/>
          <w:sz w:val="24"/>
          <w:szCs w:val="24"/>
          <w:lang w:val="sr-Cyrl-RS" w:eastAsia="zh-CN"/>
        </w:rPr>
      </w:pPr>
    </w:p>
    <w:p w14:paraId="76F0C25E" w14:textId="77777777" w:rsidR="00C80A17" w:rsidRPr="00C80A17" w:rsidRDefault="00C80A17" w:rsidP="00C80A17">
      <w:pPr>
        <w:shd w:val="clear" w:color="auto" w:fill="FFFFFF"/>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lang w:val="sr-Cyrl-RS" w:eastAsia="zh-CN"/>
        </w:rPr>
        <w:t xml:space="preserve">У току је припрема обуке на тему примене новог Закона о спречавању корупције, Закона о лобирању, као и Закона о финансирању политичких активности, за новозапослене, као и за лица ангажована по другом основу у АСК. </w:t>
      </w:r>
    </w:p>
    <w:p w14:paraId="0D5D9620"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A54F46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8312F1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2.2.1.4. Прилагодити софтвер за извештавање о Националној стратегији за борбу против корупције и Акционом плану за њено спровођење тако да одговара потребама праћења релевантних мера из Ревидираног Акционог плана за Поглавље 23, и редовно одржавати софтвер.</w:t>
      </w:r>
    </w:p>
    <w:p w14:paraId="61E97CF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За прилагођавање софтвера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2020. године</w:t>
      </w:r>
    </w:p>
    <w:p w14:paraId="556C259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За одржавање – континуирано</w:t>
      </w:r>
    </w:p>
    <w:p w14:paraId="30EAD01F"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p>
    <w:p w14:paraId="3B3F0CEE"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Спровођење активности је у току. АСК интензивно ради на прилагођавању софтвера тако да одговара потребама вршења надзора над спровођењем Ревидираног Акционог плана за Поглавље 23-потпоглавље Борба против корупције. </w:t>
      </w:r>
    </w:p>
    <w:p w14:paraId="7CDFCDDD"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30E99B76"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Разлози кашњења су техничке природе и то на страни </w:t>
      </w:r>
      <w:r w:rsidRPr="00C80A17">
        <w:rPr>
          <w:rFonts w:ascii="Times New Roman" w:eastAsia="Calibri" w:hAnsi="Times New Roman" w:cs="Times New Roman"/>
          <w:i/>
          <w:iCs/>
          <w:sz w:val="24"/>
          <w:szCs w:val="24"/>
          <w:lang w:eastAsia="zh-CN"/>
        </w:rPr>
        <w:t xml:space="preserve">IT </w:t>
      </w:r>
      <w:r w:rsidRPr="00C80A17">
        <w:rPr>
          <w:rFonts w:ascii="Times New Roman" w:eastAsia="Calibri" w:hAnsi="Times New Roman" w:cs="Times New Roman"/>
          <w:sz w:val="24"/>
          <w:szCs w:val="24"/>
          <w:lang w:eastAsia="zh-CN"/>
        </w:rPr>
        <w:t xml:space="preserve">компаније, која је задужена за техничко прилагођавање. АСК је благовремено предузела све неопходне кораке уз достављање података за унос у апликацију, а према Ревидираном Акционом плану за Поглавље 23-потпоглавље Борба против корупције. У априлу 2021. године поменута </w:t>
      </w:r>
      <w:r w:rsidRPr="00C80A17">
        <w:rPr>
          <w:rFonts w:ascii="Times New Roman" w:eastAsia="Calibri" w:hAnsi="Times New Roman" w:cs="Times New Roman"/>
          <w:i/>
          <w:iCs/>
          <w:sz w:val="24"/>
          <w:szCs w:val="24"/>
          <w:lang w:eastAsia="zh-CN"/>
        </w:rPr>
        <w:t>IT</w:t>
      </w:r>
      <w:r w:rsidRPr="00C80A17">
        <w:rPr>
          <w:rFonts w:ascii="Times New Roman" w:eastAsia="Calibri" w:hAnsi="Times New Roman" w:cs="Times New Roman"/>
          <w:sz w:val="24"/>
          <w:szCs w:val="24"/>
          <w:lang w:eastAsia="zh-CN"/>
        </w:rPr>
        <w:t xml:space="preserve"> компанија омогућила је А</w:t>
      </w:r>
      <w:r w:rsidRPr="00C80A17">
        <w:rPr>
          <w:rFonts w:ascii="Times New Roman" w:eastAsia="Calibri" w:hAnsi="Times New Roman" w:cs="Times New Roman"/>
          <w:sz w:val="24"/>
          <w:szCs w:val="24"/>
          <w:lang w:val="sr-Cyrl-RS" w:eastAsia="zh-CN"/>
        </w:rPr>
        <w:t>СК</w:t>
      </w:r>
      <w:r w:rsidRPr="00C80A17">
        <w:rPr>
          <w:rFonts w:ascii="Times New Roman" w:eastAsia="Calibri" w:hAnsi="Times New Roman" w:cs="Times New Roman"/>
          <w:sz w:val="24"/>
          <w:szCs w:val="24"/>
          <w:lang w:eastAsia="zh-CN"/>
        </w:rPr>
        <w:t xml:space="preserve"> почетак тестирања апликације и унос података из претходног циклуса извештавања. </w:t>
      </w:r>
      <w:r w:rsidRPr="00C80A17">
        <w:rPr>
          <w:rFonts w:ascii="Times New Roman" w:eastAsia="Calibri" w:hAnsi="Times New Roman" w:cs="Times New Roman"/>
          <w:sz w:val="24"/>
          <w:szCs w:val="24"/>
          <w:lang w:val="sr-Cyrl-RS" w:eastAsia="zh-CN"/>
        </w:rPr>
        <w:t xml:space="preserve">У току је процес тестирања. До тада, а у процесу надзора над спровођењем Ревидираног Акционог плана за Поглавље 23-потпоглавље Борба против корупције, АСК несметано прикупља податке од надлежних институција путем електронске поште и дописа. </w:t>
      </w:r>
    </w:p>
    <w:p w14:paraId="0CFDC13B"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7DEAB33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2.2.1.5.</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Прилагодити софтвер за извештавање</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о Ревидираном  Акционом плану  за Поглавље 23 тако да одговара потребама праћења Оперативног плана за спречавање корупције у рањивим областима.</w:t>
      </w:r>
    </w:p>
    <w:p w14:paraId="2FEA73CA"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III </w:t>
      </w:r>
      <w:r w:rsidRPr="00C80A17">
        <w:rPr>
          <w:rFonts w:ascii="Times New Roman" w:eastAsia="Calibri" w:hAnsi="Times New Roman" w:cs="Times New Roman"/>
          <w:b/>
          <w:sz w:val="24"/>
          <w:lang w:val="sr-Cyrl-RS"/>
        </w:rPr>
        <w:t>квартал 2021. године</w:t>
      </w:r>
    </w:p>
    <w:p w14:paraId="5068DD6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p>
    <w:p w14:paraId="6201B9A3"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i/>
          <w:iCs/>
          <w:sz w:val="24"/>
          <w:szCs w:val="24"/>
          <w:lang w:eastAsia="zh-CN"/>
        </w:rPr>
        <w:t xml:space="preserve">Nota bene: </w:t>
      </w:r>
      <w:r w:rsidRPr="00C80A17">
        <w:rPr>
          <w:rFonts w:ascii="Times New Roman" w:eastAsia="Calibri" w:hAnsi="Times New Roman" w:cs="Times New Roman"/>
          <w:sz w:val="24"/>
          <w:szCs w:val="24"/>
          <w:lang w:eastAsia="zh-CN"/>
        </w:rPr>
        <w:t xml:space="preserve">Активност доспева у </w:t>
      </w:r>
      <w:r w:rsidRPr="00C80A17">
        <w:rPr>
          <w:rFonts w:ascii="Cambria" w:eastAsia="Calibri" w:hAnsi="Cambria" w:cs="Cambria"/>
          <w:color w:val="000000"/>
          <w:sz w:val="24"/>
          <w:szCs w:val="24"/>
          <w:lang w:eastAsia="zh-CN"/>
        </w:rPr>
        <w:t xml:space="preserve">III кварталу 2021. године. </w:t>
      </w:r>
    </w:p>
    <w:p w14:paraId="773B9587"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sr-Cyrl-RS" w:eastAsia="zh-CN"/>
        </w:rPr>
        <w:lastRenderedPageBreak/>
        <w:t>Што се тиче прилагођавања софтвера за извештавање о Оперативном плану, неопходно је да тај документ буде усвојен па ће се тек на основу тога извршити процена о свим елементима који су од значаја за прилагођавање (процена буџета, обезбеђивање средстава, израда техничке документације, ангажовање извођача, склапање уговора, прилагођавање софтвера, тестирање софтвера и пуштање у рад прилагођене апликације).</w:t>
      </w:r>
    </w:p>
    <w:p w14:paraId="43E44AC9"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815ECD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2.2.1.6.  Технички унапредити постојећу софтверску апликацију која се односи на планове интегритета.</w:t>
      </w:r>
    </w:p>
    <w:p w14:paraId="6C2BDC8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Редовно одржавати софтверску апликацију</w:t>
      </w:r>
    </w:p>
    <w:p w14:paraId="69B9155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За ажурирање- IV квартал 2021. године</w:t>
      </w:r>
    </w:p>
    <w:p w14:paraId="7C7592A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За одржавање софтвера – континуирано</w:t>
      </w:r>
    </w:p>
    <w:p w14:paraId="458748BD"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71FE461C"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i/>
          <w:iCs/>
          <w:sz w:val="24"/>
          <w:szCs w:val="24"/>
          <w:lang w:eastAsia="zh-CN"/>
        </w:rPr>
        <w:t xml:space="preserve">Nota bene: </w:t>
      </w:r>
      <w:r w:rsidRPr="00C80A17">
        <w:rPr>
          <w:rFonts w:ascii="Times New Roman" w:eastAsia="Calibri" w:hAnsi="Times New Roman" w:cs="Times New Roman"/>
          <w:sz w:val="24"/>
          <w:szCs w:val="24"/>
          <w:lang w:eastAsia="zh-CN"/>
        </w:rPr>
        <w:t xml:space="preserve">Активност доспевa у IV кварталу 2021. године. </w:t>
      </w:r>
    </w:p>
    <w:p w14:paraId="42D49D01" w14:textId="77777777" w:rsidR="00C80A17" w:rsidRPr="00C80A17" w:rsidRDefault="00C80A17" w:rsidP="00C80A17">
      <w:pPr>
        <w:suppressAutoHyphens/>
        <w:spacing w:after="0"/>
        <w:jc w:val="both"/>
        <w:rPr>
          <w:rFonts w:ascii="Times New Roman" w:eastAsia="Times New Roman" w:hAnsi="Times New Roman" w:cs="Times New Roman"/>
          <w:i/>
          <w:iCs/>
          <w:sz w:val="24"/>
          <w:szCs w:val="24"/>
          <w:lang w:val="sr-Cyrl-RS" w:eastAsia="zh-CN"/>
        </w:rPr>
      </w:pPr>
    </w:p>
    <w:p w14:paraId="7197FA83" w14:textId="77777777" w:rsidR="00C80A17" w:rsidRPr="00C80A17" w:rsidRDefault="00C80A17" w:rsidP="00C80A17">
      <w:pPr>
        <w:suppressAutoHyphens/>
        <w:spacing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sz w:val="24"/>
          <w:szCs w:val="24"/>
          <w:lang w:val="sr-Cyrl-RS" w:eastAsia="zh-CN"/>
        </w:rPr>
        <w:t xml:space="preserve">С обзиром на то да су модели за планове интегритета израђени, АСК је у буџету за 2021. годину обезбедила средства за прилагођавање постојеће софтверске апликације за планове интегритета новим моделима. Израђена је техничка документација, спроведен је поступак набавке за избор компаније која ће радити </w:t>
      </w:r>
      <w:r w:rsidRPr="00C80A17">
        <w:rPr>
          <w:rFonts w:ascii="Times New Roman" w:eastAsia="Times New Roman" w:hAnsi="Times New Roman" w:cs="Times New Roman"/>
          <w:sz w:val="24"/>
          <w:szCs w:val="24"/>
          <w:lang w:eastAsia="zh-CN"/>
        </w:rPr>
        <w:t xml:space="preserve">на </w:t>
      </w:r>
      <w:r w:rsidRPr="00C80A17">
        <w:rPr>
          <w:rFonts w:ascii="Times New Roman" w:eastAsia="Times New Roman" w:hAnsi="Times New Roman" w:cs="Times New Roman"/>
          <w:sz w:val="24"/>
          <w:szCs w:val="24"/>
          <w:lang w:val="sr-Cyrl-RS" w:eastAsia="zh-CN"/>
        </w:rPr>
        <w:t>прилагођавању софтвера и у току су радови на надградњи софтверске апликације. Након што се надградња изврши, запослени у АСК ће тестирати апликацију како би се обавила додатна подешавања и исправке и након тога апликација ће почетком новембра текуће године бити пуштена у рад.</w:t>
      </w:r>
    </w:p>
    <w:p w14:paraId="6E727AE8"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38E2184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2.2.1.7. Израдити видео туторијале за трећи циклус развоја, имплементације и извештавања о спровођењу планова интегритета. </w:t>
      </w:r>
    </w:p>
    <w:p w14:paraId="54CA61B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IV квартал 2021. године </w:t>
      </w:r>
    </w:p>
    <w:p w14:paraId="73128D7A"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i/>
          <w:iCs/>
          <w:sz w:val="24"/>
          <w:szCs w:val="24"/>
          <w:lang w:eastAsia="zh-CN"/>
        </w:rPr>
        <w:t xml:space="preserve">Nota bene: </w:t>
      </w:r>
      <w:r w:rsidRPr="00C80A17">
        <w:rPr>
          <w:rFonts w:ascii="Times New Roman" w:eastAsia="Calibri" w:hAnsi="Times New Roman" w:cs="Times New Roman"/>
          <w:sz w:val="24"/>
          <w:szCs w:val="24"/>
          <w:lang w:eastAsia="zh-CN"/>
        </w:rPr>
        <w:t>Активност доспевa у IV кварталу 2021. године.</w:t>
      </w:r>
    </w:p>
    <w:p w14:paraId="29CA7AC8" w14:textId="77777777" w:rsidR="00C80A17" w:rsidRPr="00C80A17" w:rsidRDefault="00C80A17" w:rsidP="00C80A17">
      <w:pPr>
        <w:suppressAutoHyphens/>
        <w:spacing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sz w:val="24"/>
          <w:szCs w:val="24"/>
          <w:lang w:val="sr-Cyrl-RS" w:eastAsia="zh-CN"/>
        </w:rPr>
        <w:t>Када је реч о видео туторијалима за планове интегритета, АСК је обезбедила средства у буџету за ову намену. У наредном периоду, АСК ће спровести поступак избора понуђача за израду туторијала, а самој изради ће се приступити након што апликација за планове интегритета буде завршена. Видео туторијали ће садржати упутство о коришћењу апликације и зато њихова израда треба да уследи након израде софтверске апликације. План је да се ту</w:t>
      </w:r>
      <w:r w:rsidRPr="00C80A17">
        <w:rPr>
          <w:rFonts w:ascii="Times New Roman" w:eastAsia="Times New Roman" w:hAnsi="Times New Roman" w:cs="Times New Roman"/>
          <w:sz w:val="24"/>
          <w:szCs w:val="24"/>
          <w:lang w:eastAsia="zh-CN"/>
        </w:rPr>
        <w:t>т</w:t>
      </w:r>
      <w:r w:rsidRPr="00C80A17">
        <w:rPr>
          <w:rFonts w:ascii="Times New Roman" w:eastAsia="Times New Roman" w:hAnsi="Times New Roman" w:cs="Times New Roman"/>
          <w:sz w:val="24"/>
          <w:szCs w:val="24"/>
          <w:lang w:val="sr-Cyrl-RS" w:eastAsia="zh-CN"/>
        </w:rPr>
        <w:t>оријали израде током новембра и децембра текуће године.</w:t>
      </w:r>
    </w:p>
    <w:p w14:paraId="57D50F1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3AFD2C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2.2.1.8. Мултидисциплинарни тренинзи и радионице са институцијама које интензивно сарађују са Агенцијом за борбу против корупције, укључујући и тренинге за новинаре.</w:t>
      </w:r>
    </w:p>
    <w:p w14:paraId="2B36AAD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w:t>
      </w:r>
      <w:r w:rsidRPr="00C80A17">
        <w:rPr>
          <w:rFonts w:ascii="Times New Roman" w:eastAsia="Calibri" w:hAnsi="Times New Roman" w:cs="Times New Roman"/>
          <w:b/>
          <w:sz w:val="24"/>
        </w:rPr>
        <w:t>o</w:t>
      </w:r>
    </w:p>
    <w:p w14:paraId="6B45901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p>
    <w:p w14:paraId="66B597D9"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У оквиру </w:t>
      </w:r>
      <w:r w:rsidRPr="00C80A17">
        <w:rPr>
          <w:rFonts w:ascii="Times New Roman" w:eastAsia="Calibri" w:hAnsi="Times New Roman" w:cs="Times New Roman"/>
          <w:i/>
          <w:sz w:val="24"/>
          <w:szCs w:val="24"/>
          <w:lang w:val="sr-Latn-RS" w:eastAsia="zh-CN"/>
        </w:rPr>
        <w:t>USAID</w:t>
      </w:r>
      <w:r w:rsidRPr="00C80A17">
        <w:rPr>
          <w:rFonts w:ascii="Times New Roman" w:eastAsia="Calibri" w:hAnsi="Times New Roman" w:cs="Times New Roman"/>
          <w:sz w:val="24"/>
          <w:szCs w:val="24"/>
          <w:lang w:val="sr-Latn-RS" w:eastAsia="zh-CN"/>
        </w:rPr>
        <w:t xml:space="preserve"> </w:t>
      </w:r>
      <w:r w:rsidRPr="00C80A17">
        <w:rPr>
          <w:rFonts w:ascii="Times New Roman" w:eastAsia="Calibri" w:hAnsi="Times New Roman" w:cs="Times New Roman"/>
          <w:sz w:val="24"/>
          <w:szCs w:val="24"/>
          <w:lang w:val="sr-Cyrl-RS" w:eastAsia="zh-CN"/>
        </w:rPr>
        <w:t xml:space="preserve">Пројекта за одговорну власт </w:t>
      </w:r>
      <w:r w:rsidRPr="00C80A17">
        <w:rPr>
          <w:rFonts w:ascii="Times New Roman" w:eastAsia="Calibri" w:hAnsi="Times New Roman" w:cs="Times New Roman"/>
          <w:i/>
          <w:sz w:val="24"/>
          <w:szCs w:val="24"/>
          <w:lang w:val="sr-Cyrl-RS" w:eastAsia="zh-CN"/>
        </w:rPr>
        <w:t>(</w:t>
      </w:r>
      <w:r w:rsidRPr="00C80A17">
        <w:rPr>
          <w:rFonts w:ascii="Times New Roman" w:eastAsia="Calibri" w:hAnsi="Times New Roman" w:cs="Times New Roman"/>
          <w:i/>
          <w:sz w:val="24"/>
          <w:szCs w:val="24"/>
          <w:lang w:val="sr-Latn-RS" w:eastAsia="zh-CN"/>
        </w:rPr>
        <w:t>USAID/GAI)</w:t>
      </w: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 xml:space="preserve">у </w:t>
      </w:r>
      <w:r w:rsidRPr="00C80A17">
        <w:rPr>
          <w:rFonts w:ascii="Times New Roman" w:eastAsia="Calibri" w:hAnsi="Times New Roman" w:cs="Times New Roman"/>
          <w:sz w:val="24"/>
          <w:szCs w:val="24"/>
          <w:lang w:eastAsia="zh-CN"/>
        </w:rPr>
        <w:t xml:space="preserve">извештајном периоду одржан je један округли сто на тему </w:t>
      </w:r>
      <w:r w:rsidRPr="00C80A17">
        <w:rPr>
          <w:rFonts w:ascii="Times New Roman" w:eastAsia="Calibri" w:hAnsi="Times New Roman" w:cs="Times New Roman"/>
          <w:sz w:val="24"/>
          <w:szCs w:val="24"/>
          <w:lang w:val="sr-Cyrl-RS" w:eastAsia="zh-CN"/>
        </w:rPr>
        <w:t>унапређења сарадње АСК и јавних тужилаштава. Јачање сарадње обухвата и и</w:t>
      </w:r>
      <w:r w:rsidRPr="00C80A17">
        <w:rPr>
          <w:rFonts w:ascii="Times New Roman" w:eastAsia="Calibri" w:hAnsi="Times New Roman" w:cs="Times New Roman"/>
          <w:sz w:val="24"/>
          <w:szCs w:val="24"/>
          <w:lang w:eastAsia="zh-CN"/>
        </w:rPr>
        <w:t>звештај</w:t>
      </w:r>
      <w:r w:rsidRPr="00C80A17">
        <w:rPr>
          <w:rFonts w:ascii="Times New Roman" w:eastAsia="Calibri" w:hAnsi="Times New Roman" w:cs="Times New Roman"/>
          <w:sz w:val="24"/>
          <w:szCs w:val="24"/>
          <w:lang w:val="sr-Cyrl-RS" w:eastAsia="zh-CN"/>
        </w:rPr>
        <w:t>е</w:t>
      </w:r>
      <w:r w:rsidRPr="00C80A17">
        <w:rPr>
          <w:rFonts w:ascii="Times New Roman" w:eastAsia="Calibri" w:hAnsi="Times New Roman" w:cs="Times New Roman"/>
          <w:sz w:val="24"/>
          <w:szCs w:val="24"/>
          <w:lang w:eastAsia="zh-CN"/>
        </w:rPr>
        <w:t xml:space="preserve"> о имовини и приходима</w:t>
      </w:r>
      <w:r w:rsidRPr="00C80A17">
        <w:rPr>
          <w:rFonts w:ascii="Times New Roman" w:eastAsia="Calibri" w:hAnsi="Times New Roman" w:cs="Times New Roman"/>
          <w:sz w:val="24"/>
          <w:szCs w:val="24"/>
          <w:lang w:val="sr-Cyrl-RS" w:eastAsia="zh-CN"/>
        </w:rPr>
        <w:t xml:space="preserve">, укључујући и </w:t>
      </w:r>
      <w:r w:rsidRPr="00C80A17">
        <w:rPr>
          <w:rFonts w:ascii="Times New Roman" w:eastAsia="Calibri" w:hAnsi="Times New Roman" w:cs="Times New Roman"/>
          <w:sz w:val="24"/>
          <w:szCs w:val="24"/>
          <w:lang w:eastAsia="zh-CN"/>
        </w:rPr>
        <w:t>провер</w:t>
      </w:r>
      <w:r w:rsidRPr="00C80A17">
        <w:rPr>
          <w:rFonts w:ascii="Times New Roman" w:eastAsia="Calibri" w:hAnsi="Times New Roman" w:cs="Times New Roman"/>
          <w:sz w:val="24"/>
          <w:szCs w:val="24"/>
          <w:lang w:val="sr-Cyrl-RS" w:eastAsia="zh-CN"/>
        </w:rPr>
        <w:t>у</w:t>
      </w: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и</w:t>
      </w:r>
      <w:r w:rsidRPr="00C80A17">
        <w:rPr>
          <w:rFonts w:ascii="Times New Roman" w:eastAsia="Calibri" w:hAnsi="Times New Roman" w:cs="Times New Roman"/>
          <w:sz w:val="24"/>
          <w:szCs w:val="24"/>
          <w:lang w:eastAsia="zh-CN"/>
        </w:rPr>
        <w:t xml:space="preserve">звештаја у којима има индиција о несразмерној имовини/необјашњивом богатству. У оквиру истог пројекта у току је усаглашавање текста Протокола о сарадњи АСК и Републичког јавног тужилаштва, са циљем унапређења сарадње. </w:t>
      </w:r>
    </w:p>
    <w:p w14:paraId="5F8F4369" w14:textId="77777777" w:rsidR="00C80A17" w:rsidRPr="00C80A17" w:rsidRDefault="00C80A17" w:rsidP="00C80A17">
      <w:pPr>
        <w:suppressAutoHyphens/>
        <w:spacing w:before="58"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Одржане су и две радионице на тему представљања Приручника за препознавање и управљање ситуацијама сукоба интереса и неспојивости функција (који је АСК израдила у оквиру </w:t>
      </w:r>
      <w:r w:rsidRPr="00C80A17">
        <w:rPr>
          <w:rFonts w:ascii="Times New Roman" w:eastAsia="Calibri" w:hAnsi="Times New Roman" w:cs="Times New Roman"/>
          <w:i/>
          <w:sz w:val="24"/>
          <w:szCs w:val="24"/>
          <w:lang w:val="sr-Latn-RS" w:eastAsia="zh-CN"/>
        </w:rPr>
        <w:t>USAID</w:t>
      </w:r>
      <w:r w:rsidRPr="00C80A17">
        <w:rPr>
          <w:rFonts w:ascii="Times New Roman" w:eastAsia="Calibri" w:hAnsi="Times New Roman" w:cs="Times New Roman"/>
          <w:sz w:val="24"/>
          <w:szCs w:val="24"/>
          <w:lang w:val="sr-Latn-RS" w:eastAsia="zh-CN"/>
        </w:rPr>
        <w:t xml:space="preserve"> </w:t>
      </w:r>
      <w:r w:rsidRPr="00C80A17">
        <w:rPr>
          <w:rFonts w:ascii="Times New Roman" w:eastAsia="Calibri" w:hAnsi="Times New Roman" w:cs="Times New Roman"/>
          <w:sz w:val="24"/>
          <w:szCs w:val="24"/>
          <w:lang w:val="sr-Cyrl-RS" w:eastAsia="zh-CN"/>
        </w:rPr>
        <w:t xml:space="preserve">Пројекта за одговорну власт </w:t>
      </w:r>
      <w:r w:rsidRPr="00C80A17">
        <w:rPr>
          <w:rFonts w:ascii="Times New Roman" w:eastAsia="Calibri" w:hAnsi="Times New Roman" w:cs="Times New Roman"/>
          <w:i/>
          <w:sz w:val="24"/>
          <w:szCs w:val="24"/>
          <w:lang w:val="sr-Cyrl-RS" w:eastAsia="zh-CN"/>
        </w:rPr>
        <w:t>(</w:t>
      </w:r>
      <w:r w:rsidRPr="00C80A17">
        <w:rPr>
          <w:rFonts w:ascii="Times New Roman" w:eastAsia="Calibri" w:hAnsi="Times New Roman" w:cs="Times New Roman"/>
          <w:i/>
          <w:sz w:val="24"/>
          <w:szCs w:val="24"/>
          <w:lang w:val="sr-Latn-RS" w:eastAsia="zh-CN"/>
        </w:rPr>
        <w:t>USAID/GAI)</w:t>
      </w:r>
      <w:r w:rsidRPr="00C80A17">
        <w:rPr>
          <w:rFonts w:ascii="Times New Roman" w:eastAsia="Calibri" w:hAnsi="Times New Roman" w:cs="Times New Roman"/>
          <w:iCs/>
          <w:sz w:val="24"/>
          <w:szCs w:val="24"/>
          <w:lang w:val="sr-Latn-RS" w:eastAsia="zh-CN"/>
        </w:rPr>
        <w:t>)</w:t>
      </w:r>
      <w:r w:rsidRPr="00C80A17">
        <w:rPr>
          <w:rFonts w:ascii="Times New Roman" w:eastAsia="Calibri" w:hAnsi="Times New Roman" w:cs="Times New Roman"/>
          <w:sz w:val="24"/>
          <w:szCs w:val="24"/>
          <w:lang w:eastAsia="zh-CN"/>
        </w:rPr>
        <w:t>, за јавне функционере у министарствима и народне посланике.</w:t>
      </w:r>
    </w:p>
    <w:p w14:paraId="1619FC59" w14:textId="77777777" w:rsidR="00C80A17" w:rsidRPr="00C80A17" w:rsidRDefault="00C80A17" w:rsidP="00C80A17">
      <w:pPr>
        <w:suppressAutoHyphens/>
        <w:spacing w:before="58" w:after="0"/>
        <w:jc w:val="both"/>
        <w:rPr>
          <w:rFonts w:ascii="Times New Roman" w:eastAsia="Times New Roman" w:hAnsi="Times New Roman" w:cs="Times New Roman"/>
          <w:sz w:val="24"/>
          <w:szCs w:val="24"/>
          <w:lang w:eastAsia="zh-CN"/>
        </w:rPr>
      </w:pPr>
    </w:p>
    <w:p w14:paraId="7DF296B4" w14:textId="77777777" w:rsidR="00C80A17" w:rsidRPr="00C80A17" w:rsidRDefault="00C80A17" w:rsidP="00C80A17">
      <w:pPr>
        <w:suppressAutoHyphens/>
        <w:spacing w:before="58"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sz w:val="24"/>
          <w:szCs w:val="24"/>
          <w:lang w:eastAsia="zh-CN"/>
        </w:rPr>
        <w:t>У извештајном периоду организован је један тренинг за новинаре у онлајн формату на тему</w:t>
      </w:r>
      <w:r w:rsidRPr="00C80A17">
        <w:rPr>
          <w:rFonts w:ascii="Times New Roman" w:eastAsia="Times New Roman" w:hAnsi="Times New Roman" w:cs="Times New Roman"/>
          <w:sz w:val="24"/>
          <w:szCs w:val="24"/>
          <w:lang w:val="sr-Cyrl-RS" w:eastAsia="zh-CN"/>
        </w:rPr>
        <w:t>:</w:t>
      </w:r>
      <w:r w:rsidRPr="00C80A17">
        <w:rPr>
          <w:rFonts w:ascii="Times New Roman" w:eastAsia="Times New Roman" w:hAnsi="Times New Roman" w:cs="Times New Roman"/>
          <w:sz w:val="24"/>
          <w:szCs w:val="24"/>
          <w:lang w:eastAsia="zh-CN"/>
        </w:rPr>
        <w:t xml:space="preserve"> "Регистри јавних функционера, Регистри имовине и прихода јавних функционера и провера имовине". На тренингу су учествовали: Центар за истраживачко новинарство Србије, Независно друштво новинара Војводине, Нишка Иницијатива, портал Глас Шумадије, Војвођански истраживачко-аналитички центар</w:t>
      </w:r>
      <w:r w:rsidRPr="00C80A17">
        <w:rPr>
          <w:rFonts w:ascii="Times New Roman" w:eastAsia="Times New Roman" w:hAnsi="Times New Roman" w:cs="Times New Roman"/>
          <w:i/>
          <w:iCs/>
          <w:sz w:val="24"/>
          <w:szCs w:val="24"/>
          <w:lang w:eastAsia="zh-CN"/>
        </w:rPr>
        <w:t xml:space="preserve"> "VOICE", </w:t>
      </w:r>
      <w:r w:rsidRPr="00C80A17">
        <w:rPr>
          <w:rFonts w:ascii="Times New Roman" w:eastAsia="Times New Roman" w:hAnsi="Times New Roman" w:cs="Times New Roman"/>
          <w:sz w:val="24"/>
          <w:szCs w:val="24"/>
          <w:lang w:eastAsia="zh-CN"/>
        </w:rPr>
        <w:t xml:space="preserve">портал Мој Бечеј, </w:t>
      </w:r>
      <w:r w:rsidRPr="00C80A17">
        <w:rPr>
          <w:rFonts w:ascii="Times New Roman" w:eastAsia="Times New Roman" w:hAnsi="Times New Roman" w:cs="Times New Roman"/>
          <w:i/>
          <w:sz w:val="24"/>
          <w:szCs w:val="24"/>
          <w:lang w:eastAsia="zh-CN"/>
        </w:rPr>
        <w:t>PANpress</w:t>
      </w:r>
      <w:r w:rsidRPr="00C80A17">
        <w:rPr>
          <w:rFonts w:ascii="Times New Roman" w:eastAsia="Times New Roman" w:hAnsi="Times New Roman" w:cs="Times New Roman"/>
          <w:sz w:val="24"/>
          <w:szCs w:val="24"/>
          <w:lang w:eastAsia="zh-CN"/>
        </w:rPr>
        <w:t>, Политика, интернет портал Фар.</w:t>
      </w:r>
    </w:p>
    <w:p w14:paraId="5E8C7651" w14:textId="77777777" w:rsidR="00C80A17" w:rsidRPr="00C80A17" w:rsidRDefault="00C80A17" w:rsidP="00C80A17">
      <w:pPr>
        <w:suppressAutoHyphens/>
        <w:spacing w:before="58" w:after="0"/>
        <w:jc w:val="both"/>
        <w:rPr>
          <w:rFonts w:ascii="Times New Roman" w:eastAsia="Cambria" w:hAnsi="Times New Roman" w:cs="Times New Roman"/>
          <w:bCs/>
          <w:sz w:val="24"/>
          <w:szCs w:val="24"/>
          <w:lang w:eastAsia="zh-CN"/>
        </w:rPr>
      </w:pPr>
    </w:p>
    <w:p w14:paraId="4DA3F63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62A62D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2.2.1.9. Одржавати радионице са надлежним скупштинским одбором у циљу праћења препорука Агенције</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укључујући и тренинг о етици и интегритету за народне посланике.</w:t>
      </w:r>
    </w:p>
    <w:p w14:paraId="431DD1E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 Рок- Континуирано</w:t>
      </w:r>
    </w:p>
    <w:p w14:paraId="6A0A6CE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2D018A0E" w14:textId="77777777" w:rsidR="00C80A17" w:rsidRPr="00C80A17" w:rsidRDefault="00C80A17" w:rsidP="00C80A17">
      <w:pPr>
        <w:suppressAutoHyphens/>
        <w:spacing w:before="240"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sz w:val="24"/>
          <w:szCs w:val="24"/>
          <w:lang w:val="sr-Cyrl-RS" w:eastAsia="zh-CN"/>
        </w:rPr>
        <w:t xml:space="preserve">У извештајном периоду нису одржане радионице са надлежним скупштинским одбором са циљем праћења препорука АСК. </w:t>
      </w:r>
    </w:p>
    <w:p w14:paraId="2F19F947" w14:textId="77777777" w:rsidR="00C80A17" w:rsidRPr="00C80A17" w:rsidRDefault="00C80A17" w:rsidP="00C80A17">
      <w:pPr>
        <w:suppressAutoHyphens/>
        <w:spacing w:before="240"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sz w:val="24"/>
          <w:szCs w:val="24"/>
          <w:lang w:val="sr-Cyrl-RS" w:eastAsia="zh-CN"/>
        </w:rPr>
        <w:t xml:space="preserve">Што се тиче тренинга за народне посланике о етици и интегритету, треба напоменути да ће за његово спровођење бити задужена Комисија за етику (у складу са чл. 26. Кодекса понашања народних посланика) и АСК. Ова обука ће се спроводити на основу програма обуке народних посланика. АСК је израдила Модел водича за примену Кодекса понашања </w:t>
      </w:r>
      <w:r w:rsidRPr="00C80A17">
        <w:rPr>
          <w:rFonts w:ascii="Times New Roman" w:eastAsia="Times New Roman" w:hAnsi="Times New Roman" w:cs="Times New Roman"/>
          <w:sz w:val="24"/>
          <w:szCs w:val="24"/>
          <w:lang w:val="sr-Cyrl-RS" w:eastAsia="zh-CN"/>
        </w:rPr>
        <w:lastRenderedPageBreak/>
        <w:t>народних посланика чији је анекс - модел програма за обуке народних посланика. Међутим, предуслов за усвајање и спровођење плана обука народних посланика јесте успостављање Комисије за етику. Након што ово тело буде успостављено, приступиће се реализацији наведене активности.</w:t>
      </w:r>
    </w:p>
    <w:p w14:paraId="127CE97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D16524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2.2.2.1. Изменити Закон о финaнсирaњу пoлитичких aктивнoсти тако да се јасно  утврде и разграниче обавезе Агенције, ДРИ и других органа у поступку контроле политичких активности и субјеката и прецизно утврде обавезе и механизми за транспрентност финансирања политичких субјеката у складу са квалитативном анализом примене одредаба Закона о финaнсирaњу пoлитичких aктивнoсти. </w:t>
      </w:r>
    </w:p>
    <w:p w14:paraId="3C60316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Осигурати да измене закона обухвате јачање капацитета Агенције за борбу против корупције тако да добије све неопходне информације о финансијским токовима.</w:t>
      </w:r>
    </w:p>
    <w:p w14:paraId="5154500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rPr>
        <w:t>V</w:t>
      </w:r>
      <w:r w:rsidRPr="00C80A17">
        <w:rPr>
          <w:rFonts w:ascii="Times New Roman" w:eastAsia="Calibri" w:hAnsi="Times New Roman" w:cs="Times New Roman"/>
          <w:b/>
          <w:sz w:val="24"/>
          <w:lang w:val="sr-Cyrl-RS"/>
        </w:rPr>
        <w:t xml:space="preserve"> квaртaл 2020. године</w:t>
      </w:r>
    </w:p>
    <w:p w14:paraId="2A8EEFF1" w14:textId="77777777" w:rsidR="00C80A17" w:rsidRPr="00C80A17" w:rsidRDefault="00C80A17" w:rsidP="00C80A17">
      <w:pPr>
        <w:suppressAutoHyphens/>
        <w:jc w:val="both"/>
        <w:rPr>
          <w:rFonts w:ascii="Times New Roman" w:eastAsia="Calibri" w:hAnsi="Times New Roman" w:cs="Times New Roman"/>
          <w:i/>
          <w:iCs/>
          <w:sz w:val="24"/>
          <w:szCs w:val="24"/>
          <w:lang w:eastAsia="zh-CN"/>
        </w:rPr>
      </w:pPr>
      <w:r w:rsidRPr="00C80A17">
        <w:rPr>
          <w:rFonts w:ascii="Times New Roman" w:eastAsia="Calibri" w:hAnsi="Times New Roman" w:cs="Times New Roman"/>
          <w:b/>
          <w:color w:val="FF0000"/>
          <w:sz w:val="24"/>
          <w:szCs w:val="28"/>
          <w:lang w:eastAsia="sr-Latn-RS"/>
        </w:rPr>
        <w:t>Aктивнoст ниje рeaлизoвaнa.</w:t>
      </w:r>
    </w:p>
    <w:p w14:paraId="4897AA65" w14:textId="77777777" w:rsidR="00C80A17" w:rsidRPr="00C80A17" w:rsidRDefault="00C80A17" w:rsidP="00C80A17">
      <w:pPr>
        <w:spacing w:after="160" w:line="259"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У извештајном периоду није било активности у вези са Законом о изменама и допунама Закона о финансирању политичких активности.</w:t>
      </w:r>
    </w:p>
    <w:p w14:paraId="7D70C738" w14:textId="77777777" w:rsidR="00C80A17" w:rsidRPr="00C80A17" w:rsidRDefault="00C80A17" w:rsidP="00C80A17">
      <w:pPr>
        <w:suppressAutoHyphens/>
        <w:jc w:val="both"/>
        <w:rPr>
          <w:rFonts w:ascii="Times New Roman" w:eastAsia="Calibri" w:hAnsi="Times New Roman" w:cs="Times New Roman"/>
          <w:iCs/>
          <w:sz w:val="24"/>
          <w:szCs w:val="24"/>
          <w:lang w:eastAsia="zh-CN"/>
        </w:rPr>
      </w:pPr>
    </w:p>
    <w:p w14:paraId="6A97AA1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764891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2.2.2.2. Прoписaти дa сe прoгрaмoм рeвизиje oбaвeзнo oбухвaти рeвизиja пaрлaмeнтaрних пoлитичких стрaнaкa нa рeпубличкoм нивoу и увeдe oбaвeзa дирeктoрa Пoрeскe упрaвe дa у гoдишњи или вaнрeдни плaн пoрeскe кoнтрoлe oбaвeзнo уврсти дaвaoцe финaнсиjских срeдстaвa и других услугa пoлитичким субjeктимa у склaду сa извeштajeм Aгeнциje o финaнсирaњу пoлитичких aктивнoсти и субjeкaтa.</w:t>
      </w:r>
    </w:p>
    <w:p w14:paraId="46ED4B8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rPr>
        <w:t>V</w:t>
      </w:r>
      <w:r w:rsidRPr="00C80A17">
        <w:rPr>
          <w:rFonts w:ascii="Times New Roman" w:eastAsia="Calibri" w:hAnsi="Times New Roman" w:cs="Times New Roman"/>
          <w:b/>
          <w:sz w:val="24"/>
          <w:lang w:val="sr-Cyrl-RS"/>
        </w:rPr>
        <w:t xml:space="preserve"> квaртaл 2020. године</w:t>
      </w:r>
    </w:p>
    <w:p w14:paraId="1876FE5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28072A77" w14:textId="77777777" w:rsidR="00C80A17" w:rsidRPr="00C80A17" w:rsidRDefault="00C80A17" w:rsidP="00C80A17">
      <w:pPr>
        <w:spacing w:after="160" w:line="259"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У извештајном периоду није било активности у вези са Законом о изменама и допунама Закона о финансирању политичких активности.</w:t>
      </w:r>
    </w:p>
    <w:p w14:paraId="35F4E42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EE2A77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2.2.2.3.</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Прaћeњe примeнe Зaкoнa o финaнсирaњу пoлитичких aктивнoсти, укључујући и примену одвраћајућих мера.</w:t>
      </w:r>
    </w:p>
    <w:p w14:paraId="283EF8D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w:t>
      </w:r>
    </w:p>
    <w:p w14:paraId="12DC1E14" w14:textId="77777777" w:rsidR="00C80A17" w:rsidRPr="00C80A17" w:rsidRDefault="00C80A17" w:rsidP="00C80A17">
      <w:pPr>
        <w:suppressAutoHyphens/>
        <w:jc w:val="both"/>
        <w:rPr>
          <w:rFonts w:ascii="Times New Roman" w:eastAsia="Times New Roman" w:hAnsi="Times New Roman" w:cs="Times New Roman"/>
          <w:sz w:val="24"/>
          <w:szCs w:val="24"/>
          <w:lang w:eastAsia="zh-CN"/>
        </w:rPr>
      </w:pPr>
      <w:r w:rsidRPr="00C80A17">
        <w:rPr>
          <w:rFonts w:ascii="Times New Roman" w:eastAsia="Calibri" w:hAnsi="Times New Roman" w:cs="Times New Roman"/>
          <w:b/>
          <w:color w:val="FF0000"/>
          <w:sz w:val="24"/>
          <w:szCs w:val="28"/>
          <w:lang w:eastAsia="sr-Latn-RS"/>
        </w:rPr>
        <w:t>Aктивнoст ниje рeaлизoвaнa.</w:t>
      </w:r>
    </w:p>
    <w:p w14:paraId="217AA8EE"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lang w:eastAsia="zh-CN"/>
        </w:rPr>
        <w:lastRenderedPageBreak/>
        <w:t>У складу са једном од најважнијих надлежности, која се односи на контролу финансирања политичких активности, АСК прати примену тренутно важећег Закона о финансирању политичких активности. Међутим, како се ова активност односи на измењени Закон о финансирању политичких активности, што се може утврдити из активности, које овој претходе, а који још није усвојен, АСК ће примену тог Закона доследно пратити по његовом усвајању.</w:t>
      </w:r>
    </w:p>
    <w:p w14:paraId="79AF66C2" w14:textId="77777777" w:rsidR="00C80A17" w:rsidRPr="00C80A17" w:rsidRDefault="00C80A17" w:rsidP="00C80A17">
      <w:pPr>
        <w:spacing w:after="160" w:line="259" w:lineRule="auto"/>
        <w:jc w:val="both"/>
        <w:rPr>
          <w:rFonts w:ascii="Times New Roman" w:eastAsia="Calibri" w:hAnsi="Times New Roman" w:cs="Times New Roman"/>
          <w:b/>
          <w:sz w:val="24"/>
          <w:szCs w:val="24"/>
        </w:rPr>
      </w:pPr>
      <w:r w:rsidRPr="00C80A17">
        <w:rPr>
          <w:rFonts w:ascii="Times New Roman" w:eastAsia="Times New Roman" w:hAnsi="Times New Roman" w:cs="Times New Roman"/>
          <w:sz w:val="24"/>
          <w:szCs w:val="24"/>
          <w:lang w:val="ru-RU"/>
        </w:rPr>
        <w:t>РЈТ: Републичко јавно тужилаштво прати поступање јавних тужилаштва у предметима формираним на основу кривичних пријава у вези са кршењем одредби Закона о финансирању политичких активности и о томе обавештава Агенцију за спречавање корупције.</w:t>
      </w:r>
      <w:r w:rsidRPr="00C80A17">
        <w:rPr>
          <w:rFonts w:ascii="Times New Roman" w:eastAsia="Times New Roman" w:hAnsi="Times New Roman" w:cs="Times New Roman"/>
          <w:sz w:val="24"/>
          <w:szCs w:val="24"/>
        </w:rPr>
        <w:t xml:space="preserve"> </w:t>
      </w:r>
      <w:r w:rsidRPr="00C80A17">
        <w:rPr>
          <w:rFonts w:ascii="Times New Roman" w:eastAsia="Times New Roman" w:hAnsi="Times New Roman" w:cs="Times New Roman"/>
          <w:sz w:val="24"/>
          <w:szCs w:val="24"/>
          <w:lang w:val="sr-Cyrl-RS"/>
        </w:rPr>
        <w:t>О поступању јавних тужилаштава у предметима из ове области сачињавају се шестомесечни извештаји, током јануара и јула.</w:t>
      </w:r>
    </w:p>
    <w:p w14:paraId="5906187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2.2.2.4. Израда подзаконских аката којима би се уредили критеријуми и рокови за вршење контроле извештаја политичких субјеката тако да се уведе план приоритетне контроле извештаја који ће омогућити приоритизацију контроле извештаја. </w:t>
      </w:r>
    </w:p>
    <w:p w14:paraId="59E4532F"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27580B6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 Рок -  </w:t>
      </w:r>
      <w:r w:rsidRPr="00C80A17">
        <w:rPr>
          <w:rFonts w:ascii="Times New Roman" w:eastAsia="Calibri" w:hAnsi="Times New Roman" w:cs="Times New Roman"/>
          <w:b/>
          <w:sz w:val="24"/>
          <w:lang w:val="sr-Latn-RS"/>
        </w:rPr>
        <w:t>II</w:t>
      </w:r>
      <w:r w:rsidRPr="00C80A17">
        <w:rPr>
          <w:rFonts w:ascii="Times New Roman" w:eastAsia="Calibri" w:hAnsi="Times New Roman" w:cs="Times New Roman"/>
          <w:b/>
          <w:sz w:val="24"/>
          <w:lang w:val="sr-Cyrl-RS"/>
        </w:rPr>
        <w:t xml:space="preserve">  квартал 2021. године</w:t>
      </w:r>
    </w:p>
    <w:p w14:paraId="77B9C295"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Ова активност произлази из активности 2.2.2.1. односно директно је условљена усвајањем измена Закона о финансирању политич</w:t>
      </w:r>
      <w:r w:rsidRPr="00C80A17">
        <w:rPr>
          <w:rFonts w:ascii="Times New Roman" w:eastAsia="Calibri" w:hAnsi="Times New Roman" w:cs="Times New Roman"/>
          <w:sz w:val="24"/>
          <w:szCs w:val="24"/>
          <w:lang w:val="sr-Cyrl-RS"/>
        </w:rPr>
        <w:t>к</w:t>
      </w:r>
      <w:r w:rsidRPr="00C80A17">
        <w:rPr>
          <w:rFonts w:ascii="Times New Roman" w:eastAsia="Calibri" w:hAnsi="Times New Roman" w:cs="Times New Roman"/>
          <w:sz w:val="24"/>
          <w:szCs w:val="24"/>
          <w:lang w:val="en-GB"/>
        </w:rPr>
        <w:t>их активности.</w:t>
      </w:r>
    </w:p>
    <w:p w14:paraId="2C6AC45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6FC15E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2.2.2.5. Изградња капацитета свих субјеката одговорних за примену Закона о финансирању политичких активности, Републичке изборне комисије, обука судија Прекршајних судова</w:t>
      </w:r>
    </w:p>
    <w:p w14:paraId="5FE10AE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Континуирано, почев од </w:t>
      </w:r>
      <w:r w:rsidRPr="00C80A17">
        <w:rPr>
          <w:rFonts w:ascii="Times New Roman" w:eastAsia="Calibri" w:hAnsi="Times New Roman" w:cs="Times New Roman"/>
          <w:b/>
          <w:sz w:val="24"/>
          <w:lang w:val="sr-Latn-RS"/>
        </w:rPr>
        <w:t xml:space="preserve"> I </w:t>
      </w:r>
      <w:r w:rsidRPr="00C80A17">
        <w:rPr>
          <w:rFonts w:ascii="Times New Roman" w:eastAsia="Calibri" w:hAnsi="Times New Roman" w:cs="Times New Roman"/>
          <w:b/>
          <w:sz w:val="24"/>
          <w:lang w:val="sr-Cyrl-RS"/>
        </w:rPr>
        <w:t>квартала 2021</w:t>
      </w:r>
    </w:p>
    <w:p w14:paraId="576BD41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5EB3B16B"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Ова активност произлази из активности 2.2.2.1. односно директно је условљена усвајањем измена Закона о финансирању политич</w:t>
      </w:r>
      <w:r w:rsidRPr="00C80A17">
        <w:rPr>
          <w:rFonts w:ascii="Times New Roman" w:eastAsia="Calibri" w:hAnsi="Times New Roman" w:cs="Times New Roman"/>
          <w:sz w:val="24"/>
          <w:szCs w:val="24"/>
          <w:lang w:val="sr-Cyrl-RS"/>
        </w:rPr>
        <w:t>к</w:t>
      </w:r>
      <w:r w:rsidRPr="00C80A17">
        <w:rPr>
          <w:rFonts w:ascii="Times New Roman" w:eastAsia="Calibri" w:hAnsi="Times New Roman" w:cs="Times New Roman"/>
          <w:sz w:val="24"/>
          <w:szCs w:val="24"/>
          <w:lang w:val="en-GB"/>
        </w:rPr>
        <w:t>их активности.</w:t>
      </w:r>
    </w:p>
    <w:p w14:paraId="2EAA51E1" w14:textId="77777777" w:rsidR="00C80A17" w:rsidRPr="00C80A17" w:rsidRDefault="00C80A17" w:rsidP="00C80A17">
      <w:pPr>
        <w:suppressAutoHyphens/>
        <w:spacing w:after="0"/>
        <w:jc w:val="both"/>
        <w:rPr>
          <w:rFonts w:ascii="Times New Roman" w:eastAsia="Times New Roman" w:hAnsi="Times New Roman" w:cs="Times New Roman"/>
          <w:sz w:val="24"/>
          <w:szCs w:val="24"/>
          <w:lang w:eastAsia="zh-CN"/>
        </w:rPr>
      </w:pPr>
    </w:p>
    <w:p w14:paraId="5713EFD1" w14:textId="77777777" w:rsidR="00C80A17" w:rsidRPr="00C80A17" w:rsidRDefault="00C80A17" w:rsidP="00C80A17">
      <w:pPr>
        <w:autoSpaceDE w:val="0"/>
        <w:autoSpaceDN w:val="0"/>
        <w:adjustRightInd w:val="0"/>
        <w:spacing w:after="0"/>
        <w:jc w:val="both"/>
        <w:rPr>
          <w:rFonts w:ascii="Times New Roman" w:eastAsia="Calibri" w:hAnsi="Times New Roman" w:cs="Times New Roman"/>
          <w:bCs/>
          <w:color w:val="000000"/>
          <w:sz w:val="24"/>
          <w:szCs w:val="24"/>
          <w:lang w:val="sr-Cyrl-RS"/>
        </w:rPr>
      </w:pPr>
      <w:r w:rsidRPr="00C80A17">
        <w:rPr>
          <w:rFonts w:ascii="Times New Roman" w:eastAsia="Calibri" w:hAnsi="Times New Roman" w:cs="Times New Roman"/>
          <w:bCs/>
          <w:color w:val="000000"/>
          <w:sz w:val="24"/>
          <w:szCs w:val="24"/>
          <w:lang w:val="sr-Cyrl-RS"/>
        </w:rPr>
        <w:t xml:space="preserve">Правосудна академија је у првом кварталу 2021. године успоставила сарадњу са Агенцијом за спречавање корупције и УСАИД Пројектом за одговорну власт (ГАИ), на реализацији ове активности. Теме за обуку су шире постављене и тичу се примене Закона о спречавању корупције, примене споразума о признању кривице који је започела да примењује Агенција за спречавање корупције и Финансирање политичких активности. С тим у вези, припремљен је програм обуке судија прекршајних судова – Тренинг тренера – на тему борба против корупције у области финансирања политичких активности. </w:t>
      </w:r>
    </w:p>
    <w:p w14:paraId="32E3FEEA" w14:textId="77777777" w:rsidR="00C80A17" w:rsidRPr="00C80A17" w:rsidRDefault="00C80A17" w:rsidP="00C80A17">
      <w:pPr>
        <w:autoSpaceDE w:val="0"/>
        <w:autoSpaceDN w:val="0"/>
        <w:adjustRightInd w:val="0"/>
        <w:spacing w:after="0"/>
        <w:jc w:val="both"/>
        <w:rPr>
          <w:rFonts w:ascii="Times New Roman" w:eastAsia="Calibri" w:hAnsi="Times New Roman" w:cs="Times New Roman"/>
          <w:bCs/>
          <w:color w:val="000000"/>
          <w:sz w:val="24"/>
          <w:szCs w:val="24"/>
          <w:lang w:val="sr-Cyrl-RS"/>
        </w:rPr>
      </w:pPr>
      <w:r w:rsidRPr="00C80A17">
        <w:rPr>
          <w:rFonts w:ascii="Times New Roman" w:eastAsia="Calibri" w:hAnsi="Times New Roman" w:cs="Times New Roman"/>
          <w:bCs/>
          <w:color w:val="000000"/>
          <w:sz w:val="24"/>
          <w:szCs w:val="24"/>
          <w:lang w:val="sr-Cyrl-RS"/>
        </w:rPr>
        <w:t xml:space="preserve">Правосудна академија ће у сарадњи са пројектом организовати и реализовати обуку тренера (10 судија), које је номиновала Правосудна академија. Први обучени предавачи су судија Леонида Поповић, председник Прекршајног апелационог суда и судија Оливера </w:t>
      </w:r>
      <w:r w:rsidRPr="00C80A17">
        <w:rPr>
          <w:rFonts w:ascii="Times New Roman" w:eastAsia="Calibri" w:hAnsi="Times New Roman" w:cs="Times New Roman"/>
          <w:bCs/>
          <w:color w:val="000000"/>
          <w:sz w:val="24"/>
          <w:szCs w:val="24"/>
          <w:lang w:val="sr-Cyrl-RS"/>
        </w:rPr>
        <w:lastRenderedPageBreak/>
        <w:t xml:space="preserve">Ристановић, председник Прекршајног суда у Београду. Крајем јуна је планирано да се организује додатна ТоТ за нову групу тренера, имајући у виду да је циљ да што више судија прекршајних судова прође обуку кроз радионице. Намера је да тренери затим даље преносе знање и вештине широј групи судија. Такође, очекује се да ће епидемиолошка ситуација са COVID-19 омогућити да се вратимо на радионице </w:t>
      </w:r>
      <w:r w:rsidRPr="00C80A17">
        <w:rPr>
          <w:rFonts w:ascii="Times New Roman" w:eastAsia="Calibri" w:hAnsi="Times New Roman" w:cs="Times New Roman"/>
          <w:bCs/>
          <w:i/>
          <w:color w:val="000000"/>
          <w:sz w:val="24"/>
          <w:szCs w:val="24"/>
          <w:lang w:val="sr-Cyrl-RS"/>
        </w:rPr>
        <w:t>in vivo</w:t>
      </w:r>
      <w:r w:rsidRPr="00C80A17">
        <w:rPr>
          <w:rFonts w:ascii="Times New Roman" w:eastAsia="Calibri" w:hAnsi="Times New Roman" w:cs="Times New Roman"/>
          <w:bCs/>
          <w:color w:val="000000"/>
          <w:sz w:val="24"/>
          <w:szCs w:val="24"/>
          <w:lang w:val="sr-Cyrl-RS"/>
        </w:rPr>
        <w:t>. Крајњи циљ обуке је усклађивање праксе у поступању Агенције за спречавање корупције и прекршајних судова, како би се осигурала одрживост таквог поступања и за убудуће. Обука се фокусира на практичне аспекте одлучивања у Агенцији за спречавање корупције и прописивање мера за прекршај.</w:t>
      </w:r>
    </w:p>
    <w:p w14:paraId="6FB7369D"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2B71C8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2.2.2.6. Изградња техничких капацитета Агенције за борбу против корупције за праћење финансирања политичких активности, софтвери за </w:t>
      </w:r>
      <w:r w:rsidRPr="00C80A17">
        <w:rPr>
          <w:rFonts w:ascii="Times New Roman" w:eastAsia="Calibri" w:hAnsi="Times New Roman" w:cs="Times New Roman"/>
          <w:b/>
          <w:i/>
          <w:sz w:val="24"/>
          <w:lang w:val="sr-Cyrl-RS"/>
        </w:rPr>
        <w:t xml:space="preserve">on line </w:t>
      </w:r>
      <w:r w:rsidRPr="00C80A17">
        <w:rPr>
          <w:rFonts w:ascii="Times New Roman" w:eastAsia="Calibri" w:hAnsi="Times New Roman" w:cs="Times New Roman"/>
          <w:b/>
          <w:sz w:val="24"/>
          <w:lang w:val="sr-Cyrl-RS"/>
        </w:rPr>
        <w:t>извештавање, боља приступачност објављених података.</w:t>
      </w:r>
    </w:p>
    <w:p w14:paraId="25CEF5E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Континуирано, почев од </w:t>
      </w:r>
      <w:r w:rsidRPr="00C80A17">
        <w:rPr>
          <w:rFonts w:ascii="Times New Roman" w:eastAsia="Calibri" w:hAnsi="Times New Roman" w:cs="Times New Roman"/>
          <w:b/>
          <w:sz w:val="24"/>
          <w:lang w:val="sr-Latn-RS"/>
        </w:rPr>
        <w:t>IV</w:t>
      </w:r>
      <w:r w:rsidRPr="00C80A17">
        <w:rPr>
          <w:rFonts w:ascii="Times New Roman" w:eastAsia="Calibri" w:hAnsi="Times New Roman" w:cs="Times New Roman"/>
          <w:b/>
          <w:sz w:val="24"/>
          <w:lang w:val="sr-Cyrl-RS"/>
        </w:rPr>
        <w:t xml:space="preserve">   квартала 2020</w:t>
      </w:r>
    </w:p>
    <w:p w14:paraId="0FBCB75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55D1B029"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Ова активност произлази из активности 2.2.2.1. односно директно је условљена усвајањем измена Закона о финансирању политич</w:t>
      </w:r>
      <w:r w:rsidRPr="00C80A17">
        <w:rPr>
          <w:rFonts w:ascii="Times New Roman" w:eastAsia="Calibri" w:hAnsi="Times New Roman" w:cs="Times New Roman"/>
          <w:sz w:val="24"/>
          <w:szCs w:val="24"/>
          <w:lang w:val="sr-Cyrl-RS"/>
        </w:rPr>
        <w:t>к</w:t>
      </w:r>
      <w:r w:rsidRPr="00C80A17">
        <w:rPr>
          <w:rFonts w:ascii="Times New Roman" w:eastAsia="Calibri" w:hAnsi="Times New Roman" w:cs="Times New Roman"/>
          <w:sz w:val="24"/>
          <w:szCs w:val="24"/>
          <w:lang w:val="en-GB"/>
        </w:rPr>
        <w:t>их активности.</w:t>
      </w:r>
    </w:p>
    <w:p w14:paraId="685FF9E5" w14:textId="77777777" w:rsidR="00C80A17" w:rsidRPr="00C80A17" w:rsidRDefault="00C80A17" w:rsidP="00C80A17">
      <w:pPr>
        <w:suppressAutoHyphens/>
        <w:spacing w:after="0"/>
        <w:jc w:val="both"/>
        <w:rPr>
          <w:rFonts w:ascii="Times New Roman" w:eastAsia="Times New Roman" w:hAnsi="Times New Roman" w:cs="Times New Roman"/>
          <w:sz w:val="24"/>
          <w:szCs w:val="24"/>
          <w:lang w:eastAsia="zh-CN"/>
        </w:rPr>
      </w:pPr>
    </w:p>
    <w:p w14:paraId="4502C0B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5A76C3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2.2.2.7. Успоставити </w:t>
      </w:r>
      <w:r w:rsidRPr="00C80A17">
        <w:rPr>
          <w:rFonts w:ascii="Times New Roman" w:eastAsia="Calibri" w:hAnsi="Times New Roman" w:cs="Times New Roman"/>
          <w:b/>
          <w:i/>
          <w:sz w:val="24"/>
          <w:lang w:val="sr-Cyrl-RS"/>
        </w:rPr>
        <w:t>on line</w:t>
      </w:r>
      <w:r w:rsidRPr="00C80A17">
        <w:rPr>
          <w:rFonts w:ascii="Times New Roman" w:eastAsia="Calibri" w:hAnsi="Times New Roman" w:cs="Times New Roman"/>
          <w:b/>
          <w:sz w:val="24"/>
          <w:lang w:val="sr-Cyrl-RS"/>
        </w:rPr>
        <w:t xml:space="preserve"> тренинг модуле везане за примену Закона о финансирању политичких активности.</w:t>
      </w:r>
    </w:p>
    <w:p w14:paraId="52EE737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Континуирано, почев од </w:t>
      </w:r>
      <w:r w:rsidRPr="00C80A17">
        <w:rPr>
          <w:rFonts w:ascii="Times New Roman" w:eastAsia="Calibri" w:hAnsi="Times New Roman" w:cs="Times New Roman"/>
          <w:b/>
          <w:sz w:val="24"/>
          <w:lang w:val="sr-Latn-RS"/>
        </w:rPr>
        <w:t xml:space="preserve">II </w:t>
      </w:r>
      <w:r w:rsidRPr="00C80A17">
        <w:rPr>
          <w:rFonts w:ascii="Times New Roman" w:eastAsia="Calibri" w:hAnsi="Times New Roman" w:cs="Times New Roman"/>
          <w:b/>
          <w:sz w:val="24"/>
          <w:lang w:val="sr-Cyrl-RS"/>
        </w:rPr>
        <w:t>квартала 2021. године</w:t>
      </w:r>
    </w:p>
    <w:p w14:paraId="20D1342A"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14CAFA1D"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Ова активност произлази из активности 2.2.2.1. односно директно је условљена усвајањем измена Закона о финансирању политич</w:t>
      </w:r>
      <w:r w:rsidRPr="00C80A17">
        <w:rPr>
          <w:rFonts w:ascii="Times New Roman" w:eastAsia="Calibri" w:hAnsi="Times New Roman" w:cs="Times New Roman"/>
          <w:sz w:val="24"/>
          <w:szCs w:val="24"/>
          <w:lang w:val="sr-Cyrl-RS"/>
        </w:rPr>
        <w:t>к</w:t>
      </w:r>
      <w:r w:rsidRPr="00C80A17">
        <w:rPr>
          <w:rFonts w:ascii="Times New Roman" w:eastAsia="Calibri" w:hAnsi="Times New Roman" w:cs="Times New Roman"/>
          <w:sz w:val="24"/>
          <w:szCs w:val="24"/>
          <w:lang w:val="en-GB"/>
        </w:rPr>
        <w:t>их активности.</w:t>
      </w:r>
    </w:p>
    <w:p w14:paraId="49E9EF9E" w14:textId="77777777" w:rsidR="00C80A17" w:rsidRPr="00C80A17" w:rsidRDefault="00C80A17" w:rsidP="00C80A17">
      <w:pPr>
        <w:suppressAutoHyphens/>
        <w:spacing w:after="0"/>
        <w:jc w:val="both"/>
        <w:rPr>
          <w:rFonts w:ascii="Times New Roman" w:eastAsia="Times New Roman" w:hAnsi="Times New Roman" w:cs="Times New Roman"/>
          <w:sz w:val="24"/>
          <w:szCs w:val="24"/>
          <w:lang w:eastAsia="zh-CN"/>
        </w:rPr>
      </w:pPr>
    </w:p>
    <w:p w14:paraId="2E9A6C5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753C488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2.2.2.8.  Израда приручника за  примену Закона о финансирању политичких активности.</w:t>
      </w:r>
    </w:p>
    <w:p w14:paraId="24B7895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 Рок - </w:t>
      </w:r>
      <w:r w:rsidRPr="00C80A17">
        <w:rPr>
          <w:rFonts w:ascii="Times New Roman" w:eastAsia="Calibri" w:hAnsi="Times New Roman" w:cs="Times New Roman"/>
          <w:b/>
          <w:sz w:val="24"/>
        </w:rPr>
        <w:t>II квартал 2021. године</w:t>
      </w:r>
    </w:p>
    <w:p w14:paraId="301B77F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28D4FCAB"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Ова активност произлази из активности 2.2.2.1. односно директно је условљена усвајањем измена Закона о финансирању политич</w:t>
      </w:r>
      <w:r w:rsidRPr="00C80A17">
        <w:rPr>
          <w:rFonts w:ascii="Times New Roman" w:eastAsia="Calibri" w:hAnsi="Times New Roman" w:cs="Times New Roman"/>
          <w:sz w:val="24"/>
          <w:szCs w:val="24"/>
          <w:lang w:val="sr-Cyrl-RS"/>
        </w:rPr>
        <w:t>к</w:t>
      </w:r>
      <w:r w:rsidRPr="00C80A17">
        <w:rPr>
          <w:rFonts w:ascii="Times New Roman" w:eastAsia="Calibri" w:hAnsi="Times New Roman" w:cs="Times New Roman"/>
          <w:sz w:val="24"/>
          <w:szCs w:val="24"/>
          <w:lang w:val="en-GB"/>
        </w:rPr>
        <w:t>их активности.</w:t>
      </w:r>
    </w:p>
    <w:p w14:paraId="0DEDF4BB"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7CD25DC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2.2.3.1 Израда Водича о превенцији сукоба интереса након</w:t>
      </w:r>
      <w:r w:rsidRPr="00C80A17">
        <w:rPr>
          <w:rFonts w:ascii="Times New Roman" w:eastAsia="Calibri" w:hAnsi="Times New Roman" w:cs="Times New Roman"/>
          <w:b/>
          <w:sz w:val="24"/>
          <w:lang w:val="en-GB"/>
        </w:rPr>
        <w:t xml:space="preserve"> </w:t>
      </w:r>
      <w:r w:rsidRPr="00C80A17">
        <w:rPr>
          <w:rFonts w:ascii="Times New Roman" w:eastAsia="Calibri" w:hAnsi="Times New Roman" w:cs="Times New Roman"/>
          <w:b/>
          <w:sz w:val="24"/>
          <w:lang w:val="sr-Cyrl-RS"/>
        </w:rPr>
        <w:t>усвајања новог Закона о спречавању корупције.</w:t>
      </w:r>
    </w:p>
    <w:p w14:paraId="2D64B62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Презентација Водича о превенцији сукоба интереса.</w:t>
      </w:r>
    </w:p>
    <w:p w14:paraId="0BAD7AD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III квартал 2020</w:t>
      </w:r>
    </w:p>
    <w:p w14:paraId="194E878A"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74B26F27"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7C5F29F1" w14:textId="77777777" w:rsidR="00C80A17" w:rsidRPr="00C80A17" w:rsidRDefault="00C80A17" w:rsidP="00C80A17">
      <w:pPr>
        <w:suppressAutoHyphens/>
        <w:spacing w:before="240" w:after="0"/>
        <w:jc w:val="both"/>
        <w:rPr>
          <w:rFonts w:ascii="Cambria" w:eastAsia="Calibri" w:hAnsi="Cambria" w:cs="Calibri"/>
          <w:sz w:val="24"/>
          <w:szCs w:val="24"/>
          <w:lang w:eastAsia="zh-CN"/>
        </w:rPr>
      </w:pPr>
      <w:r w:rsidRPr="00C80A17">
        <w:rPr>
          <w:rFonts w:ascii="Cambria" w:eastAsia="Times New Roman" w:hAnsi="Cambria" w:cs="Times New Roman"/>
          <w:sz w:val="24"/>
          <w:szCs w:val="24"/>
          <w:lang w:eastAsia="zh-CN"/>
        </w:rPr>
        <w:t xml:space="preserve">Уз подршку </w:t>
      </w:r>
      <w:r w:rsidRPr="00C80A17">
        <w:rPr>
          <w:rFonts w:ascii="Cambria" w:eastAsia="Times New Roman" w:hAnsi="Cambria" w:cs="Times New Roman"/>
          <w:i/>
          <w:iCs/>
          <w:sz w:val="24"/>
          <w:szCs w:val="24"/>
          <w:lang w:eastAsia="zh-CN"/>
        </w:rPr>
        <w:t>USAID</w:t>
      </w:r>
      <w:r w:rsidRPr="00C80A17">
        <w:rPr>
          <w:rFonts w:ascii="Cambria" w:eastAsia="Times New Roman" w:hAnsi="Cambria" w:cs="Times New Roman"/>
          <w:sz w:val="24"/>
          <w:szCs w:val="24"/>
          <w:lang w:eastAsia="zh-CN"/>
        </w:rPr>
        <w:t xml:space="preserve"> Пројекта за одговорну власт АСК је израдила Приручник за препознавање и управљање ситуацијама сукоба интереса и неспојивости функција, који је усклађен са одредбама новог Закона о спречавању корупције. Доступан је, на српском језику, на интернет презентацији АСК на следећем линку:</w:t>
      </w:r>
      <w:r w:rsidRPr="00C80A17">
        <w:rPr>
          <w:rFonts w:ascii="Cambria" w:eastAsia="Times New Roman" w:hAnsi="Cambria" w:cs="Cambria"/>
          <w:sz w:val="24"/>
          <w:szCs w:val="24"/>
          <w:lang w:eastAsia="zh-CN"/>
        </w:rPr>
        <w:t xml:space="preserve"> </w:t>
      </w:r>
      <w:hyperlink r:id="rId22" w:history="1">
        <w:r w:rsidRPr="00C80A17">
          <w:rPr>
            <w:rFonts w:ascii="Cambria" w:eastAsia="Calibri" w:hAnsi="Cambria" w:cs="Calibri"/>
            <w:color w:val="0000FF"/>
            <w:sz w:val="24"/>
            <w:szCs w:val="24"/>
            <w:u w:val="single"/>
            <w:lang w:eastAsia="zh-CN"/>
          </w:rPr>
          <w:t>http://www.acas.rs/wp-content/uploads/2020/11/Conflict-of-Interest-MANUAL-for-Website-30Oct20FINAL.pdf</w:t>
        </w:r>
      </w:hyperlink>
      <w:r w:rsidRPr="00C80A17">
        <w:rPr>
          <w:rFonts w:ascii="Cambria" w:eastAsia="Times New Roman" w:hAnsi="Cambria" w:cs="Cambria"/>
          <w:sz w:val="24"/>
          <w:szCs w:val="24"/>
          <w:lang w:eastAsia="zh-CN"/>
        </w:rPr>
        <w:t xml:space="preserve">. </w:t>
      </w:r>
    </w:p>
    <w:p w14:paraId="69D90FA3" w14:textId="77777777" w:rsidR="00C80A17" w:rsidRPr="00C80A17" w:rsidRDefault="00C80A17" w:rsidP="00C80A17">
      <w:pPr>
        <w:suppressAutoHyphens/>
        <w:spacing w:before="240" w:after="0"/>
        <w:jc w:val="both"/>
        <w:rPr>
          <w:rFonts w:ascii="Cambria" w:eastAsia="Calibri" w:hAnsi="Cambria" w:cs="Calibri"/>
          <w:sz w:val="24"/>
          <w:szCs w:val="24"/>
          <w:lang w:eastAsia="zh-CN"/>
        </w:rPr>
      </w:pPr>
      <w:r w:rsidRPr="00C80A17">
        <w:rPr>
          <w:rFonts w:ascii="Cambria" w:eastAsia="Times New Roman" w:hAnsi="Cambria" w:cs="Cambria"/>
          <w:sz w:val="24"/>
          <w:szCs w:val="24"/>
          <w:lang w:eastAsia="zh-CN"/>
        </w:rPr>
        <w:t xml:space="preserve">Представљање је планирано за почетак 2021. године, уз </w:t>
      </w:r>
      <w:r w:rsidRPr="00C80A17">
        <w:rPr>
          <w:rFonts w:ascii="Cambria" w:eastAsia="Times New Roman" w:hAnsi="Cambria" w:cs="Times New Roman"/>
          <w:sz w:val="24"/>
          <w:szCs w:val="24"/>
          <w:lang w:eastAsia="zh-CN"/>
        </w:rPr>
        <w:t xml:space="preserve">подршку </w:t>
      </w:r>
      <w:r w:rsidRPr="00C80A17">
        <w:rPr>
          <w:rFonts w:ascii="Cambria" w:eastAsia="Times New Roman" w:hAnsi="Cambria" w:cs="Times New Roman"/>
          <w:i/>
          <w:iCs/>
          <w:sz w:val="24"/>
          <w:szCs w:val="24"/>
          <w:lang w:eastAsia="zh-CN"/>
        </w:rPr>
        <w:t>USAID</w:t>
      </w:r>
      <w:r w:rsidRPr="00C80A17">
        <w:rPr>
          <w:rFonts w:ascii="Cambria" w:eastAsia="Times New Roman" w:hAnsi="Cambria" w:cs="Times New Roman"/>
          <w:sz w:val="24"/>
          <w:szCs w:val="24"/>
          <w:lang w:eastAsia="zh-CN"/>
        </w:rPr>
        <w:t xml:space="preserve"> Пројекта за одговорну власт.</w:t>
      </w:r>
    </w:p>
    <w:p w14:paraId="4739E19E" w14:textId="77777777" w:rsidR="00C80A17" w:rsidRPr="00C80A17" w:rsidRDefault="00C80A17" w:rsidP="00C80A17">
      <w:pPr>
        <w:spacing w:after="160" w:line="259" w:lineRule="auto"/>
        <w:jc w:val="both"/>
        <w:rPr>
          <w:rFonts w:ascii="Times New Roman" w:eastAsia="Calibri" w:hAnsi="Times New Roman" w:cs="Times New Roman"/>
          <w:b/>
          <w:sz w:val="24"/>
          <w:highlight w:val="yellow"/>
        </w:rPr>
      </w:pPr>
    </w:p>
    <w:p w14:paraId="1291387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2.2.3.2 Израдити видео материјале -  потенцијалне ситуације сукоба интереса, укључујући дисеминацију и компоненту подизања нивоа свести. </w:t>
      </w:r>
    </w:p>
    <w:p w14:paraId="68305E22"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I</w:t>
      </w:r>
      <w:r w:rsidRPr="00C80A17">
        <w:rPr>
          <w:rFonts w:ascii="Times New Roman" w:eastAsia="Calibri" w:hAnsi="Times New Roman" w:cs="Times New Roman"/>
          <w:b/>
          <w:sz w:val="24"/>
          <w:lang w:val="sr-Latn-RS"/>
        </w:rPr>
        <w:t>V</w:t>
      </w:r>
      <w:r w:rsidRPr="00C80A17">
        <w:rPr>
          <w:rFonts w:ascii="Times New Roman" w:eastAsia="Calibri" w:hAnsi="Times New Roman" w:cs="Times New Roman"/>
          <w:b/>
          <w:sz w:val="24"/>
          <w:lang w:val="sr-Cyrl-RS"/>
        </w:rPr>
        <w:t xml:space="preserve"> квартал 2020</w:t>
      </w:r>
    </w:p>
    <w:p w14:paraId="229838F0"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44CD08F5"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8DD7A92" w14:textId="77777777" w:rsidR="00C80A17" w:rsidRPr="00C80A17" w:rsidRDefault="00C80A17" w:rsidP="00C80A17">
      <w:pPr>
        <w:suppressAutoHyphens/>
        <w:jc w:val="both"/>
        <w:rPr>
          <w:rFonts w:ascii="Cambria" w:eastAsia="Calibri" w:hAnsi="Cambria" w:cs="Calibri"/>
          <w:sz w:val="24"/>
          <w:szCs w:val="24"/>
          <w:lang w:eastAsia="zh-CN"/>
        </w:rPr>
      </w:pPr>
      <w:r w:rsidRPr="00C80A17">
        <w:rPr>
          <w:rFonts w:ascii="Cambria" w:eastAsia="Calibri" w:hAnsi="Cambria" w:cs="Times New Roman"/>
          <w:sz w:val="24"/>
          <w:szCs w:val="24"/>
          <w:lang w:eastAsia="zh-CN"/>
        </w:rPr>
        <w:t xml:space="preserve">АСК је израдила видео материјал, који приказује потенцијалне ситуације сукоба интереса, који је доступан на интернет презентацији АСК, односно њеном званичном </w:t>
      </w:r>
      <w:r w:rsidRPr="00C80A17">
        <w:rPr>
          <w:rFonts w:ascii="Cambria" w:eastAsia="Calibri" w:hAnsi="Cambria" w:cs="Times New Roman"/>
          <w:i/>
          <w:iCs/>
          <w:sz w:val="24"/>
          <w:szCs w:val="24"/>
          <w:lang w:eastAsia="zh-CN"/>
        </w:rPr>
        <w:t xml:space="preserve">YouTube </w:t>
      </w:r>
      <w:r w:rsidRPr="00C80A17">
        <w:rPr>
          <w:rFonts w:ascii="Cambria" w:eastAsia="Calibri" w:hAnsi="Cambria" w:cs="Times New Roman"/>
          <w:sz w:val="24"/>
          <w:szCs w:val="24"/>
          <w:lang w:eastAsia="zh-CN"/>
        </w:rPr>
        <w:t xml:space="preserve">каналу </w:t>
      </w:r>
      <w:r w:rsidRPr="00C80A17">
        <w:rPr>
          <w:rFonts w:ascii="Cambria" w:eastAsia="Calibri" w:hAnsi="Cambria" w:cs="Times New Roman"/>
          <w:i/>
          <w:iCs/>
          <w:sz w:val="24"/>
          <w:szCs w:val="24"/>
          <w:lang w:eastAsia="zh-CN"/>
        </w:rPr>
        <w:t xml:space="preserve">MyIntegrity, </w:t>
      </w:r>
      <w:r w:rsidRPr="00C80A17">
        <w:rPr>
          <w:rFonts w:ascii="Cambria" w:eastAsia="Calibri" w:hAnsi="Cambria" w:cs="Times New Roman"/>
          <w:sz w:val="24"/>
          <w:szCs w:val="24"/>
          <w:lang w:eastAsia="zh-CN"/>
        </w:rPr>
        <w:t xml:space="preserve">на следећем линку: </w:t>
      </w:r>
      <w:hyperlink r:id="rId23" w:history="1">
        <w:r w:rsidRPr="00C80A17">
          <w:rPr>
            <w:rFonts w:ascii="Cambria" w:eastAsia="Calibri" w:hAnsi="Cambria" w:cs="Cambria"/>
            <w:color w:val="0000FF"/>
            <w:sz w:val="24"/>
            <w:szCs w:val="24"/>
            <w:u w:val="single"/>
            <w:lang w:eastAsia="zh-CN"/>
          </w:rPr>
          <w:t>https://www.youtube.com/watch?v=KCoV0KRJb1g&amp;t=12s</w:t>
        </w:r>
      </w:hyperlink>
      <w:r w:rsidRPr="00C80A17">
        <w:rPr>
          <w:rFonts w:ascii="Cambria" w:eastAsia="Calibri" w:hAnsi="Cambria" w:cs="Times New Roman"/>
          <w:sz w:val="24"/>
          <w:szCs w:val="24"/>
          <w:lang w:eastAsia="zh-CN"/>
        </w:rPr>
        <w:t>.</w:t>
      </w:r>
    </w:p>
    <w:p w14:paraId="33B3E52B"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76B69F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2.2.3.3. Спроводити професионалну обуку запослених у јавној управи о питањима превенције сукоба интереса</w:t>
      </w:r>
    </w:p>
    <w:p w14:paraId="0ECC8C7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Кoнтинуирaно </w:t>
      </w:r>
    </w:p>
    <w:p w14:paraId="5836388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332377D3" w14:textId="77777777" w:rsidR="00C80A17" w:rsidRPr="00C80A17" w:rsidRDefault="00C80A17" w:rsidP="00C80A17">
      <w:pPr>
        <w:spacing w:after="12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CS"/>
        </w:rPr>
        <w:t>Национална академија за јавну управу</w:t>
      </w:r>
      <w:r w:rsidRPr="00C80A17">
        <w:rPr>
          <w:rFonts w:ascii="Times New Roman" w:eastAsia="Calibri" w:hAnsi="Times New Roman" w:cs="Times New Roman"/>
          <w:sz w:val="24"/>
          <w:szCs w:val="24"/>
          <w:lang w:val="sr-Cyrl-RS"/>
        </w:rPr>
        <w:t xml:space="preserve">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72B898E4" w14:textId="77777777" w:rsidR="00C80A17" w:rsidRPr="00C80A17" w:rsidRDefault="00C80A17" w:rsidP="00C80A17">
      <w:pPr>
        <w:spacing w:after="120"/>
        <w:jc w:val="both"/>
        <w:rPr>
          <w:rFonts w:ascii="Times New Roman" w:eastAsia="Calibri" w:hAnsi="Times New Roman" w:cs="Times New Roman"/>
          <w:sz w:val="24"/>
          <w:szCs w:val="24"/>
        </w:rPr>
      </w:pPr>
      <w:r w:rsidRPr="00C80A17">
        <w:rPr>
          <w:rFonts w:ascii="Times New Roman" w:eastAsia="Calibri" w:hAnsi="Times New Roman" w:cs="Times New Roman"/>
          <w:sz w:val="24"/>
          <w:szCs w:val="24"/>
        </w:rPr>
        <w:t xml:space="preserve">У оквиру Уводних програма обуке за запослене и у државној управи и у локалној самоуправи, како за оне са средњим, тако и за службенике са високим образовањем, предвиђена је обука „Уставно уређење“ чији је циљ припрема за полагалање државног </w:t>
      </w:r>
      <w:r w:rsidRPr="00C80A17">
        <w:rPr>
          <w:rFonts w:ascii="Times New Roman" w:eastAsia="Calibri" w:hAnsi="Times New Roman" w:cs="Times New Roman"/>
          <w:sz w:val="24"/>
          <w:szCs w:val="24"/>
        </w:rPr>
        <w:lastRenderedPageBreak/>
        <w:t xml:space="preserve">стручног испита, у складу са Уредбом о програму и начину полагања државног стручног испита. Део ове обуке чине теме које се тичу спречавања сукоба интереса. У оквиру Општег програма обуке државних службеника за 2021. годину - тематска област „Превенција корупције и борба против корупције“, развијен је програм обуке „Спречавање сукоба интереса, контрола имовине функционера и регистри“. Такође, </w:t>
      </w:r>
      <w:r w:rsidRPr="00C80A17">
        <w:rPr>
          <w:rFonts w:ascii="Times New Roman" w:eastAsia="Calibri" w:hAnsi="Times New Roman" w:cs="Times New Roman"/>
          <w:sz w:val="24"/>
          <w:szCs w:val="24"/>
          <w:lang w:val="sr-Cyrl-RS"/>
        </w:rPr>
        <w:t>доступна</w:t>
      </w:r>
      <w:r w:rsidRPr="00C80A17">
        <w:rPr>
          <w:rFonts w:ascii="Times New Roman" w:eastAsia="Calibri" w:hAnsi="Times New Roman" w:cs="Times New Roman"/>
          <w:sz w:val="24"/>
          <w:szCs w:val="24"/>
        </w:rPr>
        <w:t xml:space="preserve"> је онлајн обука „Инспекцијски надзор“ у оквиру које се налази тематска јединица „интегритет инспектора: сукоб интереса“. У Програму обуке руководилаца у државним органима за 2021. годину развијена је обука „Решавање етичких дилема“ у оквиру које се обрађује и тема сукоба интереса.</w:t>
      </w:r>
      <w:r w:rsidRPr="00C80A17">
        <w:rPr>
          <w:rFonts w:ascii="Times New Roman" w:eastAsia="Calibri" w:hAnsi="Times New Roman" w:cs="Times New Roman"/>
          <w:sz w:val="24"/>
          <w:szCs w:val="24"/>
          <w:lang w:val="sr-Cyrl-RS"/>
        </w:rPr>
        <w:t xml:space="preserve"> </w:t>
      </w:r>
      <w:r w:rsidRPr="00C80A17">
        <w:rPr>
          <w:rFonts w:ascii="Times New Roman" w:eastAsia="Calibri" w:hAnsi="Times New Roman" w:cs="Times New Roman"/>
          <w:sz w:val="24"/>
          <w:szCs w:val="24"/>
        </w:rPr>
        <w:t xml:space="preserve">У Програму обуке руководилаца у јединицама локалне самоуправе за 2021. годину развијена је обука „Унапређење етичког поступања и управљање сукоба интереса“.  </w:t>
      </w:r>
    </w:p>
    <w:p w14:paraId="2ECE485B" w14:textId="77777777" w:rsidR="00C80A17" w:rsidRPr="00C80A17" w:rsidRDefault="00C80A17" w:rsidP="00C80A17">
      <w:pPr>
        <w:spacing w:after="160" w:line="259" w:lineRule="auto"/>
        <w:jc w:val="both"/>
        <w:rPr>
          <w:rFonts w:ascii="Times New Roman" w:eastAsia="Times New Roman" w:hAnsi="Times New Roman" w:cs="Times New Roman"/>
          <w:sz w:val="24"/>
          <w:szCs w:val="24"/>
          <w:lang w:val="sr-Cyrl-RS"/>
        </w:rPr>
      </w:pPr>
      <w:r w:rsidRPr="00C80A17">
        <w:rPr>
          <w:rFonts w:ascii="Times New Roman" w:eastAsia="Calibri" w:hAnsi="Times New Roman" w:cs="Times New Roman"/>
          <w:sz w:val="24"/>
          <w:szCs w:val="24"/>
          <w:lang w:val="sr-Cyrl-RS"/>
        </w:rPr>
        <w:t xml:space="preserve">У извештајном периоду онлајн обуку „Инспекцијски надзор“ завршило је </w:t>
      </w:r>
      <w:r w:rsidRPr="00C80A17">
        <w:rPr>
          <w:rFonts w:ascii="Times New Roman" w:eastAsia="Calibri" w:hAnsi="Times New Roman" w:cs="Times New Roman"/>
          <w:sz w:val="24"/>
          <w:szCs w:val="24"/>
          <w:lang w:val="sr-Latn-RS"/>
        </w:rPr>
        <w:t>22</w:t>
      </w:r>
      <w:r w:rsidRPr="00C80A17">
        <w:rPr>
          <w:rFonts w:ascii="Times New Roman" w:eastAsia="Calibri" w:hAnsi="Times New Roman" w:cs="Times New Roman"/>
          <w:sz w:val="24"/>
          <w:szCs w:val="24"/>
          <w:lang w:val="sr-Cyrl-RS"/>
        </w:rPr>
        <w:t xml:space="preserve"> полазника а онлајн обуку „Уставно уређење“ </w:t>
      </w:r>
      <w:r w:rsidRPr="00C80A17">
        <w:rPr>
          <w:rFonts w:ascii="Times New Roman" w:eastAsia="Calibri" w:hAnsi="Times New Roman" w:cs="Times New Roman"/>
          <w:sz w:val="24"/>
          <w:szCs w:val="24"/>
          <w:lang w:val="sr-Latn-RS"/>
        </w:rPr>
        <w:t>41</w:t>
      </w:r>
      <w:r w:rsidRPr="00C80A17">
        <w:rPr>
          <w:rFonts w:ascii="Times New Roman" w:eastAsia="Calibri" w:hAnsi="Times New Roman" w:cs="Times New Roman"/>
          <w:sz w:val="24"/>
          <w:szCs w:val="24"/>
          <w:lang w:val="sr-Cyrl-RS"/>
        </w:rPr>
        <w:t xml:space="preserve"> полазник.</w:t>
      </w:r>
    </w:p>
    <w:p w14:paraId="3ABAA9B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60CD4F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2.2.3.4. Редовно пратити случајеве сукоба интереса, укључујући број и степен примењених санкција</w:t>
      </w:r>
    </w:p>
    <w:p w14:paraId="55524C7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w:t>
      </w:r>
    </w:p>
    <w:p w14:paraId="514C3112"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73035016" w14:textId="77777777" w:rsidR="00C80A17" w:rsidRPr="00C80A17" w:rsidRDefault="00C80A17" w:rsidP="00C80A17">
      <w:pPr>
        <w:suppressAutoHyphens/>
        <w:jc w:val="both"/>
        <w:rPr>
          <w:rFonts w:ascii="Times New Roman" w:eastAsia="Calibri" w:hAnsi="Times New Roman" w:cs="Calibri"/>
          <w:sz w:val="24"/>
          <w:szCs w:val="24"/>
          <w:lang w:eastAsia="zh-CN"/>
        </w:rPr>
      </w:pPr>
      <w:r w:rsidRPr="00C80A17">
        <w:rPr>
          <w:rFonts w:ascii="Times New Roman" w:eastAsia="Calibri" w:hAnsi="Times New Roman" w:cs="Times New Roman"/>
          <w:sz w:val="24"/>
          <w:szCs w:val="24"/>
          <w:lang w:eastAsia="zh-CN"/>
        </w:rPr>
        <w:t>Применом Закона о спречавању корупције решено је укупно 4</w:t>
      </w:r>
      <w:r w:rsidRPr="00C80A17">
        <w:rPr>
          <w:rFonts w:ascii="Times New Roman" w:eastAsia="Calibri" w:hAnsi="Times New Roman" w:cs="Times New Roman"/>
          <w:sz w:val="24"/>
          <w:szCs w:val="24"/>
          <w:lang w:val="sr-Cyrl-RS" w:eastAsia="zh-CN"/>
        </w:rPr>
        <w:t>43</w:t>
      </w:r>
      <w:r w:rsidRPr="00C80A17">
        <w:rPr>
          <w:rFonts w:ascii="Times New Roman" w:eastAsia="Calibri" w:hAnsi="Times New Roman" w:cs="Times New Roman"/>
          <w:sz w:val="24"/>
          <w:szCs w:val="24"/>
          <w:lang w:eastAsia="zh-CN"/>
        </w:rPr>
        <w:t xml:space="preserve"> захтева јавних функционера за вршење друге јавне функције, односно за обављање другог посла или делатности. Донет</w:t>
      </w:r>
      <w:r w:rsidRPr="00C80A17">
        <w:rPr>
          <w:rFonts w:ascii="Times New Roman" w:eastAsia="Calibri" w:hAnsi="Times New Roman" w:cs="Times New Roman"/>
          <w:sz w:val="24"/>
          <w:szCs w:val="24"/>
          <w:lang w:val="sr-Cyrl-RS" w:eastAsia="zh-CN"/>
        </w:rPr>
        <w:t>а су 32</w:t>
      </w:r>
      <w:r w:rsidRPr="00C80A17">
        <w:rPr>
          <w:rFonts w:ascii="Times New Roman" w:eastAsia="Calibri" w:hAnsi="Times New Roman" w:cs="Times New Roman"/>
          <w:sz w:val="24"/>
          <w:szCs w:val="24"/>
          <w:lang w:eastAsia="zh-CN"/>
        </w:rPr>
        <w:t xml:space="preserve"> решења којима је одбијен захтев јавног функционера за вршење друге јавне функције, односно за обављање другог посла или делатности (од тога је у </w:t>
      </w:r>
      <w:r w:rsidRPr="00C80A17">
        <w:rPr>
          <w:rFonts w:ascii="Times New Roman" w:eastAsia="Calibri" w:hAnsi="Times New Roman" w:cs="Times New Roman"/>
          <w:sz w:val="24"/>
          <w:szCs w:val="24"/>
          <w:lang w:val="sr-Cyrl-RS" w:eastAsia="zh-CN"/>
        </w:rPr>
        <w:t>пет</w:t>
      </w:r>
      <w:r w:rsidRPr="00C80A17">
        <w:rPr>
          <w:rFonts w:ascii="Times New Roman" w:eastAsia="Calibri" w:hAnsi="Times New Roman" w:cs="Times New Roman"/>
          <w:sz w:val="24"/>
          <w:szCs w:val="24"/>
          <w:lang w:eastAsia="zh-CN"/>
        </w:rPr>
        <w:t xml:space="preserve"> поступ</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ка утврђена неспојивост истовременог вршења јавне функције и обављања другог посла).</w:t>
      </w:r>
    </w:p>
    <w:p w14:paraId="61243FF2"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По коначности решења (којих је </w:t>
      </w:r>
      <w:r w:rsidRPr="00C80A17">
        <w:rPr>
          <w:rFonts w:ascii="Times New Roman" w:eastAsia="Calibri" w:hAnsi="Times New Roman" w:cs="Times New Roman"/>
          <w:sz w:val="24"/>
          <w:szCs w:val="24"/>
          <w:lang w:val="sr-Cyrl-RS" w:eastAsia="zh-CN"/>
        </w:rPr>
        <w:t>22</w:t>
      </w:r>
      <w:r w:rsidRPr="00C80A17">
        <w:rPr>
          <w:rFonts w:ascii="Times New Roman" w:eastAsia="Calibri" w:hAnsi="Times New Roman" w:cs="Times New Roman"/>
          <w:sz w:val="24"/>
          <w:szCs w:val="24"/>
          <w:lang w:eastAsia="zh-CN"/>
        </w:rPr>
        <w:t xml:space="preserve">) у </w:t>
      </w:r>
      <w:r w:rsidRPr="00C80A17">
        <w:rPr>
          <w:rFonts w:ascii="Times New Roman" w:eastAsia="Calibri" w:hAnsi="Times New Roman" w:cs="Times New Roman"/>
          <w:sz w:val="24"/>
          <w:szCs w:val="24"/>
          <w:lang w:val="sr-Cyrl-RS" w:eastAsia="zh-CN"/>
        </w:rPr>
        <w:t>14</w:t>
      </w:r>
      <w:r w:rsidRPr="00C80A17">
        <w:rPr>
          <w:rFonts w:ascii="Times New Roman" w:eastAsia="Calibri" w:hAnsi="Times New Roman" w:cs="Times New Roman"/>
          <w:sz w:val="24"/>
          <w:szCs w:val="24"/>
          <w:lang w:eastAsia="zh-CN"/>
        </w:rPr>
        <w:t xml:space="preserve"> поступ</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 xml:space="preserve">ка јавни функционер је престао са истовременим вршењем јавних функција, односно са обављањем другог посла или делатности, док је у </w:t>
      </w:r>
      <w:r w:rsidRPr="00C80A17">
        <w:rPr>
          <w:rFonts w:ascii="Times New Roman" w:eastAsia="Calibri" w:hAnsi="Times New Roman" w:cs="Times New Roman"/>
          <w:sz w:val="24"/>
          <w:szCs w:val="24"/>
          <w:lang w:val="sr-Cyrl-RS" w:eastAsia="zh-CN"/>
        </w:rPr>
        <w:t>осам</w:t>
      </w:r>
      <w:r w:rsidRPr="00C80A17">
        <w:rPr>
          <w:rFonts w:ascii="Times New Roman" w:eastAsia="Calibri" w:hAnsi="Times New Roman" w:cs="Times New Roman"/>
          <w:sz w:val="24"/>
          <w:szCs w:val="24"/>
          <w:lang w:eastAsia="zh-CN"/>
        </w:rPr>
        <w:t xml:space="preserve"> поступака у току рок за доставу доказа да је поступљено по решењу.</w:t>
      </w:r>
    </w:p>
    <w:p w14:paraId="46B60CBE"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У </w:t>
      </w:r>
      <w:r w:rsidRPr="00C80A17">
        <w:rPr>
          <w:rFonts w:ascii="Times New Roman" w:eastAsia="Calibri" w:hAnsi="Times New Roman" w:cs="Times New Roman"/>
          <w:sz w:val="24"/>
          <w:szCs w:val="24"/>
          <w:lang w:val="sr-Cyrl-RS" w:eastAsia="zh-CN"/>
        </w:rPr>
        <w:t>два</w:t>
      </w:r>
      <w:r w:rsidRPr="00C80A17">
        <w:rPr>
          <w:rFonts w:ascii="Times New Roman" w:eastAsia="Calibri" w:hAnsi="Times New Roman" w:cs="Times New Roman"/>
          <w:sz w:val="24"/>
          <w:szCs w:val="24"/>
          <w:lang w:eastAsia="zh-CN"/>
        </w:rPr>
        <w:t xml:space="preserve"> поступка није протекао рок за жалбу и у </w:t>
      </w:r>
      <w:r w:rsidRPr="00C80A17">
        <w:rPr>
          <w:rFonts w:ascii="Times New Roman" w:eastAsia="Calibri" w:hAnsi="Times New Roman" w:cs="Times New Roman"/>
          <w:sz w:val="24"/>
          <w:szCs w:val="24"/>
          <w:lang w:val="sr-Cyrl-RS" w:eastAsia="zh-CN"/>
        </w:rPr>
        <w:t>осам</w:t>
      </w:r>
      <w:r w:rsidRPr="00C80A17">
        <w:rPr>
          <w:rFonts w:ascii="Times New Roman" w:eastAsia="Calibri" w:hAnsi="Times New Roman" w:cs="Times New Roman"/>
          <w:sz w:val="24"/>
          <w:szCs w:val="24"/>
          <w:lang w:eastAsia="zh-CN"/>
        </w:rPr>
        <w:t xml:space="preserve"> поступ</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ка у току је поступак по жалби.</w:t>
      </w:r>
    </w:p>
    <w:p w14:paraId="5113A918"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Применом Закона о спречавању корупције јавним функционерима донет</w:t>
      </w:r>
      <w:r w:rsidRPr="00C80A17">
        <w:rPr>
          <w:rFonts w:ascii="Times New Roman" w:eastAsia="Calibri" w:hAnsi="Times New Roman" w:cs="Times New Roman"/>
          <w:sz w:val="24"/>
          <w:szCs w:val="24"/>
          <w:lang w:val="sr-Cyrl-RS" w:eastAsia="zh-CN"/>
        </w:rPr>
        <w:t>а су</w:t>
      </w:r>
      <w:r w:rsidRPr="00C80A17">
        <w:rPr>
          <w:rFonts w:ascii="Times New Roman" w:eastAsia="Calibri" w:hAnsi="Times New Roman" w:cs="Times New Roman"/>
          <w:sz w:val="24"/>
          <w:szCs w:val="24"/>
          <w:lang w:eastAsia="zh-CN"/>
        </w:rPr>
        <w:t xml:space="preserve"> укупно </w:t>
      </w:r>
      <w:r w:rsidRPr="00C80A17">
        <w:rPr>
          <w:rFonts w:ascii="Times New Roman" w:eastAsia="Calibri" w:hAnsi="Times New Roman" w:cs="Times New Roman"/>
          <w:sz w:val="24"/>
          <w:szCs w:val="24"/>
          <w:lang w:val="sr-Cyrl-RS" w:eastAsia="zh-CN"/>
        </w:rPr>
        <w:t>102</w:t>
      </w:r>
      <w:r w:rsidRPr="00C80A17">
        <w:rPr>
          <w:rFonts w:ascii="Times New Roman" w:eastAsia="Calibri" w:hAnsi="Times New Roman" w:cs="Times New Roman"/>
          <w:sz w:val="24"/>
          <w:szCs w:val="24"/>
          <w:lang w:eastAsia="zh-CN"/>
        </w:rPr>
        <w:t xml:space="preserve"> решења којима је утврђена повреда Закона о спречавању корупције и изречен</w:t>
      </w:r>
      <w:r w:rsidRPr="00C80A17">
        <w:rPr>
          <w:rFonts w:ascii="Times New Roman" w:eastAsia="Calibri" w:hAnsi="Times New Roman" w:cs="Times New Roman"/>
          <w:sz w:val="24"/>
          <w:szCs w:val="24"/>
          <w:lang w:val="sr-Cyrl-RS" w:eastAsia="zh-CN"/>
        </w:rPr>
        <w:t>о је 90</w:t>
      </w:r>
      <w:r w:rsidRPr="00C80A17">
        <w:rPr>
          <w:rFonts w:ascii="Times New Roman" w:eastAsia="Calibri" w:hAnsi="Times New Roman" w:cs="Times New Roman"/>
          <w:sz w:val="24"/>
          <w:szCs w:val="24"/>
          <w:lang w:eastAsia="zh-CN"/>
        </w:rPr>
        <w:t xml:space="preserve"> мер</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 xml:space="preserve"> и </w:t>
      </w:r>
      <w:r w:rsidRPr="00C80A17">
        <w:rPr>
          <w:rFonts w:ascii="Times New Roman" w:eastAsia="Calibri" w:hAnsi="Times New Roman" w:cs="Times New Roman"/>
          <w:sz w:val="24"/>
          <w:szCs w:val="24"/>
          <w:lang w:val="sr-Cyrl-RS" w:eastAsia="zh-CN"/>
        </w:rPr>
        <w:t>12</w:t>
      </w:r>
      <w:r w:rsidRPr="00C80A17">
        <w:rPr>
          <w:rFonts w:ascii="Times New Roman" w:eastAsia="Calibri" w:hAnsi="Times New Roman" w:cs="Times New Roman"/>
          <w:sz w:val="24"/>
          <w:szCs w:val="24"/>
          <w:lang w:eastAsia="zh-CN"/>
        </w:rPr>
        <w:t xml:space="preserve"> решења којима се утврђује престанак друге јавне функције (сходно одредбама чл. 56).</w:t>
      </w:r>
    </w:p>
    <w:p w14:paraId="7A4ACFE9"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Од укупно </w:t>
      </w:r>
      <w:r w:rsidRPr="00C80A17">
        <w:rPr>
          <w:rFonts w:ascii="Times New Roman" w:eastAsia="Calibri" w:hAnsi="Times New Roman" w:cs="Times New Roman"/>
          <w:sz w:val="24"/>
          <w:szCs w:val="24"/>
          <w:lang w:val="sr-Cyrl-RS" w:eastAsia="zh-CN"/>
        </w:rPr>
        <w:t>90</w:t>
      </w:r>
      <w:r w:rsidRPr="00C80A17">
        <w:rPr>
          <w:rFonts w:ascii="Times New Roman" w:eastAsia="Calibri" w:hAnsi="Times New Roman" w:cs="Times New Roman"/>
          <w:sz w:val="24"/>
          <w:szCs w:val="24"/>
          <w:lang w:eastAsia="zh-CN"/>
        </w:rPr>
        <w:t xml:space="preserve"> мер</w:t>
      </w:r>
      <w:r w:rsidRPr="00C80A17">
        <w:rPr>
          <w:rFonts w:ascii="Times New Roman" w:eastAsia="Calibri" w:hAnsi="Times New Roman" w:cs="Times New Roman"/>
          <w:sz w:val="24"/>
          <w:szCs w:val="24"/>
          <w:lang w:val="sr-Cyrl-RS" w:eastAsia="zh-CN"/>
        </w:rPr>
        <w:t>а</w:t>
      </w:r>
      <w:r w:rsidRPr="00C80A17">
        <w:rPr>
          <w:rFonts w:ascii="Times New Roman" w:eastAsia="Calibri" w:hAnsi="Times New Roman" w:cs="Times New Roman"/>
          <w:sz w:val="24"/>
          <w:szCs w:val="24"/>
          <w:lang w:eastAsia="zh-CN"/>
        </w:rPr>
        <w:t xml:space="preserve"> изречено је:</w:t>
      </w:r>
    </w:p>
    <w:p w14:paraId="231727D0"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67</w:t>
      </w:r>
      <w:r w:rsidRPr="00C80A17">
        <w:rPr>
          <w:rFonts w:ascii="Times New Roman" w:eastAsia="Calibri" w:hAnsi="Times New Roman" w:cs="Times New Roman"/>
          <w:sz w:val="24"/>
          <w:szCs w:val="24"/>
          <w:lang w:eastAsia="zh-CN"/>
        </w:rPr>
        <w:t xml:space="preserve"> мера опомене,</w:t>
      </w:r>
    </w:p>
    <w:p w14:paraId="4A5F2E4E"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21</w:t>
      </w:r>
      <w:r w:rsidRPr="00C80A17">
        <w:rPr>
          <w:rFonts w:ascii="Times New Roman" w:eastAsia="Calibri" w:hAnsi="Times New Roman" w:cs="Times New Roman"/>
          <w:sz w:val="24"/>
          <w:szCs w:val="24"/>
          <w:lang w:eastAsia="zh-CN"/>
        </w:rPr>
        <w:t xml:space="preserve"> мера јавног објављивања одлуке о повреди закона и</w:t>
      </w:r>
    </w:p>
    <w:p w14:paraId="408034B6"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lastRenderedPageBreak/>
        <w:t xml:space="preserve">- </w:t>
      </w:r>
      <w:r w:rsidRPr="00C80A17">
        <w:rPr>
          <w:rFonts w:ascii="Times New Roman" w:eastAsia="Calibri" w:hAnsi="Times New Roman" w:cs="Times New Roman"/>
          <w:sz w:val="24"/>
          <w:szCs w:val="24"/>
          <w:lang w:val="sr-Cyrl-RS" w:eastAsia="zh-CN"/>
        </w:rPr>
        <w:t>две</w:t>
      </w:r>
      <w:r w:rsidRPr="00C80A17">
        <w:rPr>
          <w:rFonts w:ascii="Times New Roman" w:eastAsia="Calibri" w:hAnsi="Times New Roman" w:cs="Times New Roman"/>
          <w:sz w:val="24"/>
          <w:szCs w:val="24"/>
          <w:lang w:eastAsia="zh-CN"/>
        </w:rPr>
        <w:t xml:space="preserve"> мере јавног објављивања </w:t>
      </w:r>
      <w:r w:rsidRPr="00C80A17">
        <w:rPr>
          <w:rFonts w:ascii="Times New Roman" w:eastAsia="Calibri" w:hAnsi="Times New Roman" w:cs="Times New Roman"/>
          <w:sz w:val="24"/>
          <w:szCs w:val="24"/>
          <w:lang w:val="sr-Cyrl-RS" w:eastAsia="zh-CN"/>
        </w:rPr>
        <w:t>препоруке за разрешење са јавне функције.</w:t>
      </w:r>
    </w:p>
    <w:p w14:paraId="117303CF"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Од изречених мера опомене, </w:t>
      </w:r>
      <w:r w:rsidRPr="00C80A17">
        <w:rPr>
          <w:rFonts w:ascii="Times New Roman" w:eastAsia="Calibri" w:hAnsi="Times New Roman" w:cs="Times New Roman"/>
          <w:sz w:val="24"/>
          <w:szCs w:val="24"/>
          <w:lang w:val="sr-Cyrl-RS" w:eastAsia="zh-CN"/>
        </w:rPr>
        <w:t>четири</w:t>
      </w:r>
      <w:r w:rsidRPr="00C80A17">
        <w:rPr>
          <w:rFonts w:ascii="Times New Roman" w:eastAsia="Calibri" w:hAnsi="Times New Roman" w:cs="Times New Roman"/>
          <w:sz w:val="24"/>
          <w:szCs w:val="24"/>
          <w:lang w:eastAsia="zh-CN"/>
        </w:rPr>
        <w:t xml:space="preserve"> мер</w:t>
      </w:r>
      <w:r w:rsidRPr="00C80A17">
        <w:rPr>
          <w:rFonts w:ascii="Times New Roman" w:eastAsia="Calibri" w:hAnsi="Times New Roman" w:cs="Times New Roman"/>
          <w:sz w:val="24"/>
          <w:szCs w:val="24"/>
          <w:lang w:val="sr-Cyrl-RS" w:eastAsia="zh-CN"/>
        </w:rPr>
        <w:t>е су</w:t>
      </w:r>
      <w:r w:rsidRPr="00C80A17">
        <w:rPr>
          <w:rFonts w:ascii="Times New Roman" w:eastAsia="Calibri" w:hAnsi="Times New Roman" w:cs="Times New Roman"/>
          <w:sz w:val="24"/>
          <w:szCs w:val="24"/>
          <w:lang w:eastAsia="zh-CN"/>
        </w:rPr>
        <w:t xml:space="preserve"> бил</w:t>
      </w:r>
      <w:r w:rsidRPr="00C80A17">
        <w:rPr>
          <w:rFonts w:ascii="Times New Roman" w:eastAsia="Calibri" w:hAnsi="Times New Roman" w:cs="Times New Roman"/>
          <w:sz w:val="24"/>
          <w:szCs w:val="24"/>
          <w:lang w:val="sr-Cyrl-RS" w:eastAsia="zh-CN"/>
        </w:rPr>
        <w:t>е</w:t>
      </w:r>
      <w:r w:rsidRPr="00C80A17">
        <w:rPr>
          <w:rFonts w:ascii="Times New Roman" w:eastAsia="Calibri" w:hAnsi="Times New Roman" w:cs="Times New Roman"/>
          <w:sz w:val="24"/>
          <w:szCs w:val="24"/>
          <w:lang w:eastAsia="zh-CN"/>
        </w:rPr>
        <w:t xml:space="preserve"> са налогом јавном функционеру да поступи у складу са чл. 51. Закона о спречавању корупције, у </w:t>
      </w:r>
      <w:r w:rsidRPr="00C80A17">
        <w:rPr>
          <w:rFonts w:ascii="Times New Roman" w:eastAsia="Calibri" w:hAnsi="Times New Roman" w:cs="Times New Roman"/>
          <w:sz w:val="24"/>
          <w:szCs w:val="24"/>
          <w:lang w:val="sr-Cyrl-RS" w:eastAsia="zh-CN"/>
        </w:rPr>
        <w:t>једном</w:t>
      </w:r>
      <w:r w:rsidRPr="00C80A17">
        <w:rPr>
          <w:rFonts w:ascii="Times New Roman" w:eastAsia="Calibri" w:hAnsi="Times New Roman" w:cs="Times New Roman"/>
          <w:sz w:val="24"/>
          <w:szCs w:val="24"/>
          <w:lang w:eastAsia="zh-CN"/>
        </w:rPr>
        <w:t xml:space="preserve"> поступку је јавни функционер поступио у складу са датим налогом</w:t>
      </w:r>
      <w:r w:rsidRPr="00C80A17">
        <w:rPr>
          <w:rFonts w:ascii="Times New Roman" w:eastAsia="Calibri" w:hAnsi="Times New Roman" w:cs="Times New Roman"/>
          <w:sz w:val="24"/>
          <w:szCs w:val="24"/>
          <w:lang w:val="sr-Cyrl-RS" w:eastAsia="zh-CN"/>
        </w:rPr>
        <w:t>, у једном поступку није протекао рок за поступање по решењу, у два поступка решење није коначно (није протекао рок за жалбу).</w:t>
      </w:r>
    </w:p>
    <w:p w14:paraId="0465DFF0"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Против решења којим је изречена мера јавног објављивања препоруке за разрешење са јавне функције у једном поступку је </w:t>
      </w:r>
      <w:r w:rsidRPr="00C80A17">
        <w:rPr>
          <w:rFonts w:ascii="Times New Roman" w:eastAsia="Calibri" w:hAnsi="Times New Roman" w:cs="Times New Roman"/>
          <w:sz w:val="24"/>
          <w:szCs w:val="24"/>
          <w:lang w:val="sr-Cyrl-RS" w:eastAsia="zh-CN"/>
        </w:rPr>
        <w:t>поступак по жалби у току</w:t>
      </w:r>
      <w:r w:rsidRPr="00C80A17">
        <w:rPr>
          <w:rFonts w:ascii="Times New Roman" w:eastAsia="Calibri" w:hAnsi="Times New Roman" w:cs="Times New Roman"/>
          <w:sz w:val="24"/>
          <w:szCs w:val="24"/>
          <w:lang w:eastAsia="zh-CN"/>
        </w:rPr>
        <w:t xml:space="preserve">, док је у једном </w:t>
      </w:r>
      <w:r w:rsidRPr="00C80A17">
        <w:rPr>
          <w:rFonts w:ascii="Times New Roman" w:eastAsia="Calibri" w:hAnsi="Times New Roman" w:cs="Times New Roman"/>
          <w:sz w:val="24"/>
          <w:szCs w:val="24"/>
          <w:lang w:val="sr-Cyrl-RS" w:eastAsia="zh-CN"/>
        </w:rPr>
        <w:t>поступку прихваћена иницијатива Агенције и јавни функционер је разрешен.</w:t>
      </w:r>
    </w:p>
    <w:p w14:paraId="534CB574" w14:textId="77777777" w:rsidR="00C80A17" w:rsidRPr="00C80A17" w:rsidRDefault="00C80A17" w:rsidP="00C80A17">
      <w:pPr>
        <w:suppressAutoHyphens/>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Од укупно </w:t>
      </w:r>
      <w:r w:rsidRPr="00C80A17">
        <w:rPr>
          <w:rFonts w:ascii="Times New Roman" w:eastAsia="Calibri" w:hAnsi="Times New Roman" w:cs="Times New Roman"/>
          <w:sz w:val="24"/>
          <w:szCs w:val="24"/>
          <w:lang w:val="sr-Cyrl-RS" w:eastAsia="zh-CN"/>
        </w:rPr>
        <w:t>12</w:t>
      </w:r>
      <w:r w:rsidRPr="00C80A17">
        <w:rPr>
          <w:rFonts w:ascii="Times New Roman" w:eastAsia="Calibri" w:hAnsi="Times New Roman" w:cs="Times New Roman"/>
          <w:sz w:val="24"/>
          <w:szCs w:val="24"/>
          <w:lang w:eastAsia="zh-CN"/>
        </w:rPr>
        <w:t xml:space="preserve"> решења којим је утврђен престанак друге јавне функције,</w:t>
      </w:r>
      <w:r w:rsidRPr="00C80A17">
        <w:rPr>
          <w:rFonts w:ascii="Times New Roman" w:eastAsia="Calibri" w:hAnsi="Times New Roman" w:cs="Times New Roman"/>
          <w:sz w:val="24"/>
          <w:szCs w:val="24"/>
          <w:lang w:val="sr-Cyrl-RS" w:eastAsia="zh-CN"/>
        </w:rPr>
        <w:t xml:space="preserve"> по коначности решења (којих је три) у два поступка је поступљено по решењу, </w:t>
      </w:r>
      <w:r w:rsidRPr="00C80A17">
        <w:rPr>
          <w:rFonts w:ascii="Times New Roman" w:eastAsia="Calibri" w:hAnsi="Times New Roman" w:cs="Times New Roman"/>
          <w:sz w:val="24"/>
          <w:szCs w:val="24"/>
          <w:lang w:eastAsia="zh-CN"/>
        </w:rPr>
        <w:t xml:space="preserve"> </w:t>
      </w:r>
      <w:r w:rsidRPr="00C80A17">
        <w:rPr>
          <w:rFonts w:ascii="Times New Roman" w:eastAsia="Calibri" w:hAnsi="Times New Roman" w:cs="Times New Roman"/>
          <w:sz w:val="24"/>
          <w:szCs w:val="24"/>
          <w:lang w:val="sr-Cyrl-RS" w:eastAsia="zh-CN"/>
        </w:rPr>
        <w:t xml:space="preserve">у једном је у току рок за доставу </w:t>
      </w:r>
      <w:r w:rsidRPr="00C80A17">
        <w:rPr>
          <w:rFonts w:ascii="Times New Roman" w:eastAsia="Calibri" w:hAnsi="Times New Roman" w:cs="Times New Roman"/>
          <w:sz w:val="24"/>
          <w:szCs w:val="24"/>
          <w:lang w:eastAsia="zh-CN"/>
        </w:rPr>
        <w:t xml:space="preserve">доказа да је </w:t>
      </w:r>
      <w:r w:rsidRPr="00C80A17">
        <w:rPr>
          <w:rFonts w:ascii="Times New Roman" w:eastAsia="Calibri" w:hAnsi="Times New Roman" w:cs="Times New Roman"/>
          <w:sz w:val="24"/>
          <w:szCs w:val="24"/>
          <w:lang w:val="sr-Cyrl-RS" w:eastAsia="zh-CN"/>
        </w:rPr>
        <w:t xml:space="preserve">по њему </w:t>
      </w:r>
      <w:r w:rsidRPr="00C80A17">
        <w:rPr>
          <w:rFonts w:ascii="Times New Roman" w:eastAsia="Calibri" w:hAnsi="Times New Roman" w:cs="Times New Roman"/>
          <w:sz w:val="24"/>
          <w:szCs w:val="24"/>
          <w:lang w:eastAsia="zh-CN"/>
        </w:rPr>
        <w:t>поступљено</w:t>
      </w:r>
      <w:r w:rsidRPr="00C80A17">
        <w:rPr>
          <w:rFonts w:ascii="Times New Roman" w:eastAsia="Calibri" w:hAnsi="Times New Roman" w:cs="Times New Roman"/>
          <w:sz w:val="24"/>
          <w:szCs w:val="24"/>
          <w:lang w:val="sr-Cyrl-RS" w:eastAsia="zh-CN"/>
        </w:rPr>
        <w:t>. Од преосталих девет поступака,</w:t>
      </w:r>
      <w:r w:rsidRPr="00C80A17">
        <w:rPr>
          <w:rFonts w:ascii="Times New Roman" w:eastAsia="Calibri" w:hAnsi="Times New Roman" w:cs="Times New Roman"/>
          <w:sz w:val="24"/>
          <w:szCs w:val="24"/>
          <w:lang w:eastAsia="zh-CN"/>
        </w:rPr>
        <w:t xml:space="preserve"> у </w:t>
      </w:r>
      <w:r w:rsidRPr="00C80A17">
        <w:rPr>
          <w:rFonts w:ascii="Times New Roman" w:eastAsia="Calibri" w:hAnsi="Times New Roman" w:cs="Times New Roman"/>
          <w:sz w:val="24"/>
          <w:szCs w:val="24"/>
          <w:lang w:val="sr-Cyrl-RS" w:eastAsia="zh-CN"/>
        </w:rPr>
        <w:t>шест</w:t>
      </w:r>
      <w:r w:rsidRPr="00C80A17">
        <w:rPr>
          <w:rFonts w:ascii="Times New Roman" w:eastAsia="Calibri" w:hAnsi="Times New Roman" w:cs="Times New Roman"/>
          <w:sz w:val="24"/>
          <w:szCs w:val="24"/>
          <w:lang w:eastAsia="zh-CN"/>
        </w:rPr>
        <w:t xml:space="preserve"> је у току поступак по жалби и у </w:t>
      </w:r>
      <w:r w:rsidRPr="00C80A17">
        <w:rPr>
          <w:rFonts w:ascii="Times New Roman" w:eastAsia="Calibri" w:hAnsi="Times New Roman" w:cs="Times New Roman"/>
          <w:sz w:val="24"/>
          <w:szCs w:val="24"/>
          <w:lang w:val="sr-Cyrl-RS" w:eastAsia="zh-CN"/>
        </w:rPr>
        <w:t>три</w:t>
      </w:r>
      <w:r w:rsidRPr="00C80A17">
        <w:rPr>
          <w:rFonts w:ascii="Times New Roman" w:eastAsia="Calibri" w:hAnsi="Times New Roman" w:cs="Times New Roman"/>
          <w:sz w:val="24"/>
          <w:szCs w:val="24"/>
          <w:lang w:eastAsia="zh-CN"/>
        </w:rPr>
        <w:t xml:space="preserve"> поступка није протекао рок за жалбу.</w:t>
      </w:r>
    </w:p>
    <w:p w14:paraId="40DA16FB"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9B06DF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2.2.3.5. Пратити случајеве сукоба интереса кроз примену Кодекса понашања државних службеника, у погледу броја уочених и решених случајева сукоба интереса, укључујући и дисциплинске мере.</w:t>
      </w:r>
    </w:p>
    <w:p w14:paraId="50780502"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Кoнтинуирaно, једном годишње </w:t>
      </w:r>
    </w:p>
    <w:p w14:paraId="2764FADD" w14:textId="77777777" w:rsidR="00C80A17" w:rsidRPr="00C80A17" w:rsidRDefault="00C80A17" w:rsidP="00C80A17">
      <w:pPr>
        <w:spacing w:after="160" w:line="259" w:lineRule="auto"/>
        <w:jc w:val="both"/>
        <w:rPr>
          <w:rFonts w:ascii="Times New Roman" w:eastAsia="Calibri" w:hAnsi="Times New Roman" w:cs="Times New Roman"/>
          <w:b/>
          <w:color w:val="92D050"/>
          <w:sz w:val="24"/>
          <w:szCs w:val="28"/>
          <w:lang w:val="sr-Latn-RS" w:eastAsia="sr-Latn-RS"/>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67F8C1A8" w14:textId="77777777" w:rsidR="00C80A17" w:rsidRPr="00C80A17" w:rsidRDefault="00C80A17" w:rsidP="00C80A17">
      <w:pPr>
        <w:spacing w:after="0" w:line="240" w:lineRule="auto"/>
        <w:jc w:val="both"/>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sr-Latn-RS"/>
        </w:rPr>
        <w:t>В</w:t>
      </w:r>
      <w:r w:rsidRPr="00C80A17">
        <w:rPr>
          <w:rFonts w:ascii="Times New Roman" w:eastAsia="Calibri" w:hAnsi="Times New Roman" w:cs="Times New Roman"/>
          <w:sz w:val="24"/>
          <w:szCs w:val="24"/>
          <w:lang w:val="sr-Cyrl-RS"/>
        </w:rPr>
        <w:t xml:space="preserve">исоки службенички савет је, заједно са </w:t>
      </w:r>
      <w:r w:rsidRPr="00C80A17">
        <w:rPr>
          <w:rFonts w:ascii="Times New Roman" w:eastAsia="Calibri" w:hAnsi="Times New Roman" w:cs="Times New Roman"/>
          <w:sz w:val="24"/>
          <w:szCs w:val="24"/>
          <w:lang w:val="sr-Latn-RS"/>
        </w:rPr>
        <w:t xml:space="preserve"> Министарство</w:t>
      </w:r>
      <w:r w:rsidRPr="00C80A17">
        <w:rPr>
          <w:rFonts w:ascii="Times New Roman" w:eastAsia="Calibri" w:hAnsi="Times New Roman" w:cs="Times New Roman"/>
          <w:sz w:val="24"/>
          <w:szCs w:val="24"/>
          <w:lang w:val="sr-Cyrl-RS"/>
        </w:rPr>
        <w:t>м</w:t>
      </w:r>
      <w:r w:rsidRPr="00C80A17">
        <w:rPr>
          <w:rFonts w:ascii="Times New Roman" w:eastAsia="Calibri" w:hAnsi="Times New Roman" w:cs="Times New Roman"/>
          <w:sz w:val="24"/>
          <w:szCs w:val="24"/>
          <w:lang w:val="sr-Latn-RS"/>
        </w:rPr>
        <w:t xml:space="preserve"> државне управе и локалне самоуправе, уз подршку ЕУ пројекта „Превенција и борба против корупције“ </w:t>
      </w:r>
      <w:r w:rsidRPr="00C80A17">
        <w:rPr>
          <w:rFonts w:ascii="Times New Roman" w:eastAsia="Calibri" w:hAnsi="Times New Roman" w:cs="Times New Roman"/>
          <w:sz w:val="24"/>
          <w:szCs w:val="24"/>
          <w:lang w:val="sr-Cyrl-RS"/>
        </w:rPr>
        <w:t xml:space="preserve">, окончао рад на </w:t>
      </w:r>
      <w:r w:rsidRPr="00C80A17">
        <w:rPr>
          <w:rFonts w:ascii="Times New Roman" w:eastAsia="Calibri" w:hAnsi="Times New Roman" w:cs="Times New Roman"/>
          <w:sz w:val="24"/>
          <w:szCs w:val="24"/>
          <w:lang w:val="sr-Latn-RS"/>
        </w:rPr>
        <w:t>припреми смерниц</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sr-Latn-RS"/>
        </w:rPr>
        <w:t xml:space="preserve"> за управљање сукобом интереса државних службеника. </w:t>
      </w:r>
      <w:r w:rsidRPr="00C80A17">
        <w:rPr>
          <w:rFonts w:ascii="Times New Roman" w:eastAsia="Calibri" w:hAnsi="Times New Roman" w:cs="Times New Roman"/>
          <w:sz w:val="24"/>
          <w:szCs w:val="24"/>
          <w:lang w:val="sr-Cyrl-RS"/>
        </w:rPr>
        <w:t>Резултати тог пројекта представљени су на вебинару одржаном 23. фебруара 2021. године. На вебинару је приказана садржина документа Нацрт с</w:t>
      </w:r>
      <w:r w:rsidRPr="00C80A17">
        <w:rPr>
          <w:rFonts w:ascii="Times New Roman" w:eastAsia="Calibri" w:hAnsi="Times New Roman" w:cs="Times New Roman"/>
          <w:sz w:val="24"/>
          <w:szCs w:val="24"/>
          <w:lang w:val="sr-Latn-RS"/>
        </w:rPr>
        <w:t>мерниц</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sr-Latn-RS"/>
        </w:rPr>
        <w:t xml:space="preserve"> за управљање сукобом интереса државних службеника</w:t>
      </w:r>
      <w:r w:rsidRPr="00C80A17">
        <w:rPr>
          <w:rFonts w:ascii="Times New Roman" w:eastAsia="Calibri" w:hAnsi="Times New Roman" w:cs="Times New Roman"/>
          <w:sz w:val="24"/>
          <w:szCs w:val="24"/>
          <w:lang w:val="sr-Cyrl-RS"/>
        </w:rPr>
        <w:t xml:space="preserve">, чији је </w:t>
      </w:r>
      <w:r w:rsidRPr="00C80A17">
        <w:rPr>
          <w:rFonts w:ascii="Times New Roman" w:eastAsia="Calibri" w:hAnsi="Times New Roman" w:cs="Times New Roman"/>
          <w:sz w:val="24"/>
          <w:szCs w:val="24"/>
          <w:lang w:val="sr-Latn-RS"/>
        </w:rPr>
        <w:t xml:space="preserve">циљ да кроз приказ примера и предвиђених корака приближе овлашћеним државним службеницима и осталим запосленима у државним органима релевантна правила о спречавању и управљању сукобом интереса и укажу на решења недоумица које су идентификоване у </w:t>
      </w:r>
      <w:r w:rsidRPr="00C80A17">
        <w:rPr>
          <w:rFonts w:ascii="Times New Roman" w:eastAsia="Calibri" w:hAnsi="Times New Roman" w:cs="Times New Roman"/>
          <w:sz w:val="24"/>
          <w:szCs w:val="24"/>
          <w:lang w:val="sr-Cyrl-RS"/>
        </w:rPr>
        <w:t>досадашњој пракси</w:t>
      </w:r>
      <w:r w:rsidRPr="00C80A17">
        <w:rPr>
          <w:rFonts w:ascii="Times New Roman" w:eastAsia="Calibri" w:hAnsi="Times New Roman" w:cs="Times New Roman"/>
          <w:sz w:val="24"/>
          <w:szCs w:val="24"/>
          <w:lang w:val="sr-Latn-RS"/>
        </w:rPr>
        <w:t xml:space="preserve">.  </w:t>
      </w:r>
      <w:r w:rsidRPr="00C80A17">
        <w:rPr>
          <w:rFonts w:ascii="Times New Roman" w:eastAsia="Times New Roman" w:hAnsi="Times New Roman" w:cs="Times New Roman"/>
          <w:sz w:val="24"/>
          <w:szCs w:val="24"/>
          <w:lang w:val="sr-Latn-RS"/>
        </w:rPr>
        <w:t xml:space="preserve">Смернице садрже приказ: а) основних појмова, значаја и врсти сукоба интереса; б) најризичнијих ситуација, попут пријема поклона и додатног рада; ц) пружања поверљивих савета и смерница; те д) свих корака у оквиру поступака за одлучивање о додатном раду државног службеника, управљање сукобом интереса и пријављивање сумње на постојање сукоба интереса. </w:t>
      </w:r>
      <w:r w:rsidRPr="00C80A17">
        <w:rPr>
          <w:rFonts w:ascii="Times New Roman" w:eastAsia="Calibri" w:hAnsi="Times New Roman" w:cs="Times New Roman"/>
          <w:sz w:val="24"/>
          <w:szCs w:val="24"/>
          <w:lang w:val="sr-Latn-RS"/>
        </w:rPr>
        <w:t>Приликом припреме Смерница, поред важећих прописа, коришћени су водичи и други документи које су припремиле релевантне међународне организације, попут ОЕЦД, Савета Европе и Уједињених нација; материјали са обука које су одржане у оквиру ЕУ пројекта „Превенција и борба против корупције“ и приручници Агенције за спречавање корупције.</w:t>
      </w:r>
    </w:p>
    <w:p w14:paraId="4D2A2DE9" w14:textId="77777777" w:rsidR="00C80A17" w:rsidRPr="00C80A17" w:rsidRDefault="00C80A17" w:rsidP="00C80A17">
      <w:pPr>
        <w:autoSpaceDE w:val="0"/>
        <w:autoSpaceDN w:val="0"/>
        <w:adjustRightInd w:val="0"/>
        <w:spacing w:after="0" w:line="240" w:lineRule="auto"/>
        <w:jc w:val="both"/>
        <w:rPr>
          <w:rFonts w:ascii="Times New Roman" w:eastAsia="Calibri" w:hAnsi="Times New Roman" w:cs="Times New Roman"/>
          <w:b/>
          <w:bCs/>
          <w:color w:val="000000"/>
          <w:sz w:val="24"/>
          <w:szCs w:val="24"/>
          <w:lang w:eastAsia="sr-Cyrl-CS"/>
        </w:rPr>
      </w:pPr>
    </w:p>
    <w:p w14:paraId="6630225A" w14:textId="77777777" w:rsidR="00C80A17" w:rsidRPr="00C80A17" w:rsidRDefault="00C80A17" w:rsidP="00C80A17">
      <w:pPr>
        <w:spacing w:after="0" w:line="240" w:lineRule="auto"/>
        <w:jc w:val="both"/>
        <w:rPr>
          <w:rFonts w:ascii="Times New Roman" w:eastAsia="Calibri" w:hAnsi="Times New Roman" w:cs="Times New Roman"/>
          <w:sz w:val="24"/>
          <w:szCs w:val="24"/>
          <w:lang w:val="sr-Cyrl-CS"/>
        </w:rPr>
      </w:pPr>
      <w:r w:rsidRPr="00C80A17">
        <w:rPr>
          <w:rFonts w:ascii="Times New Roman" w:eastAsia="Calibri" w:hAnsi="Times New Roman" w:cs="Times New Roman"/>
          <w:sz w:val="24"/>
          <w:szCs w:val="24"/>
          <w:lang w:val="sr-Cyrl-CS"/>
        </w:rPr>
        <w:tab/>
      </w:r>
    </w:p>
    <w:p w14:paraId="5FA2C750" w14:textId="77777777" w:rsidR="00C80A17" w:rsidRPr="00C80A17" w:rsidRDefault="00C80A17" w:rsidP="00C80A17">
      <w:pPr>
        <w:spacing w:after="0" w:line="240" w:lineRule="auto"/>
        <w:jc w:val="both"/>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sr-Latn-RS"/>
        </w:rPr>
        <w:t xml:space="preserve">Високи службенички савет је на 92. седници од 8. марта 2021. године, формирао Радну групу са задатком да на основу извештаја органа државне управе, са подацима и </w:t>
      </w:r>
      <w:r w:rsidRPr="00C80A17">
        <w:rPr>
          <w:rFonts w:ascii="Times New Roman" w:eastAsia="Calibri" w:hAnsi="Times New Roman" w:cs="Times New Roman"/>
          <w:sz w:val="24"/>
          <w:szCs w:val="24"/>
          <w:lang w:val="sr-Latn-RS"/>
        </w:rPr>
        <w:lastRenderedPageBreak/>
        <w:t>информацијама неопходним за праћење Кодекса понашања државних службеника, сачини Нацрт извештаја о примени Кодекса понашања државних службеника у 2020. години, са одговарајућим предлогом мера за унапређење поштовања Кодекса.</w:t>
      </w:r>
    </w:p>
    <w:p w14:paraId="02C52221" w14:textId="77777777" w:rsidR="00C80A17" w:rsidRPr="00C80A17" w:rsidRDefault="00C80A17" w:rsidP="00C80A17">
      <w:pPr>
        <w:spacing w:after="0" w:line="240" w:lineRule="auto"/>
        <w:jc w:val="both"/>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sr-Latn-RS"/>
        </w:rPr>
        <w:t xml:space="preserve">Високи службенички савет је на 93. седници од 26. марта 2021. године, усвојио </w:t>
      </w:r>
      <w:r w:rsidRPr="00C80A17">
        <w:rPr>
          <w:rFonts w:ascii="Times New Roman" w:eastAsia="Calibri" w:hAnsi="Times New Roman" w:cs="Times New Roman"/>
          <w:sz w:val="24"/>
          <w:szCs w:val="24"/>
          <w:lang w:val="sr-Cyrl-CS"/>
        </w:rPr>
        <w:t>ј</w:t>
      </w:r>
      <w:r w:rsidRPr="00C80A17">
        <w:rPr>
          <w:rFonts w:ascii="Times New Roman" w:eastAsia="Calibri" w:hAnsi="Times New Roman" w:cs="Times New Roman"/>
          <w:sz w:val="24"/>
          <w:szCs w:val="24"/>
          <w:lang w:val="sr-Latn-RS"/>
        </w:rPr>
        <w:t>е Извештај о примени Кодекса понашања државних службеника за 2020. годину, са предлогом мера за унапређење поштовања Кодекса.</w:t>
      </w:r>
    </w:p>
    <w:p w14:paraId="5FBB0C33" w14:textId="77777777" w:rsidR="00C80A17" w:rsidRPr="00C80A17" w:rsidRDefault="00C80A17" w:rsidP="00C80A17">
      <w:pPr>
        <w:widowControl w:val="0"/>
        <w:spacing w:after="0" w:line="240" w:lineRule="auto"/>
        <w:jc w:val="both"/>
        <w:rPr>
          <w:rFonts w:ascii="Times New Roman" w:eastAsia="Times New Roman" w:hAnsi="Times New Roman" w:cs="Times New Roman"/>
          <w:sz w:val="24"/>
          <w:szCs w:val="24"/>
          <w:lang w:val="sr-Cyrl-CS"/>
        </w:rPr>
      </w:pPr>
      <w:r w:rsidRPr="00C80A17">
        <w:rPr>
          <w:rFonts w:ascii="Times New Roman" w:eastAsia="Times New Roman" w:hAnsi="Times New Roman" w:cs="Times New Roman"/>
          <w:sz w:val="24"/>
          <w:szCs w:val="24"/>
          <w:lang w:val="sr-Latn-RS"/>
        </w:rPr>
        <w:t xml:space="preserve">Извештај о примени Кодекса понашања државних службеника за 2020. годину, достављен je Министарству државне управе и локалне самоуправе и објављен на интернет страници Службе за управљање кадровима </w:t>
      </w:r>
      <w:hyperlink r:id="rId24" w:history="1">
        <w:r w:rsidRPr="00C80A17">
          <w:rPr>
            <w:rFonts w:ascii="Times New Roman" w:eastAsia="Times New Roman" w:hAnsi="Times New Roman" w:cs="Times New Roman"/>
            <w:color w:val="0563C1"/>
            <w:sz w:val="24"/>
            <w:szCs w:val="24"/>
            <w:u w:val="single"/>
            <w:lang w:val="sr-Latn-RS"/>
          </w:rPr>
          <w:t>www.suk.gov.rs</w:t>
        </w:r>
      </w:hyperlink>
      <w:r w:rsidRPr="00C80A17">
        <w:rPr>
          <w:rFonts w:ascii="Times New Roman" w:eastAsia="Times New Roman" w:hAnsi="Times New Roman" w:cs="Times New Roman"/>
          <w:sz w:val="24"/>
          <w:szCs w:val="24"/>
          <w:lang w:val="sr-Latn-RS"/>
        </w:rPr>
        <w:t>.</w:t>
      </w:r>
      <w:r w:rsidRPr="00C80A17">
        <w:rPr>
          <w:rFonts w:ascii="Times New Roman" w:eastAsia="Times New Roman" w:hAnsi="Times New Roman" w:cs="Times New Roman"/>
          <w:sz w:val="24"/>
          <w:szCs w:val="24"/>
          <w:lang w:val="sr-Cyrl-CS"/>
        </w:rPr>
        <w:t xml:space="preserve"> </w:t>
      </w:r>
    </w:p>
    <w:p w14:paraId="25CFF3EC" w14:textId="77777777" w:rsidR="00C80A17" w:rsidRPr="00C80A17" w:rsidRDefault="00C80A17" w:rsidP="00C80A17">
      <w:pPr>
        <w:spacing w:after="160" w:line="259" w:lineRule="auto"/>
        <w:jc w:val="both"/>
        <w:rPr>
          <w:rFonts w:ascii="Times New Roman" w:eastAsia="Calibri" w:hAnsi="Times New Roman" w:cs="Times New Roman"/>
          <w:b/>
          <w:color w:val="92D050"/>
          <w:sz w:val="24"/>
          <w:szCs w:val="28"/>
          <w:lang w:val="sr-Latn-RS" w:eastAsia="sr-Latn-RS"/>
        </w:rPr>
      </w:pPr>
    </w:p>
    <w:p w14:paraId="35CD64B9"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39DEBB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2.2.4.1. Прaћeњe примeнe Кривичног законика и Закона о организацији и надлежности државних органа у</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 xml:space="preserve">сузбијању организованог криминала и корупције уз обавезу судова и тужилаштава опште и посебне надлежности да достављају извештаје о броју покренутих и окончаних поступака. </w:t>
      </w:r>
    </w:p>
    <w:p w14:paraId="7C67C10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Mинистaрствo надлежно за послове правосуђа сaчињaвa jeдиниствeн извeштaј, састављен од извештаја свих наведених органа и oбjaвљуje гa нa сajту.</w:t>
      </w:r>
    </w:p>
    <w:p w14:paraId="3364768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(веза 2.3.1.3.)</w:t>
      </w:r>
    </w:p>
    <w:p w14:paraId="30238B7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Кoнтинуирaно, једном годишње</w:t>
      </w:r>
    </w:p>
    <w:p w14:paraId="5EAACC3E"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596A4934"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eastAsia="zh-CN" w:bidi="hi-IN"/>
        </w:rPr>
      </w:pPr>
      <w:r w:rsidRPr="00C80A17">
        <w:rPr>
          <w:rFonts w:ascii="Times New Roman" w:eastAsia="Noto Sans CJK SC" w:hAnsi="Times New Roman" w:cs="Times New Roman"/>
          <w:kern w:val="2"/>
          <w:sz w:val="24"/>
          <w:szCs w:val="24"/>
          <w:lang w:val="ru-RU" w:eastAsia="zh-CN" w:bidi="hi-IN"/>
        </w:rPr>
        <w:t>Извештаји за 2018. и 2019. годину су израђени и објављени на званичној веб-презентацији министарства правде</w:t>
      </w:r>
      <w:r w:rsidRPr="00C80A17">
        <w:rPr>
          <w:rFonts w:ascii="Times New Roman" w:eastAsia="Noto Sans CJK SC" w:hAnsi="Times New Roman" w:cs="Times New Roman"/>
          <w:kern w:val="2"/>
          <w:sz w:val="24"/>
          <w:szCs w:val="24"/>
          <w:lang w:eastAsia="zh-CN" w:bidi="hi-IN"/>
        </w:rPr>
        <w:t>:</w:t>
      </w:r>
      <w:r w:rsidRPr="00C80A17">
        <w:rPr>
          <w:rFonts w:ascii="Times New Roman" w:eastAsia="Noto Sans CJK SC" w:hAnsi="Times New Roman" w:cs="Times New Roman"/>
          <w:kern w:val="2"/>
          <w:sz w:val="24"/>
          <w:szCs w:val="24"/>
          <w:lang w:val="ru-RU" w:eastAsia="zh-CN" w:bidi="hi-IN"/>
        </w:rPr>
        <w:t xml:space="preserve"> </w:t>
      </w:r>
      <w:hyperlink r:id="rId25" w:history="1">
        <w:r w:rsidRPr="00C80A17">
          <w:rPr>
            <w:rFonts w:ascii="Times New Roman" w:eastAsia="Noto Sans CJK SC" w:hAnsi="Times New Roman" w:cs="Times New Roman"/>
            <w:color w:val="0000FF"/>
            <w:kern w:val="2"/>
            <w:sz w:val="24"/>
            <w:szCs w:val="24"/>
            <w:u w:val="single"/>
            <w:lang w:val="ru-RU" w:eastAsia="zh-CN" w:bidi="hi-IN"/>
          </w:rPr>
          <w:t>https://www.mpravde.gov.rs/tekst/33769/statistika-koruptivnih-krivicnih-dela-.php</w:t>
        </w:r>
      </w:hyperlink>
      <w:r w:rsidRPr="00C80A17">
        <w:rPr>
          <w:rFonts w:ascii="Times New Roman" w:eastAsia="Noto Sans CJK SC" w:hAnsi="Times New Roman" w:cs="Times New Roman"/>
          <w:kern w:val="2"/>
          <w:sz w:val="24"/>
          <w:szCs w:val="24"/>
          <w:lang w:eastAsia="zh-CN" w:bidi="hi-IN"/>
        </w:rPr>
        <w:t xml:space="preserve"> </w:t>
      </w:r>
    </w:p>
    <w:p w14:paraId="5D873232"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C80A17">
        <w:rPr>
          <w:rFonts w:ascii="Times New Roman" w:eastAsia="Noto Sans CJK SC" w:hAnsi="Times New Roman" w:cs="Times New Roman"/>
          <w:kern w:val="2"/>
          <w:sz w:val="24"/>
          <w:szCs w:val="24"/>
          <w:lang w:val="ru-RU" w:eastAsia="zh-CN" w:bidi="hi-IN"/>
        </w:rPr>
        <w:t>Будући да се у Врховном касационом суду врши поновна провера података, извештај за 2020. годину ће бити израђен и објављен по окончању наведених провера.</w:t>
      </w:r>
    </w:p>
    <w:p w14:paraId="269D8DFE"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p>
    <w:p w14:paraId="055D1D5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2.2.5.1. Спрoвeсти aнaлизу дoсaдaшњe примeнe Зaкoнa o слoбoднoм приступу инфoрмaциjaмa oд  jaвнoг знaчaja сa пoсeбним oсвртoм нa следеће oблaсти :</w:t>
      </w:r>
    </w:p>
    <w:p w14:paraId="603B8B2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-привaтизaциja,</w:t>
      </w:r>
    </w:p>
    <w:p w14:paraId="6756AE0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-jaвнe нaбaвкe,</w:t>
      </w:r>
    </w:p>
    <w:p w14:paraId="0360738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-јавни расходи и</w:t>
      </w:r>
    </w:p>
    <w:p w14:paraId="263DDCF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-дoнaциjе пoлитичким субјектима из инoстрaнствa.</w:t>
      </w:r>
    </w:p>
    <w:p w14:paraId="2E52A30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III  квaртaл 2020. године</w:t>
      </w:r>
    </w:p>
    <w:p w14:paraId="33463A2F"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eastAsia="zh-CN" w:bidi="hi-IN"/>
        </w:rPr>
      </w:pPr>
      <w:r w:rsidRPr="00C80A17">
        <w:rPr>
          <w:rFonts w:ascii="Times New Roman" w:eastAsia="Calibri" w:hAnsi="Times New Roman" w:cs="Times New Roman"/>
          <w:b/>
          <w:color w:val="FF0000"/>
          <w:sz w:val="24"/>
          <w:szCs w:val="28"/>
          <w:lang w:eastAsia="sr-Latn-RS"/>
        </w:rPr>
        <w:t>Aктивнoст ниje рeaлизoвaнa.</w:t>
      </w:r>
    </w:p>
    <w:p w14:paraId="2832FEB5"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C80A17">
        <w:rPr>
          <w:rFonts w:ascii="Times New Roman" w:eastAsia="Noto Sans CJK SC" w:hAnsi="Times New Roman" w:cs="Times New Roman"/>
          <w:kern w:val="2"/>
          <w:sz w:val="24"/>
          <w:szCs w:val="24"/>
          <w:lang w:val="ru-RU" w:eastAsia="zh-CN" w:bidi="hi-IN"/>
        </w:rPr>
        <w:lastRenderedPageBreak/>
        <w:t>Повереник је објавио Извештај о  раду Поверeника за информације од јавног значаја и заштиту података о личности за 2020. годину</w:t>
      </w:r>
      <w:r w:rsidRPr="00C80A17">
        <w:rPr>
          <w:rFonts w:ascii="Times New Roman" w:eastAsia="Noto Sans CJK SC" w:hAnsi="Times New Roman" w:cs="Times New Roman"/>
          <w:kern w:val="2"/>
          <w:sz w:val="24"/>
          <w:szCs w:val="24"/>
          <w:lang w:val="sr-Latn-RS" w:eastAsia="zh-CN" w:bidi="hi-IN"/>
        </w:rPr>
        <w:t xml:space="preserve">, </w:t>
      </w:r>
      <w:r w:rsidRPr="00C80A17">
        <w:rPr>
          <w:rFonts w:ascii="Times New Roman" w:eastAsia="Noto Sans CJK SC" w:hAnsi="Times New Roman" w:cs="Times New Roman"/>
          <w:kern w:val="2"/>
          <w:sz w:val="24"/>
          <w:szCs w:val="24"/>
          <w:lang w:val="sr-Cyrl-RS" w:eastAsia="zh-CN" w:bidi="hi-IN"/>
        </w:rPr>
        <w:t>који садржи релевантне анализе по тематским областима.</w:t>
      </w:r>
      <w:r w:rsidRPr="00C80A17">
        <w:rPr>
          <w:rFonts w:ascii="Times New Roman" w:eastAsia="Noto Sans CJK SC" w:hAnsi="Times New Roman" w:cs="Times New Roman"/>
          <w:kern w:val="2"/>
          <w:sz w:val="24"/>
          <w:szCs w:val="24"/>
          <w:lang w:val="sr-Latn-RS" w:eastAsia="zh-CN" w:bidi="hi-IN"/>
        </w:rPr>
        <w:t xml:space="preserve"> </w:t>
      </w:r>
      <w:r w:rsidRPr="00C80A17">
        <w:rPr>
          <w:rFonts w:ascii="Times New Roman" w:eastAsia="Times New Roman" w:hAnsi="Times New Roman" w:cs="Times New Roman"/>
          <w:sz w:val="24"/>
          <w:szCs w:val="24"/>
          <w:lang w:val="sr-Cyrl-RS"/>
        </w:rPr>
        <w:t>Политичке партије нису обвезници Закона те се о овој области Повереник не може изјашњавати.</w:t>
      </w:r>
    </w:p>
    <w:p w14:paraId="4762333B"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C80A17">
        <w:rPr>
          <w:rFonts w:ascii="Times New Roman" w:eastAsia="Noto Sans CJK SC" w:hAnsi="Times New Roman" w:cs="Times New Roman"/>
          <w:kern w:val="2"/>
          <w:sz w:val="24"/>
          <w:szCs w:val="24"/>
          <w:lang w:val="ru-RU" w:eastAsia="zh-CN" w:bidi="hi-IN"/>
        </w:rPr>
        <w:t>Сва питања и анализе везане за опште проблеме примене наведеног закона се могу наћи на станицама 22-32. Конкретни статистички показатељи активностима Повереника у примени Закона у 2020. години доступни су на странама 68 – 95</w:t>
      </w:r>
    </w:p>
    <w:p w14:paraId="1D54313B"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C80A17">
        <w:rPr>
          <w:rFonts w:ascii="Times New Roman" w:eastAsia="Noto Sans CJK SC" w:hAnsi="Times New Roman" w:cs="Times New Roman"/>
          <w:kern w:val="2"/>
          <w:sz w:val="24"/>
          <w:szCs w:val="24"/>
          <w:lang w:val="ru-RU" w:eastAsia="zh-CN" w:bidi="hi-IN"/>
        </w:rPr>
        <w:t>Извештај је поднет Народној скупштини на разматрање и објављен је на интернет страници Повереника на следећем линку:</w:t>
      </w:r>
      <w:r w:rsidRPr="00C80A17">
        <w:rPr>
          <w:rFonts w:ascii="Times New Roman" w:eastAsia="Noto Sans CJK SC" w:hAnsi="Times New Roman" w:cs="Times New Roman"/>
          <w:kern w:val="2"/>
          <w:sz w:val="24"/>
          <w:szCs w:val="24"/>
          <w:lang w:val="sr-Latn-RS" w:eastAsia="zh-CN" w:bidi="hi-IN"/>
        </w:rPr>
        <w:t xml:space="preserve"> </w:t>
      </w:r>
      <w:hyperlink r:id="rId26" w:history="1">
        <w:r w:rsidRPr="00C80A17">
          <w:rPr>
            <w:rFonts w:ascii="Times New Roman" w:eastAsia="Times New Roman" w:hAnsi="Times New Roman" w:cs="Times New Roman"/>
            <w:color w:val="0563C1"/>
            <w:sz w:val="24"/>
            <w:szCs w:val="24"/>
            <w:u w:val="single"/>
            <w:lang w:val="sr-Latn-RS"/>
          </w:rPr>
          <w:t>https://bit.ly/2QduXEz</w:t>
        </w:r>
      </w:hyperlink>
    </w:p>
    <w:p w14:paraId="41F1734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66DF881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2.2.5.</w:t>
      </w:r>
      <w:r w:rsidRPr="00C80A17">
        <w:rPr>
          <w:rFonts w:ascii="Times New Roman" w:eastAsia="Calibri" w:hAnsi="Times New Roman" w:cs="Times New Roman"/>
          <w:b/>
          <w:sz w:val="24"/>
          <w:lang w:val="sr-Latn-RS"/>
        </w:rPr>
        <w:t>2</w:t>
      </w:r>
      <w:r w:rsidRPr="00C80A17">
        <w:rPr>
          <w:rFonts w:ascii="Times New Roman" w:eastAsia="Calibri" w:hAnsi="Times New Roman" w:cs="Times New Roman"/>
          <w:b/>
          <w:sz w:val="24"/>
          <w:lang w:val="sr-Cyrl-RS"/>
        </w:rPr>
        <w:t>. Измeнити Зaкoн o слoбoднoм приступу инфoрмaциjaма oд jaвнoг знaчaja нa oснoву oбaвљeнe aнaлизe  дoсaдaшњe примeнe Зaкoнa o слoбoднoм приступу инфoрмaциjaмa oд  jaвнoг знaчaja</w:t>
      </w:r>
      <w:r w:rsidRPr="00C80A17">
        <w:rPr>
          <w:rFonts w:ascii="Times New Roman" w:eastAsia="Calibri" w:hAnsi="Times New Roman" w:cs="Times New Roman"/>
          <w:b/>
          <w:sz w:val="24"/>
          <w:lang w:val="sr-Latn-RS"/>
        </w:rPr>
        <w:t>.</w:t>
      </w:r>
      <w:r w:rsidRPr="00C80A17">
        <w:rPr>
          <w:rFonts w:ascii="Times New Roman" w:eastAsia="Calibri" w:hAnsi="Times New Roman" w:cs="Times New Roman"/>
          <w:b/>
          <w:sz w:val="24"/>
          <w:lang w:val="sr-Cyrl-RS"/>
        </w:rPr>
        <w:t xml:space="preserve"> </w:t>
      </w:r>
    </w:p>
    <w:p w14:paraId="287591E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 xml:space="preserve">квaртaл </w:t>
      </w:r>
      <w:r w:rsidRPr="00C80A17">
        <w:rPr>
          <w:rFonts w:ascii="Times New Roman" w:eastAsia="Calibri" w:hAnsi="Times New Roman" w:cs="Times New Roman"/>
          <w:b/>
          <w:sz w:val="24"/>
          <w:lang w:val="sr-Latn-RS"/>
        </w:rPr>
        <w:t>2020</w:t>
      </w:r>
      <w:r w:rsidRPr="00C80A17">
        <w:rPr>
          <w:rFonts w:ascii="Times New Roman" w:eastAsia="Calibri" w:hAnsi="Times New Roman" w:cs="Times New Roman"/>
          <w:b/>
          <w:sz w:val="24"/>
          <w:lang w:val="sr-Cyrl-RS"/>
        </w:rPr>
        <w:t>. године</w:t>
      </w:r>
    </w:p>
    <w:p w14:paraId="416B552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p>
    <w:p w14:paraId="4DAEE49A" w14:textId="77777777" w:rsidR="00C80A17" w:rsidRPr="00C80A17" w:rsidRDefault="00C80A17" w:rsidP="00C80A17">
      <w:pPr>
        <w:spacing w:after="100" w:afterAutospacing="1"/>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Министарство државне управе и локалне самоуправе је, у новом сазиву, почетком ове године, образовало нову Радну групу која је наставила рад на изради текста измена Закона, наследивши текст који је припремила Радна група образована у оквиру претходног сазива Министарства.</w:t>
      </w:r>
    </w:p>
    <w:p w14:paraId="4984D890" w14:textId="77777777" w:rsidR="00C80A17" w:rsidRPr="00C80A17" w:rsidRDefault="00C80A17" w:rsidP="00C80A17">
      <w:pPr>
        <w:spacing w:after="100" w:afterAutospacing="1"/>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У рад нове Радне групе, од почетка је укључен и Повереник за информације од јавног значаја и заштиту података о личности, а током рада су се, на позив председнице Владе, укључили и представници организација цивилног друштва окупљених у оквиру Националног конвента о Европској унији. На овај начин, битно је унапређен рад на изради новог Нацрта, што би требало, како очекујемо, да унапреди и квалитет самог текста који ће Радна група припремити.</w:t>
      </w:r>
    </w:p>
    <w:p w14:paraId="0874E661" w14:textId="77777777" w:rsidR="00C80A17" w:rsidRPr="00C80A17" w:rsidRDefault="00C80A17" w:rsidP="00C80A17">
      <w:pPr>
        <w:spacing w:after="100" w:afterAutospacing="1"/>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Радна група је на последњем, десетом састанку, одржаном 19. априла, утврдила текст Прегледа одредаба које треба изменити и допунити у важећем Закону. На основу тог прегледа Нацрт закона је упућен на јавну расправу која се спроводи од 27.маја до 16.јуна 2021. године.</w:t>
      </w:r>
    </w:p>
    <w:p w14:paraId="07B6D77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Cs/>
          <w:lang w:val="sr-Cyrl-RS"/>
        </w:rPr>
        <w:t>Након тога предстоји рад Радне групе на утврђивању текста Нацрта који би био упућен на мишљење надлежним државним органима и Европској комисији. У зависности од динамике и садржаја добијених мишљења, пре свега Европске комисије, зависи и рад на утврђивању коначног текста Нацрта закона који би био упућен Влади на усвајање.</w:t>
      </w:r>
    </w:p>
    <w:p w14:paraId="0C744A2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2.2.5.</w:t>
      </w:r>
      <w:r w:rsidRPr="00C80A17">
        <w:rPr>
          <w:rFonts w:ascii="Times New Roman" w:eastAsia="Calibri" w:hAnsi="Times New Roman" w:cs="Times New Roman"/>
          <w:b/>
          <w:sz w:val="24"/>
          <w:lang w:val="sr-Latn-RS"/>
        </w:rPr>
        <w:t>3</w:t>
      </w:r>
      <w:r w:rsidRPr="00C80A17">
        <w:rPr>
          <w:rFonts w:ascii="Times New Roman" w:eastAsia="Calibri" w:hAnsi="Times New Roman" w:cs="Times New Roman"/>
          <w:b/>
          <w:sz w:val="24"/>
          <w:lang w:val="sr-Cyrl-RS"/>
        </w:rPr>
        <w:t>. Ojaчaти кaдрoвскe кaпaцитeтe Пoвeрeникa нa oснoву прeтхoднo спрoвeдeнe aнaлизe пoстojeћих кaдрoвских кaпaцитeтa нaрoчитo у пoглeду:</w:t>
      </w:r>
    </w:p>
    <w:p w14:paraId="644E22F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lastRenderedPageBreak/>
        <w:t>-oргaнизaциoнe структурe;</w:t>
      </w:r>
    </w:p>
    <w:p w14:paraId="24A06BA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-брoja зaпoслeних;</w:t>
      </w:r>
    </w:p>
    <w:p w14:paraId="394E73D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-нивoa oбучeнoсти</w:t>
      </w:r>
    </w:p>
    <w:p w14:paraId="11BE728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 у складу са измењеним Правилником о унутрашњем уређењу и систематизацији радних места. </w:t>
      </w:r>
    </w:p>
    <w:p w14:paraId="523C1E6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Континуирано, почев од шест месеци од усвајања измена закона</w:t>
      </w:r>
    </w:p>
    <w:p w14:paraId="67661C58" w14:textId="77777777" w:rsidR="00C80A17" w:rsidRPr="00C80A17" w:rsidRDefault="00C80A17" w:rsidP="00C80A17">
      <w:pPr>
        <w:spacing w:after="0"/>
        <w:jc w:val="both"/>
        <w:rPr>
          <w:rFonts w:ascii="Times New Roman" w:eastAsia="Calibri" w:hAnsi="Times New Roman" w:cs="Times New Roman"/>
          <w:bCs/>
          <w:sz w:val="24"/>
          <w:szCs w:val="24"/>
        </w:rPr>
      </w:pPr>
    </w:p>
    <w:p w14:paraId="535A4325" w14:textId="77777777" w:rsidR="00C80A17" w:rsidRPr="00C80A17" w:rsidRDefault="00C80A17" w:rsidP="00C80A17">
      <w:pPr>
        <w:spacing w:after="0"/>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 xml:space="preserve">Тренутно бројно стање је </w:t>
      </w:r>
      <w:r w:rsidRPr="00C80A17">
        <w:rPr>
          <w:rFonts w:ascii="Times New Roman" w:eastAsia="Calibri" w:hAnsi="Times New Roman" w:cs="Times New Roman"/>
          <w:bCs/>
          <w:sz w:val="24"/>
          <w:szCs w:val="24"/>
          <w:lang w:val="sr-Latn-RS"/>
        </w:rPr>
        <w:t>99</w:t>
      </w:r>
      <w:r w:rsidRPr="00C80A17">
        <w:rPr>
          <w:rFonts w:ascii="Times New Roman" w:eastAsia="Calibri" w:hAnsi="Times New Roman" w:cs="Times New Roman"/>
          <w:bCs/>
          <w:sz w:val="24"/>
          <w:szCs w:val="24"/>
          <w:lang w:val="sr-Cyrl-RS"/>
        </w:rPr>
        <w:t xml:space="preserve"> запослених на неодређено време.</w:t>
      </w:r>
    </w:p>
    <w:p w14:paraId="48CEC0D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EC93FF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2.2.5.</w:t>
      </w:r>
      <w:r w:rsidRPr="00C80A17">
        <w:rPr>
          <w:rFonts w:ascii="Times New Roman" w:eastAsia="Calibri" w:hAnsi="Times New Roman" w:cs="Times New Roman"/>
          <w:b/>
          <w:sz w:val="24"/>
          <w:lang w:val="sr-Latn-RS"/>
        </w:rPr>
        <w:t>4</w:t>
      </w:r>
      <w:r w:rsidRPr="00C80A17">
        <w:rPr>
          <w:rFonts w:ascii="Times New Roman" w:eastAsia="Calibri" w:hAnsi="Times New Roman" w:cs="Times New Roman"/>
          <w:b/>
          <w:sz w:val="24"/>
          <w:lang w:val="sr-Cyrl-RS"/>
        </w:rPr>
        <w:t>. Прaћeњe примeнe Зaкoнa o слoбoднoм приступу инфoрмaциjaмa oд jaвнoг знaчaja.</w:t>
      </w:r>
    </w:p>
    <w:p w14:paraId="49A6C4B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  почев од ступања закона на снагу</w:t>
      </w:r>
    </w:p>
    <w:p w14:paraId="1DD64561"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p>
    <w:p w14:paraId="40304EFD" w14:textId="77777777" w:rsidR="00C80A17" w:rsidRPr="00C80A17" w:rsidRDefault="00C80A17" w:rsidP="00C80A17">
      <w:pPr>
        <w:spacing w:after="160" w:line="259" w:lineRule="auto"/>
        <w:jc w:val="both"/>
        <w:rPr>
          <w:rFonts w:ascii="Times New Roman" w:eastAsia="Calibri" w:hAnsi="Times New Roman" w:cs="Times New Roman"/>
          <w:b/>
          <w:color w:val="FF0000"/>
          <w:sz w:val="24"/>
          <w:szCs w:val="28"/>
          <w:lang w:val="sr-Cyrl-RS" w:eastAsia="sr-Latn-RS"/>
        </w:rPr>
      </w:pPr>
      <w:r w:rsidRPr="00C80A17">
        <w:rPr>
          <w:rFonts w:ascii="Times New Roman" w:eastAsia="Calibri" w:hAnsi="Times New Roman" w:cs="Times New Roman"/>
          <w:b/>
          <w:color w:val="92D050"/>
          <w:sz w:val="24"/>
          <w:szCs w:val="28"/>
          <w:lang w:eastAsia="sr-Latn-RS"/>
        </w:rPr>
        <w:t xml:space="preserve"> </w:t>
      </w:r>
      <w:r w:rsidRPr="00C80A17">
        <w:rPr>
          <w:rFonts w:ascii="Times New Roman" w:eastAsia="Calibri" w:hAnsi="Times New Roman" w:cs="Times New Roman"/>
          <w:b/>
          <w:color w:val="FF0000"/>
          <w:sz w:val="24"/>
          <w:szCs w:val="28"/>
          <w:lang w:eastAsia="sr-Latn-RS"/>
        </w:rPr>
        <w:t>Aктивнoст ниje рeaлизoвaнa.</w:t>
      </w:r>
    </w:p>
    <w:p w14:paraId="185314F5" w14:textId="77777777" w:rsidR="00C80A17" w:rsidRPr="00C80A17" w:rsidRDefault="00C80A17" w:rsidP="00C80A17">
      <w:pPr>
        <w:spacing w:after="160" w:line="259" w:lineRule="auto"/>
        <w:jc w:val="both"/>
        <w:rPr>
          <w:rFonts w:ascii="Times New Roman" w:eastAsia="Calibri" w:hAnsi="Times New Roman" w:cs="Times New Roman"/>
          <w:b/>
          <w:color w:val="FF0000"/>
          <w:sz w:val="24"/>
          <w:szCs w:val="28"/>
          <w:lang w:val="sr-Cyrl-RS" w:eastAsia="sr-Latn-RS"/>
        </w:rPr>
      </w:pPr>
    </w:p>
    <w:p w14:paraId="4657B4B3" w14:textId="77777777" w:rsidR="00C80A17" w:rsidRPr="00C80A17" w:rsidRDefault="00C80A17" w:rsidP="00C80A17">
      <w:pPr>
        <w:spacing w:after="160" w:line="259" w:lineRule="auto"/>
        <w:jc w:val="both"/>
        <w:rPr>
          <w:rFonts w:ascii="Times New Roman" w:eastAsia="Calibri" w:hAnsi="Times New Roman" w:cs="Times New Roman"/>
          <w:bCs/>
          <w:sz w:val="24"/>
          <w:szCs w:val="24"/>
        </w:rPr>
      </w:pPr>
      <w:r w:rsidRPr="00C80A17">
        <w:rPr>
          <w:rFonts w:ascii="Times New Roman" w:eastAsia="Calibri" w:hAnsi="Times New Roman" w:cs="Times New Roman"/>
          <w:bCs/>
          <w:sz w:val="24"/>
          <w:szCs w:val="24"/>
          <w:lang w:val="sr-Cyrl-RS"/>
        </w:rPr>
        <w:t xml:space="preserve">Подаци из месечних извештаја Повереника за </w:t>
      </w:r>
      <w:bookmarkStart w:id="0" w:name="_Hlk74831467"/>
      <w:r w:rsidRPr="00C80A17">
        <w:rPr>
          <w:rFonts w:ascii="Times New Roman" w:eastAsia="Calibri" w:hAnsi="Times New Roman" w:cs="Times New Roman"/>
          <w:bCs/>
          <w:sz w:val="24"/>
          <w:szCs w:val="24"/>
          <w:lang w:val="sr-Cyrl-RS"/>
        </w:rPr>
        <w:t>јануар, фебруар, март, април и мај 2021.</w:t>
      </w:r>
      <w:bookmarkEnd w:id="0"/>
      <w:r w:rsidRPr="00C80A17">
        <w:rPr>
          <w:rFonts w:ascii="Times New Roman" w:eastAsia="Calibri" w:hAnsi="Times New Roman" w:cs="Times New Roman"/>
          <w:bCs/>
          <w:sz w:val="24"/>
          <w:szCs w:val="24"/>
          <w:lang w:val="sr-Cyrl-RS"/>
        </w:rPr>
        <w:t xml:space="preserve"> године о примени Закона о слободном приступу информацијама од јавног значаја.</w:t>
      </w:r>
    </w:p>
    <w:p w14:paraId="2DBC0B9F" w14:textId="77777777" w:rsidR="00C80A17" w:rsidRPr="00C80A17" w:rsidRDefault="00C80A17" w:rsidP="00C80A17">
      <w:pPr>
        <w:spacing w:after="0"/>
        <w:jc w:val="both"/>
        <w:rPr>
          <w:rFonts w:ascii="Times New Roman" w:eastAsia="Calibri" w:hAnsi="Times New Roman" w:cs="Times New Roman"/>
          <w:bCs/>
          <w:sz w:val="24"/>
          <w:szCs w:val="24"/>
        </w:rPr>
      </w:pPr>
    </w:p>
    <w:tbl>
      <w:tblPr>
        <w:tblStyle w:val="TableGrid1"/>
        <w:tblW w:w="0" w:type="auto"/>
        <w:tblLook w:val="04A0" w:firstRow="1" w:lastRow="0" w:firstColumn="1" w:lastColumn="0" w:noHBand="0" w:noVBand="1"/>
      </w:tblPr>
      <w:tblGrid>
        <w:gridCol w:w="2389"/>
        <w:gridCol w:w="968"/>
        <w:gridCol w:w="1156"/>
        <w:gridCol w:w="1311"/>
        <w:gridCol w:w="1121"/>
        <w:gridCol w:w="1218"/>
      </w:tblGrid>
      <w:tr w:rsidR="00C80A17" w:rsidRPr="00C80A17" w14:paraId="1A48C901"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2216AF60" w14:textId="77777777" w:rsidR="00C80A17" w:rsidRPr="00C80A17" w:rsidRDefault="00C80A17" w:rsidP="00C80A17">
            <w:pPr>
              <w:spacing w:line="276" w:lineRule="auto"/>
              <w:jc w:val="both"/>
              <w:rPr>
                <w:rFonts w:eastAsia="Calibri" w:cs="Times New Roman"/>
                <w:b/>
                <w:szCs w:val="24"/>
              </w:rPr>
            </w:pPr>
            <w:bookmarkStart w:id="1" w:name="_Hlk486586832"/>
            <w:r w:rsidRPr="00C80A17">
              <w:rPr>
                <w:rFonts w:eastAsia="Calibri" w:cs="Times New Roman"/>
                <w:b/>
                <w:szCs w:val="24"/>
              </w:rPr>
              <w:t>Примљени и решени предмети</w:t>
            </w:r>
          </w:p>
        </w:tc>
        <w:tc>
          <w:tcPr>
            <w:tcW w:w="968" w:type="dxa"/>
            <w:tcBorders>
              <w:top w:val="single" w:sz="4" w:space="0" w:color="auto"/>
              <w:left w:val="single" w:sz="4" w:space="0" w:color="auto"/>
              <w:bottom w:val="single" w:sz="4" w:space="0" w:color="auto"/>
              <w:right w:val="single" w:sz="4" w:space="0" w:color="auto"/>
            </w:tcBorders>
          </w:tcPr>
          <w:p w14:paraId="5B52BCD5" w14:textId="77777777" w:rsidR="00C80A17" w:rsidRPr="00C80A17" w:rsidRDefault="00C80A17" w:rsidP="00C80A17">
            <w:pPr>
              <w:spacing w:line="276" w:lineRule="auto"/>
              <w:jc w:val="both"/>
              <w:rPr>
                <w:rFonts w:eastAsia="Calibri" w:cs="Times New Roman"/>
                <w:b/>
                <w:szCs w:val="24"/>
                <w:lang w:val="sr-Cyrl-RS"/>
              </w:rPr>
            </w:pPr>
            <w:r w:rsidRPr="00C80A17">
              <w:rPr>
                <w:rFonts w:eastAsia="Calibri" w:cs="Times New Roman"/>
                <w:b/>
                <w:szCs w:val="24"/>
                <w:lang w:val="sr-Cyrl-RS"/>
              </w:rPr>
              <w:t>Јануар</w:t>
            </w:r>
          </w:p>
        </w:tc>
        <w:tc>
          <w:tcPr>
            <w:tcW w:w="1156" w:type="dxa"/>
            <w:tcBorders>
              <w:top w:val="single" w:sz="4" w:space="0" w:color="auto"/>
              <w:left w:val="single" w:sz="4" w:space="0" w:color="auto"/>
              <w:bottom w:val="single" w:sz="4" w:space="0" w:color="auto"/>
              <w:right w:val="single" w:sz="4" w:space="0" w:color="auto"/>
            </w:tcBorders>
          </w:tcPr>
          <w:p w14:paraId="102311BF" w14:textId="77777777" w:rsidR="00C80A17" w:rsidRPr="00C80A17" w:rsidRDefault="00C80A17" w:rsidP="00C80A17">
            <w:pPr>
              <w:spacing w:line="276" w:lineRule="auto"/>
              <w:jc w:val="both"/>
              <w:rPr>
                <w:rFonts w:eastAsia="Calibri" w:cs="Times New Roman"/>
                <w:b/>
                <w:szCs w:val="24"/>
                <w:lang w:val="sr-Cyrl-RS"/>
              </w:rPr>
            </w:pPr>
            <w:r w:rsidRPr="00C80A17">
              <w:rPr>
                <w:rFonts w:eastAsia="Calibri" w:cs="Times New Roman"/>
                <w:b/>
                <w:szCs w:val="24"/>
                <w:lang w:val="sr-Cyrl-RS"/>
              </w:rPr>
              <w:t>Фебруар</w:t>
            </w:r>
          </w:p>
        </w:tc>
        <w:tc>
          <w:tcPr>
            <w:tcW w:w="1311" w:type="dxa"/>
            <w:tcBorders>
              <w:top w:val="single" w:sz="4" w:space="0" w:color="auto"/>
              <w:left w:val="single" w:sz="4" w:space="0" w:color="auto"/>
              <w:bottom w:val="single" w:sz="4" w:space="0" w:color="auto"/>
              <w:right w:val="single" w:sz="4" w:space="0" w:color="auto"/>
            </w:tcBorders>
          </w:tcPr>
          <w:p w14:paraId="2C6C821D" w14:textId="77777777" w:rsidR="00C80A17" w:rsidRPr="00C80A17" w:rsidRDefault="00C80A17" w:rsidP="00C80A17">
            <w:pPr>
              <w:spacing w:line="276" w:lineRule="auto"/>
              <w:jc w:val="both"/>
              <w:rPr>
                <w:rFonts w:eastAsia="Calibri" w:cs="Times New Roman"/>
                <w:b/>
                <w:szCs w:val="24"/>
                <w:lang w:val="sr-Cyrl-RS"/>
              </w:rPr>
            </w:pPr>
            <w:r w:rsidRPr="00C80A17">
              <w:rPr>
                <w:rFonts w:eastAsia="Calibri" w:cs="Times New Roman"/>
                <w:b/>
                <w:szCs w:val="24"/>
                <w:lang w:val="sr-Cyrl-RS"/>
              </w:rPr>
              <w:t>Март</w:t>
            </w:r>
          </w:p>
        </w:tc>
        <w:tc>
          <w:tcPr>
            <w:tcW w:w="1121" w:type="dxa"/>
            <w:tcBorders>
              <w:top w:val="single" w:sz="4" w:space="0" w:color="auto"/>
              <w:left w:val="single" w:sz="4" w:space="0" w:color="auto"/>
              <w:bottom w:val="single" w:sz="4" w:space="0" w:color="auto"/>
              <w:right w:val="single" w:sz="4" w:space="0" w:color="auto"/>
            </w:tcBorders>
          </w:tcPr>
          <w:p w14:paraId="59C84F13" w14:textId="77777777" w:rsidR="00C80A17" w:rsidRPr="00C80A17" w:rsidRDefault="00C80A17" w:rsidP="00C80A17">
            <w:pPr>
              <w:spacing w:line="276" w:lineRule="auto"/>
              <w:jc w:val="both"/>
              <w:rPr>
                <w:rFonts w:eastAsia="Calibri" w:cs="Times New Roman"/>
                <w:b/>
                <w:szCs w:val="24"/>
                <w:lang w:val="sr-Cyrl-RS"/>
              </w:rPr>
            </w:pPr>
            <w:r w:rsidRPr="00C80A17">
              <w:rPr>
                <w:rFonts w:eastAsia="Calibri" w:cs="Times New Roman"/>
                <w:b/>
                <w:szCs w:val="24"/>
                <w:lang w:val="sr-Cyrl-RS"/>
              </w:rPr>
              <w:t>Април</w:t>
            </w:r>
          </w:p>
        </w:tc>
        <w:tc>
          <w:tcPr>
            <w:tcW w:w="1218" w:type="dxa"/>
            <w:tcBorders>
              <w:top w:val="single" w:sz="4" w:space="0" w:color="auto"/>
              <w:left w:val="single" w:sz="4" w:space="0" w:color="auto"/>
              <w:bottom w:val="single" w:sz="4" w:space="0" w:color="auto"/>
              <w:right w:val="single" w:sz="4" w:space="0" w:color="auto"/>
            </w:tcBorders>
          </w:tcPr>
          <w:p w14:paraId="748E831C" w14:textId="77777777" w:rsidR="00C80A17" w:rsidRPr="00C80A17" w:rsidRDefault="00C80A17" w:rsidP="00C80A17">
            <w:pPr>
              <w:spacing w:line="276" w:lineRule="auto"/>
              <w:jc w:val="both"/>
              <w:rPr>
                <w:rFonts w:eastAsia="Calibri" w:cs="Times New Roman"/>
                <w:b/>
                <w:szCs w:val="24"/>
                <w:lang w:val="sr-Cyrl-RS"/>
              </w:rPr>
            </w:pPr>
            <w:r w:rsidRPr="00C80A17">
              <w:rPr>
                <w:rFonts w:eastAsia="Calibri" w:cs="Times New Roman"/>
                <w:b/>
                <w:szCs w:val="24"/>
                <w:lang w:val="sr-Cyrl-RS"/>
              </w:rPr>
              <w:t>Мај</w:t>
            </w:r>
          </w:p>
        </w:tc>
      </w:tr>
      <w:tr w:rsidR="00C80A17" w:rsidRPr="00C80A17" w14:paraId="70B6F47E"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7553DA57" w14:textId="77777777" w:rsidR="00C80A17" w:rsidRPr="00C80A17" w:rsidRDefault="00C80A17" w:rsidP="00C80A17">
            <w:pPr>
              <w:spacing w:line="276" w:lineRule="auto"/>
              <w:jc w:val="both"/>
              <w:rPr>
                <w:rFonts w:eastAsia="Calibri" w:cs="Times New Roman"/>
                <w:b/>
                <w:szCs w:val="24"/>
                <w:lang w:val="sr-Cyrl-RS"/>
              </w:rPr>
            </w:pPr>
            <w:bookmarkStart w:id="2" w:name="_Hlk494451128"/>
            <w:r w:rsidRPr="00C80A17">
              <w:rPr>
                <w:rFonts w:eastAsia="Calibri" w:cs="Times New Roman"/>
                <w:b/>
                <w:szCs w:val="24"/>
              </w:rPr>
              <w:t>П</w:t>
            </w:r>
            <w:r w:rsidRPr="00C80A17">
              <w:rPr>
                <w:rFonts w:eastAsia="Calibri" w:cs="Times New Roman"/>
                <w:b/>
                <w:szCs w:val="24"/>
                <w:lang w:val="sr-Cyrl-RS"/>
              </w:rPr>
              <w:t>реостали предмети у р</w:t>
            </w:r>
            <w:r w:rsidRPr="00C80A17">
              <w:rPr>
                <w:rFonts w:eastAsia="Calibri" w:cs="Times New Roman"/>
                <w:b/>
                <w:szCs w:val="24"/>
              </w:rPr>
              <w:t>a</w:t>
            </w:r>
            <w:r w:rsidRPr="00C80A17">
              <w:rPr>
                <w:rFonts w:eastAsia="Calibri" w:cs="Times New Roman"/>
                <w:b/>
                <w:szCs w:val="24"/>
                <w:lang w:val="sr-Cyrl-RS"/>
              </w:rPr>
              <w:t>ду</w:t>
            </w:r>
          </w:p>
        </w:tc>
        <w:tc>
          <w:tcPr>
            <w:tcW w:w="968" w:type="dxa"/>
            <w:tcBorders>
              <w:top w:val="single" w:sz="4" w:space="0" w:color="auto"/>
              <w:left w:val="single" w:sz="4" w:space="0" w:color="auto"/>
              <w:bottom w:val="single" w:sz="4" w:space="0" w:color="auto"/>
              <w:right w:val="single" w:sz="4" w:space="0" w:color="auto"/>
            </w:tcBorders>
          </w:tcPr>
          <w:p w14:paraId="2CEC378A"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3.165</w:t>
            </w:r>
          </w:p>
        </w:tc>
        <w:tc>
          <w:tcPr>
            <w:tcW w:w="1156" w:type="dxa"/>
            <w:tcBorders>
              <w:top w:val="single" w:sz="4" w:space="0" w:color="auto"/>
              <w:left w:val="single" w:sz="4" w:space="0" w:color="auto"/>
              <w:bottom w:val="single" w:sz="4" w:space="0" w:color="auto"/>
              <w:right w:val="single" w:sz="4" w:space="0" w:color="auto"/>
            </w:tcBorders>
          </w:tcPr>
          <w:p w14:paraId="7D1B6D64"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2.873</w:t>
            </w:r>
          </w:p>
        </w:tc>
        <w:tc>
          <w:tcPr>
            <w:tcW w:w="1311" w:type="dxa"/>
            <w:tcBorders>
              <w:top w:val="single" w:sz="4" w:space="0" w:color="auto"/>
              <w:left w:val="single" w:sz="4" w:space="0" w:color="auto"/>
              <w:bottom w:val="single" w:sz="4" w:space="0" w:color="auto"/>
              <w:right w:val="single" w:sz="4" w:space="0" w:color="auto"/>
            </w:tcBorders>
          </w:tcPr>
          <w:p w14:paraId="20408161"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2.</w:t>
            </w:r>
            <w:r w:rsidRPr="00C80A17">
              <w:rPr>
                <w:rFonts w:eastAsia="Calibri" w:cs="Times New Roman"/>
              </w:rPr>
              <w:t>982</w:t>
            </w:r>
          </w:p>
        </w:tc>
        <w:tc>
          <w:tcPr>
            <w:tcW w:w="1121" w:type="dxa"/>
            <w:tcBorders>
              <w:top w:val="single" w:sz="4" w:space="0" w:color="auto"/>
              <w:left w:val="single" w:sz="4" w:space="0" w:color="auto"/>
              <w:bottom w:val="single" w:sz="4" w:space="0" w:color="auto"/>
              <w:right w:val="single" w:sz="4" w:space="0" w:color="auto"/>
            </w:tcBorders>
          </w:tcPr>
          <w:p w14:paraId="65B01704"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2.867</w:t>
            </w:r>
          </w:p>
        </w:tc>
        <w:tc>
          <w:tcPr>
            <w:tcW w:w="1218" w:type="dxa"/>
            <w:tcBorders>
              <w:top w:val="single" w:sz="4" w:space="0" w:color="auto"/>
              <w:left w:val="single" w:sz="4" w:space="0" w:color="auto"/>
              <w:bottom w:val="single" w:sz="4" w:space="0" w:color="auto"/>
              <w:right w:val="single" w:sz="4" w:space="0" w:color="auto"/>
            </w:tcBorders>
          </w:tcPr>
          <w:p w14:paraId="2F6FD7CF"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2.836</w:t>
            </w:r>
          </w:p>
        </w:tc>
      </w:tr>
      <w:tr w:rsidR="00C80A17" w:rsidRPr="00C80A17" w14:paraId="7C93C9EA"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35CE6CE0"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Примљени предмети</w:t>
            </w:r>
          </w:p>
        </w:tc>
        <w:tc>
          <w:tcPr>
            <w:tcW w:w="968" w:type="dxa"/>
            <w:tcBorders>
              <w:top w:val="single" w:sz="4" w:space="0" w:color="auto"/>
              <w:left w:val="single" w:sz="4" w:space="0" w:color="auto"/>
              <w:bottom w:val="single" w:sz="4" w:space="0" w:color="auto"/>
              <w:right w:val="single" w:sz="4" w:space="0" w:color="auto"/>
            </w:tcBorders>
          </w:tcPr>
          <w:p w14:paraId="4B33A4D1"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960</w:t>
            </w:r>
          </w:p>
        </w:tc>
        <w:tc>
          <w:tcPr>
            <w:tcW w:w="1156" w:type="dxa"/>
            <w:tcBorders>
              <w:top w:val="single" w:sz="4" w:space="0" w:color="auto"/>
              <w:left w:val="single" w:sz="4" w:space="0" w:color="auto"/>
              <w:bottom w:val="single" w:sz="4" w:space="0" w:color="auto"/>
              <w:right w:val="single" w:sz="4" w:space="0" w:color="auto"/>
            </w:tcBorders>
          </w:tcPr>
          <w:p w14:paraId="1746BECB"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407</w:t>
            </w:r>
          </w:p>
        </w:tc>
        <w:tc>
          <w:tcPr>
            <w:tcW w:w="1311" w:type="dxa"/>
            <w:tcBorders>
              <w:top w:val="single" w:sz="4" w:space="0" w:color="auto"/>
              <w:left w:val="single" w:sz="4" w:space="0" w:color="auto"/>
              <w:bottom w:val="single" w:sz="4" w:space="0" w:color="auto"/>
              <w:right w:val="single" w:sz="4" w:space="0" w:color="auto"/>
            </w:tcBorders>
          </w:tcPr>
          <w:p w14:paraId="1012358F"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621</w:t>
            </w:r>
          </w:p>
        </w:tc>
        <w:tc>
          <w:tcPr>
            <w:tcW w:w="1121" w:type="dxa"/>
            <w:tcBorders>
              <w:top w:val="single" w:sz="4" w:space="0" w:color="auto"/>
              <w:left w:val="single" w:sz="4" w:space="0" w:color="auto"/>
              <w:bottom w:val="single" w:sz="4" w:space="0" w:color="auto"/>
              <w:right w:val="single" w:sz="4" w:space="0" w:color="auto"/>
            </w:tcBorders>
          </w:tcPr>
          <w:p w14:paraId="259D7130"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501</w:t>
            </w:r>
          </w:p>
        </w:tc>
        <w:tc>
          <w:tcPr>
            <w:tcW w:w="1218" w:type="dxa"/>
            <w:tcBorders>
              <w:top w:val="single" w:sz="4" w:space="0" w:color="auto"/>
              <w:left w:val="single" w:sz="4" w:space="0" w:color="auto"/>
              <w:bottom w:val="single" w:sz="4" w:space="0" w:color="auto"/>
              <w:right w:val="single" w:sz="4" w:space="0" w:color="auto"/>
            </w:tcBorders>
          </w:tcPr>
          <w:p w14:paraId="240C07CB"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481</w:t>
            </w:r>
          </w:p>
        </w:tc>
      </w:tr>
      <w:tr w:rsidR="00C80A17" w:rsidRPr="00C80A17" w14:paraId="3061B889"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4CB607AC"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Решени предмети</w:t>
            </w:r>
          </w:p>
        </w:tc>
        <w:tc>
          <w:tcPr>
            <w:tcW w:w="968" w:type="dxa"/>
            <w:tcBorders>
              <w:top w:val="single" w:sz="4" w:space="0" w:color="auto"/>
              <w:left w:val="single" w:sz="4" w:space="0" w:color="auto"/>
              <w:bottom w:val="single" w:sz="4" w:space="0" w:color="auto"/>
              <w:right w:val="single" w:sz="4" w:space="0" w:color="auto"/>
            </w:tcBorders>
          </w:tcPr>
          <w:p w14:paraId="7E51407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574</w:t>
            </w:r>
          </w:p>
        </w:tc>
        <w:tc>
          <w:tcPr>
            <w:tcW w:w="1156" w:type="dxa"/>
            <w:tcBorders>
              <w:top w:val="single" w:sz="4" w:space="0" w:color="auto"/>
              <w:left w:val="single" w:sz="4" w:space="0" w:color="auto"/>
              <w:bottom w:val="single" w:sz="4" w:space="0" w:color="auto"/>
              <w:right w:val="single" w:sz="4" w:space="0" w:color="auto"/>
            </w:tcBorders>
          </w:tcPr>
          <w:p w14:paraId="0E227C5C"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699</w:t>
            </w:r>
          </w:p>
        </w:tc>
        <w:tc>
          <w:tcPr>
            <w:tcW w:w="1311" w:type="dxa"/>
            <w:tcBorders>
              <w:top w:val="single" w:sz="4" w:space="0" w:color="auto"/>
              <w:left w:val="single" w:sz="4" w:space="0" w:color="auto"/>
              <w:bottom w:val="single" w:sz="4" w:space="0" w:color="auto"/>
              <w:right w:val="single" w:sz="4" w:space="0" w:color="auto"/>
            </w:tcBorders>
          </w:tcPr>
          <w:p w14:paraId="5C097D35"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512</w:t>
            </w:r>
          </w:p>
        </w:tc>
        <w:tc>
          <w:tcPr>
            <w:tcW w:w="1121" w:type="dxa"/>
            <w:tcBorders>
              <w:top w:val="single" w:sz="4" w:space="0" w:color="auto"/>
              <w:left w:val="single" w:sz="4" w:space="0" w:color="auto"/>
              <w:bottom w:val="single" w:sz="4" w:space="0" w:color="auto"/>
              <w:right w:val="single" w:sz="4" w:space="0" w:color="auto"/>
            </w:tcBorders>
          </w:tcPr>
          <w:p w14:paraId="73154566"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616</w:t>
            </w:r>
          </w:p>
        </w:tc>
        <w:tc>
          <w:tcPr>
            <w:tcW w:w="1218" w:type="dxa"/>
            <w:tcBorders>
              <w:top w:val="single" w:sz="4" w:space="0" w:color="auto"/>
              <w:left w:val="single" w:sz="4" w:space="0" w:color="auto"/>
              <w:bottom w:val="single" w:sz="4" w:space="0" w:color="auto"/>
              <w:right w:val="single" w:sz="4" w:space="0" w:color="auto"/>
            </w:tcBorders>
          </w:tcPr>
          <w:p w14:paraId="12145085"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512</w:t>
            </w:r>
          </w:p>
        </w:tc>
      </w:tr>
      <w:tr w:rsidR="00C80A17" w:rsidRPr="00C80A17" w14:paraId="43D43323"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2FF13EC8"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Жалбе</w:t>
            </w:r>
          </w:p>
        </w:tc>
        <w:tc>
          <w:tcPr>
            <w:tcW w:w="968" w:type="dxa"/>
            <w:tcBorders>
              <w:top w:val="single" w:sz="4" w:space="0" w:color="auto"/>
              <w:left w:val="single" w:sz="4" w:space="0" w:color="auto"/>
              <w:bottom w:val="single" w:sz="4" w:space="0" w:color="auto"/>
              <w:right w:val="single" w:sz="4" w:space="0" w:color="auto"/>
            </w:tcBorders>
          </w:tcPr>
          <w:p w14:paraId="55023E6B"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316</w:t>
            </w:r>
          </w:p>
        </w:tc>
        <w:tc>
          <w:tcPr>
            <w:tcW w:w="1156" w:type="dxa"/>
            <w:tcBorders>
              <w:top w:val="single" w:sz="4" w:space="0" w:color="auto"/>
              <w:left w:val="single" w:sz="4" w:space="0" w:color="auto"/>
              <w:bottom w:val="single" w:sz="4" w:space="0" w:color="auto"/>
              <w:right w:val="single" w:sz="4" w:space="0" w:color="auto"/>
            </w:tcBorders>
          </w:tcPr>
          <w:p w14:paraId="52217ED0"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314</w:t>
            </w:r>
          </w:p>
        </w:tc>
        <w:tc>
          <w:tcPr>
            <w:tcW w:w="1311" w:type="dxa"/>
            <w:tcBorders>
              <w:top w:val="single" w:sz="4" w:space="0" w:color="auto"/>
              <w:left w:val="single" w:sz="4" w:space="0" w:color="auto"/>
              <w:bottom w:val="single" w:sz="4" w:space="0" w:color="auto"/>
              <w:right w:val="single" w:sz="4" w:space="0" w:color="auto"/>
            </w:tcBorders>
          </w:tcPr>
          <w:p w14:paraId="6A0AD9A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312</w:t>
            </w:r>
          </w:p>
        </w:tc>
        <w:tc>
          <w:tcPr>
            <w:tcW w:w="1121" w:type="dxa"/>
            <w:tcBorders>
              <w:top w:val="single" w:sz="4" w:space="0" w:color="auto"/>
              <w:left w:val="single" w:sz="4" w:space="0" w:color="auto"/>
              <w:bottom w:val="single" w:sz="4" w:space="0" w:color="auto"/>
              <w:right w:val="single" w:sz="4" w:space="0" w:color="auto"/>
            </w:tcBorders>
          </w:tcPr>
          <w:p w14:paraId="3D4C2785"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389</w:t>
            </w:r>
          </w:p>
        </w:tc>
        <w:tc>
          <w:tcPr>
            <w:tcW w:w="1218" w:type="dxa"/>
            <w:tcBorders>
              <w:top w:val="single" w:sz="4" w:space="0" w:color="auto"/>
              <w:left w:val="single" w:sz="4" w:space="0" w:color="auto"/>
              <w:bottom w:val="single" w:sz="4" w:space="0" w:color="auto"/>
              <w:right w:val="single" w:sz="4" w:space="0" w:color="auto"/>
            </w:tcBorders>
          </w:tcPr>
          <w:p w14:paraId="2D94E2F9"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327</w:t>
            </w:r>
          </w:p>
        </w:tc>
      </w:tr>
      <w:tr w:rsidR="00C80A17" w:rsidRPr="00C80A17" w14:paraId="18678C41"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3EBAA6E6" w14:textId="77777777" w:rsidR="00C80A17" w:rsidRPr="00C80A17" w:rsidRDefault="00C80A17" w:rsidP="00C80A17">
            <w:pPr>
              <w:numPr>
                <w:ilvl w:val="0"/>
                <w:numId w:val="12"/>
              </w:numPr>
              <w:spacing w:line="276" w:lineRule="auto"/>
              <w:jc w:val="both"/>
              <w:rPr>
                <w:rFonts w:eastAsia="Calibri" w:cs="Times New Roman"/>
                <w:b/>
                <w:szCs w:val="24"/>
              </w:rPr>
            </w:pPr>
            <w:r w:rsidRPr="00C80A17">
              <w:rPr>
                <w:rFonts w:eastAsia="Calibri" w:cs="Times New Roman"/>
                <w:b/>
                <w:szCs w:val="24"/>
              </w:rPr>
              <w:t>Неосноване</w:t>
            </w:r>
          </w:p>
        </w:tc>
        <w:tc>
          <w:tcPr>
            <w:tcW w:w="968" w:type="dxa"/>
            <w:tcBorders>
              <w:top w:val="single" w:sz="4" w:space="0" w:color="auto"/>
              <w:left w:val="single" w:sz="4" w:space="0" w:color="auto"/>
              <w:bottom w:val="single" w:sz="4" w:space="0" w:color="auto"/>
              <w:right w:val="single" w:sz="4" w:space="0" w:color="auto"/>
            </w:tcBorders>
          </w:tcPr>
          <w:p w14:paraId="19A18F96"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89</w:t>
            </w:r>
          </w:p>
        </w:tc>
        <w:tc>
          <w:tcPr>
            <w:tcW w:w="1156" w:type="dxa"/>
            <w:tcBorders>
              <w:top w:val="single" w:sz="4" w:space="0" w:color="auto"/>
              <w:left w:val="single" w:sz="4" w:space="0" w:color="auto"/>
              <w:bottom w:val="single" w:sz="4" w:space="0" w:color="auto"/>
              <w:right w:val="single" w:sz="4" w:space="0" w:color="auto"/>
            </w:tcBorders>
          </w:tcPr>
          <w:p w14:paraId="660E32A6"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50</w:t>
            </w:r>
          </w:p>
        </w:tc>
        <w:tc>
          <w:tcPr>
            <w:tcW w:w="1311" w:type="dxa"/>
            <w:tcBorders>
              <w:top w:val="single" w:sz="4" w:space="0" w:color="auto"/>
              <w:left w:val="single" w:sz="4" w:space="0" w:color="auto"/>
              <w:bottom w:val="single" w:sz="4" w:space="0" w:color="auto"/>
              <w:right w:val="single" w:sz="4" w:space="0" w:color="auto"/>
            </w:tcBorders>
          </w:tcPr>
          <w:p w14:paraId="49B9FD3F"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49</w:t>
            </w:r>
          </w:p>
        </w:tc>
        <w:tc>
          <w:tcPr>
            <w:tcW w:w="1121" w:type="dxa"/>
            <w:tcBorders>
              <w:top w:val="single" w:sz="4" w:space="0" w:color="auto"/>
              <w:left w:val="single" w:sz="4" w:space="0" w:color="auto"/>
              <w:bottom w:val="single" w:sz="4" w:space="0" w:color="auto"/>
              <w:right w:val="single" w:sz="4" w:space="0" w:color="auto"/>
            </w:tcBorders>
          </w:tcPr>
          <w:p w14:paraId="7F3525C9"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72</w:t>
            </w:r>
          </w:p>
        </w:tc>
        <w:tc>
          <w:tcPr>
            <w:tcW w:w="1218" w:type="dxa"/>
            <w:tcBorders>
              <w:top w:val="single" w:sz="4" w:space="0" w:color="auto"/>
              <w:left w:val="single" w:sz="4" w:space="0" w:color="auto"/>
              <w:bottom w:val="single" w:sz="4" w:space="0" w:color="auto"/>
              <w:right w:val="single" w:sz="4" w:space="0" w:color="auto"/>
            </w:tcBorders>
          </w:tcPr>
          <w:p w14:paraId="34F7904C"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43</w:t>
            </w:r>
          </w:p>
        </w:tc>
      </w:tr>
      <w:tr w:rsidR="00C80A17" w:rsidRPr="00C80A17" w14:paraId="30E3BFD5"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577C4884" w14:textId="77777777" w:rsidR="00C80A17" w:rsidRPr="00C80A17" w:rsidRDefault="00C80A17" w:rsidP="00C80A17">
            <w:pPr>
              <w:numPr>
                <w:ilvl w:val="0"/>
                <w:numId w:val="12"/>
              </w:numPr>
              <w:spacing w:line="276" w:lineRule="auto"/>
              <w:jc w:val="both"/>
              <w:rPr>
                <w:rFonts w:eastAsia="Calibri" w:cs="Times New Roman"/>
                <w:b/>
                <w:szCs w:val="24"/>
              </w:rPr>
            </w:pPr>
            <w:r w:rsidRPr="00C80A17">
              <w:rPr>
                <w:rFonts w:eastAsia="Calibri" w:cs="Times New Roman"/>
                <w:b/>
                <w:szCs w:val="24"/>
              </w:rPr>
              <w:t>Основане</w:t>
            </w:r>
          </w:p>
        </w:tc>
        <w:tc>
          <w:tcPr>
            <w:tcW w:w="968" w:type="dxa"/>
            <w:tcBorders>
              <w:top w:val="single" w:sz="4" w:space="0" w:color="auto"/>
              <w:left w:val="single" w:sz="4" w:space="0" w:color="auto"/>
              <w:bottom w:val="single" w:sz="4" w:space="0" w:color="auto"/>
              <w:right w:val="single" w:sz="4" w:space="0" w:color="auto"/>
            </w:tcBorders>
          </w:tcPr>
          <w:p w14:paraId="55F6E4EA"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227</w:t>
            </w:r>
          </w:p>
        </w:tc>
        <w:tc>
          <w:tcPr>
            <w:tcW w:w="1156" w:type="dxa"/>
            <w:tcBorders>
              <w:top w:val="single" w:sz="4" w:space="0" w:color="auto"/>
              <w:left w:val="single" w:sz="4" w:space="0" w:color="auto"/>
              <w:bottom w:val="single" w:sz="4" w:space="0" w:color="auto"/>
              <w:right w:val="single" w:sz="4" w:space="0" w:color="auto"/>
            </w:tcBorders>
          </w:tcPr>
          <w:p w14:paraId="7BB8D399"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264</w:t>
            </w:r>
          </w:p>
        </w:tc>
        <w:tc>
          <w:tcPr>
            <w:tcW w:w="1311" w:type="dxa"/>
            <w:tcBorders>
              <w:top w:val="single" w:sz="4" w:space="0" w:color="auto"/>
              <w:left w:val="single" w:sz="4" w:space="0" w:color="auto"/>
              <w:bottom w:val="single" w:sz="4" w:space="0" w:color="auto"/>
              <w:right w:val="single" w:sz="4" w:space="0" w:color="auto"/>
            </w:tcBorders>
          </w:tcPr>
          <w:p w14:paraId="7C9A98AD"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263</w:t>
            </w:r>
          </w:p>
        </w:tc>
        <w:tc>
          <w:tcPr>
            <w:tcW w:w="1121" w:type="dxa"/>
            <w:tcBorders>
              <w:top w:val="single" w:sz="4" w:space="0" w:color="auto"/>
              <w:left w:val="single" w:sz="4" w:space="0" w:color="auto"/>
              <w:bottom w:val="single" w:sz="4" w:space="0" w:color="auto"/>
              <w:right w:val="single" w:sz="4" w:space="0" w:color="auto"/>
            </w:tcBorders>
          </w:tcPr>
          <w:p w14:paraId="51E02E0A"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rPr>
              <w:t>317</w:t>
            </w:r>
          </w:p>
        </w:tc>
        <w:tc>
          <w:tcPr>
            <w:tcW w:w="1218" w:type="dxa"/>
            <w:tcBorders>
              <w:top w:val="single" w:sz="4" w:space="0" w:color="auto"/>
              <w:left w:val="single" w:sz="4" w:space="0" w:color="auto"/>
              <w:bottom w:val="single" w:sz="4" w:space="0" w:color="auto"/>
              <w:right w:val="single" w:sz="4" w:space="0" w:color="auto"/>
            </w:tcBorders>
          </w:tcPr>
          <w:p w14:paraId="205325F4"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284</w:t>
            </w:r>
          </w:p>
        </w:tc>
      </w:tr>
      <w:tr w:rsidR="00C80A17" w:rsidRPr="00C80A17" w14:paraId="6C43E2DF"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2C431F14" w14:textId="77777777" w:rsidR="00C80A17" w:rsidRPr="00C80A17" w:rsidRDefault="00C80A17" w:rsidP="00C80A17">
            <w:pPr>
              <w:numPr>
                <w:ilvl w:val="0"/>
                <w:numId w:val="12"/>
              </w:numPr>
              <w:spacing w:line="276" w:lineRule="auto"/>
              <w:jc w:val="both"/>
              <w:rPr>
                <w:rFonts w:eastAsia="Calibri" w:cs="Times New Roman"/>
                <w:b/>
                <w:szCs w:val="24"/>
              </w:rPr>
            </w:pPr>
            <w:r w:rsidRPr="00C80A17">
              <w:rPr>
                <w:rFonts w:eastAsia="Calibri" w:cs="Times New Roman"/>
                <w:b/>
                <w:szCs w:val="24"/>
              </w:rPr>
              <w:t>Наложио достављање информације</w:t>
            </w:r>
          </w:p>
        </w:tc>
        <w:tc>
          <w:tcPr>
            <w:tcW w:w="968" w:type="dxa"/>
            <w:tcBorders>
              <w:top w:val="single" w:sz="4" w:space="0" w:color="auto"/>
              <w:left w:val="single" w:sz="4" w:space="0" w:color="auto"/>
              <w:bottom w:val="single" w:sz="4" w:space="0" w:color="auto"/>
              <w:right w:val="single" w:sz="4" w:space="0" w:color="auto"/>
            </w:tcBorders>
          </w:tcPr>
          <w:p w14:paraId="260C0DCC"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70</w:t>
            </w:r>
          </w:p>
        </w:tc>
        <w:tc>
          <w:tcPr>
            <w:tcW w:w="1156" w:type="dxa"/>
            <w:tcBorders>
              <w:top w:val="single" w:sz="4" w:space="0" w:color="auto"/>
              <w:left w:val="single" w:sz="4" w:space="0" w:color="auto"/>
              <w:bottom w:val="single" w:sz="4" w:space="0" w:color="auto"/>
              <w:right w:val="single" w:sz="4" w:space="0" w:color="auto"/>
            </w:tcBorders>
          </w:tcPr>
          <w:p w14:paraId="377A022F"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93</w:t>
            </w:r>
          </w:p>
        </w:tc>
        <w:tc>
          <w:tcPr>
            <w:tcW w:w="1311" w:type="dxa"/>
            <w:tcBorders>
              <w:top w:val="single" w:sz="4" w:space="0" w:color="auto"/>
              <w:left w:val="single" w:sz="4" w:space="0" w:color="auto"/>
              <w:bottom w:val="single" w:sz="4" w:space="0" w:color="auto"/>
              <w:right w:val="single" w:sz="4" w:space="0" w:color="auto"/>
            </w:tcBorders>
          </w:tcPr>
          <w:p w14:paraId="5EB28BF4"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77</w:t>
            </w:r>
          </w:p>
        </w:tc>
        <w:tc>
          <w:tcPr>
            <w:tcW w:w="1121" w:type="dxa"/>
            <w:tcBorders>
              <w:top w:val="single" w:sz="4" w:space="0" w:color="auto"/>
              <w:left w:val="single" w:sz="4" w:space="0" w:color="auto"/>
              <w:bottom w:val="single" w:sz="4" w:space="0" w:color="auto"/>
              <w:right w:val="single" w:sz="4" w:space="0" w:color="auto"/>
            </w:tcBorders>
          </w:tcPr>
          <w:p w14:paraId="02B00967"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ru-RU"/>
              </w:rPr>
              <w:t>84</w:t>
            </w:r>
          </w:p>
        </w:tc>
        <w:tc>
          <w:tcPr>
            <w:tcW w:w="1218" w:type="dxa"/>
            <w:tcBorders>
              <w:top w:val="single" w:sz="4" w:space="0" w:color="auto"/>
              <w:left w:val="single" w:sz="4" w:space="0" w:color="auto"/>
              <w:bottom w:val="single" w:sz="4" w:space="0" w:color="auto"/>
              <w:right w:val="single" w:sz="4" w:space="0" w:color="auto"/>
            </w:tcBorders>
          </w:tcPr>
          <w:p w14:paraId="36656E4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ru-RU"/>
              </w:rPr>
              <w:t>56</w:t>
            </w:r>
          </w:p>
        </w:tc>
      </w:tr>
      <w:tr w:rsidR="00C80A17" w:rsidRPr="00C80A17" w14:paraId="06385296"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03637063" w14:textId="77777777" w:rsidR="00C80A17" w:rsidRPr="00C80A17" w:rsidRDefault="00C80A17" w:rsidP="00C80A17">
            <w:pPr>
              <w:numPr>
                <w:ilvl w:val="0"/>
                <w:numId w:val="12"/>
              </w:numPr>
              <w:spacing w:line="276" w:lineRule="auto"/>
              <w:jc w:val="both"/>
              <w:rPr>
                <w:rFonts w:eastAsia="Calibri" w:cs="Times New Roman"/>
                <w:b/>
                <w:szCs w:val="24"/>
              </w:rPr>
            </w:pPr>
            <w:r w:rsidRPr="00C80A17">
              <w:rPr>
                <w:rFonts w:eastAsia="Calibri" w:cs="Times New Roman"/>
                <w:b/>
                <w:szCs w:val="24"/>
              </w:rPr>
              <w:t xml:space="preserve">Поништио решење и наложио </w:t>
            </w:r>
            <w:r w:rsidRPr="00C80A17">
              <w:rPr>
                <w:rFonts w:eastAsia="Calibri" w:cs="Times New Roman"/>
                <w:b/>
                <w:szCs w:val="24"/>
              </w:rPr>
              <w:lastRenderedPageBreak/>
              <w:t>достављање информације</w:t>
            </w:r>
          </w:p>
        </w:tc>
        <w:tc>
          <w:tcPr>
            <w:tcW w:w="968" w:type="dxa"/>
            <w:tcBorders>
              <w:top w:val="single" w:sz="4" w:space="0" w:color="auto"/>
              <w:left w:val="single" w:sz="4" w:space="0" w:color="auto"/>
              <w:bottom w:val="single" w:sz="4" w:space="0" w:color="auto"/>
              <w:right w:val="single" w:sz="4" w:space="0" w:color="auto"/>
            </w:tcBorders>
          </w:tcPr>
          <w:p w14:paraId="18DB44AF"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lastRenderedPageBreak/>
              <w:t>24</w:t>
            </w:r>
          </w:p>
        </w:tc>
        <w:tc>
          <w:tcPr>
            <w:tcW w:w="1156" w:type="dxa"/>
            <w:tcBorders>
              <w:top w:val="single" w:sz="4" w:space="0" w:color="auto"/>
              <w:left w:val="single" w:sz="4" w:space="0" w:color="auto"/>
              <w:bottom w:val="single" w:sz="4" w:space="0" w:color="auto"/>
              <w:right w:val="single" w:sz="4" w:space="0" w:color="auto"/>
            </w:tcBorders>
          </w:tcPr>
          <w:p w14:paraId="2EE6A253"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39</w:t>
            </w:r>
          </w:p>
        </w:tc>
        <w:tc>
          <w:tcPr>
            <w:tcW w:w="1311" w:type="dxa"/>
            <w:tcBorders>
              <w:top w:val="single" w:sz="4" w:space="0" w:color="auto"/>
              <w:left w:val="single" w:sz="4" w:space="0" w:color="auto"/>
              <w:bottom w:val="single" w:sz="4" w:space="0" w:color="auto"/>
              <w:right w:val="single" w:sz="4" w:space="0" w:color="auto"/>
            </w:tcBorders>
          </w:tcPr>
          <w:p w14:paraId="60EE1F32"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9</w:t>
            </w:r>
          </w:p>
        </w:tc>
        <w:tc>
          <w:tcPr>
            <w:tcW w:w="1121" w:type="dxa"/>
            <w:tcBorders>
              <w:top w:val="single" w:sz="4" w:space="0" w:color="auto"/>
              <w:left w:val="single" w:sz="4" w:space="0" w:color="auto"/>
              <w:bottom w:val="single" w:sz="4" w:space="0" w:color="auto"/>
              <w:right w:val="single" w:sz="4" w:space="0" w:color="auto"/>
            </w:tcBorders>
          </w:tcPr>
          <w:p w14:paraId="2A2FA139"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45</w:t>
            </w:r>
          </w:p>
        </w:tc>
        <w:tc>
          <w:tcPr>
            <w:tcW w:w="1218" w:type="dxa"/>
            <w:tcBorders>
              <w:top w:val="single" w:sz="4" w:space="0" w:color="auto"/>
              <w:left w:val="single" w:sz="4" w:space="0" w:color="auto"/>
              <w:bottom w:val="single" w:sz="4" w:space="0" w:color="auto"/>
              <w:right w:val="single" w:sz="4" w:space="0" w:color="auto"/>
            </w:tcBorders>
          </w:tcPr>
          <w:p w14:paraId="0048DC4E"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50</w:t>
            </w:r>
          </w:p>
        </w:tc>
      </w:tr>
      <w:tr w:rsidR="00C80A17" w:rsidRPr="00C80A17" w14:paraId="5EBFB161"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39C50B74" w14:textId="77777777" w:rsidR="00C80A17" w:rsidRPr="00C80A17" w:rsidRDefault="00C80A17" w:rsidP="00C80A17">
            <w:pPr>
              <w:numPr>
                <w:ilvl w:val="0"/>
                <w:numId w:val="12"/>
              </w:numPr>
              <w:spacing w:line="276" w:lineRule="auto"/>
              <w:jc w:val="both"/>
              <w:rPr>
                <w:rFonts w:eastAsia="Calibri" w:cs="Times New Roman"/>
                <w:b/>
                <w:szCs w:val="24"/>
              </w:rPr>
            </w:pPr>
            <w:r w:rsidRPr="00C80A17">
              <w:rPr>
                <w:rFonts w:eastAsia="Calibri" w:cs="Times New Roman"/>
                <w:b/>
                <w:szCs w:val="24"/>
              </w:rPr>
              <w:t>Поништио решење и вратио на поновни поступак</w:t>
            </w:r>
          </w:p>
        </w:tc>
        <w:tc>
          <w:tcPr>
            <w:tcW w:w="968" w:type="dxa"/>
            <w:tcBorders>
              <w:top w:val="single" w:sz="4" w:space="0" w:color="auto"/>
              <w:left w:val="single" w:sz="4" w:space="0" w:color="auto"/>
              <w:bottom w:val="single" w:sz="4" w:space="0" w:color="auto"/>
              <w:right w:val="single" w:sz="4" w:space="0" w:color="auto"/>
            </w:tcBorders>
          </w:tcPr>
          <w:p w14:paraId="5755238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37</w:t>
            </w:r>
          </w:p>
        </w:tc>
        <w:tc>
          <w:tcPr>
            <w:tcW w:w="1156" w:type="dxa"/>
            <w:tcBorders>
              <w:top w:val="single" w:sz="4" w:space="0" w:color="auto"/>
              <w:left w:val="single" w:sz="4" w:space="0" w:color="auto"/>
              <w:bottom w:val="single" w:sz="4" w:space="0" w:color="auto"/>
              <w:right w:val="single" w:sz="4" w:space="0" w:color="auto"/>
            </w:tcBorders>
          </w:tcPr>
          <w:p w14:paraId="78403F63" w14:textId="77777777" w:rsidR="00C80A17" w:rsidRPr="00C80A17" w:rsidRDefault="00C80A17" w:rsidP="00C80A17">
            <w:pPr>
              <w:spacing w:line="276" w:lineRule="auto"/>
              <w:jc w:val="center"/>
              <w:rPr>
                <w:rFonts w:eastAsia="Calibri" w:cs="Times New Roman"/>
                <w:szCs w:val="24"/>
              </w:rPr>
            </w:pPr>
            <w:r w:rsidRPr="00C80A17">
              <w:rPr>
                <w:rFonts w:eastAsia="Times New Roman" w:cs="Times New Roman"/>
                <w:szCs w:val="24"/>
                <w:lang w:val="sr-Cyrl-RS"/>
              </w:rPr>
              <w:t>40</w:t>
            </w:r>
          </w:p>
        </w:tc>
        <w:tc>
          <w:tcPr>
            <w:tcW w:w="1311" w:type="dxa"/>
            <w:tcBorders>
              <w:top w:val="single" w:sz="4" w:space="0" w:color="auto"/>
              <w:left w:val="single" w:sz="4" w:space="0" w:color="auto"/>
              <w:bottom w:val="single" w:sz="4" w:space="0" w:color="auto"/>
              <w:right w:val="single" w:sz="4" w:space="0" w:color="auto"/>
            </w:tcBorders>
          </w:tcPr>
          <w:p w14:paraId="53CCC142"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49</w:t>
            </w:r>
          </w:p>
        </w:tc>
        <w:tc>
          <w:tcPr>
            <w:tcW w:w="1121" w:type="dxa"/>
            <w:tcBorders>
              <w:top w:val="single" w:sz="4" w:space="0" w:color="auto"/>
              <w:left w:val="single" w:sz="4" w:space="0" w:color="auto"/>
              <w:bottom w:val="single" w:sz="4" w:space="0" w:color="auto"/>
              <w:right w:val="single" w:sz="4" w:space="0" w:color="auto"/>
            </w:tcBorders>
          </w:tcPr>
          <w:p w14:paraId="711EEA66"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50</w:t>
            </w:r>
          </w:p>
        </w:tc>
        <w:tc>
          <w:tcPr>
            <w:tcW w:w="1218" w:type="dxa"/>
            <w:tcBorders>
              <w:top w:val="single" w:sz="4" w:space="0" w:color="auto"/>
              <w:left w:val="single" w:sz="4" w:space="0" w:color="auto"/>
              <w:bottom w:val="single" w:sz="4" w:space="0" w:color="auto"/>
              <w:right w:val="single" w:sz="4" w:space="0" w:color="auto"/>
            </w:tcBorders>
          </w:tcPr>
          <w:p w14:paraId="4A133AB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35</w:t>
            </w:r>
          </w:p>
        </w:tc>
      </w:tr>
      <w:tr w:rsidR="00C80A17" w:rsidRPr="00C80A17" w14:paraId="0B78E909"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7B04B398" w14:textId="77777777" w:rsidR="00C80A17" w:rsidRPr="00C80A17" w:rsidRDefault="00C80A17" w:rsidP="00C80A17">
            <w:pPr>
              <w:numPr>
                <w:ilvl w:val="0"/>
                <w:numId w:val="12"/>
              </w:numPr>
              <w:spacing w:line="276" w:lineRule="auto"/>
              <w:jc w:val="both"/>
              <w:rPr>
                <w:rFonts w:eastAsia="Calibri" w:cs="Times New Roman"/>
                <w:b/>
                <w:szCs w:val="24"/>
              </w:rPr>
            </w:pPr>
            <w:r w:rsidRPr="00C80A17">
              <w:rPr>
                <w:rFonts w:eastAsia="Calibri" w:cs="Times New Roman"/>
                <w:b/>
                <w:szCs w:val="24"/>
              </w:rPr>
              <w:t>Поништена решења органа власти</w:t>
            </w:r>
          </w:p>
        </w:tc>
        <w:tc>
          <w:tcPr>
            <w:tcW w:w="968" w:type="dxa"/>
            <w:tcBorders>
              <w:top w:val="single" w:sz="4" w:space="0" w:color="auto"/>
              <w:left w:val="single" w:sz="4" w:space="0" w:color="auto"/>
              <w:bottom w:val="single" w:sz="4" w:space="0" w:color="auto"/>
              <w:right w:val="single" w:sz="4" w:space="0" w:color="auto"/>
            </w:tcBorders>
          </w:tcPr>
          <w:p w14:paraId="7E6ADADB"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w:t>
            </w:r>
          </w:p>
        </w:tc>
        <w:tc>
          <w:tcPr>
            <w:tcW w:w="1156" w:type="dxa"/>
            <w:tcBorders>
              <w:top w:val="single" w:sz="4" w:space="0" w:color="auto"/>
              <w:left w:val="single" w:sz="4" w:space="0" w:color="auto"/>
              <w:bottom w:val="single" w:sz="4" w:space="0" w:color="auto"/>
              <w:right w:val="single" w:sz="4" w:space="0" w:color="auto"/>
            </w:tcBorders>
          </w:tcPr>
          <w:p w14:paraId="645B018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5</w:t>
            </w:r>
          </w:p>
        </w:tc>
        <w:tc>
          <w:tcPr>
            <w:tcW w:w="1311" w:type="dxa"/>
            <w:tcBorders>
              <w:top w:val="single" w:sz="4" w:space="0" w:color="auto"/>
              <w:left w:val="single" w:sz="4" w:space="0" w:color="auto"/>
              <w:bottom w:val="single" w:sz="4" w:space="0" w:color="auto"/>
              <w:right w:val="single" w:sz="4" w:space="0" w:color="auto"/>
            </w:tcBorders>
          </w:tcPr>
          <w:p w14:paraId="1255E578"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3</w:t>
            </w:r>
          </w:p>
        </w:tc>
        <w:tc>
          <w:tcPr>
            <w:tcW w:w="1121" w:type="dxa"/>
            <w:tcBorders>
              <w:top w:val="single" w:sz="4" w:space="0" w:color="auto"/>
              <w:left w:val="single" w:sz="4" w:space="0" w:color="auto"/>
              <w:bottom w:val="single" w:sz="4" w:space="0" w:color="auto"/>
              <w:right w:val="single" w:sz="4" w:space="0" w:color="auto"/>
            </w:tcBorders>
          </w:tcPr>
          <w:p w14:paraId="0450EF22"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1</w:t>
            </w:r>
          </w:p>
        </w:tc>
        <w:tc>
          <w:tcPr>
            <w:tcW w:w="1218" w:type="dxa"/>
            <w:tcBorders>
              <w:top w:val="single" w:sz="4" w:space="0" w:color="auto"/>
              <w:left w:val="single" w:sz="4" w:space="0" w:color="auto"/>
              <w:bottom w:val="single" w:sz="4" w:space="0" w:color="auto"/>
              <w:right w:val="single" w:sz="4" w:space="0" w:color="auto"/>
            </w:tcBorders>
          </w:tcPr>
          <w:p w14:paraId="2FF2AA38" w14:textId="77777777" w:rsidR="00C80A17" w:rsidRPr="00C80A17" w:rsidRDefault="00C80A17" w:rsidP="00C80A17">
            <w:pPr>
              <w:spacing w:line="276" w:lineRule="auto"/>
              <w:jc w:val="center"/>
              <w:rPr>
                <w:rFonts w:eastAsia="Calibri" w:cs="Times New Roman"/>
                <w:szCs w:val="24"/>
              </w:rPr>
            </w:pPr>
          </w:p>
        </w:tc>
      </w:tr>
      <w:tr w:rsidR="00C80A17" w:rsidRPr="00C80A17" w14:paraId="030CCCCF"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3890A4B5" w14:textId="77777777" w:rsidR="00C80A17" w:rsidRPr="00C80A17" w:rsidRDefault="00C80A17" w:rsidP="00C80A17">
            <w:pPr>
              <w:numPr>
                <w:ilvl w:val="0"/>
                <w:numId w:val="12"/>
              </w:numPr>
              <w:spacing w:line="276" w:lineRule="auto"/>
              <w:jc w:val="both"/>
              <w:rPr>
                <w:rFonts w:eastAsia="Calibri" w:cs="Times New Roman"/>
                <w:b/>
                <w:szCs w:val="24"/>
              </w:rPr>
            </w:pPr>
            <w:r w:rsidRPr="00C80A17">
              <w:rPr>
                <w:rFonts w:eastAsia="Calibri" w:cs="Times New Roman"/>
                <w:b/>
                <w:szCs w:val="24"/>
              </w:rPr>
              <w:t>Обустављено због накнадног поступања органа</w:t>
            </w:r>
          </w:p>
        </w:tc>
        <w:tc>
          <w:tcPr>
            <w:tcW w:w="968" w:type="dxa"/>
            <w:tcBorders>
              <w:top w:val="single" w:sz="4" w:space="0" w:color="auto"/>
              <w:left w:val="single" w:sz="4" w:space="0" w:color="auto"/>
              <w:bottom w:val="single" w:sz="4" w:space="0" w:color="auto"/>
              <w:right w:val="single" w:sz="4" w:space="0" w:color="auto"/>
            </w:tcBorders>
          </w:tcPr>
          <w:p w14:paraId="200B9490"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95</w:t>
            </w:r>
          </w:p>
        </w:tc>
        <w:tc>
          <w:tcPr>
            <w:tcW w:w="1156" w:type="dxa"/>
            <w:tcBorders>
              <w:top w:val="single" w:sz="4" w:space="0" w:color="auto"/>
              <w:left w:val="single" w:sz="4" w:space="0" w:color="auto"/>
              <w:bottom w:val="single" w:sz="4" w:space="0" w:color="auto"/>
              <w:right w:val="single" w:sz="4" w:space="0" w:color="auto"/>
            </w:tcBorders>
          </w:tcPr>
          <w:p w14:paraId="774F25DC"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87</w:t>
            </w:r>
          </w:p>
        </w:tc>
        <w:tc>
          <w:tcPr>
            <w:tcW w:w="1311" w:type="dxa"/>
            <w:tcBorders>
              <w:top w:val="single" w:sz="4" w:space="0" w:color="auto"/>
              <w:left w:val="single" w:sz="4" w:space="0" w:color="auto"/>
              <w:bottom w:val="single" w:sz="4" w:space="0" w:color="auto"/>
              <w:right w:val="single" w:sz="4" w:space="0" w:color="auto"/>
            </w:tcBorders>
          </w:tcPr>
          <w:p w14:paraId="326C690D"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122</w:t>
            </w:r>
          </w:p>
        </w:tc>
        <w:tc>
          <w:tcPr>
            <w:tcW w:w="1121" w:type="dxa"/>
            <w:tcBorders>
              <w:top w:val="single" w:sz="4" w:space="0" w:color="auto"/>
              <w:left w:val="single" w:sz="4" w:space="0" w:color="auto"/>
              <w:bottom w:val="single" w:sz="4" w:space="0" w:color="auto"/>
              <w:right w:val="single" w:sz="4" w:space="0" w:color="auto"/>
            </w:tcBorders>
          </w:tcPr>
          <w:p w14:paraId="0406E294"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134</w:t>
            </w:r>
          </w:p>
        </w:tc>
        <w:tc>
          <w:tcPr>
            <w:tcW w:w="1218" w:type="dxa"/>
            <w:tcBorders>
              <w:top w:val="single" w:sz="4" w:space="0" w:color="auto"/>
              <w:left w:val="single" w:sz="4" w:space="0" w:color="auto"/>
              <w:bottom w:val="single" w:sz="4" w:space="0" w:color="auto"/>
              <w:right w:val="single" w:sz="4" w:space="0" w:color="auto"/>
            </w:tcBorders>
          </w:tcPr>
          <w:p w14:paraId="172F0CDA"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140</w:t>
            </w:r>
          </w:p>
        </w:tc>
      </w:tr>
      <w:tr w:rsidR="00C80A17" w:rsidRPr="00C80A17" w14:paraId="395F9876"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1D19CADD"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Одговори на тужбе Управном суду</w:t>
            </w:r>
          </w:p>
        </w:tc>
        <w:tc>
          <w:tcPr>
            <w:tcW w:w="968" w:type="dxa"/>
            <w:tcBorders>
              <w:top w:val="single" w:sz="4" w:space="0" w:color="auto"/>
              <w:left w:val="single" w:sz="4" w:space="0" w:color="auto"/>
              <w:bottom w:val="single" w:sz="4" w:space="0" w:color="auto"/>
              <w:right w:val="single" w:sz="4" w:space="0" w:color="auto"/>
            </w:tcBorders>
          </w:tcPr>
          <w:p w14:paraId="01883378"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8</w:t>
            </w:r>
          </w:p>
        </w:tc>
        <w:tc>
          <w:tcPr>
            <w:tcW w:w="1156" w:type="dxa"/>
            <w:tcBorders>
              <w:top w:val="single" w:sz="4" w:space="0" w:color="auto"/>
              <w:left w:val="single" w:sz="4" w:space="0" w:color="auto"/>
              <w:bottom w:val="single" w:sz="4" w:space="0" w:color="auto"/>
              <w:right w:val="single" w:sz="4" w:space="0" w:color="auto"/>
            </w:tcBorders>
          </w:tcPr>
          <w:p w14:paraId="612B2908"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9</w:t>
            </w:r>
          </w:p>
        </w:tc>
        <w:tc>
          <w:tcPr>
            <w:tcW w:w="1311" w:type="dxa"/>
            <w:tcBorders>
              <w:top w:val="single" w:sz="4" w:space="0" w:color="auto"/>
              <w:left w:val="single" w:sz="4" w:space="0" w:color="auto"/>
              <w:bottom w:val="single" w:sz="4" w:space="0" w:color="auto"/>
              <w:right w:val="single" w:sz="4" w:space="0" w:color="auto"/>
            </w:tcBorders>
          </w:tcPr>
          <w:p w14:paraId="4FD1F8B7"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rPr>
              <w:t>20</w:t>
            </w:r>
          </w:p>
        </w:tc>
        <w:tc>
          <w:tcPr>
            <w:tcW w:w="1121" w:type="dxa"/>
            <w:tcBorders>
              <w:top w:val="single" w:sz="4" w:space="0" w:color="auto"/>
              <w:left w:val="single" w:sz="4" w:space="0" w:color="auto"/>
              <w:bottom w:val="single" w:sz="4" w:space="0" w:color="auto"/>
              <w:right w:val="single" w:sz="4" w:space="0" w:color="auto"/>
            </w:tcBorders>
          </w:tcPr>
          <w:p w14:paraId="453F5D7F"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10</w:t>
            </w:r>
          </w:p>
        </w:tc>
        <w:tc>
          <w:tcPr>
            <w:tcW w:w="1218" w:type="dxa"/>
            <w:tcBorders>
              <w:top w:val="single" w:sz="4" w:space="0" w:color="auto"/>
              <w:left w:val="single" w:sz="4" w:space="0" w:color="auto"/>
              <w:bottom w:val="single" w:sz="4" w:space="0" w:color="auto"/>
              <w:right w:val="single" w:sz="4" w:space="0" w:color="auto"/>
            </w:tcBorders>
          </w:tcPr>
          <w:p w14:paraId="2AF2A2E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4</w:t>
            </w:r>
          </w:p>
        </w:tc>
      </w:tr>
      <w:tr w:rsidR="00C80A17" w:rsidRPr="00C80A17" w14:paraId="5F1545EB"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2368B0F9"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Писма Влади са препоруком извршења решења</w:t>
            </w:r>
          </w:p>
        </w:tc>
        <w:tc>
          <w:tcPr>
            <w:tcW w:w="968" w:type="dxa"/>
            <w:tcBorders>
              <w:top w:val="single" w:sz="4" w:space="0" w:color="auto"/>
              <w:left w:val="single" w:sz="4" w:space="0" w:color="auto"/>
              <w:bottom w:val="single" w:sz="4" w:space="0" w:color="auto"/>
              <w:right w:val="single" w:sz="4" w:space="0" w:color="auto"/>
            </w:tcBorders>
          </w:tcPr>
          <w:p w14:paraId="025A0C97"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9</w:t>
            </w:r>
          </w:p>
        </w:tc>
        <w:tc>
          <w:tcPr>
            <w:tcW w:w="1156" w:type="dxa"/>
            <w:tcBorders>
              <w:top w:val="single" w:sz="4" w:space="0" w:color="auto"/>
              <w:left w:val="single" w:sz="4" w:space="0" w:color="auto"/>
              <w:bottom w:val="single" w:sz="4" w:space="0" w:color="auto"/>
              <w:right w:val="single" w:sz="4" w:space="0" w:color="auto"/>
            </w:tcBorders>
          </w:tcPr>
          <w:p w14:paraId="53A19EF2"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19</w:t>
            </w:r>
          </w:p>
        </w:tc>
        <w:tc>
          <w:tcPr>
            <w:tcW w:w="1311" w:type="dxa"/>
            <w:tcBorders>
              <w:top w:val="single" w:sz="4" w:space="0" w:color="auto"/>
              <w:left w:val="single" w:sz="4" w:space="0" w:color="auto"/>
              <w:bottom w:val="single" w:sz="4" w:space="0" w:color="auto"/>
              <w:right w:val="single" w:sz="4" w:space="0" w:color="auto"/>
            </w:tcBorders>
          </w:tcPr>
          <w:p w14:paraId="7A5B9C8E"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10</w:t>
            </w:r>
          </w:p>
        </w:tc>
        <w:tc>
          <w:tcPr>
            <w:tcW w:w="1121" w:type="dxa"/>
            <w:tcBorders>
              <w:top w:val="single" w:sz="4" w:space="0" w:color="auto"/>
              <w:left w:val="single" w:sz="4" w:space="0" w:color="auto"/>
              <w:bottom w:val="single" w:sz="4" w:space="0" w:color="auto"/>
              <w:right w:val="single" w:sz="4" w:space="0" w:color="auto"/>
            </w:tcBorders>
          </w:tcPr>
          <w:p w14:paraId="2791E0FC"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7</w:t>
            </w:r>
          </w:p>
        </w:tc>
        <w:tc>
          <w:tcPr>
            <w:tcW w:w="1218" w:type="dxa"/>
            <w:tcBorders>
              <w:top w:val="single" w:sz="4" w:space="0" w:color="auto"/>
              <w:left w:val="single" w:sz="4" w:space="0" w:color="auto"/>
              <w:bottom w:val="single" w:sz="4" w:space="0" w:color="auto"/>
              <w:right w:val="single" w:sz="4" w:space="0" w:color="auto"/>
            </w:tcBorders>
          </w:tcPr>
          <w:p w14:paraId="2270DE84"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7</w:t>
            </w:r>
          </w:p>
        </w:tc>
      </w:tr>
      <w:tr w:rsidR="00C80A17" w:rsidRPr="00C80A17" w14:paraId="4F1B232F" w14:textId="77777777" w:rsidTr="00CD3228">
        <w:trPr>
          <w:trHeight w:val="638"/>
        </w:trPr>
        <w:tc>
          <w:tcPr>
            <w:tcW w:w="2389" w:type="dxa"/>
            <w:tcBorders>
              <w:top w:val="single" w:sz="4" w:space="0" w:color="auto"/>
              <w:left w:val="single" w:sz="4" w:space="0" w:color="auto"/>
              <w:bottom w:val="single" w:sz="4" w:space="0" w:color="auto"/>
              <w:right w:val="single" w:sz="4" w:space="0" w:color="auto"/>
            </w:tcBorders>
            <w:hideMark/>
          </w:tcPr>
          <w:p w14:paraId="4E282BA7"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Дозволе извршења решења</w:t>
            </w:r>
          </w:p>
        </w:tc>
        <w:tc>
          <w:tcPr>
            <w:tcW w:w="968" w:type="dxa"/>
            <w:tcBorders>
              <w:top w:val="single" w:sz="4" w:space="0" w:color="auto"/>
              <w:left w:val="single" w:sz="4" w:space="0" w:color="auto"/>
              <w:bottom w:val="single" w:sz="4" w:space="0" w:color="auto"/>
              <w:right w:val="single" w:sz="4" w:space="0" w:color="auto"/>
            </w:tcBorders>
          </w:tcPr>
          <w:p w14:paraId="761F72FE"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10</w:t>
            </w:r>
          </w:p>
        </w:tc>
        <w:tc>
          <w:tcPr>
            <w:tcW w:w="1156" w:type="dxa"/>
            <w:tcBorders>
              <w:top w:val="single" w:sz="4" w:space="0" w:color="auto"/>
              <w:left w:val="single" w:sz="4" w:space="0" w:color="auto"/>
              <w:bottom w:val="single" w:sz="4" w:space="0" w:color="auto"/>
              <w:right w:val="single" w:sz="4" w:space="0" w:color="auto"/>
            </w:tcBorders>
          </w:tcPr>
          <w:p w14:paraId="2F8B657F"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19</w:t>
            </w:r>
          </w:p>
        </w:tc>
        <w:tc>
          <w:tcPr>
            <w:tcW w:w="1311" w:type="dxa"/>
            <w:tcBorders>
              <w:top w:val="single" w:sz="4" w:space="0" w:color="auto"/>
              <w:left w:val="single" w:sz="4" w:space="0" w:color="auto"/>
              <w:bottom w:val="single" w:sz="4" w:space="0" w:color="auto"/>
              <w:right w:val="single" w:sz="4" w:space="0" w:color="auto"/>
            </w:tcBorders>
          </w:tcPr>
          <w:p w14:paraId="11C19048"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8</w:t>
            </w:r>
          </w:p>
        </w:tc>
        <w:tc>
          <w:tcPr>
            <w:tcW w:w="1121" w:type="dxa"/>
            <w:tcBorders>
              <w:top w:val="single" w:sz="4" w:space="0" w:color="auto"/>
              <w:left w:val="single" w:sz="4" w:space="0" w:color="auto"/>
              <w:bottom w:val="single" w:sz="4" w:space="0" w:color="auto"/>
              <w:right w:val="single" w:sz="4" w:space="0" w:color="auto"/>
            </w:tcBorders>
          </w:tcPr>
          <w:p w14:paraId="49C8D726"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17</w:t>
            </w:r>
          </w:p>
        </w:tc>
        <w:tc>
          <w:tcPr>
            <w:tcW w:w="1218" w:type="dxa"/>
            <w:tcBorders>
              <w:top w:val="single" w:sz="4" w:space="0" w:color="auto"/>
              <w:left w:val="single" w:sz="4" w:space="0" w:color="auto"/>
              <w:bottom w:val="single" w:sz="4" w:space="0" w:color="auto"/>
              <w:right w:val="single" w:sz="4" w:space="0" w:color="auto"/>
            </w:tcBorders>
          </w:tcPr>
          <w:p w14:paraId="38F2A11A"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4</w:t>
            </w:r>
          </w:p>
        </w:tc>
      </w:tr>
      <w:tr w:rsidR="00C80A17" w:rsidRPr="00C80A17" w14:paraId="5AC35D27"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5F219984"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Закључци о новчаном кажњавању</w:t>
            </w:r>
            <w:r w:rsidRPr="00C80A17">
              <w:rPr>
                <w:rFonts w:eastAsia="Calibri" w:cs="Times New Roman"/>
                <w:b/>
                <w:szCs w:val="24"/>
                <w:vertAlign w:val="superscript"/>
              </w:rPr>
              <w:footnoteReference w:id="6"/>
            </w:r>
          </w:p>
        </w:tc>
        <w:tc>
          <w:tcPr>
            <w:tcW w:w="968" w:type="dxa"/>
            <w:tcBorders>
              <w:top w:val="single" w:sz="4" w:space="0" w:color="auto"/>
              <w:left w:val="single" w:sz="4" w:space="0" w:color="auto"/>
              <w:bottom w:val="single" w:sz="4" w:space="0" w:color="auto"/>
              <w:right w:val="single" w:sz="4" w:space="0" w:color="auto"/>
            </w:tcBorders>
          </w:tcPr>
          <w:p w14:paraId="270B35D2"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0</w:t>
            </w:r>
          </w:p>
        </w:tc>
        <w:tc>
          <w:tcPr>
            <w:tcW w:w="1156" w:type="dxa"/>
            <w:tcBorders>
              <w:top w:val="single" w:sz="4" w:space="0" w:color="auto"/>
              <w:left w:val="single" w:sz="4" w:space="0" w:color="auto"/>
              <w:bottom w:val="single" w:sz="4" w:space="0" w:color="auto"/>
              <w:right w:val="single" w:sz="4" w:space="0" w:color="auto"/>
            </w:tcBorders>
          </w:tcPr>
          <w:p w14:paraId="741C7D19"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0</w:t>
            </w:r>
          </w:p>
        </w:tc>
        <w:tc>
          <w:tcPr>
            <w:tcW w:w="1311" w:type="dxa"/>
            <w:tcBorders>
              <w:top w:val="single" w:sz="4" w:space="0" w:color="auto"/>
              <w:left w:val="single" w:sz="4" w:space="0" w:color="auto"/>
              <w:bottom w:val="single" w:sz="4" w:space="0" w:color="auto"/>
              <w:right w:val="single" w:sz="4" w:space="0" w:color="auto"/>
            </w:tcBorders>
          </w:tcPr>
          <w:p w14:paraId="03F810B0"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0</w:t>
            </w:r>
          </w:p>
        </w:tc>
        <w:tc>
          <w:tcPr>
            <w:tcW w:w="1121" w:type="dxa"/>
            <w:tcBorders>
              <w:top w:val="single" w:sz="4" w:space="0" w:color="auto"/>
              <w:left w:val="single" w:sz="4" w:space="0" w:color="auto"/>
              <w:bottom w:val="single" w:sz="4" w:space="0" w:color="auto"/>
              <w:right w:val="single" w:sz="4" w:space="0" w:color="auto"/>
            </w:tcBorders>
          </w:tcPr>
          <w:p w14:paraId="5EA4D2ED"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0</w:t>
            </w:r>
          </w:p>
        </w:tc>
        <w:tc>
          <w:tcPr>
            <w:tcW w:w="1218" w:type="dxa"/>
            <w:tcBorders>
              <w:top w:val="single" w:sz="4" w:space="0" w:color="auto"/>
              <w:left w:val="single" w:sz="4" w:space="0" w:color="auto"/>
              <w:bottom w:val="single" w:sz="4" w:space="0" w:color="auto"/>
              <w:right w:val="single" w:sz="4" w:space="0" w:color="auto"/>
            </w:tcBorders>
          </w:tcPr>
          <w:p w14:paraId="743CC7A1"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0</w:t>
            </w:r>
          </w:p>
        </w:tc>
      </w:tr>
      <w:tr w:rsidR="00C80A17" w:rsidRPr="00C80A17" w14:paraId="64E756FF" w14:textId="77777777" w:rsidTr="00CD3228">
        <w:tc>
          <w:tcPr>
            <w:tcW w:w="2389" w:type="dxa"/>
            <w:tcBorders>
              <w:top w:val="single" w:sz="4" w:space="0" w:color="auto"/>
              <w:left w:val="single" w:sz="4" w:space="0" w:color="auto"/>
              <w:bottom w:val="single" w:sz="4" w:space="0" w:color="auto"/>
              <w:right w:val="single" w:sz="4" w:space="0" w:color="auto"/>
            </w:tcBorders>
            <w:hideMark/>
          </w:tcPr>
          <w:p w14:paraId="13D99024" w14:textId="77777777" w:rsidR="00C80A17" w:rsidRPr="00C80A17" w:rsidRDefault="00C80A17" w:rsidP="00C80A17">
            <w:pPr>
              <w:spacing w:line="276" w:lineRule="auto"/>
              <w:jc w:val="both"/>
              <w:rPr>
                <w:rFonts w:eastAsia="Calibri" w:cs="Times New Roman"/>
                <w:b/>
                <w:szCs w:val="24"/>
              </w:rPr>
            </w:pPr>
            <w:r w:rsidRPr="00C80A17">
              <w:rPr>
                <w:rFonts w:eastAsia="Calibri" w:cs="Times New Roman"/>
                <w:b/>
                <w:szCs w:val="24"/>
              </w:rPr>
              <w:t>спровођење мера за унапређење јавности рада органа власти</w:t>
            </w:r>
          </w:p>
        </w:tc>
        <w:tc>
          <w:tcPr>
            <w:tcW w:w="968" w:type="dxa"/>
            <w:tcBorders>
              <w:top w:val="single" w:sz="4" w:space="0" w:color="auto"/>
              <w:left w:val="single" w:sz="4" w:space="0" w:color="auto"/>
              <w:bottom w:val="single" w:sz="4" w:space="0" w:color="auto"/>
              <w:right w:val="single" w:sz="4" w:space="0" w:color="auto"/>
            </w:tcBorders>
          </w:tcPr>
          <w:p w14:paraId="1C7B68EE"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186</w:t>
            </w:r>
          </w:p>
        </w:tc>
        <w:tc>
          <w:tcPr>
            <w:tcW w:w="1156" w:type="dxa"/>
            <w:tcBorders>
              <w:top w:val="single" w:sz="4" w:space="0" w:color="auto"/>
              <w:left w:val="single" w:sz="4" w:space="0" w:color="auto"/>
              <w:bottom w:val="single" w:sz="4" w:space="0" w:color="auto"/>
              <w:right w:val="single" w:sz="4" w:space="0" w:color="auto"/>
            </w:tcBorders>
          </w:tcPr>
          <w:p w14:paraId="4575409C"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301</w:t>
            </w:r>
          </w:p>
        </w:tc>
        <w:tc>
          <w:tcPr>
            <w:tcW w:w="1311" w:type="dxa"/>
            <w:tcBorders>
              <w:top w:val="single" w:sz="4" w:space="0" w:color="auto"/>
              <w:left w:val="single" w:sz="4" w:space="0" w:color="auto"/>
              <w:bottom w:val="single" w:sz="4" w:space="0" w:color="auto"/>
              <w:right w:val="single" w:sz="4" w:space="0" w:color="auto"/>
            </w:tcBorders>
          </w:tcPr>
          <w:p w14:paraId="3E3C8BD2"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74</w:t>
            </w:r>
          </w:p>
        </w:tc>
        <w:tc>
          <w:tcPr>
            <w:tcW w:w="1121" w:type="dxa"/>
            <w:tcBorders>
              <w:top w:val="single" w:sz="4" w:space="0" w:color="auto"/>
              <w:left w:val="single" w:sz="4" w:space="0" w:color="auto"/>
              <w:bottom w:val="single" w:sz="4" w:space="0" w:color="auto"/>
              <w:right w:val="single" w:sz="4" w:space="0" w:color="auto"/>
            </w:tcBorders>
          </w:tcPr>
          <w:p w14:paraId="33CCC763"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szCs w:val="24"/>
              </w:rPr>
              <w:t>91</w:t>
            </w:r>
          </w:p>
        </w:tc>
        <w:tc>
          <w:tcPr>
            <w:tcW w:w="1218" w:type="dxa"/>
            <w:tcBorders>
              <w:top w:val="single" w:sz="4" w:space="0" w:color="auto"/>
              <w:left w:val="single" w:sz="4" w:space="0" w:color="auto"/>
              <w:bottom w:val="single" w:sz="4" w:space="0" w:color="auto"/>
              <w:right w:val="single" w:sz="4" w:space="0" w:color="auto"/>
            </w:tcBorders>
          </w:tcPr>
          <w:p w14:paraId="520A0179" w14:textId="77777777" w:rsidR="00C80A17" w:rsidRPr="00C80A17" w:rsidRDefault="00C80A17" w:rsidP="00C80A17">
            <w:pPr>
              <w:spacing w:line="276" w:lineRule="auto"/>
              <w:jc w:val="center"/>
              <w:rPr>
                <w:rFonts w:eastAsia="Calibri" w:cs="Times New Roman"/>
                <w:szCs w:val="24"/>
              </w:rPr>
            </w:pPr>
            <w:r w:rsidRPr="00C80A17">
              <w:rPr>
                <w:rFonts w:eastAsia="Calibri" w:cs="Times New Roman"/>
                <w:lang w:val="sr-Cyrl-RS"/>
              </w:rPr>
              <w:t>76</w:t>
            </w:r>
          </w:p>
        </w:tc>
      </w:tr>
      <w:bookmarkEnd w:id="1"/>
      <w:bookmarkEnd w:id="2"/>
    </w:tbl>
    <w:p w14:paraId="1A015EE3" w14:textId="77777777" w:rsidR="00C80A17" w:rsidRPr="00C80A17" w:rsidRDefault="00C80A17" w:rsidP="00C80A17">
      <w:pPr>
        <w:spacing w:after="0"/>
        <w:jc w:val="both"/>
        <w:rPr>
          <w:rFonts w:ascii="Times New Roman" w:eastAsia="Calibri" w:hAnsi="Times New Roman" w:cs="Times New Roman"/>
          <w:b/>
          <w:sz w:val="24"/>
          <w:szCs w:val="24"/>
        </w:rPr>
      </w:pPr>
    </w:p>
    <w:p w14:paraId="41A1F3A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D0DD2B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2.2.5.</w:t>
      </w:r>
      <w:r w:rsidRPr="00C80A17">
        <w:rPr>
          <w:rFonts w:ascii="Times New Roman" w:eastAsia="Calibri" w:hAnsi="Times New Roman" w:cs="Times New Roman"/>
          <w:b/>
          <w:sz w:val="24"/>
          <w:lang w:val="sr-Latn-RS"/>
        </w:rPr>
        <w:t>5</w:t>
      </w:r>
      <w:r w:rsidRPr="00C80A17">
        <w:rPr>
          <w:rFonts w:ascii="Times New Roman" w:eastAsia="Calibri" w:hAnsi="Times New Roman" w:cs="Times New Roman"/>
          <w:b/>
          <w:sz w:val="24"/>
          <w:lang w:val="sr-Cyrl-RS"/>
        </w:rPr>
        <w:t>. Спрoвoдити oбукe зa службeникe овлашћене зa рeшaвaњe пo зaхтeвимa зa слoбoдaн приступ инфoрмaциjaмa, у склaду сa судскoм прaксoм и мeђунaрoдним стaндaрдимa</w:t>
      </w:r>
    </w:p>
    <w:p w14:paraId="1659B06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lastRenderedPageBreak/>
        <w:t>Рок – Континуирано</w:t>
      </w:r>
    </w:p>
    <w:p w14:paraId="09D0B43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269D5055" w14:textId="77777777" w:rsidR="00C80A17" w:rsidRPr="00C80A17" w:rsidRDefault="00C80A17" w:rsidP="00C80A17">
      <w:pPr>
        <w:spacing w:after="12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CS"/>
        </w:rPr>
        <w:t>Национална академија за јавну управу</w:t>
      </w:r>
      <w:r w:rsidRPr="00C80A17">
        <w:rPr>
          <w:rFonts w:ascii="Times New Roman" w:eastAsia="Calibri" w:hAnsi="Times New Roman" w:cs="Times New Roman"/>
          <w:sz w:val="24"/>
          <w:szCs w:val="24"/>
          <w:lang w:val="sr-Cyrl-RS"/>
        </w:rPr>
        <w:t xml:space="preserve">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7C1F9DE0" w14:textId="77777777" w:rsidR="00C80A17" w:rsidRPr="00C80A17" w:rsidRDefault="00C80A17" w:rsidP="00C80A17">
      <w:pPr>
        <w:spacing w:after="120"/>
        <w:jc w:val="both"/>
        <w:rPr>
          <w:rFonts w:ascii="Times New Roman" w:eastAsia="Calibri" w:hAnsi="Times New Roman" w:cs="Times New Roman"/>
          <w:sz w:val="24"/>
          <w:szCs w:val="24"/>
        </w:rPr>
      </w:pPr>
      <w:r w:rsidRPr="00C80A17">
        <w:rPr>
          <w:rFonts w:ascii="Times New Roman" w:eastAsia="Calibri" w:hAnsi="Times New Roman" w:cs="Times New Roman"/>
          <w:sz w:val="24"/>
          <w:szCs w:val="24"/>
        </w:rPr>
        <w:t>У оквиру Општег програма обуке државних службеника за 2021. годину - тематска област „Превенција корупције и борба против корупције“, развијен је програм обуке „Право на приступ информацијама од јавног значаја“.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„Добра управа“ превиђен је програм обуке „Остваривање права о доступности информација од јавног значаја.“</w:t>
      </w:r>
    </w:p>
    <w:p w14:paraId="63F881C6" w14:textId="77777777" w:rsidR="00C80A17" w:rsidRPr="00C80A17" w:rsidRDefault="00C80A17" w:rsidP="00C80A17">
      <w:pPr>
        <w:spacing w:after="12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У извештајном периоду није било обука из ове области.</w:t>
      </w:r>
    </w:p>
    <w:p w14:paraId="4F977C3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186454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2.2.6.1. Обезбедити примену новог правног оквира базираног на компетенцијама у процесима запошљавања, вредновања, напредовања и развоја каријере државних службеника. </w:t>
      </w:r>
    </w:p>
    <w:p w14:paraId="171C2D6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w:t>
      </w:r>
    </w:p>
    <w:p w14:paraId="2F05966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0467497E" w14:textId="77777777" w:rsidR="00C80A17" w:rsidRPr="00C80A17" w:rsidRDefault="00C80A17" w:rsidP="00C80A17">
      <w:pPr>
        <w:spacing w:after="100" w:afterAutospacing="1"/>
        <w:jc w:val="both"/>
        <w:rPr>
          <w:rFonts w:ascii="Calibri" w:eastAsia="Calibri" w:hAnsi="Calibri" w:cs="Times New Roman"/>
        </w:rPr>
      </w:pPr>
      <w:r w:rsidRPr="00C80A17">
        <w:rPr>
          <w:rFonts w:ascii="Times New Roman" w:eastAsia="Calibri" w:hAnsi="Times New Roman" w:cs="Times New Roman"/>
          <w:lang w:val="sr-Cyrl-RS" w:bidi="hi-IN"/>
        </w:rPr>
        <w:t>У циљу даљег унапређења конкурсног поступка и избора најбољих кандидата који поседују потребне компетенције за рад у државним органима, на иницијативу Службе за управљање кадровима, Министарство државне управе и локалне самоуправе је припремило Предлог уредбе о изменама и допунама Уредбе о интерном и јавном конкурсу за попуњавање радних места у државним органима, који ће у наредном периоду бити послат Влади РС ради разматрања и одлучивања (на наведени Предлог уредбе прибављена су мишљења од 54 државна органа). Разлози за измене и допуне ове уредбе произилазе из потребе да се, након више од две године примене, додатно унапреди спровођење конкурсних поступака у државним органима у делу у којем су уочени одређени недостаци, односно у којем је могуће остварити одређена побољшања како би конкурсна процедура била већи гарант ефикасности и квалитета попуњавања радних места у државним органима</w:t>
      </w:r>
      <w:r w:rsidRPr="00C80A17">
        <w:rPr>
          <w:rFonts w:ascii="Times New Roman" w:eastAsia="Calibri" w:hAnsi="Times New Roman" w:cs="Times New Roman"/>
          <w:lang w:val="en-GB" w:bidi="hi-IN"/>
        </w:rPr>
        <w:t xml:space="preserve">. </w:t>
      </w:r>
      <w:r w:rsidRPr="00C80A17">
        <w:rPr>
          <w:rFonts w:ascii="Times New Roman" w:eastAsia="Calibri" w:hAnsi="Times New Roman" w:cs="Times New Roman"/>
          <w:lang w:val="sr-Cyrl-RS" w:bidi="hi-IN"/>
        </w:rPr>
        <w:t>Између осталог, о</w:t>
      </w:r>
      <w:r w:rsidRPr="00C80A17">
        <w:rPr>
          <w:rFonts w:ascii="Times New Roman" w:eastAsia="Calibri" w:hAnsi="Times New Roman" w:cs="Times New Roman"/>
          <w:bCs/>
          <w:lang w:val="sr-Cyrl-RS" w:bidi="hi-IN"/>
        </w:rPr>
        <w:t xml:space="preserve">дређене измене Уредбе предложене су у циљу достизања већег квалитета потенцијалних кандидата за рад у државним органима. </w:t>
      </w:r>
      <w:r w:rsidRPr="00C80A17">
        <w:rPr>
          <w:rFonts w:ascii="Times New Roman" w:eastAsia="Calibri" w:hAnsi="Times New Roman" w:cs="Times New Roman"/>
          <w:lang w:bidi="hi-IN"/>
        </w:rPr>
        <w:t xml:space="preserve">У погледу општих функционалних компетенција </w:t>
      </w:r>
      <w:r w:rsidRPr="00C80A17">
        <w:rPr>
          <w:rFonts w:ascii="Times New Roman" w:eastAsia="Calibri" w:hAnsi="Times New Roman" w:cs="Times New Roman"/>
          <w:lang w:val="sr-Cyrl-RS" w:bidi="hi-IN"/>
        </w:rPr>
        <w:t xml:space="preserve">прецизирано је </w:t>
      </w:r>
      <w:r w:rsidRPr="00C80A17">
        <w:rPr>
          <w:rFonts w:ascii="Times New Roman" w:eastAsia="Calibri" w:hAnsi="Times New Roman" w:cs="Times New Roman"/>
          <w:lang w:bidi="hi-IN"/>
        </w:rPr>
        <w:t xml:space="preserve">да се резултати провере ових компетенција признају у новом конкурсном поступку само ако је кандидат у раније спроведеном конкурсном поступку испунио мерила провере свих општих функционалних компетенција. </w:t>
      </w:r>
      <w:r w:rsidRPr="00C80A17">
        <w:rPr>
          <w:rFonts w:ascii="Times New Roman" w:eastAsia="Calibri" w:hAnsi="Times New Roman" w:cs="Times New Roman"/>
          <w:bCs/>
          <w:lang w:val="sr-Cyrl-RS" w:bidi="hi-IN"/>
        </w:rPr>
        <w:t>Такође, предлогом измена обезбеђује се да најбољи кандидат на листи који се у складу са одредбама Закона о</w:t>
      </w:r>
      <w:r w:rsidRPr="00C80A17">
        <w:rPr>
          <w:rFonts w:ascii="Times New Roman" w:eastAsia="Calibri" w:hAnsi="Times New Roman" w:cs="Times New Roman"/>
          <w:bCs/>
          <w:lang w:val="sr-Latn-RS" w:bidi="hi-IN"/>
        </w:rPr>
        <w:t xml:space="preserve"> </w:t>
      </w:r>
      <w:r w:rsidRPr="00C80A17">
        <w:rPr>
          <w:rFonts w:ascii="Times New Roman" w:eastAsia="Calibri" w:hAnsi="Times New Roman" w:cs="Times New Roman"/>
          <w:bCs/>
          <w:lang w:val="sr-Cyrl-RS" w:bidi="hi-IN"/>
        </w:rPr>
        <w:t xml:space="preserve">државним службеницима прима у радни однос, буде кандидат који је у изборном поступку показао одговарајући ниво </w:t>
      </w:r>
      <w:r w:rsidRPr="00C80A17">
        <w:rPr>
          <w:rFonts w:ascii="Times New Roman" w:eastAsia="Calibri" w:hAnsi="Times New Roman" w:cs="Times New Roman"/>
          <w:bCs/>
          <w:lang w:val="sr-Cyrl-RS" w:bidi="hi-IN"/>
        </w:rPr>
        <w:lastRenderedPageBreak/>
        <w:t>поседовања компетенција потребних за рад на радном месту које се попуњава, а не њихов минимум који не може бити гарант квалитета.</w:t>
      </w:r>
    </w:p>
    <w:p w14:paraId="097B29BA" w14:textId="77777777" w:rsidR="00C80A17" w:rsidRPr="00C80A17" w:rsidRDefault="00C80A17" w:rsidP="00C80A17">
      <w:pPr>
        <w:spacing w:after="0" w:line="240" w:lineRule="auto"/>
        <w:jc w:val="both"/>
        <w:rPr>
          <w:rFonts w:ascii="Times New Roman" w:eastAsia="Times New Roman" w:hAnsi="Times New Roman" w:cs="Times New Roman"/>
          <w:kern w:val="28"/>
          <w:sz w:val="24"/>
          <w:szCs w:val="24"/>
          <w:lang w:val="sr-Cyrl-CS"/>
        </w:rPr>
      </w:pPr>
      <w:r w:rsidRPr="00C80A17">
        <w:rPr>
          <w:rFonts w:ascii="Times New Roman" w:eastAsia="Times New Roman" w:hAnsi="Times New Roman" w:cs="Times New Roman"/>
          <w:kern w:val="28"/>
          <w:sz w:val="24"/>
          <w:szCs w:val="24"/>
          <w:lang w:val="sr-Cyrl-BA"/>
        </w:rPr>
        <w:t>У</w:t>
      </w:r>
      <w:r w:rsidRPr="00C80A17">
        <w:rPr>
          <w:rFonts w:ascii="Times New Roman" w:eastAsia="Times New Roman" w:hAnsi="Times New Roman" w:cs="Times New Roman"/>
          <w:kern w:val="28"/>
          <w:sz w:val="24"/>
          <w:szCs w:val="24"/>
          <w:lang w:val="sr-Cyrl-RS"/>
        </w:rPr>
        <w:t xml:space="preserve">купан број оглашених конкурса </w:t>
      </w:r>
      <w:r w:rsidRPr="00C80A17">
        <w:rPr>
          <w:rFonts w:ascii="Times New Roman" w:eastAsia="Times New Roman" w:hAnsi="Times New Roman" w:cs="Times New Roman"/>
          <w:kern w:val="28"/>
          <w:sz w:val="24"/>
          <w:szCs w:val="24"/>
          <w:lang w:val="sr-Cyrl-CS"/>
        </w:rPr>
        <w:t>за попуњавање положаја</w:t>
      </w:r>
      <w:r w:rsidRPr="00C80A17">
        <w:rPr>
          <w:rFonts w:ascii="Times New Roman" w:eastAsia="Times New Roman" w:hAnsi="Times New Roman" w:cs="Times New Roman"/>
          <w:kern w:val="28"/>
          <w:sz w:val="24"/>
          <w:szCs w:val="24"/>
          <w:lang w:val="sr-Cyrl-RS"/>
        </w:rPr>
        <w:t xml:space="preserve"> у периоду </w:t>
      </w:r>
      <w:r w:rsidRPr="00C80A17">
        <w:rPr>
          <w:rFonts w:ascii="Times New Roman" w:eastAsia="Calibri" w:hAnsi="Times New Roman" w:cs="Times New Roman"/>
          <w:sz w:val="24"/>
          <w:szCs w:val="24"/>
          <w:lang w:val="sr-Cyrl-RS"/>
        </w:rPr>
        <w:t xml:space="preserve">јануар </w:t>
      </w:r>
      <w:r w:rsidRPr="00C80A17">
        <w:rPr>
          <w:rFonts w:ascii="Times New Roman" w:eastAsia="Calibri" w:hAnsi="Times New Roman" w:cs="Times New Roman"/>
          <w:sz w:val="24"/>
          <w:szCs w:val="24"/>
          <w:lang w:val="sr-Latn-CS"/>
        </w:rPr>
        <w:t xml:space="preserve">– </w:t>
      </w:r>
      <w:r w:rsidRPr="00C80A17">
        <w:rPr>
          <w:rFonts w:ascii="Times New Roman" w:eastAsia="Calibri" w:hAnsi="Times New Roman" w:cs="Times New Roman"/>
          <w:sz w:val="24"/>
          <w:szCs w:val="24"/>
          <w:lang w:val="sr-Cyrl-CS"/>
        </w:rPr>
        <w:t xml:space="preserve">јун </w:t>
      </w:r>
      <w:r w:rsidRPr="00C80A17">
        <w:rPr>
          <w:rFonts w:ascii="Times New Roman" w:eastAsia="Calibri" w:hAnsi="Times New Roman" w:cs="Times New Roman"/>
          <w:sz w:val="24"/>
          <w:szCs w:val="24"/>
          <w:lang w:val="sr-Cyrl-RS"/>
        </w:rPr>
        <w:t xml:space="preserve">2021. године </w:t>
      </w:r>
      <w:r w:rsidRPr="00C80A17">
        <w:rPr>
          <w:rFonts w:ascii="Times New Roman" w:eastAsia="Times New Roman" w:hAnsi="Times New Roman" w:cs="Times New Roman"/>
          <w:kern w:val="28"/>
          <w:sz w:val="24"/>
          <w:szCs w:val="24"/>
          <w:lang w:val="sr-Cyrl-RS"/>
        </w:rPr>
        <w:t>је 1</w:t>
      </w:r>
      <w:r w:rsidRPr="00C80A17">
        <w:rPr>
          <w:rFonts w:ascii="Times New Roman" w:eastAsia="Times New Roman" w:hAnsi="Times New Roman" w:cs="Times New Roman"/>
          <w:kern w:val="28"/>
          <w:sz w:val="24"/>
          <w:szCs w:val="24"/>
          <w:lang w:val="sr-Latn-CS"/>
        </w:rPr>
        <w:t>3</w:t>
      </w:r>
      <w:r w:rsidRPr="00C80A17">
        <w:rPr>
          <w:rFonts w:ascii="Times New Roman" w:eastAsia="Times New Roman" w:hAnsi="Times New Roman" w:cs="Times New Roman"/>
          <w:kern w:val="28"/>
          <w:sz w:val="24"/>
          <w:szCs w:val="24"/>
          <w:lang w:val="sr-Cyrl-RS"/>
        </w:rPr>
        <w:t xml:space="preserve"> конкурс</w:t>
      </w:r>
      <w:r w:rsidRPr="00C80A17">
        <w:rPr>
          <w:rFonts w:ascii="Times New Roman" w:eastAsia="Times New Roman" w:hAnsi="Times New Roman" w:cs="Times New Roman"/>
          <w:kern w:val="28"/>
          <w:sz w:val="24"/>
          <w:szCs w:val="24"/>
          <w:lang w:val="sr-Latn-CS"/>
        </w:rPr>
        <w:t>a</w:t>
      </w:r>
      <w:r w:rsidRPr="00C80A17">
        <w:rPr>
          <w:rFonts w:ascii="Times New Roman" w:eastAsia="Times New Roman" w:hAnsi="Times New Roman" w:cs="Times New Roman"/>
          <w:kern w:val="28"/>
          <w:sz w:val="24"/>
          <w:szCs w:val="24"/>
          <w:lang w:val="sr-Cyrl-RS"/>
        </w:rPr>
        <w:t>, од чега су 5</w:t>
      </w:r>
      <w:r w:rsidRPr="00C80A17">
        <w:rPr>
          <w:rFonts w:ascii="Times New Roman" w:eastAsia="Times New Roman" w:hAnsi="Times New Roman" w:cs="Times New Roman"/>
          <w:kern w:val="28"/>
          <w:sz w:val="24"/>
          <w:szCs w:val="24"/>
          <w:lang w:val="sr-Cyrl-BA"/>
        </w:rPr>
        <w:t xml:space="preserve"> </w:t>
      </w:r>
      <w:r w:rsidRPr="00C80A17">
        <w:rPr>
          <w:rFonts w:ascii="Times New Roman" w:eastAsia="Times New Roman" w:hAnsi="Times New Roman" w:cs="Times New Roman"/>
          <w:kern w:val="28"/>
          <w:sz w:val="24"/>
          <w:szCs w:val="24"/>
          <w:lang w:val="sr-Cyrl-CS"/>
        </w:rPr>
        <w:t>интерних</w:t>
      </w:r>
      <w:r w:rsidRPr="00C80A17">
        <w:rPr>
          <w:rFonts w:ascii="Times New Roman" w:eastAsia="Times New Roman" w:hAnsi="Times New Roman" w:cs="Times New Roman"/>
          <w:kern w:val="28"/>
          <w:sz w:val="24"/>
          <w:szCs w:val="24"/>
          <w:lang w:val="sr-Latn-CS"/>
        </w:rPr>
        <w:t xml:space="preserve"> </w:t>
      </w:r>
      <w:r w:rsidRPr="00C80A17">
        <w:rPr>
          <w:rFonts w:ascii="Times New Roman" w:eastAsia="Times New Roman" w:hAnsi="Times New Roman" w:cs="Times New Roman"/>
          <w:kern w:val="28"/>
          <w:sz w:val="24"/>
          <w:szCs w:val="24"/>
          <w:lang w:val="sr-Cyrl-RS"/>
        </w:rPr>
        <w:t xml:space="preserve">конкурса </w:t>
      </w:r>
      <w:r w:rsidRPr="00C80A17">
        <w:rPr>
          <w:rFonts w:ascii="Times New Roman" w:eastAsia="Times New Roman" w:hAnsi="Times New Roman" w:cs="Times New Roman"/>
          <w:kern w:val="28"/>
          <w:sz w:val="24"/>
          <w:szCs w:val="24"/>
          <w:lang w:val="sr-Latn-CS"/>
        </w:rPr>
        <w:t>и</w:t>
      </w:r>
      <w:r w:rsidRPr="00C80A17">
        <w:rPr>
          <w:rFonts w:ascii="Times New Roman" w:eastAsia="Times New Roman" w:hAnsi="Times New Roman" w:cs="Times New Roman"/>
          <w:kern w:val="28"/>
          <w:sz w:val="24"/>
          <w:szCs w:val="24"/>
          <w:lang w:val="sr-Cyrl-CS"/>
        </w:rPr>
        <w:t xml:space="preserve"> </w:t>
      </w:r>
      <w:r w:rsidRPr="00C80A17">
        <w:rPr>
          <w:rFonts w:ascii="Times New Roman" w:eastAsia="Times New Roman" w:hAnsi="Times New Roman" w:cs="Times New Roman"/>
          <w:kern w:val="28"/>
          <w:sz w:val="24"/>
          <w:szCs w:val="24"/>
          <w:lang w:val="sr-Latn-CS"/>
        </w:rPr>
        <w:t>8</w:t>
      </w:r>
      <w:r w:rsidRPr="00C80A17">
        <w:rPr>
          <w:rFonts w:ascii="Times New Roman" w:eastAsia="Times New Roman" w:hAnsi="Times New Roman" w:cs="Times New Roman"/>
          <w:kern w:val="28"/>
          <w:sz w:val="24"/>
          <w:szCs w:val="24"/>
          <w:lang w:val="sr-Cyrl-CS"/>
        </w:rPr>
        <w:t xml:space="preserve"> јавних конкурса. Од укупног броја оглашених конкурса окончано је </w:t>
      </w:r>
      <w:r w:rsidRPr="00C80A17">
        <w:rPr>
          <w:rFonts w:ascii="Times New Roman" w:eastAsia="Times New Roman" w:hAnsi="Times New Roman" w:cs="Times New Roman"/>
          <w:kern w:val="28"/>
          <w:sz w:val="24"/>
          <w:szCs w:val="24"/>
          <w:lang w:val="sr-Latn-CS"/>
        </w:rPr>
        <w:t>8</w:t>
      </w:r>
      <w:r w:rsidRPr="00C80A17">
        <w:rPr>
          <w:rFonts w:ascii="Times New Roman" w:eastAsia="Times New Roman" w:hAnsi="Times New Roman" w:cs="Times New Roman"/>
          <w:kern w:val="28"/>
          <w:sz w:val="24"/>
          <w:szCs w:val="24"/>
          <w:lang w:val="sr-Cyrl-CS"/>
        </w:rPr>
        <w:t xml:space="preserve"> конкурсних поступака и то: </w:t>
      </w:r>
      <w:r w:rsidRPr="00C80A17">
        <w:rPr>
          <w:rFonts w:ascii="Times New Roman" w:eastAsia="Times New Roman" w:hAnsi="Times New Roman" w:cs="Times New Roman"/>
          <w:kern w:val="28"/>
          <w:sz w:val="24"/>
          <w:szCs w:val="24"/>
          <w:lang w:val="sr-Latn-CS"/>
        </w:rPr>
        <w:t>4</w:t>
      </w:r>
      <w:r w:rsidRPr="00C80A17">
        <w:rPr>
          <w:rFonts w:ascii="Times New Roman" w:eastAsia="Times New Roman" w:hAnsi="Times New Roman" w:cs="Times New Roman"/>
          <w:kern w:val="28"/>
          <w:sz w:val="24"/>
          <w:szCs w:val="24"/>
          <w:lang w:val="sr-Cyrl-CS"/>
        </w:rPr>
        <w:t xml:space="preserve"> интерна </w:t>
      </w:r>
      <w:r w:rsidRPr="00C80A17">
        <w:rPr>
          <w:rFonts w:ascii="Times New Roman" w:eastAsia="Times New Roman" w:hAnsi="Times New Roman" w:cs="Times New Roman"/>
          <w:kern w:val="28"/>
          <w:sz w:val="24"/>
          <w:szCs w:val="24"/>
          <w:lang w:val="sr-Cyrl-BA"/>
        </w:rPr>
        <w:t xml:space="preserve">конкурса и </w:t>
      </w:r>
      <w:r w:rsidRPr="00C80A17">
        <w:rPr>
          <w:rFonts w:ascii="Times New Roman" w:eastAsia="Times New Roman" w:hAnsi="Times New Roman" w:cs="Times New Roman"/>
          <w:kern w:val="28"/>
          <w:sz w:val="24"/>
          <w:szCs w:val="24"/>
          <w:lang w:val="sr-Latn-CS"/>
        </w:rPr>
        <w:t>4</w:t>
      </w:r>
      <w:r w:rsidRPr="00C80A17">
        <w:rPr>
          <w:rFonts w:ascii="Times New Roman" w:eastAsia="Times New Roman" w:hAnsi="Times New Roman" w:cs="Times New Roman"/>
          <w:kern w:val="28"/>
          <w:sz w:val="24"/>
          <w:szCs w:val="24"/>
          <w:lang w:val="sr-Cyrl-BA"/>
        </w:rPr>
        <w:t xml:space="preserve"> јавн</w:t>
      </w:r>
      <w:r w:rsidRPr="00C80A17">
        <w:rPr>
          <w:rFonts w:ascii="Times New Roman" w:eastAsia="Times New Roman" w:hAnsi="Times New Roman" w:cs="Times New Roman"/>
          <w:kern w:val="28"/>
          <w:sz w:val="24"/>
          <w:szCs w:val="24"/>
          <w:lang w:val="sr-Latn-CS"/>
        </w:rPr>
        <w:t>a</w:t>
      </w:r>
      <w:r w:rsidRPr="00C80A17">
        <w:rPr>
          <w:rFonts w:ascii="Times New Roman" w:eastAsia="Times New Roman" w:hAnsi="Times New Roman" w:cs="Times New Roman"/>
          <w:kern w:val="28"/>
          <w:sz w:val="24"/>
          <w:szCs w:val="24"/>
          <w:lang w:val="sr-Cyrl-BA"/>
        </w:rPr>
        <w:t xml:space="preserve"> конкурс</w:t>
      </w:r>
      <w:r w:rsidRPr="00C80A17">
        <w:rPr>
          <w:rFonts w:ascii="Times New Roman" w:eastAsia="Times New Roman" w:hAnsi="Times New Roman" w:cs="Times New Roman"/>
          <w:kern w:val="28"/>
          <w:sz w:val="24"/>
          <w:szCs w:val="24"/>
          <w:lang w:val="sr-Latn-CS"/>
        </w:rPr>
        <w:t>a</w:t>
      </w:r>
      <w:r w:rsidRPr="00C80A17">
        <w:rPr>
          <w:rFonts w:ascii="Times New Roman" w:eastAsia="Times New Roman" w:hAnsi="Times New Roman" w:cs="Times New Roman"/>
          <w:kern w:val="28"/>
          <w:sz w:val="24"/>
          <w:szCs w:val="24"/>
          <w:lang w:val="sr-Cyrl-CS"/>
        </w:rPr>
        <w:t>.</w:t>
      </w:r>
    </w:p>
    <w:p w14:paraId="54FC7037" w14:textId="77777777" w:rsidR="00C80A17" w:rsidRPr="00C80A17" w:rsidRDefault="00C80A17" w:rsidP="00C80A17">
      <w:pPr>
        <w:spacing w:after="0" w:line="240" w:lineRule="auto"/>
        <w:jc w:val="both"/>
        <w:rPr>
          <w:rFonts w:ascii="Times New Roman" w:eastAsia="Times New Roman" w:hAnsi="Times New Roman" w:cs="Times New Roman"/>
          <w:kern w:val="28"/>
          <w:sz w:val="24"/>
          <w:szCs w:val="24"/>
          <w:lang w:val="sr-Cyrl-CS"/>
        </w:rPr>
      </w:pPr>
      <w:r w:rsidRPr="00C80A17">
        <w:rPr>
          <w:rFonts w:ascii="Times New Roman" w:eastAsia="Calibri" w:hAnsi="Times New Roman" w:cs="Times New Roman"/>
          <w:sz w:val="24"/>
          <w:szCs w:val="24"/>
          <w:lang w:val="sr-Cyrl-BA"/>
        </w:rPr>
        <w:t xml:space="preserve">У извештајном периоду окончани су поступци за </w:t>
      </w:r>
      <w:r w:rsidRPr="00C80A17">
        <w:rPr>
          <w:rFonts w:ascii="Times New Roman" w:eastAsia="Calibri" w:hAnsi="Times New Roman" w:cs="Times New Roman"/>
          <w:sz w:val="24"/>
          <w:szCs w:val="24"/>
          <w:lang w:val="sr-Latn-CS"/>
        </w:rPr>
        <w:t>10</w:t>
      </w:r>
      <w:r w:rsidRPr="00C80A17">
        <w:rPr>
          <w:rFonts w:ascii="Times New Roman" w:eastAsia="Calibri" w:hAnsi="Times New Roman" w:cs="Times New Roman"/>
          <w:sz w:val="24"/>
          <w:szCs w:val="24"/>
          <w:lang w:val="sr-Cyrl-BA"/>
        </w:rPr>
        <w:t xml:space="preserve"> конкурса који су оглашени у ранијем временском периоду а спроведени у извештајном периоду, </w:t>
      </w:r>
      <w:r w:rsidRPr="00C80A17">
        <w:rPr>
          <w:rFonts w:ascii="Times New Roman" w:eastAsia="Times New Roman" w:hAnsi="Times New Roman" w:cs="Times New Roman"/>
          <w:kern w:val="28"/>
          <w:sz w:val="24"/>
          <w:szCs w:val="24"/>
          <w:lang w:val="sr-Latn-CS"/>
        </w:rPr>
        <w:t>и</w:t>
      </w:r>
      <w:r w:rsidRPr="00C80A17">
        <w:rPr>
          <w:rFonts w:ascii="Times New Roman" w:eastAsia="Times New Roman" w:hAnsi="Times New Roman" w:cs="Times New Roman"/>
          <w:kern w:val="28"/>
          <w:sz w:val="24"/>
          <w:szCs w:val="24"/>
          <w:lang w:val="sr-Cyrl-CS"/>
        </w:rPr>
        <w:t xml:space="preserve"> то </w:t>
      </w:r>
      <w:r w:rsidRPr="00C80A17">
        <w:rPr>
          <w:rFonts w:ascii="Times New Roman" w:eastAsia="Times New Roman" w:hAnsi="Times New Roman" w:cs="Times New Roman"/>
          <w:kern w:val="28"/>
          <w:sz w:val="24"/>
          <w:szCs w:val="24"/>
          <w:lang w:val="sr-Latn-CS"/>
        </w:rPr>
        <w:t>2</w:t>
      </w:r>
      <w:r w:rsidRPr="00C80A17">
        <w:rPr>
          <w:rFonts w:ascii="Times New Roman" w:eastAsia="Times New Roman" w:hAnsi="Times New Roman" w:cs="Times New Roman"/>
          <w:kern w:val="28"/>
          <w:sz w:val="24"/>
          <w:szCs w:val="24"/>
          <w:lang w:val="sr-Cyrl-CS"/>
        </w:rPr>
        <w:t xml:space="preserve"> интерна конкурса и </w:t>
      </w:r>
      <w:r w:rsidRPr="00C80A17">
        <w:rPr>
          <w:rFonts w:ascii="Times New Roman" w:eastAsia="Times New Roman" w:hAnsi="Times New Roman" w:cs="Times New Roman"/>
          <w:kern w:val="28"/>
          <w:sz w:val="24"/>
          <w:szCs w:val="24"/>
          <w:lang w:val="sr-Latn-CS"/>
        </w:rPr>
        <w:t>8</w:t>
      </w:r>
      <w:r w:rsidRPr="00C80A17">
        <w:rPr>
          <w:rFonts w:ascii="Times New Roman" w:eastAsia="Times New Roman" w:hAnsi="Times New Roman" w:cs="Times New Roman"/>
          <w:kern w:val="28"/>
          <w:sz w:val="24"/>
          <w:szCs w:val="24"/>
          <w:lang w:val="sr-Cyrl-CS"/>
        </w:rPr>
        <w:t xml:space="preserve"> јавних конкурса.</w:t>
      </w:r>
    </w:p>
    <w:p w14:paraId="7369D38B" w14:textId="77777777" w:rsidR="00C80A17" w:rsidRPr="00C80A17" w:rsidRDefault="00C80A17" w:rsidP="00C80A17">
      <w:pPr>
        <w:spacing w:after="0" w:line="240" w:lineRule="auto"/>
        <w:jc w:val="both"/>
        <w:rPr>
          <w:rFonts w:ascii="Times New Roman" w:eastAsia="Calibri" w:hAnsi="Times New Roman" w:cs="Times New Roman"/>
          <w:sz w:val="24"/>
          <w:szCs w:val="24"/>
          <w:lang w:val="sr-Latn-CS"/>
        </w:rPr>
      </w:pPr>
    </w:p>
    <w:p w14:paraId="3DE570AF" w14:textId="77777777" w:rsidR="00C80A17" w:rsidRPr="00C80A17" w:rsidRDefault="00C80A17" w:rsidP="00C80A17">
      <w:pPr>
        <w:spacing w:after="0" w:line="240" w:lineRule="auto"/>
        <w:rPr>
          <w:rFonts w:ascii="Times New Roman" w:eastAsia="Calibri" w:hAnsi="Times New Roman" w:cs="Times New Roman"/>
          <w:sz w:val="24"/>
          <w:szCs w:val="24"/>
          <w:u w:val="single"/>
          <w:lang w:val="sr-Cyrl-RS"/>
        </w:rPr>
      </w:pPr>
      <w:r w:rsidRPr="00C80A17">
        <w:rPr>
          <w:rFonts w:ascii="Times New Roman" w:eastAsia="Calibri" w:hAnsi="Times New Roman" w:cs="Times New Roman"/>
          <w:sz w:val="24"/>
          <w:szCs w:val="24"/>
          <w:u w:val="single"/>
          <w:lang w:val="sr-Cyrl-CS"/>
        </w:rPr>
        <w:t xml:space="preserve">Укупно:  </w:t>
      </w:r>
      <w:r w:rsidRPr="00C80A17">
        <w:rPr>
          <w:rFonts w:ascii="Times New Roman" w:eastAsia="Calibri" w:hAnsi="Times New Roman" w:cs="Times New Roman"/>
          <w:sz w:val="24"/>
          <w:szCs w:val="24"/>
          <w:u w:val="single"/>
          <w:lang w:val="sr-Cyrl-RS"/>
        </w:rPr>
        <w:t>јануар - јун 2021. године</w:t>
      </w:r>
    </w:p>
    <w:p w14:paraId="2620C6B6" w14:textId="77777777" w:rsidR="00C80A17" w:rsidRPr="00C80A17" w:rsidRDefault="00C80A17" w:rsidP="00C80A17">
      <w:pPr>
        <w:spacing w:after="0" w:line="240" w:lineRule="auto"/>
        <w:rPr>
          <w:rFonts w:ascii="Times New Roman" w:eastAsia="Calibri" w:hAnsi="Times New Roman" w:cs="Times New Roman"/>
          <w:sz w:val="24"/>
          <w:szCs w:val="24"/>
          <w:u w:val="single"/>
          <w:lang w:val="sr-Cyrl-CS"/>
        </w:rPr>
      </w:pPr>
    </w:p>
    <w:tbl>
      <w:tblPr>
        <w:tblStyle w:val="TableGrid12"/>
        <w:tblW w:w="0" w:type="auto"/>
        <w:tblLook w:val="04A0" w:firstRow="1" w:lastRow="0" w:firstColumn="1" w:lastColumn="0" w:noHBand="0" w:noVBand="1"/>
      </w:tblPr>
      <w:tblGrid>
        <w:gridCol w:w="3020"/>
        <w:gridCol w:w="3021"/>
        <w:gridCol w:w="3021"/>
      </w:tblGrid>
      <w:tr w:rsidR="00C80A17" w:rsidRPr="00C80A17" w14:paraId="66D23605" w14:textId="77777777" w:rsidTr="00C80A17">
        <w:tc>
          <w:tcPr>
            <w:tcW w:w="3020" w:type="dxa"/>
            <w:tcBorders>
              <w:top w:val="single" w:sz="4" w:space="0" w:color="000000"/>
              <w:left w:val="single" w:sz="4" w:space="0" w:color="000000"/>
              <w:bottom w:val="single" w:sz="4" w:space="0" w:color="000000"/>
              <w:right w:val="single" w:sz="4" w:space="0" w:color="000000"/>
            </w:tcBorders>
            <w:hideMark/>
          </w:tcPr>
          <w:p w14:paraId="5274057D" w14:textId="77777777" w:rsidR="00C80A17" w:rsidRPr="00C80A17" w:rsidRDefault="00C80A17" w:rsidP="00C80A17">
            <w:pPr>
              <w:rPr>
                <w:rFonts w:ascii="Times New Roman" w:eastAsia="Calibri" w:hAnsi="Times New Roman" w:cs="Times New Roman"/>
                <w:szCs w:val="24"/>
              </w:rPr>
            </w:pPr>
            <w:r w:rsidRPr="00C80A17">
              <w:rPr>
                <w:rFonts w:ascii="Times New Roman" w:eastAsia="Calibri" w:hAnsi="Times New Roman" w:cs="Times New Roman"/>
                <w:szCs w:val="24"/>
              </w:rPr>
              <w:t>Врста конкурса</w:t>
            </w:r>
          </w:p>
          <w:p w14:paraId="4803704A" w14:textId="77777777" w:rsidR="00C80A17" w:rsidRPr="00C80A17" w:rsidRDefault="00C80A17" w:rsidP="00C80A17">
            <w:pPr>
              <w:rPr>
                <w:rFonts w:ascii="Times New Roman" w:eastAsia="Calibri" w:hAnsi="Times New Roman" w:cs="Times New Roman"/>
                <w:szCs w:val="24"/>
              </w:rPr>
            </w:pPr>
          </w:p>
        </w:tc>
        <w:tc>
          <w:tcPr>
            <w:tcW w:w="3021" w:type="dxa"/>
            <w:tcBorders>
              <w:top w:val="single" w:sz="4" w:space="0" w:color="000000"/>
              <w:left w:val="single" w:sz="4" w:space="0" w:color="000000"/>
              <w:bottom w:val="single" w:sz="4" w:space="0" w:color="000000"/>
              <w:right w:val="single" w:sz="4" w:space="0" w:color="000000"/>
            </w:tcBorders>
            <w:hideMark/>
          </w:tcPr>
          <w:p w14:paraId="46F7A598" w14:textId="77777777" w:rsidR="00C80A17" w:rsidRPr="00C80A17" w:rsidRDefault="00C80A17" w:rsidP="00C80A17">
            <w:pPr>
              <w:jc w:val="center"/>
              <w:rPr>
                <w:rFonts w:ascii="Times New Roman" w:eastAsia="Calibri" w:hAnsi="Times New Roman" w:cs="Times New Roman"/>
                <w:szCs w:val="24"/>
              </w:rPr>
            </w:pPr>
            <w:r w:rsidRPr="00C80A17">
              <w:rPr>
                <w:rFonts w:ascii="Times New Roman" w:eastAsia="Calibri" w:hAnsi="Times New Roman" w:cs="Times New Roman"/>
                <w:szCs w:val="24"/>
              </w:rPr>
              <w:t>Оглашени</w:t>
            </w:r>
          </w:p>
        </w:tc>
        <w:tc>
          <w:tcPr>
            <w:tcW w:w="3021" w:type="dxa"/>
            <w:tcBorders>
              <w:top w:val="single" w:sz="4" w:space="0" w:color="000000"/>
              <w:left w:val="single" w:sz="4" w:space="0" w:color="000000"/>
              <w:bottom w:val="single" w:sz="4" w:space="0" w:color="000000"/>
              <w:right w:val="single" w:sz="4" w:space="0" w:color="000000"/>
            </w:tcBorders>
            <w:hideMark/>
          </w:tcPr>
          <w:p w14:paraId="2598827A" w14:textId="77777777" w:rsidR="00C80A17" w:rsidRPr="00C80A17" w:rsidRDefault="00C80A17" w:rsidP="00C80A17">
            <w:pPr>
              <w:jc w:val="center"/>
              <w:rPr>
                <w:rFonts w:ascii="Times New Roman" w:eastAsia="Calibri" w:hAnsi="Times New Roman" w:cs="Times New Roman"/>
                <w:szCs w:val="24"/>
              </w:rPr>
            </w:pPr>
            <w:r w:rsidRPr="00C80A17">
              <w:rPr>
                <w:rFonts w:ascii="Times New Roman" w:eastAsia="Calibri" w:hAnsi="Times New Roman" w:cs="Times New Roman"/>
                <w:szCs w:val="24"/>
              </w:rPr>
              <w:t>Окончани</w:t>
            </w:r>
          </w:p>
        </w:tc>
      </w:tr>
      <w:tr w:rsidR="00C80A17" w:rsidRPr="00C80A17" w14:paraId="23545B96" w14:textId="77777777" w:rsidTr="00C80A17">
        <w:tc>
          <w:tcPr>
            <w:tcW w:w="3020" w:type="dxa"/>
            <w:tcBorders>
              <w:top w:val="single" w:sz="4" w:space="0" w:color="000000"/>
              <w:left w:val="single" w:sz="4" w:space="0" w:color="000000"/>
              <w:bottom w:val="single" w:sz="4" w:space="0" w:color="000000"/>
              <w:right w:val="single" w:sz="4" w:space="0" w:color="000000"/>
            </w:tcBorders>
            <w:hideMark/>
          </w:tcPr>
          <w:p w14:paraId="296F4465" w14:textId="77777777" w:rsidR="00C80A17" w:rsidRPr="00C80A17" w:rsidRDefault="00C80A17" w:rsidP="00C80A17">
            <w:pPr>
              <w:rPr>
                <w:rFonts w:ascii="Times New Roman" w:eastAsia="Calibri" w:hAnsi="Times New Roman" w:cs="Times New Roman"/>
                <w:szCs w:val="24"/>
              </w:rPr>
            </w:pPr>
            <w:r w:rsidRPr="00C80A17">
              <w:rPr>
                <w:rFonts w:ascii="Times New Roman" w:eastAsia="Calibri" w:hAnsi="Times New Roman" w:cs="Times New Roman"/>
                <w:szCs w:val="24"/>
              </w:rPr>
              <w:t>Интерни конкурси</w:t>
            </w:r>
          </w:p>
          <w:p w14:paraId="2C9FA3B8" w14:textId="77777777" w:rsidR="00C80A17" w:rsidRPr="00C80A17" w:rsidRDefault="00C80A17" w:rsidP="00C80A17">
            <w:pPr>
              <w:rPr>
                <w:rFonts w:ascii="Times New Roman" w:eastAsia="Calibri" w:hAnsi="Times New Roman" w:cs="Times New Roman"/>
                <w:szCs w:val="24"/>
              </w:rPr>
            </w:pPr>
          </w:p>
        </w:tc>
        <w:tc>
          <w:tcPr>
            <w:tcW w:w="3021" w:type="dxa"/>
            <w:tcBorders>
              <w:top w:val="single" w:sz="4" w:space="0" w:color="000000"/>
              <w:left w:val="single" w:sz="4" w:space="0" w:color="000000"/>
              <w:bottom w:val="single" w:sz="4" w:space="0" w:color="000000"/>
              <w:right w:val="single" w:sz="4" w:space="0" w:color="000000"/>
            </w:tcBorders>
          </w:tcPr>
          <w:p w14:paraId="03589932"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5</w:t>
            </w:r>
          </w:p>
        </w:tc>
        <w:tc>
          <w:tcPr>
            <w:tcW w:w="3021" w:type="dxa"/>
            <w:tcBorders>
              <w:top w:val="single" w:sz="4" w:space="0" w:color="000000"/>
              <w:left w:val="single" w:sz="4" w:space="0" w:color="000000"/>
              <w:bottom w:val="single" w:sz="4" w:space="0" w:color="000000"/>
              <w:right w:val="single" w:sz="4" w:space="0" w:color="000000"/>
            </w:tcBorders>
          </w:tcPr>
          <w:p w14:paraId="78F9D459"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6</w:t>
            </w:r>
          </w:p>
        </w:tc>
      </w:tr>
      <w:tr w:rsidR="00C80A17" w:rsidRPr="00C80A17" w14:paraId="5346E1E5" w14:textId="77777777" w:rsidTr="00C80A17">
        <w:tc>
          <w:tcPr>
            <w:tcW w:w="3020" w:type="dxa"/>
            <w:tcBorders>
              <w:top w:val="single" w:sz="4" w:space="0" w:color="000000"/>
              <w:left w:val="single" w:sz="4" w:space="0" w:color="000000"/>
              <w:bottom w:val="single" w:sz="4" w:space="0" w:color="000000"/>
              <w:right w:val="single" w:sz="4" w:space="0" w:color="000000"/>
            </w:tcBorders>
            <w:hideMark/>
          </w:tcPr>
          <w:p w14:paraId="764A49B4" w14:textId="77777777" w:rsidR="00C80A17" w:rsidRPr="00C80A17" w:rsidRDefault="00C80A17" w:rsidP="00C80A17">
            <w:pPr>
              <w:rPr>
                <w:rFonts w:ascii="Times New Roman" w:eastAsia="Calibri" w:hAnsi="Times New Roman" w:cs="Times New Roman"/>
                <w:szCs w:val="24"/>
              </w:rPr>
            </w:pPr>
            <w:r w:rsidRPr="00C80A17">
              <w:rPr>
                <w:rFonts w:ascii="Times New Roman" w:eastAsia="Calibri" w:hAnsi="Times New Roman" w:cs="Times New Roman"/>
                <w:szCs w:val="24"/>
              </w:rPr>
              <w:t>Јавни конкурси</w:t>
            </w:r>
          </w:p>
          <w:p w14:paraId="1AFA71C8" w14:textId="77777777" w:rsidR="00C80A17" w:rsidRPr="00C80A17" w:rsidRDefault="00C80A17" w:rsidP="00C80A17">
            <w:pPr>
              <w:rPr>
                <w:rFonts w:ascii="Times New Roman" w:eastAsia="Calibri" w:hAnsi="Times New Roman" w:cs="Times New Roman"/>
                <w:szCs w:val="24"/>
              </w:rPr>
            </w:pPr>
          </w:p>
        </w:tc>
        <w:tc>
          <w:tcPr>
            <w:tcW w:w="3021" w:type="dxa"/>
            <w:tcBorders>
              <w:top w:val="single" w:sz="4" w:space="0" w:color="000000"/>
              <w:left w:val="single" w:sz="4" w:space="0" w:color="000000"/>
              <w:bottom w:val="single" w:sz="4" w:space="0" w:color="000000"/>
              <w:right w:val="single" w:sz="4" w:space="0" w:color="000000"/>
            </w:tcBorders>
          </w:tcPr>
          <w:p w14:paraId="14EBD502"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8</w:t>
            </w:r>
          </w:p>
        </w:tc>
        <w:tc>
          <w:tcPr>
            <w:tcW w:w="3021" w:type="dxa"/>
            <w:tcBorders>
              <w:top w:val="single" w:sz="4" w:space="0" w:color="000000"/>
              <w:left w:val="single" w:sz="4" w:space="0" w:color="000000"/>
              <w:bottom w:val="single" w:sz="4" w:space="0" w:color="000000"/>
              <w:right w:val="single" w:sz="4" w:space="0" w:color="000000"/>
            </w:tcBorders>
          </w:tcPr>
          <w:p w14:paraId="36576EEA"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12</w:t>
            </w:r>
          </w:p>
        </w:tc>
      </w:tr>
    </w:tbl>
    <w:p w14:paraId="6154F4B1" w14:textId="77777777" w:rsidR="00C80A17" w:rsidRPr="00C80A17" w:rsidRDefault="00C80A17" w:rsidP="00C80A17">
      <w:pPr>
        <w:spacing w:after="0" w:line="240" w:lineRule="auto"/>
        <w:rPr>
          <w:rFonts w:ascii="Times New Roman" w:eastAsia="Calibri" w:hAnsi="Times New Roman" w:cs="Times New Roman"/>
          <w:sz w:val="24"/>
          <w:szCs w:val="24"/>
        </w:rPr>
      </w:pPr>
    </w:p>
    <w:p w14:paraId="133C16BA" w14:textId="77777777" w:rsidR="00C80A17" w:rsidRPr="00C80A17" w:rsidRDefault="00C80A17" w:rsidP="00C80A17">
      <w:pPr>
        <w:spacing w:after="0" w:line="240" w:lineRule="auto"/>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sr-Latn-CS"/>
        </w:rPr>
        <w:t xml:space="preserve">Укупан број радних места – положаја </w:t>
      </w:r>
      <w:r w:rsidRPr="00C80A17">
        <w:rPr>
          <w:rFonts w:ascii="Times New Roman" w:eastAsia="Calibri" w:hAnsi="Times New Roman" w:cs="Times New Roman"/>
          <w:sz w:val="24"/>
          <w:szCs w:val="24"/>
          <w:lang w:val="sr-Cyrl-CS"/>
        </w:rPr>
        <w:t xml:space="preserve">у државној управи </w:t>
      </w:r>
      <w:r w:rsidRPr="00C80A17">
        <w:rPr>
          <w:rFonts w:ascii="Times New Roman" w:eastAsia="Calibri" w:hAnsi="Times New Roman" w:cs="Times New Roman"/>
          <w:sz w:val="24"/>
          <w:szCs w:val="24"/>
          <w:lang w:val="sr-Cyrl-BA"/>
        </w:rPr>
        <w:t xml:space="preserve">– </w:t>
      </w:r>
      <w:r w:rsidRPr="00C80A17">
        <w:rPr>
          <w:rFonts w:ascii="Times New Roman" w:eastAsia="Calibri" w:hAnsi="Times New Roman" w:cs="Times New Roman"/>
          <w:sz w:val="24"/>
          <w:szCs w:val="24"/>
          <w:lang w:val="sr-Cyrl-CS"/>
        </w:rPr>
        <w:t>40</w:t>
      </w:r>
      <w:r w:rsidRPr="00C80A17">
        <w:rPr>
          <w:rFonts w:ascii="Times New Roman" w:eastAsia="Calibri" w:hAnsi="Times New Roman" w:cs="Times New Roman"/>
          <w:sz w:val="24"/>
          <w:szCs w:val="24"/>
          <w:lang w:val="sr-Latn-CS"/>
        </w:rPr>
        <w:t>2</w:t>
      </w:r>
      <w:r w:rsidRPr="00C80A17">
        <w:rPr>
          <w:rFonts w:ascii="Times New Roman" w:eastAsia="Calibri" w:hAnsi="Times New Roman" w:cs="Times New Roman"/>
          <w:sz w:val="24"/>
          <w:szCs w:val="24"/>
          <w:lang w:val="sr-Latn-RS"/>
        </w:rPr>
        <w:t>.</w:t>
      </w:r>
    </w:p>
    <w:p w14:paraId="03408AAE" w14:textId="77777777" w:rsidR="00C80A17" w:rsidRPr="00C80A17" w:rsidRDefault="00C80A17" w:rsidP="00C80A17">
      <w:pPr>
        <w:spacing w:after="0" w:line="240" w:lineRule="auto"/>
        <w:rPr>
          <w:rFonts w:ascii="Times New Roman" w:eastAsia="Calibri" w:hAnsi="Times New Roman" w:cs="Times New Roman"/>
          <w:sz w:val="24"/>
          <w:szCs w:val="24"/>
          <w:lang w:val="sr-Cyrl-BA"/>
        </w:rPr>
      </w:pPr>
      <w:r w:rsidRPr="00C80A17">
        <w:rPr>
          <w:rFonts w:ascii="Times New Roman" w:eastAsia="Calibri" w:hAnsi="Times New Roman" w:cs="Times New Roman"/>
          <w:sz w:val="24"/>
          <w:szCs w:val="24"/>
          <w:lang w:val="sr-Cyrl-CS"/>
        </w:rPr>
        <w:t>Број лица који се тренутно налазе на радним местима која су положаји, а које је Влада поставила након спроведеног конкурса – 139</w:t>
      </w:r>
      <w:r w:rsidRPr="00C80A17">
        <w:rPr>
          <w:rFonts w:ascii="Times New Roman" w:eastAsia="Calibri" w:hAnsi="Times New Roman" w:cs="Times New Roman"/>
          <w:sz w:val="24"/>
          <w:szCs w:val="24"/>
          <w:lang w:val="sr-Cyrl-BA"/>
        </w:rPr>
        <w:t xml:space="preserve">. </w:t>
      </w:r>
    </w:p>
    <w:p w14:paraId="5E14F606"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52F2297"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C4EE69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2.2.6.2.  Окончање свих започетих конкурсних поступака за попуњавање положаја и започињање конкурсних поступака за сва упражњена радна места (укључујући и положаје на којима су тренутно вршиоци дужности).</w:t>
      </w:r>
    </w:p>
    <w:p w14:paraId="59F1836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Континуирано </w:t>
      </w:r>
    </w:p>
    <w:p w14:paraId="214BD28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74D75389" w14:textId="77777777" w:rsidR="00C80A17" w:rsidRPr="00C80A17" w:rsidRDefault="00C80A17" w:rsidP="00C80A17">
      <w:pPr>
        <w:spacing w:after="160"/>
        <w:jc w:val="both"/>
        <w:rPr>
          <w:rFonts w:ascii="Times New Roman" w:eastAsia="Calibri" w:hAnsi="Times New Roman" w:cs="Times New Roman"/>
          <w:b/>
          <w:bCs/>
          <w:sz w:val="24"/>
          <w:szCs w:val="24"/>
          <w:u w:val="single"/>
          <w:lang w:val="sr-Cyrl-CS"/>
        </w:rPr>
      </w:pPr>
      <w:r w:rsidRPr="00C80A17">
        <w:rPr>
          <w:rFonts w:ascii="Times New Roman" w:eastAsia="Calibri" w:hAnsi="Times New Roman" w:cs="Times New Roman"/>
          <w:b/>
          <w:bCs/>
          <w:sz w:val="24"/>
          <w:szCs w:val="24"/>
          <w:u w:val="single"/>
          <w:lang w:val="sr-Cyrl-CS"/>
        </w:rPr>
        <w:t>2021/1-2</w:t>
      </w:r>
    </w:p>
    <w:p w14:paraId="03ACA336" w14:textId="77777777" w:rsidR="00C80A17" w:rsidRPr="00C80A17" w:rsidRDefault="00C80A17" w:rsidP="00C80A17">
      <w:pPr>
        <w:spacing w:after="160"/>
        <w:jc w:val="both"/>
        <w:rPr>
          <w:rFonts w:ascii="Times New Roman" w:eastAsia="Calibri" w:hAnsi="Times New Roman" w:cs="Times New Roman"/>
          <w:sz w:val="24"/>
          <w:szCs w:val="24"/>
          <w:lang w:val="sr-Cyrl-CS"/>
        </w:rPr>
      </w:pPr>
      <w:r w:rsidRPr="00C80A17">
        <w:rPr>
          <w:rFonts w:ascii="Times New Roman" w:eastAsia="Calibri" w:hAnsi="Times New Roman" w:cs="Times New Roman"/>
          <w:sz w:val="24"/>
          <w:szCs w:val="24"/>
          <w:lang w:val="sr-Cyrl-CS"/>
        </w:rPr>
        <w:t>Сагласно важећим прописима и процедурама, Служба за управљање кадровима је након давања сагласности о испуњености услова за попуњавање извршилачких радних места у периоду од jaнуара до јуна 2021. године огласила и учествовала у спровођењу укупно 510 конкурсних поступака, од чега су су 467 јавна, а 43 поступка су интерна. Од укупног броја оглашених конкурса окончано је 106, а у току су изборни поступци за 404 радна места.</w:t>
      </w:r>
    </w:p>
    <w:p w14:paraId="10FE0C96" w14:textId="77777777" w:rsidR="00C80A17" w:rsidRPr="00C80A17" w:rsidRDefault="00C80A17" w:rsidP="00C80A17">
      <w:pPr>
        <w:spacing w:after="160"/>
        <w:jc w:val="both"/>
        <w:rPr>
          <w:rFonts w:ascii="Times New Roman" w:eastAsia="Calibri" w:hAnsi="Times New Roman" w:cs="Times New Roman"/>
          <w:b/>
          <w:sz w:val="24"/>
          <w:szCs w:val="24"/>
        </w:rPr>
      </w:pPr>
    </w:p>
    <w:tbl>
      <w:tblPr>
        <w:tblStyle w:val="TableGrid11"/>
        <w:tblW w:w="7482" w:type="dxa"/>
        <w:tblInd w:w="932" w:type="dxa"/>
        <w:tblLook w:val="04A0" w:firstRow="1" w:lastRow="0" w:firstColumn="1" w:lastColumn="0" w:noHBand="0" w:noVBand="1"/>
      </w:tblPr>
      <w:tblGrid>
        <w:gridCol w:w="2945"/>
        <w:gridCol w:w="2579"/>
        <w:gridCol w:w="1958"/>
      </w:tblGrid>
      <w:tr w:rsidR="00C80A17" w:rsidRPr="00C80A17" w14:paraId="2C908604" w14:textId="77777777" w:rsidTr="00C80A17">
        <w:tc>
          <w:tcPr>
            <w:tcW w:w="2945" w:type="dxa"/>
            <w:tcBorders>
              <w:bottom w:val="single" w:sz="4" w:space="0" w:color="auto"/>
            </w:tcBorders>
            <w:shd w:val="clear" w:color="auto" w:fill="E7E6E6"/>
          </w:tcPr>
          <w:p w14:paraId="7D359248" w14:textId="77777777" w:rsidR="00C80A17" w:rsidRPr="00C80A17" w:rsidRDefault="00C80A17" w:rsidP="00C80A17">
            <w:pPr>
              <w:jc w:val="center"/>
              <w:rPr>
                <w:rFonts w:eastAsia="Calibri" w:cs="Times New Roman"/>
                <w:b/>
                <w:szCs w:val="24"/>
                <w:lang w:val="sr-Cyrl-CS"/>
              </w:rPr>
            </w:pPr>
            <w:r w:rsidRPr="00C80A17">
              <w:rPr>
                <w:rFonts w:eastAsia="Calibri" w:cs="Times New Roman"/>
                <w:b/>
                <w:szCs w:val="24"/>
                <w:lang w:val="sr-Cyrl-CS"/>
              </w:rPr>
              <w:t>Јануар – јун  2021</w:t>
            </w:r>
          </w:p>
        </w:tc>
        <w:tc>
          <w:tcPr>
            <w:tcW w:w="2579" w:type="dxa"/>
            <w:tcBorders>
              <w:bottom w:val="single" w:sz="4" w:space="0" w:color="auto"/>
              <w:right w:val="single" w:sz="4" w:space="0" w:color="auto"/>
            </w:tcBorders>
            <w:shd w:val="clear" w:color="auto" w:fill="E7E6E6"/>
          </w:tcPr>
          <w:p w14:paraId="0B39D26A" w14:textId="77777777" w:rsidR="00C80A17" w:rsidRPr="00C80A17" w:rsidRDefault="00C80A17" w:rsidP="00C80A17">
            <w:pPr>
              <w:jc w:val="center"/>
              <w:rPr>
                <w:rFonts w:eastAsia="Calibri" w:cs="Times New Roman"/>
                <w:b/>
                <w:szCs w:val="24"/>
                <w:lang w:val="sr-Cyrl-RS"/>
              </w:rPr>
            </w:pPr>
            <w:r w:rsidRPr="00C80A17">
              <w:rPr>
                <w:rFonts w:eastAsia="Calibri" w:cs="Times New Roman"/>
                <w:b/>
                <w:szCs w:val="24"/>
                <w:lang w:val="sr-Cyrl-RS"/>
              </w:rPr>
              <w:t>Број конкурса</w:t>
            </w:r>
          </w:p>
        </w:tc>
        <w:tc>
          <w:tcPr>
            <w:tcW w:w="1958" w:type="dxa"/>
            <w:tcBorders>
              <w:top w:val="single" w:sz="4" w:space="0" w:color="auto"/>
              <w:left w:val="single" w:sz="4" w:space="0" w:color="auto"/>
              <w:bottom w:val="single" w:sz="4" w:space="0" w:color="auto"/>
              <w:right w:val="single" w:sz="4" w:space="0" w:color="auto"/>
            </w:tcBorders>
            <w:shd w:val="clear" w:color="auto" w:fill="E7E6E6"/>
          </w:tcPr>
          <w:p w14:paraId="4449E288" w14:textId="77777777" w:rsidR="00C80A17" w:rsidRPr="00C80A17" w:rsidRDefault="00C80A17" w:rsidP="00C80A17">
            <w:pPr>
              <w:jc w:val="center"/>
              <w:rPr>
                <w:rFonts w:eastAsia="Calibri" w:cs="Times New Roman"/>
                <w:b/>
                <w:szCs w:val="24"/>
                <w:lang w:val="sr-Cyrl-RS"/>
              </w:rPr>
            </w:pPr>
            <w:r w:rsidRPr="00C80A17">
              <w:rPr>
                <w:rFonts w:eastAsia="Calibri" w:cs="Times New Roman"/>
                <w:b/>
                <w:szCs w:val="24"/>
                <w:lang w:val="sr-Cyrl-RS"/>
              </w:rPr>
              <w:t>Статус</w:t>
            </w:r>
          </w:p>
          <w:p w14:paraId="618453D2" w14:textId="77777777" w:rsidR="00C80A17" w:rsidRPr="00C80A17" w:rsidRDefault="00C80A17" w:rsidP="00C80A17">
            <w:pPr>
              <w:jc w:val="center"/>
              <w:rPr>
                <w:rFonts w:eastAsia="Calibri" w:cs="Times New Roman"/>
                <w:b/>
                <w:szCs w:val="24"/>
                <w:lang w:val="sr-Cyrl-RS"/>
              </w:rPr>
            </w:pPr>
          </w:p>
        </w:tc>
      </w:tr>
      <w:tr w:rsidR="00C80A17" w:rsidRPr="00C80A17" w14:paraId="546FC709" w14:textId="77777777" w:rsidTr="00CD3228">
        <w:trPr>
          <w:trHeight w:val="242"/>
        </w:trPr>
        <w:tc>
          <w:tcPr>
            <w:tcW w:w="2945" w:type="dxa"/>
            <w:tcBorders>
              <w:top w:val="single" w:sz="4" w:space="0" w:color="auto"/>
            </w:tcBorders>
          </w:tcPr>
          <w:p w14:paraId="3F72226B" w14:textId="77777777" w:rsidR="00C80A17" w:rsidRPr="00C80A17" w:rsidRDefault="00C80A17" w:rsidP="00C80A17">
            <w:pPr>
              <w:rPr>
                <w:rFonts w:eastAsia="Calibri" w:cs="Times New Roman"/>
                <w:szCs w:val="24"/>
                <w:lang w:val="sr-Cyrl-RS"/>
              </w:rPr>
            </w:pPr>
            <w:r w:rsidRPr="00C80A17">
              <w:rPr>
                <w:rFonts w:eastAsia="Calibri" w:cs="Times New Roman"/>
                <w:szCs w:val="24"/>
                <w:lang w:val="sr-Cyrl-RS"/>
              </w:rPr>
              <w:t>Јавни</w:t>
            </w:r>
          </w:p>
          <w:p w14:paraId="189F29FB" w14:textId="77777777" w:rsidR="00C80A17" w:rsidRPr="00C80A17" w:rsidRDefault="00C80A17" w:rsidP="00C80A17">
            <w:pPr>
              <w:rPr>
                <w:rFonts w:eastAsia="Calibri" w:cs="Times New Roman"/>
                <w:szCs w:val="24"/>
                <w:lang w:val="sr-Cyrl-RS"/>
              </w:rPr>
            </w:pPr>
          </w:p>
        </w:tc>
        <w:tc>
          <w:tcPr>
            <w:tcW w:w="2579" w:type="dxa"/>
            <w:tcBorders>
              <w:top w:val="single" w:sz="4" w:space="0" w:color="auto"/>
              <w:right w:val="single" w:sz="4" w:space="0" w:color="auto"/>
            </w:tcBorders>
          </w:tcPr>
          <w:p w14:paraId="2D1A441F" w14:textId="77777777" w:rsidR="00C80A17" w:rsidRPr="00C80A17" w:rsidRDefault="00C80A17" w:rsidP="00C80A17">
            <w:pPr>
              <w:jc w:val="center"/>
              <w:rPr>
                <w:rFonts w:eastAsia="Calibri" w:cs="Times New Roman"/>
                <w:szCs w:val="24"/>
                <w:lang w:val="sr-Cyrl-CS"/>
              </w:rPr>
            </w:pPr>
            <w:r w:rsidRPr="00C80A17">
              <w:rPr>
                <w:rFonts w:eastAsia="Calibri" w:cs="Times New Roman"/>
                <w:szCs w:val="24"/>
                <w:lang w:val="sr-Cyrl-CS"/>
              </w:rPr>
              <w:lastRenderedPageBreak/>
              <w:t>467</w:t>
            </w:r>
          </w:p>
        </w:tc>
        <w:tc>
          <w:tcPr>
            <w:tcW w:w="1958" w:type="dxa"/>
            <w:vMerge w:val="restart"/>
            <w:tcBorders>
              <w:top w:val="single" w:sz="4" w:space="0" w:color="auto"/>
              <w:left w:val="single" w:sz="4" w:space="0" w:color="auto"/>
              <w:right w:val="single" w:sz="4" w:space="0" w:color="auto"/>
            </w:tcBorders>
          </w:tcPr>
          <w:p w14:paraId="63B42D1B" w14:textId="77777777" w:rsidR="00C80A17" w:rsidRPr="00C80A17" w:rsidRDefault="00C80A17" w:rsidP="00C80A17">
            <w:pPr>
              <w:jc w:val="both"/>
              <w:rPr>
                <w:rFonts w:eastAsia="Calibri" w:cs="Times New Roman"/>
                <w:szCs w:val="24"/>
                <w:lang w:val="sr-Cyrl-RS"/>
              </w:rPr>
            </w:pPr>
            <w:r w:rsidRPr="00C80A17">
              <w:rPr>
                <w:rFonts w:eastAsia="Calibri" w:cs="Times New Roman"/>
                <w:szCs w:val="24"/>
                <w:lang w:val="sr-Cyrl-RS"/>
              </w:rPr>
              <w:t>404 у току</w:t>
            </w:r>
          </w:p>
          <w:p w14:paraId="12334877" w14:textId="77777777" w:rsidR="00C80A17" w:rsidRPr="00C80A17" w:rsidRDefault="00C80A17" w:rsidP="00C80A17">
            <w:pPr>
              <w:jc w:val="both"/>
              <w:rPr>
                <w:rFonts w:eastAsia="Calibri" w:cs="Times New Roman"/>
                <w:szCs w:val="24"/>
                <w:lang w:val="sr-Cyrl-RS"/>
              </w:rPr>
            </w:pPr>
            <w:r w:rsidRPr="00C80A17">
              <w:rPr>
                <w:rFonts w:eastAsia="Calibri" w:cs="Times New Roman"/>
                <w:szCs w:val="24"/>
                <w:lang w:val="sr-Cyrl-RS"/>
              </w:rPr>
              <w:lastRenderedPageBreak/>
              <w:t>106 окончаних</w:t>
            </w:r>
          </w:p>
        </w:tc>
      </w:tr>
      <w:tr w:rsidR="00C80A17" w:rsidRPr="00C80A17" w14:paraId="65975AB0" w14:textId="77777777" w:rsidTr="00CD3228">
        <w:tc>
          <w:tcPr>
            <w:tcW w:w="2945" w:type="dxa"/>
          </w:tcPr>
          <w:p w14:paraId="5F337AE3" w14:textId="77777777" w:rsidR="00C80A17" w:rsidRPr="00C80A17" w:rsidRDefault="00C80A17" w:rsidP="00C80A17">
            <w:pPr>
              <w:rPr>
                <w:rFonts w:eastAsia="Calibri" w:cs="Times New Roman"/>
                <w:szCs w:val="24"/>
                <w:lang w:val="sr-Cyrl-RS"/>
              </w:rPr>
            </w:pPr>
            <w:r w:rsidRPr="00C80A17">
              <w:rPr>
                <w:rFonts w:eastAsia="Calibri" w:cs="Times New Roman"/>
                <w:szCs w:val="24"/>
                <w:lang w:val="sr-Cyrl-RS"/>
              </w:rPr>
              <w:lastRenderedPageBreak/>
              <w:t>Интерни</w:t>
            </w:r>
          </w:p>
          <w:p w14:paraId="54FE2F67" w14:textId="77777777" w:rsidR="00C80A17" w:rsidRPr="00C80A17" w:rsidRDefault="00C80A17" w:rsidP="00C80A17">
            <w:pPr>
              <w:rPr>
                <w:rFonts w:eastAsia="Calibri" w:cs="Times New Roman"/>
                <w:szCs w:val="24"/>
                <w:lang w:val="sr-Cyrl-RS"/>
              </w:rPr>
            </w:pPr>
          </w:p>
        </w:tc>
        <w:tc>
          <w:tcPr>
            <w:tcW w:w="2579" w:type="dxa"/>
            <w:tcBorders>
              <w:right w:val="single" w:sz="4" w:space="0" w:color="auto"/>
            </w:tcBorders>
          </w:tcPr>
          <w:p w14:paraId="366D7390" w14:textId="77777777" w:rsidR="00C80A17" w:rsidRPr="00C80A17" w:rsidRDefault="00C80A17" w:rsidP="00C80A17">
            <w:pPr>
              <w:jc w:val="center"/>
              <w:rPr>
                <w:rFonts w:eastAsia="Calibri" w:cs="Times New Roman"/>
                <w:szCs w:val="24"/>
                <w:lang w:val="sr-Cyrl-CS"/>
              </w:rPr>
            </w:pPr>
            <w:r w:rsidRPr="00C80A17">
              <w:rPr>
                <w:rFonts w:eastAsia="Calibri" w:cs="Times New Roman"/>
                <w:szCs w:val="24"/>
                <w:lang w:val="sr-Cyrl-CS"/>
              </w:rPr>
              <w:t>43</w:t>
            </w:r>
          </w:p>
        </w:tc>
        <w:tc>
          <w:tcPr>
            <w:tcW w:w="1958" w:type="dxa"/>
            <w:vMerge/>
            <w:tcBorders>
              <w:left w:val="single" w:sz="4" w:space="0" w:color="auto"/>
              <w:right w:val="single" w:sz="4" w:space="0" w:color="auto"/>
            </w:tcBorders>
          </w:tcPr>
          <w:p w14:paraId="1FF7196E" w14:textId="77777777" w:rsidR="00C80A17" w:rsidRPr="00C80A17" w:rsidRDefault="00C80A17" w:rsidP="00C80A17">
            <w:pPr>
              <w:jc w:val="both"/>
              <w:rPr>
                <w:rFonts w:eastAsia="Calibri" w:cs="Times New Roman"/>
                <w:szCs w:val="24"/>
                <w:lang w:val="sr-Cyrl-RS"/>
              </w:rPr>
            </w:pPr>
          </w:p>
        </w:tc>
      </w:tr>
      <w:tr w:rsidR="00C80A17" w:rsidRPr="00C80A17" w14:paraId="4FFBE3A2" w14:textId="77777777" w:rsidTr="00CD3228">
        <w:tc>
          <w:tcPr>
            <w:tcW w:w="2945" w:type="dxa"/>
          </w:tcPr>
          <w:p w14:paraId="7A7F07F2" w14:textId="77777777" w:rsidR="00C80A17" w:rsidRPr="00C80A17" w:rsidRDefault="00C80A17" w:rsidP="00C80A17">
            <w:pPr>
              <w:rPr>
                <w:rFonts w:eastAsia="Calibri" w:cs="Times New Roman"/>
                <w:szCs w:val="24"/>
                <w:lang w:val="sr-Cyrl-RS"/>
              </w:rPr>
            </w:pPr>
            <w:r w:rsidRPr="00C80A17">
              <w:rPr>
                <w:rFonts w:eastAsia="Calibri" w:cs="Times New Roman"/>
                <w:szCs w:val="24"/>
                <w:lang w:val="sr-Cyrl-RS"/>
              </w:rPr>
              <w:t>Укупно</w:t>
            </w:r>
          </w:p>
          <w:p w14:paraId="7660D256" w14:textId="77777777" w:rsidR="00C80A17" w:rsidRPr="00C80A17" w:rsidRDefault="00C80A17" w:rsidP="00C80A17">
            <w:pPr>
              <w:rPr>
                <w:rFonts w:eastAsia="Calibri" w:cs="Times New Roman"/>
                <w:szCs w:val="24"/>
                <w:lang w:val="sr-Cyrl-RS"/>
              </w:rPr>
            </w:pPr>
          </w:p>
        </w:tc>
        <w:tc>
          <w:tcPr>
            <w:tcW w:w="2579" w:type="dxa"/>
            <w:tcBorders>
              <w:right w:val="single" w:sz="4" w:space="0" w:color="auto"/>
            </w:tcBorders>
          </w:tcPr>
          <w:p w14:paraId="7B721E28" w14:textId="77777777" w:rsidR="00C80A17" w:rsidRPr="00C80A17" w:rsidRDefault="00C80A17" w:rsidP="00C80A17">
            <w:pPr>
              <w:jc w:val="center"/>
              <w:rPr>
                <w:rFonts w:eastAsia="Calibri" w:cs="Times New Roman"/>
                <w:szCs w:val="24"/>
                <w:lang w:val="sr-Cyrl-CS"/>
              </w:rPr>
            </w:pPr>
            <w:r w:rsidRPr="00C80A17">
              <w:rPr>
                <w:rFonts w:eastAsia="Calibri" w:cs="Times New Roman"/>
                <w:szCs w:val="24"/>
                <w:lang w:val="sr-Cyrl-CS"/>
              </w:rPr>
              <w:t>510</w:t>
            </w:r>
          </w:p>
        </w:tc>
        <w:tc>
          <w:tcPr>
            <w:tcW w:w="1958" w:type="dxa"/>
            <w:vMerge/>
            <w:tcBorders>
              <w:left w:val="single" w:sz="4" w:space="0" w:color="auto"/>
              <w:bottom w:val="single" w:sz="4" w:space="0" w:color="auto"/>
              <w:right w:val="single" w:sz="4" w:space="0" w:color="auto"/>
            </w:tcBorders>
          </w:tcPr>
          <w:p w14:paraId="63FBDA8B" w14:textId="77777777" w:rsidR="00C80A17" w:rsidRPr="00C80A17" w:rsidRDefault="00C80A17" w:rsidP="00C80A17">
            <w:pPr>
              <w:jc w:val="both"/>
              <w:rPr>
                <w:rFonts w:eastAsia="Calibri" w:cs="Times New Roman"/>
                <w:szCs w:val="24"/>
                <w:lang w:val="sr-Cyrl-RS"/>
              </w:rPr>
            </w:pPr>
          </w:p>
        </w:tc>
      </w:tr>
    </w:tbl>
    <w:p w14:paraId="0D588F3A" w14:textId="77777777" w:rsidR="00C80A17" w:rsidRPr="00C80A17" w:rsidRDefault="00C80A17" w:rsidP="00C80A17">
      <w:pPr>
        <w:spacing w:after="160"/>
        <w:jc w:val="both"/>
        <w:rPr>
          <w:rFonts w:ascii="Times New Roman" w:eastAsia="Calibri" w:hAnsi="Times New Roman" w:cs="Times New Roman"/>
          <w:b/>
          <w:sz w:val="24"/>
          <w:szCs w:val="24"/>
        </w:rPr>
      </w:pPr>
    </w:p>
    <w:p w14:paraId="197B6197" w14:textId="77777777" w:rsidR="00C80A17" w:rsidRPr="00C80A17" w:rsidRDefault="00C80A17" w:rsidP="00C80A17">
      <w:pPr>
        <w:spacing w:after="160"/>
        <w:jc w:val="both"/>
        <w:rPr>
          <w:rFonts w:ascii="Times New Roman" w:eastAsia="Calibri" w:hAnsi="Times New Roman" w:cs="Times New Roman"/>
          <w:b/>
          <w:sz w:val="24"/>
          <w:szCs w:val="24"/>
          <w:u w:val="single"/>
        </w:rPr>
      </w:pPr>
      <w:r w:rsidRPr="00C80A17">
        <w:rPr>
          <w:rFonts w:ascii="Times New Roman" w:eastAsia="Calibri" w:hAnsi="Times New Roman" w:cs="Times New Roman"/>
          <w:b/>
          <w:sz w:val="24"/>
          <w:szCs w:val="24"/>
          <w:u w:val="single"/>
          <w:lang w:val="sr-Latn-RS"/>
        </w:rPr>
        <w:t>202</w:t>
      </w:r>
      <w:r w:rsidRPr="00C80A17">
        <w:rPr>
          <w:rFonts w:ascii="Times New Roman" w:eastAsia="Calibri" w:hAnsi="Times New Roman" w:cs="Times New Roman"/>
          <w:b/>
          <w:sz w:val="24"/>
          <w:szCs w:val="24"/>
          <w:u w:val="single"/>
          <w:lang w:val="sr-Cyrl-CS"/>
        </w:rPr>
        <w:t>1</w:t>
      </w:r>
      <w:r w:rsidRPr="00C80A17">
        <w:rPr>
          <w:rFonts w:ascii="Times New Roman" w:eastAsia="Calibri" w:hAnsi="Times New Roman" w:cs="Times New Roman"/>
          <w:b/>
          <w:sz w:val="24"/>
          <w:szCs w:val="24"/>
          <w:u w:val="single"/>
        </w:rPr>
        <w:t>/1-2</w:t>
      </w:r>
    </w:p>
    <w:p w14:paraId="2D5B9634" w14:textId="77777777" w:rsidR="00C80A17" w:rsidRPr="00C80A17" w:rsidRDefault="00C80A17" w:rsidP="00C80A17">
      <w:pPr>
        <w:spacing w:after="16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Влада Републике Србије усвојила је Уредбу о интерном тржишту рада (ИТР), која је ступила на снагу 21.12.2019. године. Интерно тржиште рада ће функционисати као електронска база података у Служби за управљање кадровима, до успостављања новог јединственог информационог система, када ће постати његов интегрални део. У извештајном периоду 112 државни службеник, као и службеници запослени а локалу који желе трајни премештај у неки други државни орган, пријављени су на Интерно тржиште рада. Претходно су им у Служби за управљање кадровима проверене компетенције. Државни органи су преко Интерног тржишта рада до краја јуна преузели 12 пријављенх лица.</w:t>
      </w:r>
    </w:p>
    <w:p w14:paraId="2D9E1325" w14:textId="77777777" w:rsidR="00C80A17" w:rsidRPr="00C80A17" w:rsidRDefault="00C80A17" w:rsidP="00C80A17">
      <w:pPr>
        <w:spacing w:after="160" w:line="259" w:lineRule="auto"/>
        <w:jc w:val="both"/>
        <w:rPr>
          <w:rFonts w:ascii="Times New Roman" w:eastAsia="Times New Roman" w:hAnsi="Times New Roman" w:cs="Times New Roman"/>
          <w:kern w:val="28"/>
          <w:sz w:val="24"/>
          <w:szCs w:val="24"/>
          <w:lang w:val="sr-Cyrl-CS"/>
        </w:rPr>
      </w:pPr>
      <w:r w:rsidRPr="00C80A17">
        <w:rPr>
          <w:rFonts w:ascii="Times New Roman" w:eastAsia="Times New Roman" w:hAnsi="Times New Roman" w:cs="Times New Roman"/>
          <w:kern w:val="28"/>
          <w:sz w:val="24"/>
          <w:szCs w:val="24"/>
          <w:lang w:val="sr-Cyrl-BA"/>
        </w:rPr>
        <w:t>У</w:t>
      </w:r>
      <w:r w:rsidRPr="00C80A17">
        <w:rPr>
          <w:rFonts w:ascii="Times New Roman" w:eastAsia="Times New Roman" w:hAnsi="Times New Roman" w:cs="Times New Roman"/>
          <w:kern w:val="28"/>
          <w:sz w:val="24"/>
          <w:szCs w:val="24"/>
          <w:lang w:val="sr-Cyrl-RS"/>
        </w:rPr>
        <w:t xml:space="preserve">купан број оглашених конкурса </w:t>
      </w:r>
      <w:r w:rsidRPr="00C80A17">
        <w:rPr>
          <w:rFonts w:ascii="Times New Roman" w:eastAsia="Times New Roman" w:hAnsi="Times New Roman" w:cs="Times New Roman"/>
          <w:kern w:val="28"/>
          <w:sz w:val="24"/>
          <w:szCs w:val="24"/>
          <w:lang w:val="sr-Cyrl-CS"/>
        </w:rPr>
        <w:t>за попуњавање положаја</w:t>
      </w:r>
      <w:r w:rsidRPr="00C80A17">
        <w:rPr>
          <w:rFonts w:ascii="Times New Roman" w:eastAsia="Times New Roman" w:hAnsi="Times New Roman" w:cs="Times New Roman"/>
          <w:kern w:val="28"/>
          <w:sz w:val="24"/>
          <w:szCs w:val="24"/>
          <w:lang w:val="sr-Cyrl-RS"/>
        </w:rPr>
        <w:t xml:space="preserve"> у периоду </w:t>
      </w:r>
      <w:r w:rsidRPr="00C80A17">
        <w:rPr>
          <w:rFonts w:ascii="Times New Roman" w:eastAsia="Calibri" w:hAnsi="Times New Roman" w:cs="Times New Roman"/>
          <w:sz w:val="24"/>
          <w:szCs w:val="24"/>
          <w:lang w:val="sr-Cyrl-RS"/>
        </w:rPr>
        <w:t xml:space="preserve">јануар </w:t>
      </w:r>
      <w:r w:rsidRPr="00C80A17">
        <w:rPr>
          <w:rFonts w:ascii="Times New Roman" w:eastAsia="Calibri" w:hAnsi="Times New Roman" w:cs="Times New Roman"/>
          <w:sz w:val="24"/>
          <w:szCs w:val="24"/>
          <w:lang w:val="sr-Latn-CS"/>
        </w:rPr>
        <w:t xml:space="preserve">– </w:t>
      </w:r>
      <w:r w:rsidRPr="00C80A17">
        <w:rPr>
          <w:rFonts w:ascii="Times New Roman" w:eastAsia="Calibri" w:hAnsi="Times New Roman" w:cs="Times New Roman"/>
          <w:sz w:val="24"/>
          <w:szCs w:val="24"/>
          <w:lang w:val="sr-Cyrl-CS"/>
        </w:rPr>
        <w:t xml:space="preserve">јун </w:t>
      </w:r>
      <w:r w:rsidRPr="00C80A17">
        <w:rPr>
          <w:rFonts w:ascii="Times New Roman" w:eastAsia="Calibri" w:hAnsi="Times New Roman" w:cs="Times New Roman"/>
          <w:sz w:val="24"/>
          <w:szCs w:val="24"/>
          <w:lang w:val="sr-Cyrl-RS"/>
        </w:rPr>
        <w:t xml:space="preserve">2021. године </w:t>
      </w:r>
      <w:r w:rsidRPr="00C80A17">
        <w:rPr>
          <w:rFonts w:ascii="Times New Roman" w:eastAsia="Times New Roman" w:hAnsi="Times New Roman" w:cs="Times New Roman"/>
          <w:kern w:val="28"/>
          <w:sz w:val="24"/>
          <w:szCs w:val="24"/>
          <w:lang w:val="sr-Cyrl-RS"/>
        </w:rPr>
        <w:t>је 1</w:t>
      </w:r>
      <w:r w:rsidRPr="00C80A17">
        <w:rPr>
          <w:rFonts w:ascii="Times New Roman" w:eastAsia="Times New Roman" w:hAnsi="Times New Roman" w:cs="Times New Roman"/>
          <w:kern w:val="28"/>
          <w:sz w:val="24"/>
          <w:szCs w:val="24"/>
          <w:lang w:val="sr-Latn-CS"/>
        </w:rPr>
        <w:t>3</w:t>
      </w:r>
      <w:r w:rsidRPr="00C80A17">
        <w:rPr>
          <w:rFonts w:ascii="Times New Roman" w:eastAsia="Times New Roman" w:hAnsi="Times New Roman" w:cs="Times New Roman"/>
          <w:kern w:val="28"/>
          <w:sz w:val="24"/>
          <w:szCs w:val="24"/>
          <w:lang w:val="sr-Cyrl-RS"/>
        </w:rPr>
        <w:t xml:space="preserve"> конкурс</w:t>
      </w:r>
      <w:r w:rsidRPr="00C80A17">
        <w:rPr>
          <w:rFonts w:ascii="Times New Roman" w:eastAsia="Times New Roman" w:hAnsi="Times New Roman" w:cs="Times New Roman"/>
          <w:kern w:val="28"/>
          <w:sz w:val="24"/>
          <w:szCs w:val="24"/>
          <w:lang w:val="sr-Latn-CS"/>
        </w:rPr>
        <w:t>a</w:t>
      </w:r>
      <w:r w:rsidRPr="00C80A17">
        <w:rPr>
          <w:rFonts w:ascii="Times New Roman" w:eastAsia="Times New Roman" w:hAnsi="Times New Roman" w:cs="Times New Roman"/>
          <w:kern w:val="28"/>
          <w:sz w:val="24"/>
          <w:szCs w:val="24"/>
          <w:lang w:val="sr-Cyrl-RS"/>
        </w:rPr>
        <w:t>, од чега су 5</w:t>
      </w:r>
      <w:r w:rsidRPr="00C80A17">
        <w:rPr>
          <w:rFonts w:ascii="Times New Roman" w:eastAsia="Times New Roman" w:hAnsi="Times New Roman" w:cs="Times New Roman"/>
          <w:kern w:val="28"/>
          <w:sz w:val="24"/>
          <w:szCs w:val="24"/>
          <w:lang w:val="sr-Cyrl-BA"/>
        </w:rPr>
        <w:t xml:space="preserve"> </w:t>
      </w:r>
      <w:r w:rsidRPr="00C80A17">
        <w:rPr>
          <w:rFonts w:ascii="Times New Roman" w:eastAsia="Times New Roman" w:hAnsi="Times New Roman" w:cs="Times New Roman"/>
          <w:kern w:val="28"/>
          <w:sz w:val="24"/>
          <w:szCs w:val="24"/>
          <w:lang w:val="sr-Cyrl-CS"/>
        </w:rPr>
        <w:t>интерних</w:t>
      </w:r>
      <w:r w:rsidRPr="00C80A17">
        <w:rPr>
          <w:rFonts w:ascii="Times New Roman" w:eastAsia="Times New Roman" w:hAnsi="Times New Roman" w:cs="Times New Roman"/>
          <w:kern w:val="28"/>
          <w:sz w:val="24"/>
          <w:szCs w:val="24"/>
          <w:lang w:val="sr-Latn-CS"/>
        </w:rPr>
        <w:t xml:space="preserve"> </w:t>
      </w:r>
      <w:r w:rsidRPr="00C80A17">
        <w:rPr>
          <w:rFonts w:ascii="Times New Roman" w:eastAsia="Times New Roman" w:hAnsi="Times New Roman" w:cs="Times New Roman"/>
          <w:kern w:val="28"/>
          <w:sz w:val="24"/>
          <w:szCs w:val="24"/>
          <w:lang w:val="sr-Cyrl-RS"/>
        </w:rPr>
        <w:t xml:space="preserve">конкурса </w:t>
      </w:r>
      <w:r w:rsidRPr="00C80A17">
        <w:rPr>
          <w:rFonts w:ascii="Times New Roman" w:eastAsia="Times New Roman" w:hAnsi="Times New Roman" w:cs="Times New Roman"/>
          <w:kern w:val="28"/>
          <w:sz w:val="24"/>
          <w:szCs w:val="24"/>
          <w:lang w:val="sr-Latn-CS"/>
        </w:rPr>
        <w:t>и</w:t>
      </w:r>
      <w:r w:rsidRPr="00C80A17">
        <w:rPr>
          <w:rFonts w:ascii="Times New Roman" w:eastAsia="Times New Roman" w:hAnsi="Times New Roman" w:cs="Times New Roman"/>
          <w:kern w:val="28"/>
          <w:sz w:val="24"/>
          <w:szCs w:val="24"/>
          <w:lang w:val="sr-Cyrl-CS"/>
        </w:rPr>
        <w:t xml:space="preserve"> </w:t>
      </w:r>
      <w:r w:rsidRPr="00C80A17">
        <w:rPr>
          <w:rFonts w:ascii="Times New Roman" w:eastAsia="Times New Roman" w:hAnsi="Times New Roman" w:cs="Times New Roman"/>
          <w:kern w:val="28"/>
          <w:sz w:val="24"/>
          <w:szCs w:val="24"/>
          <w:lang w:val="sr-Latn-CS"/>
        </w:rPr>
        <w:t>8</w:t>
      </w:r>
      <w:r w:rsidRPr="00C80A17">
        <w:rPr>
          <w:rFonts w:ascii="Times New Roman" w:eastAsia="Times New Roman" w:hAnsi="Times New Roman" w:cs="Times New Roman"/>
          <w:kern w:val="28"/>
          <w:sz w:val="24"/>
          <w:szCs w:val="24"/>
          <w:lang w:val="sr-Cyrl-CS"/>
        </w:rPr>
        <w:t xml:space="preserve"> јавних конкурса. Од укупног броја оглашених конкурса окончано је </w:t>
      </w:r>
      <w:r w:rsidRPr="00C80A17">
        <w:rPr>
          <w:rFonts w:ascii="Times New Roman" w:eastAsia="Times New Roman" w:hAnsi="Times New Roman" w:cs="Times New Roman"/>
          <w:kern w:val="28"/>
          <w:sz w:val="24"/>
          <w:szCs w:val="24"/>
          <w:lang w:val="sr-Latn-CS"/>
        </w:rPr>
        <w:t>8</w:t>
      </w:r>
      <w:r w:rsidRPr="00C80A17">
        <w:rPr>
          <w:rFonts w:ascii="Times New Roman" w:eastAsia="Times New Roman" w:hAnsi="Times New Roman" w:cs="Times New Roman"/>
          <w:kern w:val="28"/>
          <w:sz w:val="24"/>
          <w:szCs w:val="24"/>
          <w:lang w:val="sr-Cyrl-CS"/>
        </w:rPr>
        <w:t xml:space="preserve"> конкурсних поступака и то: </w:t>
      </w:r>
      <w:r w:rsidRPr="00C80A17">
        <w:rPr>
          <w:rFonts w:ascii="Times New Roman" w:eastAsia="Times New Roman" w:hAnsi="Times New Roman" w:cs="Times New Roman"/>
          <w:kern w:val="28"/>
          <w:sz w:val="24"/>
          <w:szCs w:val="24"/>
          <w:lang w:val="sr-Latn-CS"/>
        </w:rPr>
        <w:t>4</w:t>
      </w:r>
      <w:r w:rsidRPr="00C80A17">
        <w:rPr>
          <w:rFonts w:ascii="Times New Roman" w:eastAsia="Times New Roman" w:hAnsi="Times New Roman" w:cs="Times New Roman"/>
          <w:kern w:val="28"/>
          <w:sz w:val="24"/>
          <w:szCs w:val="24"/>
          <w:lang w:val="sr-Cyrl-CS"/>
        </w:rPr>
        <w:t xml:space="preserve"> интерна </w:t>
      </w:r>
      <w:r w:rsidRPr="00C80A17">
        <w:rPr>
          <w:rFonts w:ascii="Times New Roman" w:eastAsia="Times New Roman" w:hAnsi="Times New Roman" w:cs="Times New Roman"/>
          <w:kern w:val="28"/>
          <w:sz w:val="24"/>
          <w:szCs w:val="24"/>
          <w:lang w:val="sr-Cyrl-BA"/>
        </w:rPr>
        <w:t xml:space="preserve">конкурса и </w:t>
      </w:r>
      <w:r w:rsidRPr="00C80A17">
        <w:rPr>
          <w:rFonts w:ascii="Times New Roman" w:eastAsia="Times New Roman" w:hAnsi="Times New Roman" w:cs="Times New Roman"/>
          <w:kern w:val="28"/>
          <w:sz w:val="24"/>
          <w:szCs w:val="24"/>
          <w:lang w:val="sr-Latn-CS"/>
        </w:rPr>
        <w:t>4</w:t>
      </w:r>
      <w:r w:rsidRPr="00C80A17">
        <w:rPr>
          <w:rFonts w:ascii="Times New Roman" w:eastAsia="Times New Roman" w:hAnsi="Times New Roman" w:cs="Times New Roman"/>
          <w:kern w:val="28"/>
          <w:sz w:val="24"/>
          <w:szCs w:val="24"/>
          <w:lang w:val="sr-Cyrl-BA"/>
        </w:rPr>
        <w:t xml:space="preserve"> јавн</w:t>
      </w:r>
      <w:r w:rsidRPr="00C80A17">
        <w:rPr>
          <w:rFonts w:ascii="Times New Roman" w:eastAsia="Times New Roman" w:hAnsi="Times New Roman" w:cs="Times New Roman"/>
          <w:kern w:val="28"/>
          <w:sz w:val="24"/>
          <w:szCs w:val="24"/>
          <w:lang w:val="sr-Latn-CS"/>
        </w:rPr>
        <w:t>a</w:t>
      </w:r>
      <w:r w:rsidRPr="00C80A17">
        <w:rPr>
          <w:rFonts w:ascii="Times New Roman" w:eastAsia="Times New Roman" w:hAnsi="Times New Roman" w:cs="Times New Roman"/>
          <w:kern w:val="28"/>
          <w:sz w:val="24"/>
          <w:szCs w:val="24"/>
          <w:lang w:val="sr-Cyrl-BA"/>
        </w:rPr>
        <w:t xml:space="preserve"> конкурс</w:t>
      </w:r>
      <w:r w:rsidRPr="00C80A17">
        <w:rPr>
          <w:rFonts w:ascii="Times New Roman" w:eastAsia="Times New Roman" w:hAnsi="Times New Roman" w:cs="Times New Roman"/>
          <w:kern w:val="28"/>
          <w:sz w:val="24"/>
          <w:szCs w:val="24"/>
          <w:lang w:val="sr-Latn-CS"/>
        </w:rPr>
        <w:t>a</w:t>
      </w:r>
      <w:r w:rsidRPr="00C80A17">
        <w:rPr>
          <w:rFonts w:ascii="Times New Roman" w:eastAsia="Times New Roman" w:hAnsi="Times New Roman" w:cs="Times New Roman"/>
          <w:kern w:val="28"/>
          <w:sz w:val="24"/>
          <w:szCs w:val="24"/>
          <w:lang w:val="sr-Cyrl-CS"/>
        </w:rPr>
        <w:t>.</w:t>
      </w:r>
    </w:p>
    <w:p w14:paraId="24514C82" w14:textId="77777777" w:rsidR="00C80A17" w:rsidRPr="00C80A17" w:rsidRDefault="00C80A17" w:rsidP="00C80A17">
      <w:pPr>
        <w:spacing w:after="160" w:line="259" w:lineRule="auto"/>
        <w:jc w:val="both"/>
        <w:rPr>
          <w:rFonts w:ascii="Times New Roman" w:eastAsia="Times New Roman" w:hAnsi="Times New Roman" w:cs="Times New Roman"/>
          <w:kern w:val="28"/>
          <w:sz w:val="24"/>
          <w:szCs w:val="24"/>
          <w:lang w:val="sr-Cyrl-CS"/>
        </w:rPr>
      </w:pPr>
      <w:r w:rsidRPr="00C80A17">
        <w:rPr>
          <w:rFonts w:ascii="Times New Roman" w:eastAsia="Calibri" w:hAnsi="Times New Roman" w:cs="Times New Roman"/>
          <w:sz w:val="24"/>
          <w:szCs w:val="24"/>
          <w:lang w:val="sr-Cyrl-BA"/>
        </w:rPr>
        <w:t xml:space="preserve">У извештајном периоду окончани су поступци за </w:t>
      </w:r>
      <w:r w:rsidRPr="00C80A17">
        <w:rPr>
          <w:rFonts w:ascii="Times New Roman" w:eastAsia="Calibri" w:hAnsi="Times New Roman" w:cs="Times New Roman"/>
          <w:sz w:val="24"/>
          <w:szCs w:val="24"/>
          <w:lang w:val="sr-Latn-CS"/>
        </w:rPr>
        <w:t>10</w:t>
      </w:r>
      <w:r w:rsidRPr="00C80A17">
        <w:rPr>
          <w:rFonts w:ascii="Times New Roman" w:eastAsia="Calibri" w:hAnsi="Times New Roman" w:cs="Times New Roman"/>
          <w:sz w:val="24"/>
          <w:szCs w:val="24"/>
          <w:lang w:val="sr-Cyrl-BA"/>
        </w:rPr>
        <w:t xml:space="preserve"> конкурса који су оглашени у ранијем временском периоду а спроведени у извештајном периоду, </w:t>
      </w:r>
      <w:r w:rsidRPr="00C80A17">
        <w:rPr>
          <w:rFonts w:ascii="Times New Roman" w:eastAsia="Times New Roman" w:hAnsi="Times New Roman" w:cs="Times New Roman"/>
          <w:kern w:val="28"/>
          <w:sz w:val="24"/>
          <w:szCs w:val="24"/>
          <w:lang w:val="sr-Latn-CS"/>
        </w:rPr>
        <w:t>и</w:t>
      </w:r>
      <w:r w:rsidRPr="00C80A17">
        <w:rPr>
          <w:rFonts w:ascii="Times New Roman" w:eastAsia="Times New Roman" w:hAnsi="Times New Roman" w:cs="Times New Roman"/>
          <w:kern w:val="28"/>
          <w:sz w:val="24"/>
          <w:szCs w:val="24"/>
          <w:lang w:val="sr-Cyrl-CS"/>
        </w:rPr>
        <w:t xml:space="preserve"> то </w:t>
      </w:r>
      <w:r w:rsidRPr="00C80A17">
        <w:rPr>
          <w:rFonts w:ascii="Times New Roman" w:eastAsia="Times New Roman" w:hAnsi="Times New Roman" w:cs="Times New Roman"/>
          <w:kern w:val="28"/>
          <w:sz w:val="24"/>
          <w:szCs w:val="24"/>
          <w:lang w:val="sr-Latn-CS"/>
        </w:rPr>
        <w:t>2</w:t>
      </w:r>
      <w:r w:rsidRPr="00C80A17">
        <w:rPr>
          <w:rFonts w:ascii="Times New Roman" w:eastAsia="Times New Roman" w:hAnsi="Times New Roman" w:cs="Times New Roman"/>
          <w:kern w:val="28"/>
          <w:sz w:val="24"/>
          <w:szCs w:val="24"/>
          <w:lang w:val="sr-Cyrl-CS"/>
        </w:rPr>
        <w:t xml:space="preserve"> интерна конкурса и </w:t>
      </w:r>
      <w:r w:rsidRPr="00C80A17">
        <w:rPr>
          <w:rFonts w:ascii="Times New Roman" w:eastAsia="Times New Roman" w:hAnsi="Times New Roman" w:cs="Times New Roman"/>
          <w:kern w:val="28"/>
          <w:sz w:val="24"/>
          <w:szCs w:val="24"/>
          <w:lang w:val="sr-Latn-CS"/>
        </w:rPr>
        <w:t>8</w:t>
      </w:r>
      <w:r w:rsidRPr="00C80A17">
        <w:rPr>
          <w:rFonts w:ascii="Times New Roman" w:eastAsia="Times New Roman" w:hAnsi="Times New Roman" w:cs="Times New Roman"/>
          <w:kern w:val="28"/>
          <w:sz w:val="24"/>
          <w:szCs w:val="24"/>
          <w:lang w:val="sr-Cyrl-CS"/>
        </w:rPr>
        <w:t xml:space="preserve"> јавних конкурса.</w:t>
      </w:r>
    </w:p>
    <w:p w14:paraId="5DF0D770" w14:textId="77777777" w:rsidR="00C80A17" w:rsidRPr="00C80A17" w:rsidRDefault="00C80A17" w:rsidP="00C80A17">
      <w:pPr>
        <w:spacing w:after="160" w:line="259" w:lineRule="auto"/>
        <w:jc w:val="both"/>
        <w:rPr>
          <w:rFonts w:ascii="Times New Roman" w:eastAsia="Calibri" w:hAnsi="Times New Roman" w:cs="Times New Roman"/>
          <w:sz w:val="24"/>
          <w:szCs w:val="24"/>
          <w:lang w:val="sr-Latn-CS"/>
        </w:rPr>
      </w:pPr>
    </w:p>
    <w:p w14:paraId="7B85D713" w14:textId="77777777" w:rsidR="00C80A17" w:rsidRPr="00C80A17" w:rsidRDefault="00C80A17" w:rsidP="00C80A17">
      <w:pPr>
        <w:spacing w:after="160" w:line="259" w:lineRule="auto"/>
        <w:rPr>
          <w:rFonts w:ascii="Times New Roman" w:eastAsia="Calibri" w:hAnsi="Times New Roman" w:cs="Times New Roman"/>
          <w:sz w:val="24"/>
          <w:szCs w:val="24"/>
          <w:u w:val="single"/>
          <w:lang w:val="sr-Cyrl-RS"/>
        </w:rPr>
      </w:pPr>
      <w:r w:rsidRPr="00C80A17">
        <w:rPr>
          <w:rFonts w:ascii="Times New Roman" w:eastAsia="Calibri" w:hAnsi="Times New Roman" w:cs="Times New Roman"/>
          <w:sz w:val="24"/>
          <w:szCs w:val="24"/>
          <w:u w:val="single"/>
          <w:lang w:val="sr-Cyrl-CS"/>
        </w:rPr>
        <w:t xml:space="preserve">Укупно:  </w:t>
      </w:r>
      <w:r w:rsidRPr="00C80A17">
        <w:rPr>
          <w:rFonts w:ascii="Times New Roman" w:eastAsia="Calibri" w:hAnsi="Times New Roman" w:cs="Times New Roman"/>
          <w:sz w:val="24"/>
          <w:szCs w:val="24"/>
          <w:u w:val="single"/>
          <w:lang w:val="sr-Cyrl-RS"/>
        </w:rPr>
        <w:t>јануар - јун 2021. године</w:t>
      </w:r>
    </w:p>
    <w:p w14:paraId="5898E99D" w14:textId="77777777" w:rsidR="00C80A17" w:rsidRPr="00C80A17" w:rsidRDefault="00C80A17" w:rsidP="00C80A17">
      <w:pPr>
        <w:spacing w:after="160" w:line="259" w:lineRule="auto"/>
        <w:rPr>
          <w:rFonts w:ascii="Times New Roman" w:eastAsia="Calibri" w:hAnsi="Times New Roman" w:cs="Times New Roman"/>
          <w:sz w:val="24"/>
          <w:szCs w:val="24"/>
          <w:u w:val="single"/>
          <w:lang w:val="sr-Cyrl-CS"/>
        </w:rPr>
      </w:pPr>
    </w:p>
    <w:tbl>
      <w:tblPr>
        <w:tblStyle w:val="TableGrid11"/>
        <w:tblW w:w="0" w:type="auto"/>
        <w:tblLook w:val="04A0" w:firstRow="1" w:lastRow="0" w:firstColumn="1" w:lastColumn="0" w:noHBand="0" w:noVBand="1"/>
      </w:tblPr>
      <w:tblGrid>
        <w:gridCol w:w="3020"/>
        <w:gridCol w:w="3021"/>
        <w:gridCol w:w="3021"/>
      </w:tblGrid>
      <w:tr w:rsidR="00C80A17" w:rsidRPr="00C80A17" w14:paraId="46D4DA40" w14:textId="77777777" w:rsidTr="00C80A17">
        <w:tc>
          <w:tcPr>
            <w:tcW w:w="3020" w:type="dxa"/>
            <w:tcBorders>
              <w:top w:val="single" w:sz="4" w:space="0" w:color="000000"/>
              <w:left w:val="single" w:sz="4" w:space="0" w:color="000000"/>
              <w:bottom w:val="single" w:sz="4" w:space="0" w:color="000000"/>
              <w:right w:val="single" w:sz="4" w:space="0" w:color="000000"/>
            </w:tcBorders>
            <w:hideMark/>
          </w:tcPr>
          <w:p w14:paraId="7D4713A8" w14:textId="77777777" w:rsidR="00C80A17" w:rsidRPr="00C80A17" w:rsidRDefault="00C80A17" w:rsidP="00C80A17">
            <w:pPr>
              <w:rPr>
                <w:rFonts w:ascii="Times New Roman" w:eastAsia="Calibri" w:hAnsi="Times New Roman" w:cs="Times New Roman"/>
                <w:szCs w:val="24"/>
              </w:rPr>
            </w:pPr>
            <w:r w:rsidRPr="00C80A17">
              <w:rPr>
                <w:rFonts w:ascii="Times New Roman" w:eastAsia="Calibri" w:hAnsi="Times New Roman" w:cs="Times New Roman"/>
                <w:szCs w:val="24"/>
              </w:rPr>
              <w:t>Врста конкурса</w:t>
            </w:r>
          </w:p>
          <w:p w14:paraId="2ACA1C41" w14:textId="77777777" w:rsidR="00C80A17" w:rsidRPr="00C80A17" w:rsidRDefault="00C80A17" w:rsidP="00C80A17">
            <w:pPr>
              <w:rPr>
                <w:rFonts w:ascii="Times New Roman" w:eastAsia="Calibri" w:hAnsi="Times New Roman" w:cs="Times New Roman"/>
                <w:szCs w:val="24"/>
              </w:rPr>
            </w:pPr>
          </w:p>
        </w:tc>
        <w:tc>
          <w:tcPr>
            <w:tcW w:w="3021" w:type="dxa"/>
            <w:tcBorders>
              <w:top w:val="single" w:sz="4" w:space="0" w:color="000000"/>
              <w:left w:val="single" w:sz="4" w:space="0" w:color="000000"/>
              <w:bottom w:val="single" w:sz="4" w:space="0" w:color="000000"/>
              <w:right w:val="single" w:sz="4" w:space="0" w:color="000000"/>
            </w:tcBorders>
            <w:hideMark/>
          </w:tcPr>
          <w:p w14:paraId="26AAA5C8" w14:textId="77777777" w:rsidR="00C80A17" w:rsidRPr="00C80A17" w:rsidRDefault="00C80A17" w:rsidP="00C80A17">
            <w:pPr>
              <w:jc w:val="center"/>
              <w:rPr>
                <w:rFonts w:ascii="Times New Roman" w:eastAsia="Calibri" w:hAnsi="Times New Roman" w:cs="Times New Roman"/>
                <w:szCs w:val="24"/>
              </w:rPr>
            </w:pPr>
            <w:r w:rsidRPr="00C80A17">
              <w:rPr>
                <w:rFonts w:ascii="Times New Roman" w:eastAsia="Calibri" w:hAnsi="Times New Roman" w:cs="Times New Roman"/>
                <w:szCs w:val="24"/>
              </w:rPr>
              <w:t>Оглашени</w:t>
            </w:r>
          </w:p>
        </w:tc>
        <w:tc>
          <w:tcPr>
            <w:tcW w:w="3021" w:type="dxa"/>
            <w:tcBorders>
              <w:top w:val="single" w:sz="4" w:space="0" w:color="000000"/>
              <w:left w:val="single" w:sz="4" w:space="0" w:color="000000"/>
              <w:bottom w:val="single" w:sz="4" w:space="0" w:color="000000"/>
              <w:right w:val="single" w:sz="4" w:space="0" w:color="000000"/>
            </w:tcBorders>
            <w:hideMark/>
          </w:tcPr>
          <w:p w14:paraId="7BA6BE06" w14:textId="77777777" w:rsidR="00C80A17" w:rsidRPr="00C80A17" w:rsidRDefault="00C80A17" w:rsidP="00C80A17">
            <w:pPr>
              <w:jc w:val="center"/>
              <w:rPr>
                <w:rFonts w:ascii="Times New Roman" w:eastAsia="Calibri" w:hAnsi="Times New Roman" w:cs="Times New Roman"/>
                <w:szCs w:val="24"/>
              </w:rPr>
            </w:pPr>
            <w:r w:rsidRPr="00C80A17">
              <w:rPr>
                <w:rFonts w:ascii="Times New Roman" w:eastAsia="Calibri" w:hAnsi="Times New Roman" w:cs="Times New Roman"/>
                <w:szCs w:val="24"/>
              </w:rPr>
              <w:t>Окончани</w:t>
            </w:r>
          </w:p>
        </w:tc>
      </w:tr>
      <w:tr w:rsidR="00C80A17" w:rsidRPr="00C80A17" w14:paraId="70A45BBD" w14:textId="77777777" w:rsidTr="00C80A17">
        <w:tc>
          <w:tcPr>
            <w:tcW w:w="3020" w:type="dxa"/>
            <w:tcBorders>
              <w:top w:val="single" w:sz="4" w:space="0" w:color="000000"/>
              <w:left w:val="single" w:sz="4" w:space="0" w:color="000000"/>
              <w:bottom w:val="single" w:sz="4" w:space="0" w:color="000000"/>
              <w:right w:val="single" w:sz="4" w:space="0" w:color="000000"/>
            </w:tcBorders>
            <w:hideMark/>
          </w:tcPr>
          <w:p w14:paraId="6EC59CA5" w14:textId="77777777" w:rsidR="00C80A17" w:rsidRPr="00C80A17" w:rsidRDefault="00C80A17" w:rsidP="00C80A17">
            <w:pPr>
              <w:rPr>
                <w:rFonts w:ascii="Times New Roman" w:eastAsia="Calibri" w:hAnsi="Times New Roman" w:cs="Times New Roman"/>
                <w:szCs w:val="24"/>
              </w:rPr>
            </w:pPr>
            <w:r w:rsidRPr="00C80A17">
              <w:rPr>
                <w:rFonts w:ascii="Times New Roman" w:eastAsia="Calibri" w:hAnsi="Times New Roman" w:cs="Times New Roman"/>
                <w:szCs w:val="24"/>
              </w:rPr>
              <w:t>Интерни конкурси</w:t>
            </w:r>
          </w:p>
          <w:p w14:paraId="2E174627" w14:textId="77777777" w:rsidR="00C80A17" w:rsidRPr="00C80A17" w:rsidRDefault="00C80A17" w:rsidP="00C80A17">
            <w:pPr>
              <w:rPr>
                <w:rFonts w:ascii="Times New Roman" w:eastAsia="Calibri" w:hAnsi="Times New Roman" w:cs="Times New Roman"/>
                <w:szCs w:val="24"/>
              </w:rPr>
            </w:pPr>
          </w:p>
        </w:tc>
        <w:tc>
          <w:tcPr>
            <w:tcW w:w="3021" w:type="dxa"/>
            <w:tcBorders>
              <w:top w:val="single" w:sz="4" w:space="0" w:color="000000"/>
              <w:left w:val="single" w:sz="4" w:space="0" w:color="000000"/>
              <w:bottom w:val="single" w:sz="4" w:space="0" w:color="000000"/>
              <w:right w:val="single" w:sz="4" w:space="0" w:color="000000"/>
            </w:tcBorders>
          </w:tcPr>
          <w:p w14:paraId="4DEB0256"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5</w:t>
            </w:r>
          </w:p>
        </w:tc>
        <w:tc>
          <w:tcPr>
            <w:tcW w:w="3021" w:type="dxa"/>
            <w:tcBorders>
              <w:top w:val="single" w:sz="4" w:space="0" w:color="000000"/>
              <w:left w:val="single" w:sz="4" w:space="0" w:color="000000"/>
              <w:bottom w:val="single" w:sz="4" w:space="0" w:color="000000"/>
              <w:right w:val="single" w:sz="4" w:space="0" w:color="000000"/>
            </w:tcBorders>
          </w:tcPr>
          <w:p w14:paraId="4BC5719C"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6</w:t>
            </w:r>
          </w:p>
        </w:tc>
      </w:tr>
      <w:tr w:rsidR="00C80A17" w:rsidRPr="00C80A17" w14:paraId="7221580F" w14:textId="77777777" w:rsidTr="00C80A17">
        <w:tc>
          <w:tcPr>
            <w:tcW w:w="3020" w:type="dxa"/>
            <w:tcBorders>
              <w:top w:val="single" w:sz="4" w:space="0" w:color="000000"/>
              <w:left w:val="single" w:sz="4" w:space="0" w:color="000000"/>
              <w:bottom w:val="single" w:sz="4" w:space="0" w:color="000000"/>
              <w:right w:val="single" w:sz="4" w:space="0" w:color="000000"/>
            </w:tcBorders>
            <w:hideMark/>
          </w:tcPr>
          <w:p w14:paraId="6C605B57" w14:textId="77777777" w:rsidR="00C80A17" w:rsidRPr="00C80A17" w:rsidRDefault="00C80A17" w:rsidP="00C80A17">
            <w:pPr>
              <w:rPr>
                <w:rFonts w:ascii="Times New Roman" w:eastAsia="Calibri" w:hAnsi="Times New Roman" w:cs="Times New Roman"/>
                <w:szCs w:val="24"/>
              </w:rPr>
            </w:pPr>
            <w:r w:rsidRPr="00C80A17">
              <w:rPr>
                <w:rFonts w:ascii="Times New Roman" w:eastAsia="Calibri" w:hAnsi="Times New Roman" w:cs="Times New Roman"/>
                <w:szCs w:val="24"/>
              </w:rPr>
              <w:t>Јавни конкурси</w:t>
            </w:r>
          </w:p>
          <w:p w14:paraId="479D1835" w14:textId="77777777" w:rsidR="00C80A17" w:rsidRPr="00C80A17" w:rsidRDefault="00C80A17" w:rsidP="00C80A17">
            <w:pPr>
              <w:rPr>
                <w:rFonts w:ascii="Times New Roman" w:eastAsia="Calibri" w:hAnsi="Times New Roman" w:cs="Times New Roman"/>
                <w:szCs w:val="24"/>
              </w:rPr>
            </w:pPr>
          </w:p>
        </w:tc>
        <w:tc>
          <w:tcPr>
            <w:tcW w:w="3021" w:type="dxa"/>
            <w:tcBorders>
              <w:top w:val="single" w:sz="4" w:space="0" w:color="000000"/>
              <w:left w:val="single" w:sz="4" w:space="0" w:color="000000"/>
              <w:bottom w:val="single" w:sz="4" w:space="0" w:color="000000"/>
              <w:right w:val="single" w:sz="4" w:space="0" w:color="000000"/>
            </w:tcBorders>
          </w:tcPr>
          <w:p w14:paraId="70B68FFA"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8</w:t>
            </w:r>
          </w:p>
        </w:tc>
        <w:tc>
          <w:tcPr>
            <w:tcW w:w="3021" w:type="dxa"/>
            <w:tcBorders>
              <w:top w:val="single" w:sz="4" w:space="0" w:color="000000"/>
              <w:left w:val="single" w:sz="4" w:space="0" w:color="000000"/>
              <w:bottom w:val="single" w:sz="4" w:space="0" w:color="000000"/>
              <w:right w:val="single" w:sz="4" w:space="0" w:color="000000"/>
            </w:tcBorders>
          </w:tcPr>
          <w:p w14:paraId="26BE6B26" w14:textId="77777777" w:rsidR="00C80A17" w:rsidRPr="00C80A17" w:rsidRDefault="00C80A17" w:rsidP="00C80A17">
            <w:pPr>
              <w:jc w:val="center"/>
              <w:rPr>
                <w:rFonts w:ascii="Times New Roman" w:eastAsia="Calibri" w:hAnsi="Times New Roman" w:cs="Times New Roman"/>
                <w:szCs w:val="24"/>
                <w:lang w:val="sr-Cyrl-CS"/>
              </w:rPr>
            </w:pPr>
            <w:r w:rsidRPr="00C80A17">
              <w:rPr>
                <w:rFonts w:ascii="Times New Roman" w:eastAsia="Calibri" w:hAnsi="Times New Roman" w:cs="Times New Roman"/>
                <w:szCs w:val="24"/>
                <w:lang w:val="sr-Cyrl-CS"/>
              </w:rPr>
              <w:t>12</w:t>
            </w:r>
          </w:p>
        </w:tc>
      </w:tr>
    </w:tbl>
    <w:p w14:paraId="043C2DB1" w14:textId="77777777" w:rsidR="00C80A17" w:rsidRPr="00C80A17" w:rsidRDefault="00C80A17" w:rsidP="00C80A17">
      <w:pPr>
        <w:spacing w:after="160" w:line="259" w:lineRule="auto"/>
        <w:rPr>
          <w:rFonts w:ascii="Times New Roman" w:eastAsia="Calibri" w:hAnsi="Times New Roman" w:cs="Times New Roman"/>
          <w:sz w:val="24"/>
          <w:szCs w:val="24"/>
        </w:rPr>
      </w:pPr>
    </w:p>
    <w:p w14:paraId="13B184B1" w14:textId="77777777" w:rsidR="00C80A17" w:rsidRPr="00C80A17" w:rsidRDefault="00C80A17" w:rsidP="00C80A17">
      <w:pPr>
        <w:spacing w:after="160" w:line="259" w:lineRule="auto"/>
        <w:rPr>
          <w:rFonts w:ascii="Times New Roman" w:eastAsia="Calibri" w:hAnsi="Times New Roman" w:cs="Times New Roman"/>
          <w:sz w:val="24"/>
          <w:szCs w:val="24"/>
        </w:rPr>
      </w:pPr>
      <w:r w:rsidRPr="00C80A17">
        <w:rPr>
          <w:rFonts w:ascii="Times New Roman" w:eastAsia="Calibri" w:hAnsi="Times New Roman" w:cs="Times New Roman"/>
          <w:sz w:val="24"/>
          <w:szCs w:val="24"/>
          <w:lang w:val="sr-Latn-CS"/>
        </w:rPr>
        <w:t xml:space="preserve">Укупан број радних места – положаја </w:t>
      </w:r>
      <w:r w:rsidRPr="00C80A17">
        <w:rPr>
          <w:rFonts w:ascii="Times New Roman" w:eastAsia="Calibri" w:hAnsi="Times New Roman" w:cs="Times New Roman"/>
          <w:sz w:val="24"/>
          <w:szCs w:val="24"/>
          <w:lang w:val="sr-Cyrl-CS"/>
        </w:rPr>
        <w:t xml:space="preserve">у државној управи </w:t>
      </w:r>
      <w:r w:rsidRPr="00C80A17">
        <w:rPr>
          <w:rFonts w:ascii="Times New Roman" w:eastAsia="Calibri" w:hAnsi="Times New Roman" w:cs="Times New Roman"/>
          <w:sz w:val="24"/>
          <w:szCs w:val="24"/>
          <w:lang w:val="sr-Cyrl-BA"/>
        </w:rPr>
        <w:t xml:space="preserve">– </w:t>
      </w:r>
      <w:r w:rsidRPr="00C80A17">
        <w:rPr>
          <w:rFonts w:ascii="Times New Roman" w:eastAsia="Calibri" w:hAnsi="Times New Roman" w:cs="Times New Roman"/>
          <w:sz w:val="24"/>
          <w:szCs w:val="24"/>
          <w:lang w:val="sr-Cyrl-CS"/>
        </w:rPr>
        <w:t>40</w:t>
      </w:r>
      <w:r w:rsidRPr="00C80A17">
        <w:rPr>
          <w:rFonts w:ascii="Times New Roman" w:eastAsia="Calibri" w:hAnsi="Times New Roman" w:cs="Times New Roman"/>
          <w:sz w:val="24"/>
          <w:szCs w:val="24"/>
          <w:lang w:val="sr-Latn-CS"/>
        </w:rPr>
        <w:t>2</w:t>
      </w:r>
      <w:r w:rsidRPr="00C80A17">
        <w:rPr>
          <w:rFonts w:ascii="Times New Roman" w:eastAsia="Calibri" w:hAnsi="Times New Roman" w:cs="Times New Roman"/>
          <w:sz w:val="24"/>
          <w:szCs w:val="24"/>
        </w:rPr>
        <w:t>.</w:t>
      </w:r>
    </w:p>
    <w:p w14:paraId="1C3C4648" w14:textId="77777777" w:rsidR="00C80A17" w:rsidRPr="00C80A17" w:rsidRDefault="00C80A17" w:rsidP="00C80A17">
      <w:pPr>
        <w:spacing w:after="160" w:line="259" w:lineRule="auto"/>
        <w:rPr>
          <w:rFonts w:ascii="Times New Roman" w:eastAsia="Calibri" w:hAnsi="Times New Roman" w:cs="Times New Roman"/>
          <w:b/>
          <w:sz w:val="24"/>
          <w:szCs w:val="24"/>
          <w:u w:val="single"/>
        </w:rPr>
      </w:pPr>
      <w:r w:rsidRPr="00C80A17">
        <w:rPr>
          <w:rFonts w:ascii="Times New Roman" w:eastAsia="Calibri" w:hAnsi="Times New Roman" w:cs="Times New Roman"/>
          <w:sz w:val="24"/>
          <w:szCs w:val="24"/>
          <w:lang w:val="sr-Cyrl-CS"/>
        </w:rPr>
        <w:t>Број лица који се тренутно налазе на радним местима која су положаји, а које је Влада поставила након спроведеног конкурса – 139</w:t>
      </w:r>
      <w:r w:rsidRPr="00C80A17">
        <w:rPr>
          <w:rFonts w:ascii="Times New Roman" w:eastAsia="Calibri" w:hAnsi="Times New Roman" w:cs="Times New Roman"/>
          <w:sz w:val="24"/>
          <w:szCs w:val="24"/>
          <w:lang w:val="sr-Cyrl-BA"/>
        </w:rPr>
        <w:t>.</w:t>
      </w:r>
    </w:p>
    <w:p w14:paraId="4F60F2AD" w14:textId="77777777" w:rsidR="00C80A17" w:rsidRPr="00C80A17" w:rsidRDefault="00C80A17" w:rsidP="00C80A17">
      <w:pPr>
        <w:spacing w:after="160"/>
        <w:jc w:val="both"/>
        <w:rPr>
          <w:rFonts w:ascii="Times New Roman" w:eastAsia="Calibri" w:hAnsi="Times New Roman" w:cs="Times New Roman"/>
          <w:b/>
          <w:sz w:val="24"/>
          <w:szCs w:val="24"/>
          <w:u w:val="single"/>
        </w:rPr>
      </w:pPr>
    </w:p>
    <w:p w14:paraId="554AAB5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C9D0AC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2.2.6.3. Прaћeњe кршења Кoдeксa пoнaшaњa држaвних службeникa, кроз примењене санкције у случају кршења Кодекса.</w:t>
      </w:r>
    </w:p>
    <w:p w14:paraId="1FB3D8D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 једном годишње</w:t>
      </w:r>
    </w:p>
    <w:p w14:paraId="5191F0A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66C9A32F" w14:textId="77777777" w:rsidR="00C80A17" w:rsidRPr="00C80A17" w:rsidRDefault="00C80A17" w:rsidP="00C80A17">
      <w:pPr>
        <w:spacing w:after="0" w:line="240" w:lineRule="auto"/>
        <w:jc w:val="both"/>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sr-Latn-RS"/>
        </w:rPr>
        <w:t>В</w:t>
      </w:r>
      <w:r w:rsidRPr="00C80A17">
        <w:rPr>
          <w:rFonts w:ascii="Times New Roman" w:eastAsia="Calibri" w:hAnsi="Times New Roman" w:cs="Times New Roman"/>
          <w:sz w:val="24"/>
          <w:szCs w:val="24"/>
          <w:lang w:val="sr-Cyrl-RS"/>
        </w:rPr>
        <w:t xml:space="preserve">исоки службенички савет је, заједно са </w:t>
      </w:r>
      <w:r w:rsidRPr="00C80A17">
        <w:rPr>
          <w:rFonts w:ascii="Times New Roman" w:eastAsia="Calibri" w:hAnsi="Times New Roman" w:cs="Times New Roman"/>
          <w:sz w:val="24"/>
          <w:szCs w:val="24"/>
          <w:lang w:val="sr-Latn-RS"/>
        </w:rPr>
        <w:t xml:space="preserve"> Министарство</w:t>
      </w:r>
      <w:r w:rsidRPr="00C80A17">
        <w:rPr>
          <w:rFonts w:ascii="Times New Roman" w:eastAsia="Calibri" w:hAnsi="Times New Roman" w:cs="Times New Roman"/>
          <w:sz w:val="24"/>
          <w:szCs w:val="24"/>
          <w:lang w:val="sr-Cyrl-RS"/>
        </w:rPr>
        <w:t>м</w:t>
      </w:r>
      <w:r w:rsidRPr="00C80A17">
        <w:rPr>
          <w:rFonts w:ascii="Times New Roman" w:eastAsia="Calibri" w:hAnsi="Times New Roman" w:cs="Times New Roman"/>
          <w:sz w:val="24"/>
          <w:szCs w:val="24"/>
          <w:lang w:val="sr-Latn-RS"/>
        </w:rPr>
        <w:t xml:space="preserve"> државне управе и локалне самоуправе, уз подршку ЕУ пројекта „Превенција и борба против корупције“ </w:t>
      </w:r>
      <w:r w:rsidRPr="00C80A17">
        <w:rPr>
          <w:rFonts w:ascii="Times New Roman" w:eastAsia="Calibri" w:hAnsi="Times New Roman" w:cs="Times New Roman"/>
          <w:sz w:val="24"/>
          <w:szCs w:val="24"/>
          <w:lang w:val="sr-Cyrl-RS"/>
        </w:rPr>
        <w:t xml:space="preserve">, окончао рад на </w:t>
      </w:r>
      <w:r w:rsidRPr="00C80A17">
        <w:rPr>
          <w:rFonts w:ascii="Times New Roman" w:eastAsia="Calibri" w:hAnsi="Times New Roman" w:cs="Times New Roman"/>
          <w:sz w:val="24"/>
          <w:szCs w:val="24"/>
          <w:lang w:val="sr-Latn-RS"/>
        </w:rPr>
        <w:t>припреми смерниц</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sr-Latn-RS"/>
        </w:rPr>
        <w:t xml:space="preserve"> за управљање сукобом интереса државних службеника. </w:t>
      </w:r>
      <w:r w:rsidRPr="00C80A17">
        <w:rPr>
          <w:rFonts w:ascii="Times New Roman" w:eastAsia="Calibri" w:hAnsi="Times New Roman" w:cs="Times New Roman"/>
          <w:sz w:val="24"/>
          <w:szCs w:val="24"/>
          <w:lang w:val="sr-Cyrl-RS"/>
        </w:rPr>
        <w:t>Резултати тог пројекта представљени су на вебинару одржаном 23. фебруара 2021. године. На вебинару је приказана садржина документа Нацрт с</w:t>
      </w:r>
      <w:r w:rsidRPr="00C80A17">
        <w:rPr>
          <w:rFonts w:ascii="Times New Roman" w:eastAsia="Calibri" w:hAnsi="Times New Roman" w:cs="Times New Roman"/>
          <w:sz w:val="24"/>
          <w:szCs w:val="24"/>
          <w:lang w:val="sr-Latn-RS"/>
        </w:rPr>
        <w:t>мерниц</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sr-Latn-RS"/>
        </w:rPr>
        <w:t xml:space="preserve"> за управљање сукобом интереса државних службеника</w:t>
      </w:r>
      <w:r w:rsidRPr="00C80A17">
        <w:rPr>
          <w:rFonts w:ascii="Times New Roman" w:eastAsia="Calibri" w:hAnsi="Times New Roman" w:cs="Times New Roman"/>
          <w:sz w:val="24"/>
          <w:szCs w:val="24"/>
          <w:lang w:val="sr-Cyrl-RS"/>
        </w:rPr>
        <w:t xml:space="preserve">, чији је </w:t>
      </w:r>
      <w:r w:rsidRPr="00C80A17">
        <w:rPr>
          <w:rFonts w:ascii="Times New Roman" w:eastAsia="Calibri" w:hAnsi="Times New Roman" w:cs="Times New Roman"/>
          <w:sz w:val="24"/>
          <w:szCs w:val="24"/>
          <w:lang w:val="sr-Latn-RS"/>
        </w:rPr>
        <w:t xml:space="preserve">циљ да кроз приказ примера и предвиђених корака приближе овлашћеним државним службеницима и осталим запосленима у државним органима релевантна правила о спречавању и управљању сукобом интереса и укажу на решења недоумица које су идентификоване у </w:t>
      </w:r>
      <w:r w:rsidRPr="00C80A17">
        <w:rPr>
          <w:rFonts w:ascii="Times New Roman" w:eastAsia="Calibri" w:hAnsi="Times New Roman" w:cs="Times New Roman"/>
          <w:sz w:val="24"/>
          <w:szCs w:val="24"/>
          <w:lang w:val="sr-Cyrl-RS"/>
        </w:rPr>
        <w:t>досадашњој пракси</w:t>
      </w:r>
      <w:r w:rsidRPr="00C80A17">
        <w:rPr>
          <w:rFonts w:ascii="Times New Roman" w:eastAsia="Calibri" w:hAnsi="Times New Roman" w:cs="Times New Roman"/>
          <w:sz w:val="24"/>
          <w:szCs w:val="24"/>
          <w:lang w:val="sr-Latn-RS"/>
        </w:rPr>
        <w:t xml:space="preserve">.  </w:t>
      </w:r>
      <w:r w:rsidRPr="00C80A17">
        <w:rPr>
          <w:rFonts w:ascii="Times New Roman" w:eastAsia="Times New Roman" w:hAnsi="Times New Roman" w:cs="Times New Roman"/>
          <w:sz w:val="24"/>
          <w:szCs w:val="24"/>
          <w:lang w:val="sr-Latn-RS"/>
        </w:rPr>
        <w:t xml:space="preserve">Смернице садрже приказ: а) основних појмова, значаја и врсти сукоба интереса; б) најризичнијих ситуација, попут пријема поклона и додатног рада; ц) пружања поверљивих савета и смерница; те д) свих корака у оквиру поступака за одлучивање о додатном раду државног службеника, управљање сукобом интереса и пријављивање сумње на постојање сукоба интереса. </w:t>
      </w:r>
      <w:r w:rsidRPr="00C80A17">
        <w:rPr>
          <w:rFonts w:ascii="Times New Roman" w:eastAsia="Calibri" w:hAnsi="Times New Roman" w:cs="Times New Roman"/>
          <w:sz w:val="24"/>
          <w:szCs w:val="24"/>
          <w:lang w:val="sr-Latn-RS"/>
        </w:rPr>
        <w:t>Приликом припреме Смерница, поред важећих прописа, коришћени су водичи и други документи које су припремиле релевантне међународне организације, попут ОЕЦД, Савета Европе и Уједињених нација; материјали са обука које су одржане у оквиру ЕУ пројекта „Превенција и борба против корупције“ и приручници Агенције за спречавање корупције.</w:t>
      </w:r>
    </w:p>
    <w:p w14:paraId="60863995" w14:textId="77777777" w:rsidR="00C80A17" w:rsidRPr="00C80A17" w:rsidRDefault="00C80A17" w:rsidP="00C80A17">
      <w:pPr>
        <w:autoSpaceDE w:val="0"/>
        <w:autoSpaceDN w:val="0"/>
        <w:adjustRightInd w:val="0"/>
        <w:spacing w:after="0" w:line="240" w:lineRule="auto"/>
        <w:jc w:val="both"/>
        <w:rPr>
          <w:rFonts w:ascii="Times New Roman" w:eastAsia="Calibri" w:hAnsi="Times New Roman" w:cs="Times New Roman"/>
          <w:b/>
          <w:bCs/>
          <w:color w:val="000000"/>
          <w:sz w:val="24"/>
          <w:szCs w:val="24"/>
          <w:lang w:eastAsia="sr-Cyrl-CS"/>
        </w:rPr>
      </w:pPr>
    </w:p>
    <w:p w14:paraId="185BFE78" w14:textId="77777777" w:rsidR="00C80A17" w:rsidRPr="00C80A17" w:rsidRDefault="00C80A17" w:rsidP="00C80A17">
      <w:pPr>
        <w:spacing w:after="0" w:line="240" w:lineRule="auto"/>
        <w:jc w:val="both"/>
        <w:rPr>
          <w:rFonts w:ascii="Times New Roman" w:eastAsia="Calibri" w:hAnsi="Times New Roman" w:cs="Times New Roman"/>
          <w:sz w:val="24"/>
          <w:szCs w:val="24"/>
          <w:lang w:val="sr-Cyrl-CS"/>
        </w:rPr>
      </w:pPr>
      <w:r w:rsidRPr="00C80A17">
        <w:rPr>
          <w:rFonts w:ascii="Times New Roman" w:eastAsia="Calibri" w:hAnsi="Times New Roman" w:cs="Times New Roman"/>
          <w:sz w:val="24"/>
          <w:szCs w:val="24"/>
          <w:lang w:val="sr-Cyrl-CS"/>
        </w:rPr>
        <w:tab/>
      </w:r>
    </w:p>
    <w:p w14:paraId="1C3E064E" w14:textId="77777777" w:rsidR="00C80A17" w:rsidRPr="00C80A17" w:rsidRDefault="00C80A17" w:rsidP="00C80A17">
      <w:pPr>
        <w:spacing w:after="0" w:line="240" w:lineRule="auto"/>
        <w:jc w:val="both"/>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sr-Latn-RS"/>
        </w:rPr>
        <w:t>Високи службенички савет је на 92. седници од 8. марта 2021. године, формирао Радну групу са задатком да на основу извештаја органа државне управе, са подацима и информацијама неопходним за праћење Кодекса понашања државних службеника, сачини Нацрт извештаја о примени Кодекса понашања државних службеника у 2020. години, са одговарајућим предлогом мера за унапређење поштовања Кодекса.</w:t>
      </w:r>
    </w:p>
    <w:p w14:paraId="1284A778" w14:textId="77777777" w:rsidR="00C80A17" w:rsidRPr="00C80A17" w:rsidRDefault="00C80A17" w:rsidP="00C80A17">
      <w:pPr>
        <w:spacing w:after="0" w:line="240" w:lineRule="auto"/>
        <w:jc w:val="both"/>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sr-Latn-RS"/>
        </w:rPr>
        <w:t xml:space="preserve">Високи службенички савет је на 93. седници од 26. марта 2021. године, усвојио </w:t>
      </w:r>
      <w:r w:rsidRPr="00C80A17">
        <w:rPr>
          <w:rFonts w:ascii="Times New Roman" w:eastAsia="Calibri" w:hAnsi="Times New Roman" w:cs="Times New Roman"/>
          <w:sz w:val="24"/>
          <w:szCs w:val="24"/>
          <w:lang w:val="sr-Cyrl-CS"/>
        </w:rPr>
        <w:t>ј</w:t>
      </w:r>
      <w:r w:rsidRPr="00C80A17">
        <w:rPr>
          <w:rFonts w:ascii="Times New Roman" w:eastAsia="Calibri" w:hAnsi="Times New Roman" w:cs="Times New Roman"/>
          <w:sz w:val="24"/>
          <w:szCs w:val="24"/>
          <w:lang w:val="sr-Latn-RS"/>
        </w:rPr>
        <w:t>е Извештај о примени Кодекса понашања државних службеника за 2020. годину, са предлогом мера за унапређење поштовања Кодекса.</w:t>
      </w:r>
    </w:p>
    <w:p w14:paraId="061964DD" w14:textId="77777777" w:rsidR="00C80A17" w:rsidRPr="00C80A17" w:rsidRDefault="00C80A17" w:rsidP="00C80A17">
      <w:pPr>
        <w:widowControl w:val="0"/>
        <w:spacing w:after="0" w:line="240" w:lineRule="auto"/>
        <w:jc w:val="both"/>
        <w:rPr>
          <w:rFonts w:ascii="Times New Roman" w:eastAsia="Times New Roman" w:hAnsi="Times New Roman" w:cs="Times New Roman"/>
          <w:sz w:val="24"/>
          <w:szCs w:val="24"/>
          <w:lang w:val="sr-Cyrl-CS"/>
        </w:rPr>
      </w:pPr>
      <w:r w:rsidRPr="00C80A17">
        <w:rPr>
          <w:rFonts w:ascii="Times New Roman" w:eastAsia="Times New Roman" w:hAnsi="Times New Roman" w:cs="Times New Roman"/>
          <w:sz w:val="24"/>
          <w:szCs w:val="24"/>
          <w:lang w:val="sr-Latn-RS"/>
        </w:rPr>
        <w:t xml:space="preserve">Извештај о примени Кодекса понашања државних службеника за 2020. годину, достављен je Министарству државне управе и локалне самоуправе и објављен на интернет страници Службе за управљање кадровима </w:t>
      </w:r>
      <w:hyperlink r:id="rId27" w:history="1">
        <w:r w:rsidRPr="00C80A17">
          <w:rPr>
            <w:rFonts w:ascii="Times New Roman" w:eastAsia="Times New Roman" w:hAnsi="Times New Roman" w:cs="Times New Roman"/>
            <w:color w:val="0563C1"/>
            <w:sz w:val="24"/>
            <w:szCs w:val="24"/>
            <w:u w:val="single"/>
            <w:lang w:val="sr-Latn-RS"/>
          </w:rPr>
          <w:t>www.suk.gov.rs</w:t>
        </w:r>
      </w:hyperlink>
      <w:r w:rsidRPr="00C80A17">
        <w:rPr>
          <w:rFonts w:ascii="Times New Roman" w:eastAsia="Times New Roman" w:hAnsi="Times New Roman" w:cs="Times New Roman"/>
          <w:sz w:val="24"/>
          <w:szCs w:val="24"/>
          <w:lang w:val="sr-Latn-RS"/>
        </w:rPr>
        <w:t>.</w:t>
      </w:r>
      <w:r w:rsidRPr="00C80A17">
        <w:rPr>
          <w:rFonts w:ascii="Times New Roman" w:eastAsia="Times New Roman" w:hAnsi="Times New Roman" w:cs="Times New Roman"/>
          <w:sz w:val="24"/>
          <w:szCs w:val="24"/>
          <w:lang w:val="sr-Cyrl-CS"/>
        </w:rPr>
        <w:t xml:space="preserve"> </w:t>
      </w:r>
    </w:p>
    <w:p w14:paraId="173F239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6C451F4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2.2.6.4. Унапредити процес примене  прoгрaмскoг буџeтирања (оперативно и методолошко унапређење процеса планирања и припреме вишегодишњег буџета на свим нивоима власти).</w:t>
      </w:r>
    </w:p>
    <w:p w14:paraId="32CD2B2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w:t>
      </w:r>
    </w:p>
    <w:p w14:paraId="03FD3A8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24BB3233" w14:textId="77777777" w:rsidR="00C80A17" w:rsidRPr="00C80A17" w:rsidRDefault="00C80A17" w:rsidP="00C80A17">
      <w:pPr>
        <w:spacing w:after="160" w:line="256" w:lineRule="auto"/>
        <w:jc w:val="both"/>
        <w:rPr>
          <w:rFonts w:ascii="Times New Roman" w:eastAsia="Calibri" w:hAnsi="Times New Roman" w:cs="Times New Roman"/>
          <w:bCs/>
          <w:sz w:val="24"/>
          <w:szCs w:val="24"/>
          <w:lang w:val="ru-RU"/>
        </w:rPr>
      </w:pPr>
      <w:r w:rsidRPr="00C80A17">
        <w:rPr>
          <w:rFonts w:ascii="Times New Roman" w:eastAsia="Calibri" w:hAnsi="Times New Roman" w:cs="Times New Roman"/>
          <w:bCs/>
          <w:sz w:val="24"/>
          <w:szCs w:val="24"/>
          <w:lang w:val="ru-RU"/>
        </w:rPr>
        <w:lastRenderedPageBreak/>
        <w:t>У наведеном периоду није било активности нити промена у односу на претходно достављене извештаје.</w:t>
      </w:r>
    </w:p>
    <w:p w14:paraId="3C818A3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0A163C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2.2.6.5. Спровести периодичне анализе процеса програмског буџетирања и идентификовати препоруке за унапређење.</w:t>
      </w:r>
    </w:p>
    <w:p w14:paraId="5A7EDCA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 једном годишње</w:t>
      </w:r>
    </w:p>
    <w:p w14:paraId="4FE303EC" w14:textId="77777777" w:rsidR="00C80A17" w:rsidRPr="00C80A17" w:rsidRDefault="00C80A17" w:rsidP="00C80A17">
      <w:pPr>
        <w:spacing w:after="160" w:line="256" w:lineRule="auto"/>
        <w:jc w:val="both"/>
        <w:rPr>
          <w:rFonts w:ascii="Times New Roman" w:eastAsia="Calibri" w:hAnsi="Times New Roman" w:cs="Times New Roman"/>
          <w:bCs/>
          <w:sz w:val="24"/>
          <w:szCs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531A631A" w14:textId="77777777" w:rsidR="00C80A17" w:rsidRPr="00C80A17" w:rsidRDefault="00C80A17" w:rsidP="00C80A17">
      <w:pPr>
        <w:spacing w:after="160" w:line="256" w:lineRule="auto"/>
        <w:jc w:val="both"/>
        <w:rPr>
          <w:rFonts w:ascii="Times New Roman" w:eastAsia="Calibri" w:hAnsi="Times New Roman" w:cs="Times New Roman"/>
          <w:bCs/>
          <w:sz w:val="24"/>
          <w:szCs w:val="24"/>
        </w:rPr>
      </w:pPr>
      <w:r w:rsidRPr="00C80A17">
        <w:rPr>
          <w:rFonts w:ascii="Times New Roman" w:eastAsia="Calibri" w:hAnsi="Times New Roman" w:cs="Times New Roman"/>
          <w:bCs/>
          <w:sz w:val="24"/>
          <w:szCs w:val="24"/>
          <w:lang w:val="ru-RU"/>
        </w:rPr>
        <w:t>У наведеном периоду није било активности нити промена у односу на претходно достављене извештаје.</w:t>
      </w:r>
    </w:p>
    <w:p w14:paraId="3658CBA4"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7891B5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2.2.6.6. Унапредити методологију програмског буџета и припрема новог упутства у складу са препорукама анализа из активности 2.2.6.5.</w:t>
      </w:r>
    </w:p>
    <w:p w14:paraId="31EA740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 једном годишње</w:t>
      </w:r>
    </w:p>
    <w:p w14:paraId="0A721CD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56C84375" w14:textId="77777777" w:rsidR="00C80A17" w:rsidRPr="00C80A17" w:rsidRDefault="00C80A17" w:rsidP="00C80A17">
      <w:pPr>
        <w:spacing w:after="160" w:line="256" w:lineRule="auto"/>
        <w:jc w:val="both"/>
        <w:rPr>
          <w:rFonts w:ascii="Times New Roman" w:eastAsia="Calibri" w:hAnsi="Times New Roman" w:cs="Times New Roman"/>
          <w:bCs/>
          <w:sz w:val="24"/>
          <w:szCs w:val="24"/>
          <w:lang w:val="ru-RU"/>
        </w:rPr>
      </w:pPr>
      <w:r w:rsidRPr="00C80A17">
        <w:rPr>
          <w:rFonts w:ascii="Times New Roman" w:eastAsia="Calibri" w:hAnsi="Times New Roman" w:cs="Times New Roman"/>
          <w:bCs/>
          <w:sz w:val="24"/>
          <w:szCs w:val="24"/>
          <w:lang w:val="ru-RU"/>
        </w:rPr>
        <w:t>У наведеном периоду није било активности нити промена у односу на претходно достављене извештаје.</w:t>
      </w:r>
    </w:p>
    <w:p w14:paraId="5BD0CEE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49F116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2.2.6.7. Ojaчaти кадровске  кaпaцитeтe Централне јединице за хармонизацију (врши централно усмеравање, координира активности јавне интерне финансијске контроле) у складу са измењеним Правилником о систематизацији и организацији радних места</w:t>
      </w:r>
    </w:p>
    <w:p w14:paraId="156B2B7B"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rPr>
        <w:t xml:space="preserve">IV </w:t>
      </w:r>
      <w:r w:rsidRPr="00C80A17">
        <w:rPr>
          <w:rFonts w:ascii="Times New Roman" w:eastAsia="Calibri" w:hAnsi="Times New Roman" w:cs="Times New Roman"/>
          <w:b/>
          <w:sz w:val="24"/>
          <w:lang w:val="sr-Cyrl-RS"/>
        </w:rPr>
        <w:t xml:space="preserve">квартал 2022. </w:t>
      </w:r>
    </w:p>
    <w:p w14:paraId="4B6FD4CA"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1C4331AF"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У извештајном периоду један запослени, распоређен је на радно место Руководилац групе за сагледавање квалитета система финансијског управљања и контроле по престанку мировања права и обавеза које се стичу на раду и по основу рада у Министарству финансија.</w:t>
      </w:r>
    </w:p>
    <w:p w14:paraId="58D5DA6B"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У јуну месецу, расписан је интерни конкурс за попуњавање извршилачких радних места у звању самостални саветник и саветник у Сектору – Централна јединица за хармонизацију у складу са Правилником о унутрашњој систематизацији радних места.</w:t>
      </w:r>
    </w:p>
    <w:p w14:paraId="1F291E87"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784EAD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2.2.6.8. Пoвeћaњe брoja oбучeних рукoвoдилaцa и зaпoслeних у jaвнoм сeктoру o суштини и знaчajу систeмa финaнсиjскoг упрaвљaњa и кoнтрoлe и пoвeћaн брoj oспoсoбљeних интeрних рeвизoрa.</w:t>
      </w:r>
    </w:p>
    <w:p w14:paraId="11325D7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w:t>
      </w:r>
    </w:p>
    <w:p w14:paraId="5437DDB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lastRenderedPageBreak/>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7E41A69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37A2063E"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Сектор – Централна јединица за хармонизацију, организовала је, у складу са прописаним ограничењима и мерама, услед ситуације изазване пандемијом вируса КОВИД 19, у просторијама Националне академије за јавну управу, онлајн Основну обуку за финансијско управљање и контролу од 10 - 14. маја 2021. године коју је одслушало 120 полазника. У току је организација Основне обуке за интерне ревизоре чије одржавање је предвиђено од 28. јуна до 6. јула 2021. године. На обуку је позвано до 70 интерних ревизора због просторног капацитета и горе поменутих ограничења и мера. Консултације се одржавају телефонским путем и разменом мејлова.</w:t>
      </w:r>
    </w:p>
    <w:p w14:paraId="5DD64254"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rPr>
      </w:pPr>
      <w:r w:rsidRPr="00C80A17">
        <w:rPr>
          <w:rFonts w:ascii="Times New Roman" w:eastAsia="Calibri" w:hAnsi="Times New Roman" w:cs="Times New Roman"/>
          <w:bCs/>
          <w:noProof/>
          <w:sz w:val="24"/>
          <w:szCs w:val="24"/>
          <w:lang w:val="sr-Cyrl-RS"/>
        </w:rPr>
        <w:t>У фебруару месецу 2021. године одржан је испит за стицање звања овлашћени интерни ревизор у јавном сектору. Испит је положило 13 кандидата.</w:t>
      </w:r>
    </w:p>
    <w:p w14:paraId="7FBB672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3705C4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rPr>
        <w:t>2.2.7.1.</w:t>
      </w:r>
      <w:r w:rsidRPr="00C80A17">
        <w:rPr>
          <w:rFonts w:ascii="Times New Roman" w:eastAsia="Calibri" w:hAnsi="Times New Roman" w:cs="Times New Roman"/>
          <w:b/>
          <w:sz w:val="24"/>
          <w:lang w:val="sr-Cyrl-RS"/>
        </w:rPr>
        <w:t xml:space="preserve"> Спроводити обуке о примени Закона о заштити узбуњивача за полицију, јавне тужиоце и судије, као и за посебна одељења за сузбијање корупције у јавним тужилаштвима и судовима.</w:t>
      </w:r>
    </w:p>
    <w:p w14:paraId="1891741A"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w:t>
      </w:r>
    </w:p>
    <w:p w14:paraId="1F1FCE8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p>
    <w:p w14:paraId="2242FD04" w14:textId="77777777" w:rsidR="00C80A17" w:rsidRPr="00C80A17" w:rsidRDefault="00C80A17" w:rsidP="00C80A17">
      <w:pPr>
        <w:autoSpaceDE w:val="0"/>
        <w:autoSpaceDN w:val="0"/>
        <w:adjustRightInd w:val="0"/>
        <w:spacing w:after="0"/>
        <w:jc w:val="both"/>
        <w:rPr>
          <w:rFonts w:ascii="Times New Roman" w:eastAsia="Calibri" w:hAnsi="Times New Roman" w:cs="Times New Roman"/>
          <w:color w:val="000000"/>
          <w:sz w:val="24"/>
          <w:szCs w:val="24"/>
          <w:lang w:val="sr-Cyrl-RS"/>
        </w:rPr>
      </w:pPr>
      <w:r w:rsidRPr="00C80A17">
        <w:rPr>
          <w:rFonts w:ascii="Times New Roman" w:eastAsia="Calibri" w:hAnsi="Times New Roman" w:cs="Times New Roman"/>
          <w:color w:val="000000"/>
          <w:sz w:val="24"/>
          <w:szCs w:val="24"/>
          <w:lang w:val="sr-Cyrl-RS"/>
        </w:rPr>
        <w:t>У сарадњи са УСАИД Пројектом за одговорну власт, Републичким јавним тужилаштвом и удружењем „Пиштаљка“, 17. и 24. фебруара и 12. марта 2021. године Правосудна академија је реализовала семинар путем Zoom платформе у оквиру активности усмерених на пружање подршке јавним тужилаштвима у Србији у виду организације обука за унутрашње узбуњивање, етику и интегритет. Учесници семинара су били заменици Апелационог јавног тужилаштва у Новом Саду и тужилачки сарадници, на следеће теме:</w:t>
      </w:r>
    </w:p>
    <w:p w14:paraId="7EF15279" w14:textId="77777777" w:rsidR="00C80A17" w:rsidRPr="00C80A17" w:rsidRDefault="00C80A17" w:rsidP="00C80A17">
      <w:pPr>
        <w:numPr>
          <w:ilvl w:val="0"/>
          <w:numId w:val="13"/>
        </w:numPr>
        <w:autoSpaceDE w:val="0"/>
        <w:autoSpaceDN w:val="0"/>
        <w:adjustRightInd w:val="0"/>
        <w:spacing w:after="0" w:line="259" w:lineRule="auto"/>
        <w:jc w:val="both"/>
        <w:rPr>
          <w:rFonts w:ascii="Times New Roman" w:eastAsia="Calibri" w:hAnsi="Times New Roman" w:cs="Times New Roman"/>
          <w:color w:val="000000"/>
          <w:sz w:val="24"/>
          <w:szCs w:val="24"/>
          <w:lang w:val="sr-Cyrl-RS"/>
        </w:rPr>
      </w:pPr>
      <w:r w:rsidRPr="00C80A17">
        <w:rPr>
          <w:rFonts w:ascii="Times New Roman" w:eastAsia="Calibri" w:hAnsi="Times New Roman" w:cs="Times New Roman"/>
          <w:color w:val="000000"/>
          <w:sz w:val="24"/>
          <w:szCs w:val="24"/>
          <w:lang w:val="sr-Cyrl-RS"/>
        </w:rPr>
        <w:t xml:space="preserve">Међународни стандарди и принципи у систему заштите узбуњивача, Закон о заштити узбуњивача као новина у законодавству Републике Србије – основни постулати и судска заштита; </w:t>
      </w:r>
    </w:p>
    <w:p w14:paraId="0AF5EBDD" w14:textId="77777777" w:rsidR="00C80A17" w:rsidRPr="00C80A17" w:rsidRDefault="00C80A17" w:rsidP="00C80A17">
      <w:pPr>
        <w:numPr>
          <w:ilvl w:val="0"/>
          <w:numId w:val="13"/>
        </w:numPr>
        <w:autoSpaceDE w:val="0"/>
        <w:autoSpaceDN w:val="0"/>
        <w:adjustRightInd w:val="0"/>
        <w:spacing w:after="0" w:line="259" w:lineRule="auto"/>
        <w:jc w:val="both"/>
        <w:rPr>
          <w:rFonts w:ascii="Times New Roman" w:eastAsia="Calibri" w:hAnsi="Times New Roman" w:cs="Times New Roman"/>
          <w:color w:val="000000"/>
          <w:sz w:val="24"/>
          <w:szCs w:val="24"/>
          <w:lang w:val="sr-Cyrl-RS"/>
        </w:rPr>
      </w:pPr>
      <w:r w:rsidRPr="00C80A17">
        <w:rPr>
          <w:rFonts w:ascii="Times New Roman" w:eastAsia="Calibri" w:hAnsi="Times New Roman" w:cs="Times New Roman"/>
          <w:color w:val="000000"/>
          <w:sz w:val="24"/>
          <w:szCs w:val="24"/>
          <w:lang w:val="sr-Cyrl-RS"/>
        </w:rPr>
        <w:t>Закон о заштити узбуњивача – основни појмови прописани Законом; поступак и врсте узбуњивања; обавезе послодавца и казнена одговорност прописана Законом о заштити узбуњивача;</w:t>
      </w:r>
    </w:p>
    <w:p w14:paraId="17663329" w14:textId="77777777" w:rsidR="00C80A17" w:rsidRPr="00C80A17" w:rsidRDefault="00C80A17" w:rsidP="00C80A17">
      <w:pPr>
        <w:numPr>
          <w:ilvl w:val="0"/>
          <w:numId w:val="13"/>
        </w:numPr>
        <w:autoSpaceDE w:val="0"/>
        <w:autoSpaceDN w:val="0"/>
        <w:adjustRightInd w:val="0"/>
        <w:spacing w:after="0" w:line="259" w:lineRule="auto"/>
        <w:jc w:val="both"/>
        <w:rPr>
          <w:rFonts w:ascii="Times New Roman" w:eastAsia="Calibri" w:hAnsi="Times New Roman" w:cs="Times New Roman"/>
          <w:color w:val="000000"/>
          <w:sz w:val="24"/>
          <w:szCs w:val="24"/>
          <w:lang w:val="sr-Cyrl-RS"/>
        </w:rPr>
      </w:pPr>
      <w:r w:rsidRPr="00C80A17">
        <w:rPr>
          <w:rFonts w:ascii="Times New Roman" w:eastAsia="Calibri" w:hAnsi="Times New Roman" w:cs="Times New Roman"/>
          <w:color w:val="000000"/>
          <w:sz w:val="24"/>
          <w:szCs w:val="24"/>
          <w:lang w:val="sr-Cyrl-RS"/>
        </w:rPr>
        <w:t>Студије случајева – практична примена Закона о заштити узбуњивача и упознавање са случајевима и рад у групама на задацима; Презентација резултата и пленарна дискусија;</w:t>
      </w:r>
    </w:p>
    <w:p w14:paraId="46C57660" w14:textId="77777777" w:rsidR="00C80A17" w:rsidRPr="00C80A17" w:rsidRDefault="00C80A17" w:rsidP="00C80A17">
      <w:pPr>
        <w:numPr>
          <w:ilvl w:val="0"/>
          <w:numId w:val="13"/>
        </w:numPr>
        <w:autoSpaceDE w:val="0"/>
        <w:autoSpaceDN w:val="0"/>
        <w:adjustRightInd w:val="0"/>
        <w:spacing w:after="0" w:line="259" w:lineRule="auto"/>
        <w:jc w:val="both"/>
        <w:rPr>
          <w:rFonts w:ascii="Times New Roman" w:eastAsia="Calibri" w:hAnsi="Times New Roman" w:cs="Times New Roman"/>
          <w:color w:val="000000"/>
          <w:sz w:val="24"/>
          <w:szCs w:val="24"/>
          <w:lang w:val="sr-Cyrl-RS"/>
        </w:rPr>
      </w:pPr>
      <w:r w:rsidRPr="00C80A17">
        <w:rPr>
          <w:rFonts w:ascii="Times New Roman" w:eastAsia="Calibri" w:hAnsi="Times New Roman" w:cs="Times New Roman"/>
          <w:color w:val="000000"/>
          <w:sz w:val="24"/>
          <w:szCs w:val="24"/>
          <w:lang w:val="sr-Cyrl-RS"/>
        </w:rPr>
        <w:t>Искуства Саветовалишта за узбуњиваче (Пиштаљка); Портрет узбуњивача у Србији; Анализа досадашње судске праксе Саветовалишта за узбуњиваче.</w:t>
      </w:r>
    </w:p>
    <w:p w14:paraId="205B097C"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F878DE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2.2.7.2. Прaћeњe спрoвoђeњa Зaкoнa o зaштити узбуњивaчa крoз изрaду гoдишњeг извeштaja Министaрствa надлежног за послове правосуђа сaчињeнoг  нa oснoву </w:t>
      </w:r>
      <w:r w:rsidRPr="00C80A17">
        <w:rPr>
          <w:rFonts w:ascii="Times New Roman" w:eastAsia="Calibri" w:hAnsi="Times New Roman" w:cs="Times New Roman"/>
          <w:b/>
          <w:sz w:val="24"/>
          <w:lang w:val="sr-Cyrl-RS"/>
        </w:rPr>
        <w:lastRenderedPageBreak/>
        <w:t>пeриoдичних извeштaja нaдлeжних институциja o случajeвимa пoступaњa у вeзи сa узбуњивaњeм.</w:t>
      </w:r>
    </w:p>
    <w:p w14:paraId="6E5B7EB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Континуирано, једном годишње</w:t>
      </w:r>
    </w:p>
    <w:p w14:paraId="4718AA8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p>
    <w:p w14:paraId="18534062"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sr-Cyrl-RS" w:eastAsia="zh-CN" w:bidi="hi-IN"/>
        </w:rPr>
      </w:pPr>
      <w:r w:rsidRPr="00C80A17">
        <w:rPr>
          <w:rFonts w:ascii="Times New Roman" w:eastAsia="Noto Sans CJK SC" w:hAnsi="Times New Roman" w:cs="Times New Roman"/>
          <w:kern w:val="2"/>
          <w:sz w:val="24"/>
          <w:szCs w:val="24"/>
          <w:lang w:val="sr-Cyrl-RS" w:eastAsia="zh-CN" w:bidi="hi-IN"/>
        </w:rPr>
        <w:t xml:space="preserve">Извештај о примени Закона о заштити узбуњивача од почетка примене закона (2015. година) закључно са 31.12.2020. године је израђен и објављен на званичној веб-страници Министарства правде </w:t>
      </w:r>
      <w:hyperlink r:id="rId28" w:history="1">
        <w:r w:rsidRPr="00C80A17">
          <w:rPr>
            <w:rFonts w:ascii="Times New Roman" w:eastAsia="Noto Sans CJK SC" w:hAnsi="Times New Roman" w:cs="Times New Roman"/>
            <w:color w:val="0000FF"/>
            <w:kern w:val="2"/>
            <w:sz w:val="24"/>
            <w:szCs w:val="24"/>
            <w:u w:val="single"/>
            <w:lang w:val="sr-Cyrl-RS" w:eastAsia="zh-CN" w:bidi="hi-IN"/>
          </w:rPr>
          <w:t>https://www.mpravde.gov.rs/files/Izve%C5%A1taj%20o%20primeni%20Zakona%20o%20za%C5%A1titi%20uzbunjiva%C4%8Da%20(2015-2020).pdf</w:t>
        </w:r>
      </w:hyperlink>
      <w:r w:rsidRPr="00C80A17">
        <w:rPr>
          <w:rFonts w:ascii="Times New Roman" w:eastAsia="Noto Sans CJK SC" w:hAnsi="Times New Roman" w:cs="Times New Roman"/>
          <w:kern w:val="2"/>
          <w:sz w:val="24"/>
          <w:szCs w:val="24"/>
          <w:lang w:val="sr-Cyrl-RS" w:eastAsia="zh-CN" w:bidi="hi-IN"/>
        </w:rPr>
        <w:t xml:space="preserve"> . </w:t>
      </w:r>
    </w:p>
    <w:p w14:paraId="4CD9B7AF"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C80A17">
        <w:rPr>
          <w:rFonts w:ascii="Times New Roman" w:eastAsia="Noto Sans CJK SC" w:hAnsi="Times New Roman" w:cs="Times New Roman"/>
          <w:kern w:val="2"/>
          <w:sz w:val="24"/>
          <w:szCs w:val="24"/>
          <w:lang w:val="sr-Cyrl-RS" w:eastAsia="zh-CN" w:bidi="hi-IN"/>
        </w:rPr>
        <w:t>Будући да се ради о континуираној активности, напомињемо да ће наредни извештај за 2021 годину, бити израђен до краја 2. квартала 2022. године, у складу са динамиком рада и методологијом редовне годишње евиденције рада судова о броју и току предмета у вези са узбуњивањем.</w:t>
      </w:r>
    </w:p>
    <w:p w14:paraId="5768845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FAB1B8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2.2.7.3. Праћење ефеката Закона o зaштити узбуњивaчa у погледу поступања државних органа по пријавама узбуњивача.</w:t>
      </w:r>
    </w:p>
    <w:p w14:paraId="424B32C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Континуирано, једном годишње</w:t>
      </w:r>
    </w:p>
    <w:p w14:paraId="59E6D880"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ru-RU" w:eastAsia="zh-CN" w:bidi="hi-IN"/>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080C7DCC"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sr-Latn-RS" w:eastAsia="zh-CN" w:bidi="hi-IN"/>
        </w:rPr>
      </w:pPr>
      <w:r w:rsidRPr="00C80A17">
        <w:rPr>
          <w:rFonts w:ascii="Cambria" w:eastAsia="Noto Sans CJK SC" w:hAnsi="Cambria" w:cs="Cambria"/>
          <w:kern w:val="2"/>
          <w:lang w:val="sr-Cyrl-RS" w:eastAsia="zh-CN" w:bidi="hi-IN"/>
        </w:rPr>
        <w:t>У</w:t>
      </w:r>
      <w:r w:rsidRPr="00C80A17">
        <w:rPr>
          <w:rFonts w:ascii="Cambria" w:eastAsia="Noto Sans CJK SC" w:hAnsi="Cambria" w:cs="Cambria"/>
          <w:kern w:val="2"/>
          <w:lang w:val="ru-RU" w:eastAsia="zh-CN" w:bidi="hi-IN"/>
        </w:rPr>
        <w:t xml:space="preserve"> току је формирање механизма за прикупљање података о ефектима примене Закона о заштити узбуњивача. Републичко јавно тужилаштво је обавештено о начину вођења евиденције у циљу статистичке обраде података.</w:t>
      </w:r>
    </w:p>
    <w:p w14:paraId="62429FA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0F47BE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2.2.7.4. Подизање нивоа свести код грађана о Закону о заштити узбуњивача и подизање спремности да делују као узбуњивачи.</w:t>
      </w:r>
    </w:p>
    <w:p w14:paraId="2E420E6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2021. године</w:t>
      </w:r>
    </w:p>
    <w:p w14:paraId="372F7C2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33BBC6B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2.2.8.1. Ojaчaти кaдрoвскe кaпaцитeтe Управе за јавне набавке нaрoчитo у пoглeду брoja и положаја зaпoслeних.</w:t>
      </w:r>
    </w:p>
    <w:p w14:paraId="45C3BB7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lang w:val="sr-Latn-RS"/>
        </w:rPr>
        <w:t>V</w:t>
      </w:r>
      <w:r w:rsidRPr="00C80A17">
        <w:rPr>
          <w:rFonts w:ascii="Times New Roman" w:eastAsia="Calibri" w:hAnsi="Times New Roman" w:cs="Times New Roman"/>
          <w:b/>
          <w:sz w:val="24"/>
          <w:lang w:val="sr-Cyrl-RS"/>
        </w:rPr>
        <w:t xml:space="preserve"> квартал 2020. године</w:t>
      </w:r>
    </w:p>
    <w:p w14:paraId="00FC962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p>
    <w:p w14:paraId="75195E03" w14:textId="77777777" w:rsidR="00C80A17" w:rsidRPr="00C80A17" w:rsidRDefault="00C80A17" w:rsidP="00C80A17">
      <w:pPr>
        <w:spacing w:after="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CS"/>
        </w:rPr>
        <w:t xml:space="preserve">Канцеларија за јавне набавке донела је </w:t>
      </w:r>
      <w:r w:rsidRPr="00C80A17">
        <w:rPr>
          <w:rFonts w:ascii="Times New Roman" w:eastAsia="Calibri" w:hAnsi="Times New Roman" w:cs="Times New Roman"/>
          <w:sz w:val="24"/>
          <w:szCs w:val="24"/>
          <w:lang w:val="sr-Cyrl-RS"/>
        </w:rPr>
        <w:t xml:space="preserve">нови Правилник о унутрашњем уређењу и систематизацији радних места у Канцеларији за јавне набавке, којим је предвиђено укупно 36 систематизованих радних места, од чега су 4 државна службеника на положају, </w:t>
      </w:r>
      <w:r w:rsidRPr="00C80A17">
        <w:rPr>
          <w:rFonts w:ascii="Times New Roman" w:eastAsia="Calibri" w:hAnsi="Times New Roman" w:cs="Times New Roman"/>
          <w:sz w:val="24"/>
          <w:szCs w:val="24"/>
          <w:lang w:val="sr-Latn-RS"/>
        </w:rPr>
        <w:t xml:space="preserve">a </w:t>
      </w:r>
      <w:r w:rsidRPr="00C80A17">
        <w:rPr>
          <w:rFonts w:ascii="Times New Roman" w:eastAsia="Calibri" w:hAnsi="Times New Roman" w:cs="Times New Roman"/>
          <w:sz w:val="24"/>
          <w:szCs w:val="24"/>
          <w:lang w:val="sr-Cyrl-RS"/>
        </w:rPr>
        <w:t>тако да је максималан број државних службеника са којима може да се заснује радни однос сада 5</w:t>
      </w:r>
      <w:r w:rsidRPr="00C80A17">
        <w:rPr>
          <w:rFonts w:ascii="Times New Roman" w:eastAsia="Calibri" w:hAnsi="Times New Roman" w:cs="Times New Roman"/>
          <w:sz w:val="24"/>
          <w:szCs w:val="24"/>
          <w:lang w:val="sr-Latn-RS"/>
        </w:rPr>
        <w:t>5</w:t>
      </w:r>
      <w:r w:rsidRPr="00C80A17">
        <w:rPr>
          <w:rFonts w:ascii="Times New Roman" w:eastAsia="Calibri" w:hAnsi="Times New Roman" w:cs="Times New Roman"/>
          <w:sz w:val="24"/>
          <w:szCs w:val="24"/>
          <w:lang w:val="sr-Cyrl-RS"/>
        </w:rPr>
        <w:t xml:space="preserve"> у односу на максималан број од 38 државних службеника према претходном Правилнику о </w:t>
      </w:r>
      <w:r w:rsidRPr="00C80A17">
        <w:rPr>
          <w:rFonts w:ascii="Times New Roman" w:eastAsia="Calibri" w:hAnsi="Times New Roman" w:cs="Times New Roman"/>
          <w:sz w:val="24"/>
          <w:szCs w:val="24"/>
          <w:lang w:val="sr-Cyrl-RS"/>
        </w:rPr>
        <w:lastRenderedPageBreak/>
        <w:t>унутрашњем уређењу и систематизацији радних места. Закључно са јануаром 2021. године у Канцеларији за јавне набавке било је укупно 27 државних службеника и 7 лица ангажованих по основу рада ван радног односа (уговор о привременим и повременим пословима), док је закључно са јуном 2021. године укупно 28 државних службеника и 9 лица ангажованих по основу рада ван радног односа (уговор о привременим и повременим пословима) запослено у Канцеларији. Посебно напомињемо да је Канцеларија за јавне набавке расписала јавни конкурс за попуњавање 4 извршилачка места за укупно 5 извршилаца и да је изборни поступак у току. Такође, Канцеларија за јавне набавке је Комисији за давање сагласности за ново запошљавање и додатно радно ангажовање код корисника јавних средстава поднела молбу за повећање броја лица ангажованих уговором о привременим и повременим пословима за више од 10%, тачније, за 5 извршилаца.</w:t>
      </w:r>
    </w:p>
    <w:p w14:paraId="69387EF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376CBCD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2.2.8.2. Успоставити нови Портал јавних набавки уподобљен са новим функционалностима које проистичу из новог Закона о јавним набавкама.</w:t>
      </w:r>
    </w:p>
    <w:p w14:paraId="6195C43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w:t>
      </w:r>
      <w:r w:rsidRPr="00C80A17">
        <w:rPr>
          <w:rFonts w:ascii="Times New Roman" w:eastAsia="Calibri" w:hAnsi="Times New Roman" w:cs="Times New Roman"/>
          <w:b/>
          <w:sz w:val="24"/>
          <w:lang w:val="sr-Latn-RS"/>
        </w:rPr>
        <w:t>0</w:t>
      </w:r>
      <w:r w:rsidRPr="00C80A17">
        <w:rPr>
          <w:rFonts w:ascii="Times New Roman" w:eastAsia="Calibri" w:hAnsi="Times New Roman" w:cs="Times New Roman"/>
          <w:b/>
          <w:sz w:val="24"/>
          <w:lang w:val="sr-Cyrl-RS"/>
        </w:rPr>
        <w:t>. године</w:t>
      </w:r>
    </w:p>
    <w:p w14:paraId="49958E0E"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097796A4"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4BDAC61A" w14:textId="77777777" w:rsidR="00C80A17" w:rsidRPr="00C80A17" w:rsidRDefault="00C80A17" w:rsidP="00C80A17">
      <w:pPr>
        <w:spacing w:after="0"/>
        <w:jc w:val="both"/>
        <w:rPr>
          <w:rFonts w:ascii="Times New Roman" w:eastAsia="Calibri" w:hAnsi="Times New Roman" w:cs="Times New Roman"/>
          <w:sz w:val="24"/>
          <w:szCs w:val="24"/>
          <w:lang w:val="sr-Cyrl-CS"/>
        </w:rPr>
      </w:pPr>
      <w:r w:rsidRPr="00C80A17">
        <w:rPr>
          <w:rFonts w:ascii="Times New Roman" w:eastAsia="Calibri" w:hAnsi="Times New Roman" w:cs="Times New Roman"/>
          <w:sz w:val="24"/>
          <w:szCs w:val="24"/>
          <w:lang w:val="sr-Cyrl-RS"/>
        </w:rPr>
        <w:t>Канцеларија за јавне набавке је успоставила н</w:t>
      </w:r>
      <w:r w:rsidRPr="00C80A17">
        <w:rPr>
          <w:rFonts w:ascii="Times New Roman" w:eastAsia="Calibri" w:hAnsi="Times New Roman" w:cs="Times New Roman"/>
          <w:sz w:val="24"/>
          <w:szCs w:val="24"/>
          <w:lang w:val="ru-RU"/>
        </w:rPr>
        <w:t xml:space="preserve">ови Портал јавних набавки </w:t>
      </w:r>
      <w:r w:rsidRPr="00C80A17">
        <w:rPr>
          <w:rFonts w:ascii="Times New Roman" w:eastAsia="Calibri" w:hAnsi="Times New Roman" w:cs="Times New Roman"/>
          <w:sz w:val="24"/>
          <w:szCs w:val="24"/>
          <w:lang w:val="sr-Cyrl-CS"/>
        </w:rPr>
        <w:t xml:space="preserve">који је </w:t>
      </w:r>
      <w:r w:rsidRPr="00C80A17">
        <w:rPr>
          <w:rFonts w:ascii="Times New Roman" w:eastAsia="Calibri" w:hAnsi="Times New Roman" w:cs="Times New Roman"/>
          <w:sz w:val="24"/>
          <w:szCs w:val="24"/>
          <w:lang w:val="ru-RU"/>
        </w:rPr>
        <w:t>почео са радом од 1. јула 2020. године заједно са почетком примене новог Закона о јавним набавкама (,,Службени гласник РС“, број 91/19), а који је уподобљен са новим функционалностима које проистичу из новог Закона.</w:t>
      </w:r>
    </w:p>
    <w:p w14:paraId="22EEB9F3"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3B60655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2.2.8.3.</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Прaћeњe мера које се односе на примену надзора и контроле у јавним набавкама.</w:t>
      </w:r>
    </w:p>
    <w:p w14:paraId="7C1C67B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Кoнтинуирано, једном годишње</w:t>
      </w:r>
    </w:p>
    <w:p w14:paraId="68C3984B"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32B653BB" w14:textId="77777777" w:rsidR="00C80A17" w:rsidRPr="00C80A17" w:rsidRDefault="00C80A17" w:rsidP="00C80A17">
      <w:pPr>
        <w:spacing w:after="0"/>
        <w:jc w:val="both"/>
        <w:rPr>
          <w:rFonts w:ascii="Times New Roman" w:eastAsia="Calibri" w:hAnsi="Times New Roman" w:cs="Times New Roman"/>
          <w:sz w:val="24"/>
          <w:szCs w:val="24"/>
          <w:lang w:val="ru-RU"/>
        </w:rPr>
      </w:pPr>
      <w:r w:rsidRPr="00C80A17">
        <w:rPr>
          <w:rFonts w:ascii="Times New Roman" w:eastAsia="Calibri" w:hAnsi="Times New Roman" w:cs="Times New Roman"/>
          <w:sz w:val="24"/>
          <w:szCs w:val="24"/>
          <w:lang w:val="ru-RU"/>
        </w:rPr>
        <w:t>Канцеларија за јавне набавке je сходно својој законској обавези утврђеној у члану 180. став 6. Закона о јавним набавкама (,,Службени гласник РС“, број 91/19) припремила Годишњи извештај о спроведеном мониторингу за 2020. годину и поднела га Влади РС и Народној скупштини РС у законски прописаном року.</w:t>
      </w:r>
    </w:p>
    <w:p w14:paraId="17B708A6"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3D3885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2.2.8.4. Спровести обуке за припаднике полиције, тужиоце и судије како би се случајеви корупције у јавним набавкама ефикасније процесуирали (компатибилно са Стратегијом  финансијских истрага).</w:t>
      </w:r>
    </w:p>
    <w:p w14:paraId="4523639A"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Континуирано</w:t>
      </w:r>
    </w:p>
    <w:p w14:paraId="79B0E28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11EF8893" w14:textId="77777777" w:rsidR="00C80A17" w:rsidRPr="00C80A17" w:rsidRDefault="00C80A17" w:rsidP="00C80A17">
      <w:pPr>
        <w:spacing w:after="160"/>
        <w:jc w:val="both"/>
        <w:rPr>
          <w:rFonts w:ascii="Times New Roman" w:eastAsia="Calibri" w:hAnsi="Times New Roman" w:cs="Times New Roman"/>
          <w:sz w:val="24"/>
          <w:szCs w:val="24"/>
          <w:lang w:val="sr-Latn-RS"/>
        </w:rPr>
      </w:pPr>
      <w:r w:rsidRPr="00C80A17">
        <w:rPr>
          <w:rFonts w:ascii="Times New Roman" w:eastAsia="Calibri" w:hAnsi="Times New Roman" w:cs="Times New Roman"/>
          <w:sz w:val="24"/>
          <w:szCs w:val="24"/>
          <w:lang w:val="ru-RU"/>
        </w:rPr>
        <w:lastRenderedPageBreak/>
        <w:t xml:space="preserve">Представници Канцеларије за јавне набавке учествовали су на обуци 23. фебруара 2021. године која је одржана у организацији UNODC- Регионалног програма за Југоисточну Европу, под називом „Креирање Мапе пута за борбу против корупције и незаконитих финансијских трансакција“. Између осталог, на радионици је дискутовано о спречавању прања новца и незаконитим финансијским трансакцијама, као и о приоритетним областима предложених од стране представника свих институција у области борбе против корупције и незаконитих финансијских трансакција. Такође, Канцеларија за јавне набавке, у сарадњи са USAID и Републичким јавним тужилаштвом, 18. марта, као и 1. и 2. априла 2021. године одржала је неколико обука у области јавних набавки за представнике Посебних одељења са сузбијање корупције Виших јавних тужилаштава и Одељења за борбу против корупције МУП Републике Србије. Циљ обука је био упознавање учесника са новим Законом о јавним набавкама, као и са Порталом јавних набавки. Дакле, између осталог, учесници су имали могућност да се ближе упознају са врстама поступака јавних набавки, самом процедуром спровођења поступка јавне набавке, сукобом интереса, функционалностима Портала јавних набавки, доступности информацијама о поступцима јавних набавки, као и о приступу Порталу. На крају, дискутовано је о најчешћим неправилностима у јавним набавкама, као и о спорним питањима приликом откривања и процесуирања предмета злоупотребе у вези са јавним набавкама. </w:t>
      </w:r>
    </w:p>
    <w:p w14:paraId="2D572AF9" w14:textId="77777777" w:rsidR="00C80A17" w:rsidRPr="00C80A17" w:rsidRDefault="00C80A17" w:rsidP="00C80A17">
      <w:p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sz w:val="24"/>
          <w:lang w:val="sr-Cyrl-RS"/>
        </w:rPr>
        <w:t xml:space="preserve">ПА: </w:t>
      </w:r>
      <w:r w:rsidRPr="00C80A17">
        <w:rPr>
          <w:rFonts w:ascii="Times New Roman" w:eastAsia="Calibri" w:hAnsi="Times New Roman" w:cs="Times New Roman"/>
          <w:bCs/>
          <w:sz w:val="24"/>
          <w:szCs w:val="24"/>
          <w:lang w:val="sr-Cyrl-RS"/>
        </w:rPr>
        <w:t>18-19. марта и 1-2. априла 2021. године одржане су обуке у области јавних набавки за представнике Посебних одељења за сузбијање корупције Виших јавних тужилаштава и Одељења за борбу против корупције МУП Републике Србије. Обука је реализована у сарадњи са Пројектом USAID „За одговорну власт“, Републичким јавним тужилаштвом, Канцеларијом за јавне набавке, путем интернет платформе ZOOM а у вези примене Закона о јавним набавкама у оквиру активности усмерених на пружање подршке јавним тужилаштвима у Србији. Предавачи су били из Канцеларије за јавне набавке – Групе за анализу и развој система јавних набавки, Групе за нормативне послове и Групе за мониторинг поступака јавних набавки. Теме које су обрађиване на семинару су: Представљање новог Портала јавних набавки (функционалности Портала, доступност информација о поступцима јавних набавки и приступ Порталу); Представљање Закона о јавним набавкама (надлежности државних органа, врсте поступака јавних набавки, спровођење поступка, сукоб интереса); Спорна питања приликом откривања и процесуирања предмета злоупотреба у вези са јавним набавкама и најчешће неправилности у јавним набавкама. Према евиденцији обучен су: Виши јавни тужиоци и заменици (12), Тужилачки помоћници (8), Полицијски службеници (33), Самостални учесници (4), Тужилачки сарадници (4).</w:t>
      </w:r>
    </w:p>
    <w:p w14:paraId="04185572" w14:textId="77777777" w:rsidR="00C80A17" w:rsidRPr="00C80A17" w:rsidRDefault="00C80A17" w:rsidP="00C80A17">
      <w:pPr>
        <w:spacing w:after="160" w:line="259" w:lineRule="auto"/>
        <w:jc w:val="both"/>
        <w:rPr>
          <w:rFonts w:ascii="Times New Roman" w:eastAsia="Calibri" w:hAnsi="Times New Roman" w:cs="Times New Roman"/>
          <w:sz w:val="24"/>
          <w:lang w:val="sr-Cyrl-RS"/>
        </w:rPr>
      </w:pPr>
    </w:p>
    <w:p w14:paraId="3492B8B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2.2.8.5. Развити Методологију за израду Процене утицаја мера предузетих у циљу смањења корупције у области јавних набавки.</w:t>
      </w:r>
    </w:p>
    <w:p w14:paraId="7BC587E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2020</w:t>
      </w:r>
    </w:p>
    <w:p w14:paraId="63FB2B3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35B6B547"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shd w:val="clear" w:color="auto" w:fill="FCFCFC"/>
          <w:lang w:val="sr-Cyrl-RS" w:eastAsia="zh-CN"/>
        </w:rPr>
        <w:lastRenderedPageBreak/>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3D5530C5"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83CD674"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0FBCE4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2.2.8.6. Образовати Радну групу за  израду Процене утицаја мера предузетих у циљу смањења корупције у области јавних набавки и прикупити све релевантне податке.</w:t>
      </w:r>
    </w:p>
    <w:p w14:paraId="77260F4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II</w:t>
      </w:r>
      <w:r w:rsidRPr="00C80A17">
        <w:rPr>
          <w:rFonts w:ascii="Times New Roman" w:eastAsia="Calibri" w:hAnsi="Times New Roman" w:cs="Times New Roman"/>
          <w:b/>
          <w:sz w:val="24"/>
          <w:lang w:val="sr-Cyrl-RS"/>
        </w:rPr>
        <w:t xml:space="preserve"> квартал 2021</w:t>
      </w:r>
    </w:p>
    <w:p w14:paraId="0A23FBB2"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217B8F71"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C3AA93C"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 xml:space="preserve">АСК је 13. маја 2021. </w:t>
      </w:r>
      <w:r w:rsidRPr="00C80A17">
        <w:rPr>
          <w:rFonts w:ascii="Times New Roman" w:eastAsia="Calibri" w:hAnsi="Times New Roman" w:cs="Times New Roman"/>
          <w:sz w:val="24"/>
          <w:szCs w:val="24"/>
          <w:lang w:val="sr-Cyrl-RS"/>
        </w:rPr>
        <w:t>г</w:t>
      </w:r>
      <w:r w:rsidRPr="00C80A17">
        <w:rPr>
          <w:rFonts w:ascii="Times New Roman" w:eastAsia="Calibri" w:hAnsi="Times New Roman" w:cs="Times New Roman"/>
          <w:sz w:val="24"/>
          <w:szCs w:val="24"/>
          <w:lang w:val="en-GB"/>
        </w:rPr>
        <w:t>одине</w:t>
      </w:r>
      <w:r w:rsidRPr="00C80A17">
        <w:rPr>
          <w:rFonts w:ascii="Times New Roman" w:eastAsia="Calibri" w:hAnsi="Times New Roman" w:cs="Times New Roman"/>
          <w:sz w:val="24"/>
          <w:szCs w:val="24"/>
          <w:lang w:val="sr-Cyrl-RS"/>
        </w:rPr>
        <w:t xml:space="preserve"> упутила</w:t>
      </w:r>
      <w:r w:rsidRPr="00C80A17">
        <w:rPr>
          <w:rFonts w:ascii="Times New Roman" w:eastAsia="Calibri" w:hAnsi="Times New Roman" w:cs="Times New Roman"/>
          <w:sz w:val="24"/>
          <w:szCs w:val="24"/>
          <w:lang w:val="en-GB"/>
        </w:rPr>
        <w:t xml:space="preserve"> допис надлежним институцијама, које ће бити укључене у процену утицаја мера предузетих са циљем смањења корупције у осам ризичних области (укључујући и јавне набавке). Дописом је од институција тражено да одреде чланове и заменике чланова радних група, који ће учествовати на састанцима и А</w:t>
      </w:r>
      <w:r w:rsidRPr="00C80A17">
        <w:rPr>
          <w:rFonts w:ascii="Times New Roman" w:eastAsia="Calibri" w:hAnsi="Times New Roman" w:cs="Times New Roman"/>
          <w:sz w:val="24"/>
          <w:szCs w:val="24"/>
          <w:lang w:val="sr-Cyrl-RS"/>
        </w:rPr>
        <w:t>СК</w:t>
      </w:r>
      <w:r w:rsidRPr="00C80A17">
        <w:rPr>
          <w:rFonts w:ascii="Times New Roman" w:eastAsia="Calibri" w:hAnsi="Times New Roman" w:cs="Times New Roman"/>
          <w:sz w:val="24"/>
          <w:szCs w:val="24"/>
          <w:lang w:val="en-GB"/>
        </w:rPr>
        <w:t xml:space="preserve"> помоћи у процесу прикупљања података неопходних за израду наведене процене утицаја.  Први (конститутивни)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117B2BB5"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3D48681D"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1DCF0491"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29EEF4F6"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 </w:t>
      </w:r>
    </w:p>
    <w:p w14:paraId="4F384361"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3C7DBB0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2.2.8.7.</w:t>
      </w:r>
      <w:r w:rsidRPr="00C80A17">
        <w:rPr>
          <w:rFonts w:ascii="Times New Roman" w:eastAsia="Times New Roman" w:hAnsi="Times New Roman" w:cs="Times New Roman"/>
          <w:sz w:val="20"/>
          <w:szCs w:val="20"/>
          <w:lang w:val="sr-Cyrl-RS" w:eastAsia="sr-Latn-CS"/>
        </w:rPr>
        <w:t xml:space="preserve"> </w:t>
      </w:r>
      <w:r w:rsidRPr="00C80A17">
        <w:rPr>
          <w:rFonts w:ascii="Times New Roman" w:eastAsia="Calibri" w:hAnsi="Times New Roman" w:cs="Times New Roman"/>
          <w:b/>
          <w:sz w:val="24"/>
          <w:lang w:val="sr-Cyrl-RS"/>
        </w:rPr>
        <w:t>Спровести и представити Процену утицаја мера предузетих у циљу смањења корупције у области јавних набавки</w:t>
      </w:r>
    </w:p>
    <w:p w14:paraId="3E7DC14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 квартал 2022</w:t>
      </w:r>
    </w:p>
    <w:p w14:paraId="796BCB27" w14:textId="77777777" w:rsidR="00C80A17" w:rsidRPr="00C80A17" w:rsidRDefault="00C80A17" w:rsidP="00C80A17">
      <w:pPr>
        <w:spacing w:after="160" w:line="259" w:lineRule="auto"/>
        <w:jc w:val="both"/>
        <w:rPr>
          <w:rFonts w:ascii="Times New Roman" w:eastAsia="Calibri" w:hAnsi="Times New Roman" w:cs="Times New Roman"/>
          <w:b/>
          <w:bCs/>
          <w:sz w:val="24"/>
          <w:lang w:val="sr-Cyrl-RS"/>
        </w:rPr>
      </w:pPr>
      <w:r w:rsidRPr="00C80A17">
        <w:rPr>
          <w:rFonts w:ascii="Times New Roman" w:eastAsia="Calibri" w:hAnsi="Times New Roman" w:cs="Times New Roman"/>
          <w:b/>
          <w:sz w:val="24"/>
          <w:lang w:val="sr-Latn-RS"/>
        </w:rPr>
        <w:t>2.2.8.</w:t>
      </w:r>
      <w:r w:rsidRPr="00C80A17">
        <w:rPr>
          <w:rFonts w:ascii="Times New Roman" w:eastAsia="Calibri" w:hAnsi="Times New Roman" w:cs="Times New Roman"/>
          <w:b/>
          <w:sz w:val="24"/>
          <w:lang w:val="sr-Cyrl-RS"/>
        </w:rPr>
        <w:t>8</w:t>
      </w:r>
      <w:r w:rsidRPr="00C80A17">
        <w:rPr>
          <w:rFonts w:ascii="Times New Roman" w:eastAsia="Calibri" w:hAnsi="Times New Roman" w:cs="Times New Roman"/>
          <w:b/>
          <w:sz w:val="24"/>
          <w:lang w:val="sr-Latn-RS"/>
        </w:rPr>
        <w:t>.</w:t>
      </w:r>
      <w:r w:rsidRPr="00C80A17">
        <w:rPr>
          <w:rFonts w:ascii="Times New Roman" w:eastAsia="Calibri" w:hAnsi="Times New Roman" w:cs="Times New Roman"/>
          <w:b/>
          <w:sz w:val="24"/>
          <w:lang w:val="sr-Cyrl-RS"/>
        </w:rPr>
        <w:t xml:space="preserve"> </w:t>
      </w:r>
      <w:r w:rsidRPr="00C80A17">
        <w:rPr>
          <w:rFonts w:ascii="Times New Roman" w:eastAsia="Calibri" w:hAnsi="Times New Roman" w:cs="Times New Roman"/>
          <w:b/>
          <w:bCs/>
          <w:sz w:val="24"/>
          <w:lang w:val="sr-Cyrl-RS"/>
        </w:rPr>
        <w:t>Предузети корективне мере на основу налаза из Процене утицаја</w:t>
      </w:r>
    </w:p>
    <w:p w14:paraId="375D90A1" w14:textId="77777777" w:rsidR="00C80A17" w:rsidRPr="00C80A17" w:rsidRDefault="00C80A17" w:rsidP="00C80A17">
      <w:pPr>
        <w:spacing w:after="160" w:line="259" w:lineRule="auto"/>
        <w:jc w:val="both"/>
        <w:rPr>
          <w:rFonts w:ascii="Times New Roman" w:eastAsia="Calibri" w:hAnsi="Times New Roman" w:cs="Times New Roman"/>
          <w:b/>
          <w:bCs/>
          <w:sz w:val="24"/>
          <w:lang w:val="sr-Cyrl-RS"/>
        </w:rPr>
      </w:pPr>
      <w:r w:rsidRPr="00C80A17">
        <w:rPr>
          <w:rFonts w:ascii="Times New Roman" w:eastAsia="Calibri" w:hAnsi="Times New Roman" w:cs="Times New Roman"/>
          <w:b/>
          <w:bCs/>
          <w:sz w:val="24"/>
          <w:lang w:val="sr-Cyrl-RS"/>
        </w:rPr>
        <w:t xml:space="preserve">Рок-  </w:t>
      </w:r>
      <w:r w:rsidRPr="00C80A17">
        <w:rPr>
          <w:rFonts w:ascii="Times New Roman" w:eastAsia="Calibri" w:hAnsi="Times New Roman" w:cs="Times New Roman"/>
          <w:b/>
          <w:bCs/>
          <w:sz w:val="24"/>
          <w:lang w:val="sr-Latn-RS"/>
        </w:rPr>
        <w:t xml:space="preserve">I </w:t>
      </w:r>
      <w:r w:rsidRPr="00C80A17">
        <w:rPr>
          <w:rFonts w:ascii="Times New Roman" w:eastAsia="Calibri" w:hAnsi="Times New Roman" w:cs="Times New Roman"/>
          <w:b/>
          <w:bCs/>
          <w:sz w:val="24"/>
          <w:lang w:val="sr-Cyrl-RS"/>
        </w:rPr>
        <w:t>квартал 2023. године</w:t>
      </w:r>
    </w:p>
    <w:p w14:paraId="1B8234E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6D342F2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2.2.9.1.  Успоставити интeрну кoнтрoлу у свим jaвним прeдузeћимa. </w:t>
      </w:r>
    </w:p>
    <w:p w14:paraId="0602A01A"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IV квартал 2022. године </w:t>
      </w:r>
    </w:p>
    <w:p w14:paraId="2DC4B55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6E6D0D9D"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Извештавање о стању финансијског управљања и контроле и интерне ревизије код корисника јавних средстава, ове године обавило се путем апликације, тј. електронским путем на коју су се путем корисничког налога корисници јавних средстава логовали. Годишњи извештај о систему финансијског управљања и контроле, доставило је 36 јавних предузећа од укупно 41.</w:t>
      </w:r>
    </w:p>
    <w:p w14:paraId="68B01F6B"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На основу достављених Годишњих извештаја о обављеним ревизијама и активностима интерне ревизије за 2020. годину, утврђено је да је нормативно интерну ревизију успоставило 26 јавних предузећа, док је функционално интерну ревизију успоставило 22 јавна предузећа.</w:t>
      </w:r>
    </w:p>
    <w:p w14:paraId="47B22E8D"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Јачање свести о успостављању и значају интерних контрола огледа се управо у статистици која из године у годину расте, јер корисници кроз сам упитник о самопроцени виде које кораке треба да предузму у погледу успостављања и развоја интерних контрола.</w:t>
      </w:r>
    </w:p>
    <w:p w14:paraId="19B0B988"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u w:val="single"/>
          <w:lang w:val="sr-Cyrl-RS"/>
        </w:rPr>
      </w:pPr>
    </w:p>
    <w:p w14:paraId="2BCA55D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C4D201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2.2.9.2.  Развити Методологију за израду Процене утицаја мера предузетих у циљу смањења корупције у процесу приватизације. </w:t>
      </w:r>
    </w:p>
    <w:p w14:paraId="05D497D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lang w:val="sr-Latn-RS"/>
        </w:rPr>
        <w:t>V</w:t>
      </w:r>
      <w:r w:rsidRPr="00C80A17">
        <w:rPr>
          <w:rFonts w:ascii="Times New Roman" w:eastAsia="Calibri" w:hAnsi="Times New Roman" w:cs="Times New Roman"/>
          <w:b/>
          <w:sz w:val="24"/>
          <w:lang w:val="sr-Cyrl-RS"/>
        </w:rPr>
        <w:t xml:space="preserve"> квартал 2020. године</w:t>
      </w:r>
    </w:p>
    <w:p w14:paraId="47D15D75"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45FB293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4F6A244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sz w:val="24"/>
          <w:szCs w:val="24"/>
          <w:shd w:val="clear" w:color="auto" w:fill="FCFCFC"/>
          <w:lang w:val="sr-Cyrl-RS" w:eastAsia="zh-CN"/>
        </w:rPr>
        <w:t>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w:t>
      </w:r>
      <w:r w:rsidRPr="00C80A17">
        <w:rPr>
          <w:rFonts w:ascii="Times New Roman" w:eastAsia="Calibri" w:hAnsi="Times New Roman" w:cs="Times New Roman"/>
          <w:sz w:val="24"/>
          <w:szCs w:val="24"/>
          <w:shd w:val="clear" w:color="auto" w:fill="FCFCFC"/>
          <w:lang w:eastAsia="zh-CN"/>
        </w:rPr>
        <w:t>.</w:t>
      </w:r>
    </w:p>
    <w:p w14:paraId="35FDF80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2.2.9.3. Образовати Радну групу за  израду Процене утицаја мера предузетих у циљу смањења корупције у процесу приватизације и прикупити све релевантне податке.</w:t>
      </w:r>
    </w:p>
    <w:p w14:paraId="6B210EA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lang w:val="sr-Latn-RS"/>
        </w:rPr>
        <w:t>I</w:t>
      </w:r>
      <w:r w:rsidRPr="00C80A17">
        <w:rPr>
          <w:rFonts w:ascii="Times New Roman" w:eastAsia="Calibri" w:hAnsi="Times New Roman" w:cs="Times New Roman"/>
          <w:b/>
          <w:sz w:val="24"/>
          <w:lang w:val="sr-Cyrl-RS"/>
        </w:rPr>
        <w:t xml:space="preserve"> квартал 2021. године</w:t>
      </w:r>
    </w:p>
    <w:p w14:paraId="6E3B8B35"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7D58642A"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43079F76"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lastRenderedPageBreak/>
        <w:t xml:space="preserve">АСК </w:t>
      </w:r>
      <w:r w:rsidRPr="00C80A17">
        <w:rPr>
          <w:rFonts w:ascii="Times New Roman" w:eastAsia="Calibri" w:hAnsi="Times New Roman" w:cs="Times New Roman"/>
          <w:sz w:val="24"/>
          <w:szCs w:val="24"/>
          <w:lang w:val="sr-Cyrl-RS"/>
        </w:rPr>
        <w:t>је</w:t>
      </w:r>
      <w:r w:rsidRPr="00C80A17">
        <w:rPr>
          <w:rFonts w:ascii="Times New Roman" w:eastAsia="Calibri" w:hAnsi="Times New Roman" w:cs="Times New Roman"/>
          <w:sz w:val="24"/>
          <w:szCs w:val="24"/>
          <w:lang w:val="en-GB"/>
        </w:rPr>
        <w:t xml:space="preserve"> 13. маја 2021. године </w:t>
      </w:r>
      <w:r w:rsidRPr="00C80A17">
        <w:rPr>
          <w:rFonts w:ascii="Times New Roman" w:eastAsia="Calibri" w:hAnsi="Times New Roman" w:cs="Times New Roman"/>
          <w:sz w:val="24"/>
          <w:szCs w:val="24"/>
          <w:lang w:val="sr-Cyrl-RS"/>
        </w:rPr>
        <w:t xml:space="preserve">упутила </w:t>
      </w:r>
      <w:r w:rsidRPr="00C80A17">
        <w:rPr>
          <w:rFonts w:ascii="Times New Roman" w:eastAsia="Calibri" w:hAnsi="Times New Roman" w:cs="Times New Roman"/>
          <w:sz w:val="24"/>
          <w:szCs w:val="24"/>
          <w:lang w:val="en-GB"/>
        </w:rPr>
        <w:t>допис надлежним институцијама, које ће бити укључене у процену утицаја мера предузетих са циљем смањења корупције у осам ризичних области (укључујући и приватизацију).  Дописом је од институција тражено да одреде чланове и заменике чланова радних група, који ће учествовати на састанцима и АСК помоћи у процесу прикупљања података неопходних за израду наведене процене утицаја.  Први (конститутивни)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167D439E"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5E97BE64"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7E6FF2CB"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27C2483D"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highlight w:val="white"/>
          <w:lang w:eastAsia="zh-CN"/>
        </w:rPr>
        <w:t xml:space="preserve">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 </w:t>
      </w:r>
    </w:p>
    <w:p w14:paraId="635A149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1D5BDA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2.2.9.4.  Спровести и представити Процену утицаја мера предузетих у циљу смањења корупције у процесу приватизације. </w:t>
      </w:r>
    </w:p>
    <w:p w14:paraId="4FDA6C3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II квартал 2022. године</w:t>
      </w:r>
    </w:p>
    <w:p w14:paraId="09774A9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0742717" w14:textId="77777777" w:rsidR="00C80A17" w:rsidRPr="00C80A17" w:rsidRDefault="00C80A17" w:rsidP="00C80A17">
      <w:pPr>
        <w:spacing w:after="160" w:line="259" w:lineRule="auto"/>
        <w:jc w:val="both"/>
        <w:rPr>
          <w:rFonts w:ascii="Times New Roman" w:eastAsia="Calibri" w:hAnsi="Times New Roman" w:cs="Times New Roman"/>
          <w:b/>
          <w:sz w:val="24"/>
          <w:lang w:val="sr-Latn-RS"/>
        </w:rPr>
      </w:pPr>
      <w:r w:rsidRPr="00C80A17">
        <w:rPr>
          <w:rFonts w:ascii="Times New Roman" w:eastAsia="Calibri" w:hAnsi="Times New Roman" w:cs="Times New Roman"/>
          <w:b/>
          <w:sz w:val="24"/>
          <w:lang w:val="sr-Cyrl-RS"/>
        </w:rPr>
        <w:t xml:space="preserve">2.2.9.5. </w:t>
      </w:r>
      <w:r w:rsidRPr="00C80A17">
        <w:rPr>
          <w:rFonts w:ascii="Times New Roman" w:eastAsia="Calibri" w:hAnsi="Times New Roman" w:cs="Times New Roman"/>
          <w:b/>
          <w:sz w:val="24"/>
          <w:lang w:val="sr-Latn-RS"/>
        </w:rPr>
        <w:t>Предузети корективне мере на основу налаза из Процене утицаја</w:t>
      </w:r>
    </w:p>
    <w:p w14:paraId="430C80B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II квартал 2023. године</w:t>
      </w:r>
    </w:p>
    <w:p w14:paraId="51B29A6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BDA953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2.2.10.1. Развити Методологију за израду Процене утицаја мера предузетих у циљу смањења корупције у здравству </w:t>
      </w:r>
    </w:p>
    <w:p w14:paraId="1B9C695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2020. године</w:t>
      </w:r>
    </w:p>
    <w:p w14:paraId="5A819461"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3826376A"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D289FBF"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shd w:val="clear" w:color="auto" w:fill="FCFCFC"/>
          <w:lang w:val="sr-Cyrl-RS" w:eastAsia="zh-CN"/>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0A852BB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1EBEB32" w14:textId="77777777" w:rsidR="00C80A17" w:rsidRPr="00C80A17" w:rsidRDefault="00C80A17" w:rsidP="00C80A17">
      <w:pPr>
        <w:spacing w:after="160" w:line="259" w:lineRule="auto"/>
        <w:jc w:val="both"/>
        <w:rPr>
          <w:rFonts w:ascii="Times New Roman" w:eastAsia="Calibri" w:hAnsi="Times New Roman" w:cs="Times New Roman"/>
          <w:b/>
          <w:sz w:val="24"/>
          <w:lang w:val="sr-Latn-RS"/>
        </w:rPr>
      </w:pPr>
      <w:r w:rsidRPr="00C80A17">
        <w:rPr>
          <w:rFonts w:ascii="Times New Roman" w:eastAsia="Calibri" w:hAnsi="Times New Roman" w:cs="Times New Roman"/>
          <w:b/>
          <w:sz w:val="24"/>
          <w:lang w:val="sr-Cyrl-RS"/>
        </w:rPr>
        <w:t>2.2.10.2. Образовати Радну групу за  израду Процене утицаја мера предузетих у циљу смањења корупције у здравству и прикупити све релевантне податке.</w:t>
      </w:r>
    </w:p>
    <w:p w14:paraId="42AAA87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lang w:val="sr-Latn-RS"/>
        </w:rPr>
        <w:t>I</w:t>
      </w:r>
      <w:r w:rsidRPr="00C80A17">
        <w:rPr>
          <w:rFonts w:ascii="Times New Roman" w:eastAsia="Calibri" w:hAnsi="Times New Roman" w:cs="Times New Roman"/>
          <w:b/>
          <w:sz w:val="24"/>
          <w:lang w:val="sr-Cyrl-RS"/>
        </w:rPr>
        <w:t xml:space="preserve"> квaртaл </w:t>
      </w:r>
      <w:r w:rsidRPr="00C80A17">
        <w:rPr>
          <w:rFonts w:ascii="Times New Roman" w:eastAsia="Calibri" w:hAnsi="Times New Roman" w:cs="Times New Roman"/>
          <w:b/>
          <w:sz w:val="24"/>
          <w:lang w:val="sr-Latn-RS"/>
        </w:rPr>
        <w:t>2021</w:t>
      </w:r>
      <w:r w:rsidRPr="00C80A17">
        <w:rPr>
          <w:rFonts w:ascii="Times New Roman" w:eastAsia="Calibri" w:hAnsi="Times New Roman" w:cs="Times New Roman"/>
          <w:b/>
          <w:sz w:val="24"/>
          <w:lang w:val="sr-Cyrl-RS"/>
        </w:rPr>
        <w:t>. године</w:t>
      </w:r>
    </w:p>
    <w:p w14:paraId="280DCC20"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345CBAD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479CF48"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 xml:space="preserve">АСК </w:t>
      </w:r>
      <w:r w:rsidRPr="00C80A17">
        <w:rPr>
          <w:rFonts w:ascii="Times New Roman" w:eastAsia="Calibri" w:hAnsi="Times New Roman" w:cs="Times New Roman"/>
          <w:sz w:val="24"/>
          <w:szCs w:val="24"/>
          <w:lang w:val="sr-Cyrl-RS"/>
        </w:rPr>
        <w:t xml:space="preserve">је </w:t>
      </w:r>
      <w:r w:rsidRPr="00C80A17">
        <w:rPr>
          <w:rFonts w:ascii="Times New Roman" w:eastAsia="Calibri" w:hAnsi="Times New Roman" w:cs="Times New Roman"/>
          <w:sz w:val="24"/>
          <w:szCs w:val="24"/>
          <w:lang w:val="en-GB"/>
        </w:rPr>
        <w:t xml:space="preserve">13. маја 2021. </w:t>
      </w:r>
      <w:r w:rsidRPr="00C80A17">
        <w:rPr>
          <w:rFonts w:ascii="Times New Roman" w:eastAsia="Calibri" w:hAnsi="Times New Roman" w:cs="Times New Roman"/>
          <w:sz w:val="24"/>
          <w:szCs w:val="24"/>
          <w:lang w:val="sr-Cyrl-RS"/>
        </w:rPr>
        <w:t>г</w:t>
      </w:r>
      <w:r w:rsidRPr="00C80A17">
        <w:rPr>
          <w:rFonts w:ascii="Times New Roman" w:eastAsia="Calibri" w:hAnsi="Times New Roman" w:cs="Times New Roman"/>
          <w:sz w:val="24"/>
          <w:szCs w:val="24"/>
          <w:lang w:val="en-GB"/>
        </w:rPr>
        <w:t>одине</w:t>
      </w:r>
      <w:r w:rsidRPr="00C80A17">
        <w:rPr>
          <w:rFonts w:ascii="Times New Roman" w:eastAsia="Calibri" w:hAnsi="Times New Roman" w:cs="Times New Roman"/>
          <w:sz w:val="24"/>
          <w:szCs w:val="24"/>
          <w:lang w:val="sr-Cyrl-RS"/>
        </w:rPr>
        <w:t xml:space="preserve"> упутила</w:t>
      </w:r>
      <w:r w:rsidRPr="00C80A17">
        <w:rPr>
          <w:rFonts w:ascii="Times New Roman" w:eastAsia="Calibri" w:hAnsi="Times New Roman" w:cs="Times New Roman"/>
          <w:sz w:val="24"/>
          <w:szCs w:val="24"/>
          <w:lang w:val="en-GB"/>
        </w:rPr>
        <w:t xml:space="preserve"> допис надлежним институцијама, које ће бити укључене у процену утицаја мера предузетих са циљем смањења корупције у осам ризичних области (укључујући и здравство).  Дописом је од институција тражено да одреде чланове и заменике чланова радних група, који ће учествовати на састанцима и А</w:t>
      </w:r>
      <w:r w:rsidRPr="00C80A17">
        <w:rPr>
          <w:rFonts w:ascii="Times New Roman" w:eastAsia="Calibri" w:hAnsi="Times New Roman" w:cs="Times New Roman"/>
          <w:sz w:val="24"/>
          <w:szCs w:val="24"/>
          <w:lang w:val="sr-Cyrl-RS"/>
        </w:rPr>
        <w:t>СК</w:t>
      </w:r>
      <w:r w:rsidRPr="00C80A17">
        <w:rPr>
          <w:rFonts w:ascii="Times New Roman" w:eastAsia="Calibri" w:hAnsi="Times New Roman" w:cs="Times New Roman"/>
          <w:sz w:val="24"/>
          <w:szCs w:val="24"/>
          <w:lang w:val="en-GB"/>
        </w:rPr>
        <w:t xml:space="preserve"> помоћи у процесу прикупљања података неопходних за израду наведене процене утицаја. Први (конститутивни)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3011E7EE"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39FB6915"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7CFB1960"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48097468"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highlight w:val="white"/>
          <w:lang w:eastAsia="zh-CN"/>
        </w:rPr>
        <w:t>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w:t>
      </w:r>
    </w:p>
    <w:p w14:paraId="2DC38F6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26213A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2.2.10.3.  Спровести и представити Процену утицаја мера предузетих у циљу смањења корупције у здравству.</w:t>
      </w:r>
    </w:p>
    <w:p w14:paraId="4799ADD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II квaртaл 202</w:t>
      </w:r>
      <w:r w:rsidRPr="00C80A17">
        <w:rPr>
          <w:rFonts w:ascii="Times New Roman" w:eastAsia="Calibri" w:hAnsi="Times New Roman" w:cs="Times New Roman"/>
          <w:b/>
          <w:sz w:val="24"/>
          <w:lang w:val="sr-Latn-RS"/>
        </w:rPr>
        <w:t>2</w:t>
      </w:r>
      <w:r w:rsidRPr="00C80A17">
        <w:rPr>
          <w:rFonts w:ascii="Times New Roman" w:eastAsia="Calibri" w:hAnsi="Times New Roman" w:cs="Times New Roman"/>
          <w:b/>
          <w:sz w:val="24"/>
          <w:lang w:val="sr-Cyrl-RS"/>
        </w:rPr>
        <w:t>. године</w:t>
      </w:r>
    </w:p>
    <w:p w14:paraId="6DAECA5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2.2.10.4.  Предузети корективне мере на основу налаза из Процене утицаја</w:t>
      </w:r>
      <w:r w:rsidRPr="00C80A17">
        <w:rPr>
          <w:rFonts w:ascii="Times New Roman" w:eastAsia="Calibri" w:hAnsi="Times New Roman" w:cs="Times New Roman"/>
          <w:b/>
          <w:sz w:val="24"/>
        </w:rPr>
        <w:t>.</w:t>
      </w:r>
    </w:p>
    <w:p w14:paraId="6595AFD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II квaртaл 202</w:t>
      </w:r>
      <w:r w:rsidRPr="00C80A17">
        <w:rPr>
          <w:rFonts w:ascii="Times New Roman" w:eastAsia="Calibri" w:hAnsi="Times New Roman" w:cs="Times New Roman"/>
          <w:b/>
          <w:sz w:val="24"/>
          <w:lang w:val="sr-Latn-RS"/>
        </w:rPr>
        <w:t>3</w:t>
      </w:r>
      <w:r w:rsidRPr="00C80A17">
        <w:rPr>
          <w:rFonts w:ascii="Times New Roman" w:eastAsia="Calibri" w:hAnsi="Times New Roman" w:cs="Times New Roman"/>
          <w:b/>
          <w:sz w:val="24"/>
          <w:lang w:val="sr-Cyrl-RS"/>
        </w:rPr>
        <w:t>. године</w:t>
      </w:r>
    </w:p>
    <w:p w14:paraId="3A87C08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4F179F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2.2.10.5. Припремити и усвојити Оперативни план за борбу против корупције у здравству.</w:t>
      </w:r>
    </w:p>
    <w:p w14:paraId="3EE1F0A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IV квартал 2021. године</w:t>
      </w:r>
    </w:p>
    <w:p w14:paraId="7CD9CEF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AE4EE0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2.2.10.6 Развити Методологију за израду Процене утицаја мера предузетих у циљу смањења корупције у области пореза.</w:t>
      </w:r>
    </w:p>
    <w:p w14:paraId="4B8D8EB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2020. године</w:t>
      </w:r>
    </w:p>
    <w:p w14:paraId="10A7DC98"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12C660DA"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F7E566C"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shd w:val="clear" w:color="auto" w:fill="FCFCFC"/>
          <w:lang w:val="sr-Cyrl-RS" w:eastAsia="zh-CN"/>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0CC6552A"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FBDDD4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2.2.10.7. Образовати Радну групу за  израду Процене утицаја мера предузетих у циљу смањења корупције у области пореза и прикупити све релевантне податке.</w:t>
      </w:r>
    </w:p>
    <w:p w14:paraId="21DE253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II </w:t>
      </w:r>
      <w:r w:rsidRPr="00C80A17">
        <w:rPr>
          <w:rFonts w:ascii="Times New Roman" w:eastAsia="Calibri" w:hAnsi="Times New Roman" w:cs="Times New Roman"/>
          <w:b/>
          <w:sz w:val="24"/>
          <w:lang w:val="sr-Cyrl-RS"/>
        </w:rPr>
        <w:t>квартал 2021. године</w:t>
      </w:r>
    </w:p>
    <w:p w14:paraId="62475D17"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66CB2394"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A20D802"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 xml:space="preserve">АСК је 13. маја 2021. године </w:t>
      </w:r>
      <w:r w:rsidRPr="00C80A17">
        <w:rPr>
          <w:rFonts w:ascii="Times New Roman" w:eastAsia="Calibri" w:hAnsi="Times New Roman" w:cs="Times New Roman"/>
          <w:sz w:val="24"/>
          <w:szCs w:val="24"/>
          <w:lang w:val="sr-Cyrl-RS"/>
        </w:rPr>
        <w:t xml:space="preserve">упутила </w:t>
      </w:r>
      <w:r w:rsidRPr="00C80A17">
        <w:rPr>
          <w:rFonts w:ascii="Times New Roman" w:eastAsia="Calibri" w:hAnsi="Times New Roman" w:cs="Times New Roman"/>
          <w:sz w:val="24"/>
          <w:szCs w:val="24"/>
          <w:lang w:val="en-GB"/>
        </w:rPr>
        <w:t>допис надлежним институцијама, које ће бити укључене у процену утицаја мера предузетих са циљем смањења корупције у осам ризичних области (укључујући и порезе).  Дописом је од институција тражено да одреде чланове и заменике чланова радних група, који ће учествовати на састанцима и А</w:t>
      </w:r>
      <w:r w:rsidRPr="00C80A17">
        <w:rPr>
          <w:rFonts w:ascii="Times New Roman" w:eastAsia="Calibri" w:hAnsi="Times New Roman" w:cs="Times New Roman"/>
          <w:sz w:val="24"/>
          <w:szCs w:val="24"/>
          <w:lang w:val="sr-Cyrl-RS"/>
        </w:rPr>
        <w:t>СК</w:t>
      </w:r>
      <w:r w:rsidRPr="00C80A17">
        <w:rPr>
          <w:rFonts w:ascii="Times New Roman" w:eastAsia="Calibri" w:hAnsi="Times New Roman" w:cs="Times New Roman"/>
          <w:sz w:val="24"/>
          <w:szCs w:val="24"/>
          <w:lang w:val="en-GB"/>
        </w:rPr>
        <w:t xml:space="preserve"> помоћи у процесу прикупљања података неопходних за израду наведене процене утицаја. Први (конститутивни)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790B8623"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4A25DC82"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2989415E"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119D7A55"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highlight w:val="white"/>
          <w:lang w:eastAsia="zh-CN"/>
        </w:rPr>
        <w:t>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w:t>
      </w:r>
    </w:p>
    <w:p w14:paraId="616AD7C8"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AE509BE"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2.2.10.8. Спровести и представити Процену утицаја мера предузетих у циљу смањења корупције у области пореза.</w:t>
      </w:r>
    </w:p>
    <w:p w14:paraId="1FB3A20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Рок - II квартал 2022. године</w:t>
      </w:r>
    </w:p>
    <w:p w14:paraId="495CB95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540338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2.2.10.9. Предузети корективне мере на основу налаза из Процене утицаја</w:t>
      </w:r>
      <w:r w:rsidRPr="00C80A17">
        <w:rPr>
          <w:rFonts w:ascii="Times New Roman" w:eastAsia="Calibri" w:hAnsi="Times New Roman" w:cs="Times New Roman"/>
          <w:b/>
          <w:sz w:val="24"/>
        </w:rPr>
        <w:t>.</w:t>
      </w:r>
    </w:p>
    <w:p w14:paraId="0B05767F"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II квартал 2023. године</w:t>
      </w:r>
    </w:p>
    <w:p w14:paraId="6B9F9F4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5AF63E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2.2.10.10. Припремити и усвојити Оперативни план за борбу против корупције у области пореза.</w:t>
      </w:r>
    </w:p>
    <w:p w14:paraId="149781F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IV квартал 2020. године</w:t>
      </w:r>
    </w:p>
    <w:p w14:paraId="136272D2"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rPr>
      </w:pPr>
      <w:r w:rsidRPr="00C80A17">
        <w:rPr>
          <w:rFonts w:ascii="Times New Roman" w:eastAsia="Calibri" w:hAnsi="Times New Roman" w:cs="Times New Roman"/>
          <w:b/>
          <w:color w:val="FF0000"/>
          <w:sz w:val="24"/>
          <w:szCs w:val="28"/>
          <w:lang w:eastAsia="sr-Latn-RS"/>
        </w:rPr>
        <w:t>Aктивнoст ниje рeaлизoвaнa.</w:t>
      </w:r>
    </w:p>
    <w:p w14:paraId="42DBA6B3" w14:textId="77777777" w:rsidR="00C80A17" w:rsidRPr="00C80A17" w:rsidRDefault="00C80A17" w:rsidP="00C80A17">
      <w:pPr>
        <w:spacing w:after="160" w:line="256" w:lineRule="auto"/>
        <w:jc w:val="both"/>
        <w:rPr>
          <w:rFonts w:ascii="Times New Roman" w:eastAsia="Calibri" w:hAnsi="Times New Roman" w:cs="Times New Roman"/>
          <w:bCs/>
          <w:noProof/>
          <w:sz w:val="24"/>
          <w:szCs w:val="24"/>
          <w:lang w:val="sr-Cyrl-RS"/>
        </w:rPr>
      </w:pPr>
      <w:r w:rsidRPr="00C80A17">
        <w:rPr>
          <w:rFonts w:ascii="Times New Roman" w:eastAsia="Calibri" w:hAnsi="Times New Roman" w:cs="Times New Roman"/>
          <w:bCs/>
          <w:noProof/>
          <w:sz w:val="24"/>
          <w:szCs w:val="24"/>
          <w:lang w:val="sr-Cyrl-RS"/>
        </w:rPr>
        <w:t>Пореска управа је формирала посебну Радну групу чији ће главни задатак бити праћење и рад на активностима из Ревидираног Акционог плана за Поглавље 23. Радна група је формирана од стране представника свих релевантних организационих јединица Пореске управе. С тим у вези, одржана су два састанка Радне групе. Један од састанака је био одржан са представницима Агенције за спречавање корупције на којем су се разматрали даљи кораци у вези са активностима чији је носилац Пореска управа.</w:t>
      </w:r>
    </w:p>
    <w:p w14:paraId="7F96F4A5"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D34530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2.2.10.11  Развити Методологију за израду Процене утицаја мера предузетих у циљу смањења корупције у образовању. </w:t>
      </w:r>
    </w:p>
    <w:p w14:paraId="3B63165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2020. године</w:t>
      </w:r>
    </w:p>
    <w:p w14:paraId="635C70FA"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6C670634"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4765DB7F"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shd w:val="clear" w:color="auto" w:fill="FCFCFC"/>
          <w:lang w:val="sr-Cyrl-RS" w:eastAsia="zh-CN"/>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29A2727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80E75E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2.2.10.12. Образовати Радну групу за  израду Процене утицаја мера предузетих у циљу смањења корупције у образовању и прикупити све релевантне податке.</w:t>
      </w:r>
    </w:p>
    <w:p w14:paraId="3DCE18FA"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II </w:t>
      </w:r>
      <w:r w:rsidRPr="00C80A17">
        <w:rPr>
          <w:rFonts w:ascii="Times New Roman" w:eastAsia="Calibri" w:hAnsi="Times New Roman" w:cs="Times New Roman"/>
          <w:b/>
          <w:sz w:val="24"/>
          <w:lang w:val="sr-Cyrl-RS"/>
        </w:rPr>
        <w:t>квартал 2021. године</w:t>
      </w:r>
    </w:p>
    <w:p w14:paraId="26A1048A"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0A37F42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F9F5E95"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lastRenderedPageBreak/>
        <w:t xml:space="preserve">АСК је 13. маја 2021. године </w:t>
      </w:r>
      <w:r w:rsidRPr="00C80A17">
        <w:rPr>
          <w:rFonts w:ascii="Times New Roman" w:eastAsia="Calibri" w:hAnsi="Times New Roman" w:cs="Times New Roman"/>
          <w:sz w:val="24"/>
          <w:szCs w:val="24"/>
          <w:lang w:val="sr-Cyrl-RS"/>
        </w:rPr>
        <w:t xml:space="preserve">упутила </w:t>
      </w:r>
      <w:r w:rsidRPr="00C80A17">
        <w:rPr>
          <w:rFonts w:ascii="Times New Roman" w:eastAsia="Calibri" w:hAnsi="Times New Roman" w:cs="Times New Roman"/>
          <w:sz w:val="24"/>
          <w:szCs w:val="24"/>
          <w:lang w:val="en-GB"/>
        </w:rPr>
        <w:t>допис надлежним институцијама, које ће бити укључене у процену утицаја мера предузетих са циљем смањења корупције у осам ризичних области (укључујући и образовање).  Дописом је од институција тражено да одреде чланове и заменике чланова радних група, који ће учествовати на састанцима и АСК помоћи у процесу прикупљања података неопходних за израду наведене процене утицаја. Први (конститутивни)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3FFC33C0"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495A1A60"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20B2B59C"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02EDE842"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highlight w:val="white"/>
          <w:lang w:eastAsia="zh-CN"/>
        </w:rPr>
        <w:t>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w:t>
      </w:r>
    </w:p>
    <w:p w14:paraId="7BF3E37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66B6FD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2.2.10.13  Спровести и представити Процену утицаја мера предузетих у циљу смањења корупције у образовању</w:t>
      </w:r>
    </w:p>
    <w:p w14:paraId="72AE101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II квартал 2022. године</w:t>
      </w:r>
    </w:p>
    <w:p w14:paraId="1AAD7BF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C7A3CCE"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2.2.10.14 Предузети корективне мере на основу налаза из Процене утицаја</w:t>
      </w:r>
      <w:r w:rsidRPr="00C80A17">
        <w:rPr>
          <w:rFonts w:ascii="Times New Roman" w:eastAsia="Calibri" w:hAnsi="Times New Roman" w:cs="Times New Roman"/>
          <w:b/>
          <w:sz w:val="24"/>
        </w:rPr>
        <w:t>.</w:t>
      </w:r>
    </w:p>
    <w:p w14:paraId="487B5E8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II квартал 2023. године</w:t>
      </w:r>
    </w:p>
    <w:p w14:paraId="3FE6945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2.2.10.15. Припремити и усвојити  Оперативни план за борбу против корупције у области образовања.</w:t>
      </w:r>
    </w:p>
    <w:p w14:paraId="0BD5E75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81983C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III</w:t>
      </w:r>
      <w:r w:rsidRPr="00C80A17">
        <w:rPr>
          <w:rFonts w:ascii="Times New Roman" w:eastAsia="Calibri" w:hAnsi="Times New Roman" w:cs="Times New Roman"/>
          <w:b/>
          <w:sz w:val="24"/>
          <w:lang w:val="sr-Cyrl-RS"/>
        </w:rPr>
        <w:t xml:space="preserve">   квартал 2021. године</w:t>
      </w:r>
    </w:p>
    <w:p w14:paraId="75E1041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2.2.10.16  Рaзвити мeхaнизмe зa jaчaњe интeгритeтa пoлициjских службeникa:</w:t>
      </w:r>
    </w:p>
    <w:p w14:paraId="5467CDC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а)Извршити aнaлизу ризикa рaдних мeстa oд кoрупциje у пoлициjи ;</w:t>
      </w:r>
    </w:p>
    <w:p w14:paraId="2D4E7E9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б)Ствoрити прeдуслoвe зa нoрмaтивнo рeгулисaњe; jaчaњe интeгритeтa (измeнити прoцeдурe и мeтoдoлoгиjу рaдa).</w:t>
      </w:r>
    </w:p>
    <w:p w14:paraId="375B809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За тачку а) </w:t>
      </w:r>
      <w:r w:rsidRPr="00C80A17">
        <w:rPr>
          <w:rFonts w:ascii="Times New Roman" w:eastAsia="Calibri" w:hAnsi="Times New Roman" w:cs="Times New Roman"/>
          <w:b/>
          <w:sz w:val="24"/>
        </w:rPr>
        <w:t>I</w:t>
      </w:r>
      <w:r w:rsidRPr="00C80A17">
        <w:rPr>
          <w:rFonts w:ascii="Times New Roman" w:eastAsia="Calibri" w:hAnsi="Times New Roman" w:cs="Times New Roman"/>
          <w:b/>
          <w:sz w:val="24"/>
          <w:lang w:val="sr-Latn-RS"/>
        </w:rPr>
        <w:t>V</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квaртaл 202</w:t>
      </w:r>
      <w:r w:rsidRPr="00C80A17">
        <w:rPr>
          <w:rFonts w:ascii="Times New Roman" w:eastAsia="Calibri" w:hAnsi="Times New Roman" w:cs="Times New Roman"/>
          <w:b/>
          <w:sz w:val="24"/>
        </w:rPr>
        <w:t>1</w:t>
      </w:r>
      <w:r w:rsidRPr="00C80A17">
        <w:rPr>
          <w:rFonts w:ascii="Times New Roman" w:eastAsia="Calibri" w:hAnsi="Times New Roman" w:cs="Times New Roman"/>
          <w:b/>
          <w:sz w:val="24"/>
          <w:lang w:val="sr-Cyrl-RS"/>
        </w:rPr>
        <w:t>. године</w:t>
      </w:r>
    </w:p>
    <w:p w14:paraId="4C61B00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За тачку б) III квартал 2020. године</w:t>
      </w:r>
    </w:p>
    <w:p w14:paraId="5AAA975E"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79646"/>
          <w:sz w:val="24"/>
          <w:szCs w:val="28"/>
          <w:lang w:eastAsia="sr-Latn-RS"/>
        </w:rPr>
        <w:lastRenderedPageBreak/>
        <w:t>Aктивнoст je гoтoвo у пoтпунoсти рeaлизoвaнa.</w:t>
      </w:r>
    </w:p>
    <w:p w14:paraId="5D7DCC09" w14:textId="77777777" w:rsidR="00C80A17" w:rsidRPr="00C80A17" w:rsidRDefault="00C80A17" w:rsidP="00C80A17">
      <w:pPr>
        <w:widowControl w:val="0"/>
        <w:autoSpaceDE w:val="0"/>
        <w:autoSpaceDN w:val="0"/>
        <w:adjustRightInd w:val="0"/>
        <w:spacing w:after="0" w:line="240" w:lineRule="auto"/>
        <w:ind w:right="48"/>
        <w:contextualSpacing/>
        <w:jc w:val="both"/>
        <w:rPr>
          <w:rFonts w:ascii="Times New Roman" w:eastAsia="Times New Roman" w:hAnsi="Times New Roman" w:cs="Times New Roman"/>
          <w:sz w:val="24"/>
          <w:szCs w:val="24"/>
          <w:lang w:val="ru-RU"/>
        </w:rPr>
      </w:pPr>
      <w:r w:rsidRPr="00C80A17">
        <w:rPr>
          <w:rFonts w:ascii="Times New Roman" w:eastAsia="Times New Roman" w:hAnsi="Times New Roman" w:cs="Times New Roman"/>
          <w:sz w:val="24"/>
          <w:szCs w:val="24"/>
          <w:lang w:val="ru-RU"/>
        </w:rPr>
        <w:t>У извештајном периоду настављен је рад Радних група за спровођење анализе ризика од корупције у организационим јединицама у седишту Дирекције полиције. Крајем јуна 2021. године биће одржана обука за спровођење анализе ризика од корупције за чланове радних група у сарадњи са Мисијом ОЕБС у Републици Србији.</w:t>
      </w:r>
    </w:p>
    <w:p w14:paraId="3E095BC6" w14:textId="77777777" w:rsidR="00C80A17" w:rsidRPr="00C80A17" w:rsidRDefault="00C80A17" w:rsidP="00C80A17">
      <w:pPr>
        <w:spacing w:after="0" w:line="240" w:lineRule="auto"/>
        <w:jc w:val="both"/>
        <w:rPr>
          <w:rFonts w:ascii="Times New Roman" w:eastAsia="Times New Roman" w:hAnsi="Times New Roman" w:cs="Times New Roman"/>
          <w:sz w:val="24"/>
          <w:szCs w:val="24"/>
          <w:highlight w:val="green"/>
          <w:lang w:val="ru-RU"/>
        </w:rPr>
      </w:pPr>
    </w:p>
    <w:p w14:paraId="081280FE"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rPr>
      </w:pPr>
      <w:r w:rsidRPr="00C80A17">
        <w:rPr>
          <w:rFonts w:ascii="Times New Roman" w:eastAsia="Times New Roman" w:hAnsi="Times New Roman" w:cs="Times New Roman"/>
          <w:sz w:val="24"/>
          <w:szCs w:val="24"/>
          <w:lang w:val="ru-RU"/>
        </w:rPr>
        <w:t>Такође, формиране су  радне групе, по одобрењу министра, за спровођење анализе ризика радних места од корупције у Сектору за ванредне ситуације, Командно-оперативном центру, Управи полиције, Специјалној и посебним јединицама полиције.</w:t>
      </w:r>
    </w:p>
    <w:p w14:paraId="48EB3D6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39E996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2.2.10.17. Ojaчaти кaпaцитeтe Службe унутрaшњe кoнтрoлe у циљу превенције и сузбиjaњa кoрупциje у сeктoру пoлициje у склaду сa извршeнoм aнaлизoм и прoмeном нoрмaтивнoг оквира</w:t>
      </w:r>
    </w:p>
    <w:p w14:paraId="767055E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Континуирано, закључно са IV кварталом20</w:t>
      </w:r>
      <w:r w:rsidRPr="00C80A17">
        <w:rPr>
          <w:rFonts w:ascii="Times New Roman" w:eastAsia="Calibri" w:hAnsi="Times New Roman" w:cs="Times New Roman"/>
          <w:b/>
          <w:sz w:val="24"/>
          <w:lang w:val="sr-Latn-RS"/>
        </w:rPr>
        <w:t>21</w:t>
      </w:r>
      <w:r w:rsidRPr="00C80A17">
        <w:rPr>
          <w:rFonts w:ascii="Times New Roman" w:eastAsia="Calibri" w:hAnsi="Times New Roman" w:cs="Times New Roman"/>
          <w:b/>
          <w:sz w:val="24"/>
          <w:lang w:val="sr-Cyrl-RS"/>
        </w:rPr>
        <w:t xml:space="preserve">. године </w:t>
      </w:r>
    </w:p>
    <w:p w14:paraId="4E9CED1D" w14:textId="77777777" w:rsidR="00C80A17" w:rsidRPr="00C80A17" w:rsidRDefault="00C80A17" w:rsidP="00C80A17">
      <w:pPr>
        <w:spacing w:after="160" w:line="259" w:lineRule="auto"/>
        <w:jc w:val="both"/>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75415C28" w14:textId="77777777" w:rsidR="00C80A17" w:rsidRPr="00C80A17" w:rsidRDefault="00C80A17" w:rsidP="00C80A17">
      <w:pPr>
        <w:spacing w:after="0" w:line="240" w:lineRule="auto"/>
        <w:contextualSpacing/>
        <w:jc w:val="both"/>
        <w:rPr>
          <w:rFonts w:ascii="Times New Roman" w:eastAsia="Times New Roman" w:hAnsi="Times New Roman" w:cs="Times New Roman"/>
          <w:sz w:val="24"/>
          <w:szCs w:val="24"/>
          <w:lang w:val="ru-RU" w:eastAsia="sr-Latn-CS"/>
        </w:rPr>
      </w:pPr>
      <w:r w:rsidRPr="00C80A17">
        <w:rPr>
          <w:rFonts w:ascii="Times New Roman" w:eastAsia="Times New Roman" w:hAnsi="Times New Roman" w:cs="Times New Roman"/>
          <w:sz w:val="24"/>
          <w:szCs w:val="24"/>
          <w:lang w:val="ru-RU" w:eastAsia="sr-Latn-CS"/>
        </w:rPr>
        <w:t xml:space="preserve">Нема расписаних интерних и јавних конкурса за попуну радних места </w:t>
      </w:r>
      <w:r w:rsidRPr="00C80A17">
        <w:rPr>
          <w:rFonts w:ascii="Times New Roman" w:eastAsia="Times New Roman" w:hAnsi="Times New Roman" w:cs="Times New Roman"/>
          <w:sz w:val="24"/>
          <w:szCs w:val="24"/>
          <w:lang w:val="ru-RU"/>
        </w:rPr>
        <w:t xml:space="preserve">у Служби унутрашње контроле </w:t>
      </w:r>
      <w:r w:rsidRPr="00C80A17">
        <w:rPr>
          <w:rFonts w:ascii="Times New Roman" w:eastAsia="Times New Roman" w:hAnsi="Times New Roman" w:cs="Times New Roman"/>
          <w:sz w:val="24"/>
          <w:szCs w:val="24"/>
          <w:lang w:val="sr-Cyrl-CS"/>
        </w:rPr>
        <w:t>и</w:t>
      </w:r>
      <w:r w:rsidRPr="00C80A17">
        <w:rPr>
          <w:rFonts w:ascii="Times New Roman" w:eastAsia="Times New Roman" w:hAnsi="Times New Roman" w:cs="Times New Roman"/>
          <w:sz w:val="24"/>
          <w:szCs w:val="24"/>
          <w:lang w:val="ru-RU"/>
        </w:rPr>
        <w:t xml:space="preserve"> реализованих пријема на одређено и неодређено време у </w:t>
      </w:r>
      <w:r w:rsidRPr="00C80A17">
        <w:rPr>
          <w:rFonts w:ascii="Times New Roman" w:eastAsia="Times New Roman" w:hAnsi="Times New Roman" w:cs="Times New Roman"/>
          <w:sz w:val="24"/>
          <w:szCs w:val="24"/>
          <w:lang w:val="ru-RU" w:eastAsia="sr-Latn-CS"/>
        </w:rPr>
        <w:t>Служби унутр</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шњ</w:t>
      </w:r>
      <w:r w:rsidRPr="00C80A17">
        <w:rPr>
          <w:rFonts w:ascii="Times New Roman" w:eastAsia="Times New Roman" w:hAnsi="Times New Roman" w:cs="Times New Roman"/>
          <w:sz w:val="24"/>
          <w:szCs w:val="24"/>
          <w:lang w:eastAsia="sr-Latn-CS"/>
        </w:rPr>
        <w:t>e</w:t>
      </w:r>
      <w:r w:rsidRPr="00C80A17">
        <w:rPr>
          <w:rFonts w:ascii="Times New Roman" w:eastAsia="Times New Roman" w:hAnsi="Times New Roman" w:cs="Times New Roman"/>
          <w:sz w:val="24"/>
          <w:szCs w:val="24"/>
          <w:lang w:val="ru-RU" w:eastAsia="sr-Latn-CS"/>
        </w:rPr>
        <w:t xml:space="preserve"> к</w:t>
      </w:r>
      <w:r w:rsidRPr="00C80A17">
        <w:rPr>
          <w:rFonts w:ascii="Times New Roman" w:eastAsia="Times New Roman" w:hAnsi="Times New Roman" w:cs="Times New Roman"/>
          <w:sz w:val="24"/>
          <w:szCs w:val="24"/>
          <w:lang w:eastAsia="sr-Latn-CS"/>
        </w:rPr>
        <w:t>o</w:t>
      </w:r>
      <w:r w:rsidRPr="00C80A17">
        <w:rPr>
          <w:rFonts w:ascii="Times New Roman" w:eastAsia="Times New Roman" w:hAnsi="Times New Roman" w:cs="Times New Roman"/>
          <w:sz w:val="24"/>
          <w:szCs w:val="24"/>
          <w:lang w:val="ru-RU" w:eastAsia="sr-Latn-CS"/>
        </w:rPr>
        <w:t>нтр</w:t>
      </w:r>
      <w:r w:rsidRPr="00C80A17">
        <w:rPr>
          <w:rFonts w:ascii="Times New Roman" w:eastAsia="Times New Roman" w:hAnsi="Times New Roman" w:cs="Times New Roman"/>
          <w:sz w:val="24"/>
          <w:szCs w:val="24"/>
          <w:lang w:eastAsia="sr-Latn-CS"/>
        </w:rPr>
        <w:t>o</w:t>
      </w:r>
      <w:r w:rsidRPr="00C80A17">
        <w:rPr>
          <w:rFonts w:ascii="Times New Roman" w:eastAsia="Times New Roman" w:hAnsi="Times New Roman" w:cs="Times New Roman"/>
          <w:sz w:val="24"/>
          <w:szCs w:val="24"/>
          <w:lang w:val="ru-RU" w:eastAsia="sr-Latn-CS"/>
        </w:rPr>
        <w:t>л</w:t>
      </w:r>
      <w:r w:rsidRPr="00C80A17">
        <w:rPr>
          <w:rFonts w:ascii="Times New Roman" w:eastAsia="Times New Roman" w:hAnsi="Times New Roman" w:cs="Times New Roman"/>
          <w:sz w:val="24"/>
          <w:szCs w:val="24"/>
          <w:lang w:eastAsia="sr-Latn-CS"/>
        </w:rPr>
        <w:t>e</w:t>
      </w:r>
      <w:r w:rsidRPr="00C80A17">
        <w:rPr>
          <w:rFonts w:ascii="Times New Roman" w:eastAsia="Times New Roman" w:hAnsi="Times New Roman" w:cs="Times New Roman"/>
          <w:sz w:val="24"/>
          <w:szCs w:val="24"/>
          <w:lang w:val="ru-RU" w:eastAsia="sr-Latn-CS"/>
        </w:rPr>
        <w:t>.</w:t>
      </w:r>
    </w:p>
    <w:p w14:paraId="67795693" w14:textId="77777777" w:rsidR="00C80A17" w:rsidRPr="00C80A17" w:rsidRDefault="00C80A17" w:rsidP="00C80A17">
      <w:pPr>
        <w:spacing w:after="0" w:line="240" w:lineRule="auto"/>
        <w:contextualSpacing/>
        <w:jc w:val="both"/>
        <w:rPr>
          <w:rFonts w:ascii="Times New Roman" w:eastAsia="Times New Roman" w:hAnsi="Times New Roman" w:cs="Times New Roman"/>
          <w:sz w:val="24"/>
          <w:szCs w:val="24"/>
          <w:lang w:val="ru-RU"/>
        </w:rPr>
      </w:pPr>
    </w:p>
    <w:p w14:paraId="34FB42E9"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rPr>
      </w:pPr>
      <w:r w:rsidRPr="00C80A17">
        <w:rPr>
          <w:rFonts w:ascii="Times New Roman" w:eastAsia="Times New Roman" w:hAnsi="Times New Roman" w:cs="Times New Roman"/>
          <w:sz w:val="24"/>
          <w:szCs w:val="24"/>
          <w:lang w:val="ru-RU"/>
        </w:rPr>
        <w:t>Број систематизованих радних места у Сектору унутрашње контроле је у извештајном периоду повећан за 6 и износи 162 места, а број запослених у Сектору је је 149.</w:t>
      </w:r>
    </w:p>
    <w:p w14:paraId="2642A1A3"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rPr>
      </w:pPr>
    </w:p>
    <w:p w14:paraId="653FBE82" w14:textId="77777777" w:rsidR="00C80A17" w:rsidRPr="00C80A17" w:rsidRDefault="00C80A17" w:rsidP="00C80A17">
      <w:pPr>
        <w:spacing w:after="0" w:line="240" w:lineRule="auto"/>
        <w:jc w:val="both"/>
        <w:rPr>
          <w:rFonts w:ascii="Times New Roman" w:eastAsia="Times New Roman" w:hAnsi="Times New Roman" w:cs="Times New Roman"/>
          <w:bCs/>
          <w:sz w:val="24"/>
          <w:szCs w:val="24"/>
          <w:lang w:val="ru-RU" w:eastAsia="en-GB"/>
        </w:rPr>
      </w:pPr>
      <w:r w:rsidRPr="00C80A17">
        <w:rPr>
          <w:rFonts w:ascii="Times New Roman" w:eastAsia="Times New Roman" w:hAnsi="Times New Roman" w:cs="Times New Roman"/>
          <w:sz w:val="24"/>
          <w:szCs w:val="24"/>
          <w:lang w:val="ru-RU" w:eastAsia="sr-Latn-CS"/>
        </w:rPr>
        <w:t xml:space="preserve">У јануару 2021. године, реализована је  донација за Сектор унутрашње контроле од стране </w:t>
      </w:r>
      <w:r w:rsidRPr="00C80A17">
        <w:rPr>
          <w:rFonts w:ascii="Times New Roman" w:eastAsia="Times New Roman" w:hAnsi="Times New Roman" w:cs="Times New Roman"/>
          <w:bCs/>
          <w:sz w:val="24"/>
          <w:szCs w:val="24"/>
          <w:lang w:val="ru-RU" w:eastAsia="en-GB"/>
        </w:rPr>
        <w:t xml:space="preserve">Мисије ОЕБС-а у Републици Србији - четири годишње лиценце за коришћење </w:t>
      </w:r>
      <w:r w:rsidRPr="00C80A17">
        <w:rPr>
          <w:rFonts w:ascii="Times New Roman" w:eastAsia="Times New Roman" w:hAnsi="Times New Roman" w:cs="Times New Roman"/>
          <w:bCs/>
          <w:i/>
          <w:sz w:val="24"/>
          <w:szCs w:val="24"/>
          <w:lang w:eastAsia="en-GB"/>
        </w:rPr>
        <w:t>Webex</w:t>
      </w:r>
      <w:r w:rsidRPr="00C80A17">
        <w:rPr>
          <w:rFonts w:ascii="Times New Roman" w:eastAsia="Times New Roman" w:hAnsi="Times New Roman" w:cs="Times New Roman"/>
          <w:bCs/>
          <w:sz w:val="24"/>
          <w:szCs w:val="24"/>
          <w:lang w:val="ru-RU" w:eastAsia="en-GB"/>
        </w:rPr>
        <w:t xml:space="preserve"> платформе за организовање </w:t>
      </w:r>
      <w:r w:rsidRPr="00C80A17">
        <w:rPr>
          <w:rFonts w:ascii="Times New Roman" w:eastAsia="Times New Roman" w:hAnsi="Times New Roman" w:cs="Times New Roman"/>
          <w:bCs/>
          <w:i/>
          <w:sz w:val="24"/>
          <w:szCs w:val="24"/>
          <w:lang w:eastAsia="en-GB"/>
        </w:rPr>
        <w:t>online</w:t>
      </w:r>
      <w:r w:rsidRPr="00C80A17">
        <w:rPr>
          <w:rFonts w:ascii="Times New Roman" w:eastAsia="Times New Roman" w:hAnsi="Times New Roman" w:cs="Times New Roman"/>
          <w:bCs/>
          <w:sz w:val="24"/>
          <w:szCs w:val="24"/>
          <w:lang w:val="ru-RU" w:eastAsia="en-GB"/>
        </w:rPr>
        <w:t xml:space="preserve"> састанака.</w:t>
      </w:r>
    </w:p>
    <w:p w14:paraId="597C685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4BB35F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2.2.10.18. Кoнтинуирaнa eдукaциja зaпoслeних у Служби унутрaшњe кoнтрoлe и свих зaпoслeних у Министарству унутрашњих послова вeзaнo зa интeгритeт.</w:t>
      </w:r>
    </w:p>
    <w:p w14:paraId="6D11D0DE"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w:t>
      </w:r>
    </w:p>
    <w:p w14:paraId="5F86BED2" w14:textId="77777777" w:rsidR="00C80A17" w:rsidRPr="00C80A17" w:rsidRDefault="00C80A17" w:rsidP="00C80A17">
      <w:pPr>
        <w:spacing w:after="160" w:line="259" w:lineRule="auto"/>
        <w:jc w:val="both"/>
        <w:rPr>
          <w:rFonts w:ascii="Times New Roman" w:eastAsia="Calibri" w:hAnsi="Times New Roman" w:cs="Times New Roman"/>
          <w:b/>
          <w:color w:val="FF0000"/>
          <w:sz w:val="24"/>
          <w:lang w:val="sr-Cyrl-RS"/>
        </w:rPr>
      </w:pPr>
      <w:r w:rsidRPr="00C80A17">
        <w:rPr>
          <w:rFonts w:ascii="Times New Roman" w:eastAsia="Calibri" w:hAnsi="Times New Roman" w:cs="Times New Roman"/>
          <w:b/>
          <w:color w:val="FF0000"/>
          <w:sz w:val="24"/>
          <w:lang w:val="sr-Cyrl-RS"/>
        </w:rPr>
        <w:t>Активност није реализована.</w:t>
      </w:r>
    </w:p>
    <w:p w14:paraId="4F5366F7" w14:textId="77777777" w:rsidR="00C80A17" w:rsidRPr="00C80A17" w:rsidRDefault="00C80A17" w:rsidP="00C80A17">
      <w:pPr>
        <w:spacing w:after="0" w:line="240" w:lineRule="auto"/>
        <w:jc w:val="both"/>
        <w:rPr>
          <w:rFonts w:ascii="Times New Roman" w:eastAsia="Times New Roman" w:hAnsi="Times New Roman" w:cs="Times New Roman"/>
          <w:b/>
          <w:sz w:val="24"/>
          <w:szCs w:val="24"/>
          <w:lang w:val="ru-RU"/>
        </w:rPr>
      </w:pPr>
      <w:r w:rsidRPr="00C80A17">
        <w:rPr>
          <w:rFonts w:ascii="Times New Roman" w:eastAsia="Times New Roman" w:hAnsi="Times New Roman" w:cs="Times New Roman"/>
          <w:sz w:val="24"/>
          <w:szCs w:val="24"/>
          <w:lang w:val="ru-RU"/>
        </w:rPr>
        <w:t xml:space="preserve">У периоду од марта до маја </w:t>
      </w:r>
      <w:r w:rsidRPr="00C80A17">
        <w:rPr>
          <w:rFonts w:ascii="Times New Roman" w:eastAsia="Times New Roman" w:hAnsi="Times New Roman" w:cs="Times New Roman"/>
          <w:sz w:val="24"/>
          <w:szCs w:val="24"/>
          <w:lang w:val="sr-Latn-CS"/>
        </w:rPr>
        <w:t>2021</w:t>
      </w:r>
      <w:r w:rsidRPr="00C80A17">
        <w:rPr>
          <w:rFonts w:ascii="Times New Roman" w:eastAsia="Times New Roman" w:hAnsi="Times New Roman" w:cs="Times New Roman"/>
          <w:sz w:val="24"/>
          <w:szCs w:val="24"/>
          <w:lang w:val="ru-RU"/>
        </w:rPr>
        <w:t>. године, представници Сектора су учествовали на састанцима са представницима пројекта „ЕУ подршка ефикасном управљању границом“, у циљу процене потребаза обукама и израде плана обука које ће се спроводити у оквиру наведеног пројекта и у вези с превентивним механизмима, који се примењују у Министарству унутрашњих послова.</w:t>
      </w:r>
    </w:p>
    <w:p w14:paraId="4DA1E20E" w14:textId="77777777" w:rsidR="00C80A17" w:rsidRPr="00C80A17" w:rsidRDefault="00C80A17" w:rsidP="00C80A17">
      <w:pPr>
        <w:spacing w:after="0" w:line="240" w:lineRule="auto"/>
        <w:jc w:val="both"/>
        <w:rPr>
          <w:rFonts w:ascii="Times New Roman" w:eastAsia="Times New Roman" w:hAnsi="Times New Roman" w:cs="Times New Roman"/>
          <w:b/>
          <w:sz w:val="24"/>
          <w:szCs w:val="24"/>
          <w:lang w:val="ru-RU"/>
        </w:rPr>
      </w:pPr>
    </w:p>
    <w:p w14:paraId="566A0222"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rPr>
      </w:pPr>
      <w:r w:rsidRPr="00C80A17">
        <w:rPr>
          <w:rFonts w:ascii="Times New Roman" w:eastAsia="Times New Roman" w:hAnsi="Times New Roman" w:cs="Times New Roman"/>
          <w:sz w:val="24"/>
          <w:szCs w:val="24"/>
          <w:lang w:val="ru-RU"/>
        </w:rPr>
        <w:t xml:space="preserve">Дана 22.04.2021. године, </w:t>
      </w:r>
      <w:r w:rsidRPr="00C80A17">
        <w:rPr>
          <w:rFonts w:ascii="Times New Roman" w:eastAsia="Times New Roman" w:hAnsi="Times New Roman" w:cs="Times New Roman"/>
          <w:bCs/>
          <w:sz w:val="24"/>
          <w:szCs w:val="24"/>
          <w:lang w:val="ru-RU"/>
        </w:rPr>
        <w:t>представница</w:t>
      </w:r>
      <w:r w:rsidRPr="00C80A17">
        <w:rPr>
          <w:rFonts w:ascii="Times New Roman" w:eastAsia="Times New Roman" w:hAnsi="Times New Roman" w:cs="Times New Roman"/>
          <w:sz w:val="24"/>
          <w:szCs w:val="24"/>
          <w:lang w:val="ru-RU"/>
        </w:rPr>
        <w:t xml:space="preserve"> Сектора присуствовала је онлајн састанку на тему коришћења Т</w:t>
      </w:r>
      <w:r w:rsidRPr="00C80A17">
        <w:rPr>
          <w:rFonts w:ascii="Times New Roman" w:eastAsia="Times New Roman" w:hAnsi="Times New Roman" w:cs="Times New Roman"/>
          <w:sz w:val="24"/>
          <w:szCs w:val="24"/>
        </w:rPr>
        <w:t>AIEX</w:t>
      </w:r>
      <w:r w:rsidRPr="00C80A17">
        <w:rPr>
          <w:rFonts w:ascii="Times New Roman" w:eastAsia="Times New Roman" w:hAnsi="Times New Roman" w:cs="Times New Roman"/>
          <w:sz w:val="24"/>
          <w:szCs w:val="24"/>
          <w:lang w:val="ru-RU"/>
        </w:rPr>
        <w:t xml:space="preserve"> помоћи (Канцеларија за техничку помоћ и размену информација у оквиру Јединице за изградњу институција Генералног директората за проширење ЕУ), који је за представнике Министарстава организовало Министарство за европске интеграције. </w:t>
      </w:r>
    </w:p>
    <w:p w14:paraId="3BE0C465" w14:textId="77777777" w:rsidR="00C80A17" w:rsidRPr="00C80A17" w:rsidRDefault="00C80A17" w:rsidP="00C80A17">
      <w:pPr>
        <w:spacing w:after="0" w:line="240" w:lineRule="auto"/>
        <w:jc w:val="both"/>
        <w:rPr>
          <w:rFonts w:ascii="Times New Roman" w:eastAsia="Times New Roman" w:hAnsi="Times New Roman" w:cs="Times New Roman"/>
          <w:b/>
          <w:sz w:val="24"/>
          <w:szCs w:val="24"/>
          <w:lang w:val="ru-RU"/>
        </w:rPr>
      </w:pPr>
    </w:p>
    <w:p w14:paraId="38DB1BB3" w14:textId="77777777" w:rsidR="00C80A17" w:rsidRPr="00C80A17" w:rsidRDefault="00C80A17" w:rsidP="00C80A17">
      <w:pPr>
        <w:spacing w:after="160" w:line="259" w:lineRule="auto"/>
        <w:jc w:val="both"/>
        <w:rPr>
          <w:rFonts w:ascii="Times New Roman" w:eastAsia="Calibri" w:hAnsi="Times New Roman" w:cs="Times New Roman"/>
          <w:b/>
          <w:color w:val="FF0000"/>
          <w:sz w:val="24"/>
          <w:lang w:val="sr-Cyrl-RS"/>
        </w:rPr>
      </w:pPr>
    </w:p>
    <w:p w14:paraId="48C2870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2.2.10.19. Развити Методологију за израду Процене утицаја мера предузетих у циљу смањења корупције у полицији.</w:t>
      </w:r>
    </w:p>
    <w:p w14:paraId="69C3120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IV</w:t>
      </w:r>
      <w:r w:rsidRPr="00C80A17">
        <w:rPr>
          <w:rFonts w:ascii="Times New Roman" w:eastAsia="Calibri" w:hAnsi="Times New Roman" w:cs="Times New Roman"/>
          <w:b/>
          <w:sz w:val="24"/>
          <w:lang w:val="sr-Cyrl-RS"/>
        </w:rPr>
        <w:t xml:space="preserve"> квартал 2020. године</w:t>
      </w:r>
    </w:p>
    <w:p w14:paraId="7B9855E2"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1E23C527"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D4F1AFE"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shd w:val="clear" w:color="auto" w:fill="FCFCFC"/>
          <w:lang w:val="sr-Cyrl-RS" w:eastAsia="zh-CN"/>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3ECB7A75" w14:textId="77777777" w:rsidR="00C80A17" w:rsidRPr="00C80A17" w:rsidRDefault="00C80A17" w:rsidP="00C80A17">
      <w:pPr>
        <w:suppressAutoHyphens/>
        <w:jc w:val="both"/>
        <w:rPr>
          <w:rFonts w:ascii="Times New Roman" w:eastAsia="Calibri" w:hAnsi="Times New Roman" w:cs="Times New Roman"/>
          <w:sz w:val="24"/>
          <w:szCs w:val="24"/>
          <w:lang w:eastAsia="zh-CN"/>
        </w:rPr>
      </w:pPr>
    </w:p>
    <w:p w14:paraId="1F25C1D5"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689CE5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2.2.10.20. Образовати Радну групу за  израду Процене утицаја мера предузетих у циљу смањења корупције у полицији и прикупити све релевантне податке.</w:t>
      </w:r>
    </w:p>
    <w:p w14:paraId="6FBE924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w:t>
      </w:r>
      <w:r w:rsidRPr="00C80A17">
        <w:rPr>
          <w:rFonts w:ascii="Times New Roman" w:eastAsia="Times New Roman" w:hAnsi="Times New Roman" w:cs="Times New Roman"/>
          <w:sz w:val="20"/>
          <w:szCs w:val="20"/>
          <w:lang w:val="sr-Latn-RS" w:eastAsia="sr-Latn-CS"/>
        </w:rPr>
        <w:t xml:space="preserve"> </w:t>
      </w:r>
      <w:r w:rsidRPr="00C80A17">
        <w:rPr>
          <w:rFonts w:ascii="Times New Roman" w:eastAsia="Calibri" w:hAnsi="Times New Roman" w:cs="Times New Roman"/>
          <w:b/>
          <w:sz w:val="24"/>
          <w:lang w:val="sr-Latn-RS"/>
        </w:rPr>
        <w:t xml:space="preserve">II </w:t>
      </w:r>
      <w:r w:rsidRPr="00C80A17">
        <w:rPr>
          <w:rFonts w:ascii="Times New Roman" w:eastAsia="Calibri" w:hAnsi="Times New Roman" w:cs="Times New Roman"/>
          <w:b/>
          <w:sz w:val="24"/>
          <w:lang w:val="sr-Cyrl-RS"/>
        </w:rPr>
        <w:t>квартал 2021. године</w:t>
      </w:r>
    </w:p>
    <w:p w14:paraId="7CFEE5D0"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59C360F6"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376B95B5"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 xml:space="preserve">АСК је 13. маја 2021. </w:t>
      </w:r>
      <w:r w:rsidRPr="00C80A17">
        <w:rPr>
          <w:rFonts w:ascii="Times New Roman" w:eastAsia="Calibri" w:hAnsi="Times New Roman" w:cs="Times New Roman"/>
          <w:sz w:val="24"/>
          <w:szCs w:val="24"/>
          <w:lang w:val="sr-Cyrl-RS"/>
        </w:rPr>
        <w:t>г</w:t>
      </w:r>
      <w:r w:rsidRPr="00C80A17">
        <w:rPr>
          <w:rFonts w:ascii="Times New Roman" w:eastAsia="Calibri" w:hAnsi="Times New Roman" w:cs="Times New Roman"/>
          <w:sz w:val="24"/>
          <w:szCs w:val="24"/>
          <w:lang w:val="en-GB"/>
        </w:rPr>
        <w:t>одине</w:t>
      </w:r>
      <w:r w:rsidRPr="00C80A17">
        <w:rPr>
          <w:rFonts w:ascii="Times New Roman" w:eastAsia="Calibri" w:hAnsi="Times New Roman" w:cs="Times New Roman"/>
          <w:sz w:val="24"/>
          <w:szCs w:val="24"/>
          <w:lang w:val="sr-Cyrl-RS"/>
        </w:rPr>
        <w:t xml:space="preserve"> упутила</w:t>
      </w:r>
      <w:r w:rsidRPr="00C80A17">
        <w:rPr>
          <w:rFonts w:ascii="Times New Roman" w:eastAsia="Calibri" w:hAnsi="Times New Roman" w:cs="Times New Roman"/>
          <w:sz w:val="24"/>
          <w:szCs w:val="24"/>
          <w:lang w:val="en-GB"/>
        </w:rPr>
        <w:t xml:space="preserve"> допис надлежним институцијама, које ће бити укључене у процену утицаја мера предузетих са циљем смањења корупције у осам ризичних области (укључујући и полицију).  Дописом је од институција тражено да одреде чланове и заменике чланова радних група, који ће учествовати на састанцима и АСК помоћи у процесу прикупљања података неопходних за израду наведене процене утицаја. Први (конститутивни)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355B2083"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03FB20AE"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54215394"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1D904097"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highlight w:val="white"/>
          <w:lang w:eastAsia="zh-CN"/>
        </w:rPr>
        <w:t>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w:t>
      </w:r>
    </w:p>
    <w:p w14:paraId="420AA2F1"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D19D95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2.2.10.21  Спровести и представити Процену утицаја мера предузетих у циљу смањења корупције у полицији</w:t>
      </w:r>
    </w:p>
    <w:p w14:paraId="53B36D4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II квартал 2022. године</w:t>
      </w:r>
    </w:p>
    <w:p w14:paraId="2574A0C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649A80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2.2.10.22. Предузети корективне мере на основу налаза из Процене утицаја</w:t>
      </w:r>
      <w:r w:rsidRPr="00C80A17">
        <w:rPr>
          <w:rFonts w:ascii="Times New Roman" w:eastAsia="Calibri" w:hAnsi="Times New Roman" w:cs="Times New Roman"/>
          <w:b/>
          <w:sz w:val="24"/>
        </w:rPr>
        <w:t>.</w:t>
      </w:r>
    </w:p>
    <w:p w14:paraId="52C0AA7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II квартал 2023. године</w:t>
      </w:r>
    </w:p>
    <w:p w14:paraId="4457F2A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D054B6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2.2.10.23 Образовати Радну групу у Министарству правде ради разматрања иницијативе Управе царина (базиране на Анализи ризика на корупцију правног оквира царинског система) за измену Законика о кривичном поступку, и поступити у складу са закључцима.</w:t>
      </w:r>
    </w:p>
    <w:p w14:paraId="4F29D07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(веза: активност 2.3.7.2.)</w:t>
      </w:r>
    </w:p>
    <w:p w14:paraId="122EFB0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За образовање Радне групе: </w:t>
      </w:r>
      <w:r w:rsidRPr="00C80A17">
        <w:rPr>
          <w:rFonts w:ascii="Times New Roman" w:eastAsia="Calibri" w:hAnsi="Times New Roman" w:cs="Times New Roman"/>
          <w:b/>
          <w:sz w:val="24"/>
        </w:rPr>
        <w:t>I</w:t>
      </w:r>
      <w:r w:rsidRPr="00C80A17">
        <w:rPr>
          <w:rFonts w:ascii="Times New Roman" w:eastAsia="Calibri" w:hAnsi="Times New Roman" w:cs="Times New Roman"/>
          <w:b/>
          <w:sz w:val="24"/>
          <w:lang w:val="sr-Cyrl-RS"/>
        </w:rPr>
        <w:t xml:space="preserve"> квартал 2021. године</w:t>
      </w:r>
    </w:p>
    <w:p w14:paraId="2F615CA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За измене и допуне прописа:</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 xml:space="preserve">до </w:t>
      </w:r>
      <w:r w:rsidRPr="00C80A17">
        <w:rPr>
          <w:rFonts w:ascii="Times New Roman" w:eastAsia="Calibri" w:hAnsi="Times New Roman" w:cs="Times New Roman"/>
          <w:b/>
          <w:sz w:val="24"/>
        </w:rPr>
        <w:t xml:space="preserve">IV </w:t>
      </w:r>
      <w:r w:rsidRPr="00C80A17">
        <w:rPr>
          <w:rFonts w:ascii="Times New Roman" w:eastAsia="Calibri" w:hAnsi="Times New Roman" w:cs="Times New Roman"/>
          <w:b/>
          <w:sz w:val="24"/>
          <w:lang w:val="sr-Cyrl-RS"/>
        </w:rPr>
        <w:t>квартала 202</w:t>
      </w:r>
      <w:r w:rsidRPr="00C80A17">
        <w:rPr>
          <w:rFonts w:ascii="Times New Roman" w:eastAsia="Calibri" w:hAnsi="Times New Roman" w:cs="Times New Roman"/>
          <w:b/>
          <w:sz w:val="24"/>
        </w:rPr>
        <w:t>2</w:t>
      </w:r>
      <w:r w:rsidRPr="00C80A17">
        <w:rPr>
          <w:rFonts w:ascii="Times New Roman" w:eastAsia="Calibri" w:hAnsi="Times New Roman" w:cs="Times New Roman"/>
          <w:b/>
          <w:sz w:val="24"/>
          <w:lang w:val="sr-Cyrl-RS"/>
        </w:rPr>
        <w:t>. године</w:t>
      </w:r>
    </w:p>
    <w:p w14:paraId="452BC74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3B890ED7"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C80A17">
        <w:rPr>
          <w:rFonts w:ascii="Times New Roman" w:eastAsia="Noto Sans CJK SC" w:hAnsi="Times New Roman" w:cs="Times New Roman"/>
          <w:kern w:val="2"/>
          <w:sz w:val="24"/>
          <w:szCs w:val="24"/>
          <w:lang w:val="ru-RU" w:eastAsia="zh-CN" w:bidi="hi-IN"/>
        </w:rPr>
        <w:t>Решењем министра правде број: 119-01-126/2021-05 од 12. маја 2021. године формирана је Радна група за анализу кривичног поступка у циљу идентификовања и отклањања његових слабости и недостатака и израду радног текста Закона о изменама и допунама Законика о кривичном поступку на основу резултата анализе.</w:t>
      </w:r>
    </w:p>
    <w:p w14:paraId="140B2759"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p>
    <w:p w14:paraId="0AF141A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2.2.10.24.  Oбучити цaринскe службeникe у склaду сa нoвим прoписимa.</w:t>
      </w:r>
    </w:p>
    <w:p w14:paraId="646F44C1" w14:textId="77777777" w:rsidR="00C80A17" w:rsidRPr="00C80A17" w:rsidRDefault="00C80A17" w:rsidP="00C80A17">
      <w:pPr>
        <w:spacing w:before="240" w:after="0" w:line="240" w:lineRule="auto"/>
        <w:jc w:val="both"/>
        <w:rPr>
          <w:rFonts w:ascii="Times New Roman" w:eastAsia="Times New Roman" w:hAnsi="Times New Roman" w:cs="Times New Roman"/>
          <w:sz w:val="20"/>
          <w:szCs w:val="20"/>
          <w:lang w:val="sr-Cyrl-RS" w:eastAsia="sr-Latn-CS"/>
        </w:rPr>
      </w:pPr>
      <w:r w:rsidRPr="00C80A17">
        <w:rPr>
          <w:rFonts w:ascii="Times New Roman" w:eastAsia="Calibri" w:hAnsi="Times New Roman" w:cs="Times New Roman"/>
          <w:b/>
          <w:sz w:val="24"/>
          <w:lang w:val="sr-Cyrl-RS"/>
        </w:rPr>
        <w:t xml:space="preserve">Рок - </w:t>
      </w:r>
      <w:r w:rsidRPr="00C80A17">
        <w:rPr>
          <w:rFonts w:ascii="Times New Roman" w:eastAsia="Times New Roman" w:hAnsi="Times New Roman" w:cs="Times New Roman"/>
          <w:sz w:val="20"/>
          <w:szCs w:val="20"/>
          <w:lang w:val="sr-Cyrl-RS" w:eastAsia="sr-Latn-CS"/>
        </w:rPr>
        <w:t>К</w:t>
      </w:r>
      <w:r w:rsidRPr="00C80A17">
        <w:rPr>
          <w:rFonts w:ascii="Times New Roman" w:eastAsia="Calibri" w:hAnsi="Times New Roman" w:cs="Times New Roman"/>
          <w:b/>
          <w:sz w:val="24"/>
          <w:lang w:val="sr-Cyrl-RS"/>
        </w:rPr>
        <w:t>oнтинуирaн</w:t>
      </w:r>
      <w:r w:rsidRPr="00C80A17">
        <w:rPr>
          <w:rFonts w:ascii="Times New Roman" w:eastAsia="Times New Roman" w:hAnsi="Times New Roman" w:cs="Times New Roman"/>
          <w:sz w:val="20"/>
          <w:szCs w:val="20"/>
          <w:lang w:val="sr-Cyrl-RS" w:eastAsia="sr-Latn-CS"/>
        </w:rPr>
        <w:t>о.</w:t>
      </w:r>
    </w:p>
    <w:p w14:paraId="1BAD91B5"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CBB8E5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724F90CA" w14:textId="77777777" w:rsidR="00C80A17" w:rsidRPr="00C80A17" w:rsidRDefault="00C80A17" w:rsidP="00C80A17">
      <w:pPr>
        <w:spacing w:after="160" w:line="252" w:lineRule="auto"/>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b/>
          <w:sz w:val="24"/>
          <w:lang w:val="sr-Cyrl-RS"/>
        </w:rPr>
        <w:t xml:space="preserve"> </w:t>
      </w:r>
      <w:r w:rsidRPr="00C80A17">
        <w:rPr>
          <w:rFonts w:ascii="Times New Roman" w:eastAsia="Calibri" w:hAnsi="Times New Roman" w:cs="Times New Roman"/>
          <w:noProof/>
          <w:sz w:val="24"/>
          <w:szCs w:val="24"/>
          <w:lang w:val="sr-Cyrl-RS"/>
        </w:rPr>
        <w:t xml:space="preserve">Активност  је уско везана са изменом Законика о кривичном поступку (активност 2.2.10.23). Измена Законика је у надлежности Министарства правде и још увек Законик није измењен, те због тога није било могуће реализовати активност 2.2.10.24.   </w:t>
      </w:r>
    </w:p>
    <w:p w14:paraId="71728DC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2B67AB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2.2.10.25. Jaчaњe кaпaцитeтa Oдeљeњa зa унутрaшњу кoнтрoлу путем набавке адекватне пратеће опреме, ИТ опреме, униформи и запошљавања 15 људи</w:t>
      </w:r>
    </w:p>
    <w:p w14:paraId="3D8D98F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w:t>
      </w:r>
    </w:p>
    <w:p w14:paraId="7C320C3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lastRenderedPageBreak/>
        <w:t>Aктивнoст ниje рeaлизoвaнa.</w:t>
      </w:r>
    </w:p>
    <w:p w14:paraId="270B03E1" w14:textId="77777777" w:rsidR="00C80A17" w:rsidRPr="00C80A17" w:rsidRDefault="00C80A17" w:rsidP="00C80A17">
      <w:pPr>
        <w:spacing w:after="160" w:line="259" w:lineRule="auto"/>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szCs w:val="24"/>
          <w:lang w:val="sr-Cyrl-RS"/>
        </w:rPr>
        <w:t>Без активности у извешајном периоду. Није било расписаних конкурса за пријем у радни однос у Одељењу за унутрашњу контролу.</w:t>
      </w:r>
    </w:p>
    <w:p w14:paraId="6CA0923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7176DF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8E2E9A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2.2.10.26. Инстaлирaти видeo нaдзoр у цaринским испoстaвaмa и нa грaничним прeлaзимa, сa цeнтрaлизoвaним снимaчeм сигнaлa у Упрaви цaринa и сa мoгућнoшћу Упрaвe цaринa дa</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приступa видeo нaдзoру нa</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свaкoм oбjeкту у рeaлнoм</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врeмeну.</w:t>
      </w:r>
    </w:p>
    <w:p w14:paraId="042ACA12"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IV квaртaл 2021. године</w:t>
      </w:r>
    </w:p>
    <w:p w14:paraId="7896C790" w14:textId="77777777" w:rsidR="00C80A17" w:rsidRPr="00C80A17" w:rsidRDefault="00C80A17" w:rsidP="00C80A17">
      <w:pPr>
        <w:spacing w:after="160" w:line="252" w:lineRule="auto"/>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szCs w:val="24"/>
          <w:lang w:val="sr-Cyrl-RS"/>
        </w:rPr>
        <w:t xml:space="preserve">Радна група за израду пројекта  видео надзора Управе царина, у претходном периоду је одржала низ састанака на тему начина спровођења ове активности по АП 23, као и предлог даљих радњи везаних за реализацију активности, након чега је Радна група  распуштена.  </w:t>
      </w:r>
    </w:p>
    <w:p w14:paraId="4B72D3E7"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0F3810A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2.2.10.27. Развити Методологију за израду Процене утицаја мера предузетих у циљу смањења корупције у области царина.</w:t>
      </w:r>
    </w:p>
    <w:p w14:paraId="74E4627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2020. године</w:t>
      </w:r>
    </w:p>
    <w:p w14:paraId="78A229BF"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00287F59"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CAA2FA8"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shd w:val="clear" w:color="auto" w:fill="FCFCFC"/>
          <w:lang w:val="sr-Cyrl-RS" w:eastAsia="zh-CN"/>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17F30DF6"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26B54A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2.2.10.28  Образовати Радну групу за  израду Процене утицаја мера предузетих у циљу смањења корупције у области царина и прикупити све релевантне податке.</w:t>
      </w:r>
    </w:p>
    <w:p w14:paraId="4A9AA28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II </w:t>
      </w:r>
      <w:r w:rsidRPr="00C80A17">
        <w:rPr>
          <w:rFonts w:ascii="Times New Roman" w:eastAsia="Calibri" w:hAnsi="Times New Roman" w:cs="Times New Roman"/>
          <w:b/>
          <w:sz w:val="24"/>
          <w:lang w:val="sr-Cyrl-RS"/>
        </w:rPr>
        <w:t>квартал 2021. године</w:t>
      </w:r>
    </w:p>
    <w:p w14:paraId="29598FBA"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6BEB8A04"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461AA52D"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 xml:space="preserve">АСК је 13. маја 2021. године </w:t>
      </w:r>
      <w:r w:rsidRPr="00C80A17">
        <w:rPr>
          <w:rFonts w:ascii="Times New Roman" w:eastAsia="Calibri" w:hAnsi="Times New Roman" w:cs="Times New Roman"/>
          <w:sz w:val="24"/>
          <w:szCs w:val="24"/>
          <w:lang w:val="sr-Cyrl-RS"/>
        </w:rPr>
        <w:t xml:space="preserve">упутила </w:t>
      </w:r>
      <w:r w:rsidRPr="00C80A17">
        <w:rPr>
          <w:rFonts w:ascii="Times New Roman" w:eastAsia="Calibri" w:hAnsi="Times New Roman" w:cs="Times New Roman"/>
          <w:sz w:val="24"/>
          <w:szCs w:val="24"/>
          <w:lang w:val="en-GB"/>
        </w:rPr>
        <w:t xml:space="preserve">допис надлежним институцијама, које ће бити укључене у процену утицаја мера предузетих са циљем смањења корупције у осам ризичних области (укључујући и царине).  Дописом је од институција тражено да одреде чланове и заменике чланова радних група, који ће учествовати на састанцима и АСК помоћи у процесу прикупљања података неопходних за израду наведене процене утицаја. Први </w:t>
      </w:r>
      <w:r w:rsidRPr="00C80A17">
        <w:rPr>
          <w:rFonts w:ascii="Times New Roman" w:eastAsia="Calibri" w:hAnsi="Times New Roman" w:cs="Times New Roman"/>
          <w:sz w:val="24"/>
          <w:szCs w:val="24"/>
          <w:lang w:val="en-GB"/>
        </w:rPr>
        <w:lastRenderedPageBreak/>
        <w:t>(конститутивни)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073F9494"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2D33B474"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339E92F1"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6578085B"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highlight w:val="white"/>
          <w:lang w:eastAsia="zh-CN"/>
        </w:rPr>
        <w:t>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w:t>
      </w:r>
    </w:p>
    <w:p w14:paraId="48E57EF9" w14:textId="77777777" w:rsidR="00C80A17" w:rsidRPr="00C80A17" w:rsidRDefault="00C80A17" w:rsidP="00C80A17">
      <w:pPr>
        <w:suppressAutoHyphens/>
        <w:jc w:val="both"/>
        <w:rPr>
          <w:rFonts w:ascii="Times New Roman" w:eastAsia="Calibri" w:hAnsi="Times New Roman" w:cs="Times New Roman"/>
          <w:sz w:val="24"/>
          <w:szCs w:val="24"/>
          <w:lang w:eastAsia="zh-CN"/>
        </w:rPr>
      </w:pPr>
    </w:p>
    <w:p w14:paraId="2744F03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AC0856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2.2.10.29. Спровести и представити Процену утицаја мера предузетих у циљу смањења корупције у области царина.</w:t>
      </w:r>
    </w:p>
    <w:p w14:paraId="66CAEAA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II квартал 2022. године</w:t>
      </w:r>
    </w:p>
    <w:p w14:paraId="1198FCE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52A396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2.2.10.30 Предузети корективне мере на основу налаза из Процене утицаја</w:t>
      </w:r>
      <w:r w:rsidRPr="00C80A17">
        <w:rPr>
          <w:rFonts w:ascii="Times New Roman" w:eastAsia="Calibri" w:hAnsi="Times New Roman" w:cs="Times New Roman"/>
          <w:b/>
          <w:sz w:val="24"/>
        </w:rPr>
        <w:t>.</w:t>
      </w:r>
    </w:p>
    <w:p w14:paraId="2FE7F87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II квартал 2023. године</w:t>
      </w:r>
    </w:p>
    <w:p w14:paraId="71337F8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2.2.10.31 Скупштинe aутoнoмних пoкрajинa и лoкaлних сaмoупрaвa усвajajу локалне акционе планове и oбрaзуjу стaлнo рaднo тeлo зa прaћeњe спрoвoђeња локалних акциoних плaнoвa.</w:t>
      </w:r>
    </w:p>
    <w:p w14:paraId="5FAFAAB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rPr>
        <w:t>За усвајање:</w:t>
      </w:r>
    </w:p>
    <w:p w14:paraId="71351E7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rPr>
        <w:t xml:space="preserve">IV </w:t>
      </w:r>
      <w:r w:rsidRPr="00C80A17">
        <w:rPr>
          <w:rFonts w:ascii="Times New Roman" w:eastAsia="Calibri" w:hAnsi="Times New Roman" w:cs="Times New Roman"/>
          <w:b/>
          <w:sz w:val="24"/>
          <w:lang w:val="sr-Cyrl-RS"/>
        </w:rPr>
        <w:t>квартал 2020. године</w:t>
      </w:r>
    </w:p>
    <w:p w14:paraId="1DDFDD2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0350F0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E8EF0F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CBEF0A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422DDB4"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За извештавање: континуирано, до извршења обавезе локалних самоуправа и аутономних покрајина</w:t>
      </w:r>
    </w:p>
    <w:p w14:paraId="58A0349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79646"/>
          <w:sz w:val="24"/>
          <w:szCs w:val="28"/>
          <w:lang w:eastAsia="sr-Latn-RS"/>
        </w:rPr>
        <w:t>Aктивнoст je гoтoвo у пoтпунoсти рeaлизoвaнa.</w:t>
      </w:r>
    </w:p>
    <w:p w14:paraId="150E0B14" w14:textId="77777777" w:rsidR="00C80A17" w:rsidRPr="00C80A17" w:rsidRDefault="00C80A17" w:rsidP="00C80A17">
      <w:pPr>
        <w:tabs>
          <w:tab w:val="left" w:pos="720"/>
        </w:tabs>
        <w:suppressAutoHyphens/>
        <w:jc w:val="both"/>
        <w:rPr>
          <w:rFonts w:ascii="Times New Roman" w:eastAsia="Calibri" w:hAnsi="Times New Roman" w:cs="Calibri"/>
          <w:sz w:val="24"/>
          <w:lang w:eastAsia="zh-CN"/>
        </w:rPr>
      </w:pPr>
      <w:r w:rsidRPr="00C80A17">
        <w:rPr>
          <w:rFonts w:ascii="Times New Roman" w:eastAsia="Times New Roman" w:hAnsi="Times New Roman" w:cs="Times New Roman"/>
          <w:kern w:val="2"/>
          <w:sz w:val="24"/>
          <w:szCs w:val="24"/>
          <w:lang w:eastAsia="zh-CN" w:bidi="hi-IN"/>
        </w:rPr>
        <w:lastRenderedPageBreak/>
        <w:t>Од почетка априла 2017. године, када је АСК објавила Модел локалног антикорупцијског плана (Модел ЛАП), до 15. јуна 2021. године, укупно 107 јединица локалних самоуправа (ЈЛС) усвојило је локалне антикорупцијске планове (ЛАП), односно 74% од 145 ЈЛС које подлежу овој обавези (без територије Косова и Метохије). АСК су 32 ЈЛС информисале да нису израдиле ЛАП, а њих шест нису доставиле податке о изради ЛАП-а и формирању тела за његово праћење.</w:t>
      </w:r>
    </w:p>
    <w:p w14:paraId="56CBB4AA" w14:textId="77777777" w:rsidR="00C80A17" w:rsidRPr="00C80A17" w:rsidRDefault="00C80A17" w:rsidP="00C80A17">
      <w:pPr>
        <w:widowControl w:val="0"/>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kern w:val="2"/>
          <w:sz w:val="24"/>
          <w:szCs w:val="24"/>
          <w:lang w:eastAsia="zh-CN" w:bidi="hi-IN"/>
        </w:rPr>
        <w:t>Од укупно 107 планова, које су ЈЛС доставиле АСК, њих 87 је израђено у складу са Моделом ЛАП, 14 је израђено делимично у складу са Моделом, пет усвојених планова ни по форми ни по садржини не одговара Моделу, а једна ЈЛС није доставила довољно података за оцену о томе да ли је ЛАП урађен у складу с Моделом. Разлози делимичне усклађености појединих ЛАП огледају се у томе да приликом израде неких планова у радним групама за израду ЛАП није било представника цивилног друштва, у неким извештајима о усвајању ЛАП јединице локалне самоуправе нису на одговарајући начин образложиле због чега поједине мере нису преузете из Модела, итд.</w:t>
      </w:r>
    </w:p>
    <w:p w14:paraId="5FDEB2A6" w14:textId="77777777" w:rsidR="00C80A17" w:rsidRPr="00C80A17" w:rsidRDefault="00C80A17" w:rsidP="00C80A17">
      <w:pPr>
        <w:widowControl w:val="0"/>
        <w:suppressAutoHyphens/>
        <w:spacing w:after="0"/>
        <w:jc w:val="both"/>
        <w:rPr>
          <w:rFonts w:ascii="Times New Roman" w:eastAsia="Times New Roman" w:hAnsi="Times New Roman" w:cs="Times New Roman"/>
          <w:kern w:val="2"/>
          <w:sz w:val="24"/>
          <w:szCs w:val="24"/>
          <w:lang w:eastAsia="zh-CN" w:bidi="hi-IN"/>
        </w:rPr>
      </w:pPr>
    </w:p>
    <w:p w14:paraId="7D7882C9" w14:textId="77777777" w:rsidR="00C80A17" w:rsidRPr="00C80A17" w:rsidRDefault="00C80A17" w:rsidP="00C80A17">
      <w:pPr>
        <w:widowControl w:val="0"/>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kern w:val="2"/>
          <w:sz w:val="24"/>
          <w:szCs w:val="24"/>
          <w:lang w:eastAsia="zh-CN" w:bidi="hi-IN"/>
        </w:rPr>
        <w:t>Укупно 35 ЈЛС су формирале тело, које ће бити задужено за праћење примене ЛАП, од којих је 23 формирано углавном у складу с Моделом АСК, једно делимично, седам уз значајна одступања, док за четири тела нема довољно података за давање оцене о усклађености. Током процеса формирања тела за праћење примене ЛАП, односно током избора чланова тела, у појединим комисијама није било представника цивилног друштва, а неке ЈЛС су морале поново да расписују јавни конкурс за избор чланова тела, јер није било довољно кандидата који су поднели пријаву на конкурс.</w:t>
      </w:r>
    </w:p>
    <w:p w14:paraId="133E5C39" w14:textId="77777777" w:rsidR="00C80A17" w:rsidRPr="00C80A17" w:rsidRDefault="00C80A17" w:rsidP="00C80A17">
      <w:pPr>
        <w:widowControl w:val="0"/>
        <w:suppressAutoHyphens/>
        <w:spacing w:after="0"/>
        <w:jc w:val="both"/>
        <w:rPr>
          <w:rFonts w:ascii="Times New Roman" w:eastAsia="Times New Roman" w:hAnsi="Times New Roman" w:cs="Times New Roman"/>
          <w:kern w:val="2"/>
          <w:sz w:val="24"/>
          <w:szCs w:val="24"/>
          <w:lang w:eastAsia="zh-CN" w:bidi="hi-IN"/>
        </w:rPr>
      </w:pPr>
    </w:p>
    <w:p w14:paraId="5A64AC48" w14:textId="77777777" w:rsidR="00C80A17" w:rsidRPr="00C80A17" w:rsidRDefault="00C80A17" w:rsidP="00C80A17">
      <w:pPr>
        <w:widowControl w:val="0"/>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kern w:val="2"/>
          <w:sz w:val="24"/>
          <w:szCs w:val="24"/>
          <w:lang w:eastAsia="zh-CN" w:bidi="hi-IN"/>
        </w:rPr>
        <w:t>У другом извештајном периоду у 2021. години укупно 30 ЈЛС је доставило информације о усвајању ЛАП и формирању тела за његово праћење. Од наведеног броја, две ЈЛС су известиле о променама: једна ЈЛС је усвојила ЛАП, а друга је формирала привремено тело за праћење његовог спровођења у складу са допуном Модела ЛАП. Две ЈЛС су доставиле Нацрте ревидираних ЛАП-ова који су израђени уз експертску помоћ обезбеђену путем пројеката. АСК је сачинила мишљења о предлозима ревидираних ЛАП-ова и упутила их локалним самоуправама пре организовања јавних расправа. Преостале ЈЛС известиле су АСК да није било никаквих промена у односу на претходни извештајни период.</w:t>
      </w:r>
    </w:p>
    <w:p w14:paraId="63321B20" w14:textId="77777777" w:rsidR="00C80A17" w:rsidRPr="00C80A17" w:rsidRDefault="00C80A17" w:rsidP="00C80A17">
      <w:pPr>
        <w:widowControl w:val="0"/>
        <w:suppressAutoHyphens/>
        <w:spacing w:after="0"/>
        <w:jc w:val="both"/>
        <w:rPr>
          <w:rFonts w:ascii="Times New Roman" w:eastAsia="Times New Roman" w:hAnsi="Times New Roman" w:cs="Times New Roman"/>
          <w:kern w:val="2"/>
          <w:sz w:val="24"/>
          <w:szCs w:val="24"/>
          <w:lang w:eastAsia="zh-CN" w:bidi="hi-IN"/>
        </w:rPr>
      </w:pPr>
    </w:p>
    <w:p w14:paraId="144773B8" w14:textId="77777777" w:rsidR="00C80A17" w:rsidRPr="00C80A17" w:rsidRDefault="00C80A17" w:rsidP="00C80A17">
      <w:pPr>
        <w:widowControl w:val="0"/>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kern w:val="2"/>
          <w:sz w:val="24"/>
          <w:szCs w:val="24"/>
          <w:lang w:eastAsia="zh-CN" w:bidi="hi-IN"/>
        </w:rPr>
        <w:t xml:space="preserve">На крају другог квартала у 2021. години, 23 ЈЛС су усвојиле ЛАП и формирале тело за праћење његовог спровођења углавном у складу са Моделом АСК. </w:t>
      </w:r>
    </w:p>
    <w:p w14:paraId="142F0C33"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6BF3B66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2.2.10.32. Развити Методологију за израду Процене утицаја мера предузетих у циљу смањења корупције у локалној самоуправи.</w:t>
      </w:r>
    </w:p>
    <w:p w14:paraId="7FA957E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 2020. године</w:t>
      </w:r>
    </w:p>
    <w:p w14:paraId="1E9DDB50"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28F34DED"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90149FA" w14:textId="77777777" w:rsidR="00C80A17" w:rsidRPr="00C80A17" w:rsidRDefault="00C80A17" w:rsidP="00C80A17">
      <w:pPr>
        <w:shd w:val="clear" w:color="auto" w:fill="FFFFFF"/>
        <w:suppressAutoHyphens/>
        <w:spacing w:after="120"/>
        <w:contextualSpacing/>
        <w:jc w:val="both"/>
        <w:rPr>
          <w:rFonts w:ascii="Times New Roman" w:eastAsia="Calibri" w:hAnsi="Times New Roman" w:cs="Calibri"/>
          <w:sz w:val="24"/>
          <w:lang w:eastAsia="zh-CN"/>
        </w:rPr>
      </w:pPr>
      <w:r w:rsidRPr="00C80A17">
        <w:rPr>
          <w:rFonts w:ascii="Times New Roman" w:eastAsia="Calibri" w:hAnsi="Times New Roman" w:cs="Times New Roman"/>
          <w:sz w:val="24"/>
          <w:szCs w:val="24"/>
          <w:shd w:val="clear" w:color="auto" w:fill="FCFCFC"/>
          <w:lang w:val="sr-Cyrl-RS" w:eastAsia="zh-CN"/>
        </w:rPr>
        <w:t xml:space="preserve">Методологија је израђена у априлу 2021. године у сарадњи са експертима ангажованим посредством ИПА 2013 Пројекта „Превенција и борба против корупције“, међу којима и једним представником организације цивилног друштва. Процес прикупљања података од надлежних институција, чији представници ће бити чланови радних група, као и израде пратећих докумената, подразумеваће и тестирање методологије, због чега ће она највероватније бити подложна изменама, како би се обезбедила њена делотворна примена. </w:t>
      </w:r>
    </w:p>
    <w:p w14:paraId="617FBD3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C8B703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2.2.10.33 Образовати Радну групу за  израду Процене утицаја мера предузетих у циљу смањења корупције у локалној самоуправи и прикупити све релевантне податке.</w:t>
      </w:r>
    </w:p>
    <w:p w14:paraId="0C5D3B3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 xml:space="preserve">II </w:t>
      </w:r>
      <w:r w:rsidRPr="00C80A17">
        <w:rPr>
          <w:rFonts w:ascii="Times New Roman" w:eastAsia="Calibri" w:hAnsi="Times New Roman" w:cs="Times New Roman"/>
          <w:b/>
          <w:sz w:val="24"/>
          <w:lang w:val="sr-Cyrl-RS"/>
        </w:rPr>
        <w:t>квартал 2021. године</w:t>
      </w:r>
    </w:p>
    <w:p w14:paraId="6FB54DDF"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19795A40"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F881500"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val="en-GB"/>
        </w:rPr>
        <w:t xml:space="preserve">АСК је 13. маја 2021. године </w:t>
      </w:r>
      <w:r w:rsidRPr="00C80A17">
        <w:rPr>
          <w:rFonts w:ascii="Times New Roman" w:eastAsia="Calibri" w:hAnsi="Times New Roman" w:cs="Times New Roman"/>
          <w:sz w:val="24"/>
          <w:szCs w:val="24"/>
          <w:lang w:val="sr-Cyrl-RS"/>
        </w:rPr>
        <w:t xml:space="preserve">упутила </w:t>
      </w:r>
      <w:r w:rsidRPr="00C80A17">
        <w:rPr>
          <w:rFonts w:ascii="Times New Roman" w:eastAsia="Calibri" w:hAnsi="Times New Roman" w:cs="Times New Roman"/>
          <w:sz w:val="24"/>
          <w:szCs w:val="24"/>
          <w:lang w:val="en-GB"/>
        </w:rPr>
        <w:t>допис надлежним институцијама, које ће бити укључене у процену утицаја мера предузетих са циљем смањења корупције у осам ризичних области (укључујући и локалну самоуправу). Дописом је од институција тражено да одреде чланове и заменике чланова радних група, који ће учествовати на састанцима и АСК помоћи у процесу прикупљања података неопходних за израду наведене процене утицаја. Први (конститутивни) састанак за све радне групе одржан је 15. јун</w:t>
      </w:r>
      <w:r w:rsidRPr="00C80A17">
        <w:rPr>
          <w:rFonts w:ascii="Times New Roman" w:eastAsia="Calibri" w:hAnsi="Times New Roman" w:cs="Times New Roman"/>
          <w:sz w:val="24"/>
          <w:szCs w:val="24"/>
          <w:lang w:val="sr-Cyrl-RS"/>
        </w:rPr>
        <w:t>а</w:t>
      </w:r>
      <w:r w:rsidRPr="00C80A17">
        <w:rPr>
          <w:rFonts w:ascii="Times New Roman" w:eastAsia="Calibri" w:hAnsi="Times New Roman" w:cs="Times New Roman"/>
          <w:sz w:val="24"/>
          <w:szCs w:val="24"/>
          <w:lang w:val="en-GB"/>
        </w:rPr>
        <w:t xml:space="preserve"> 2021. године у Палати Србија. На састанку су учествовала 24 представника надлежних институција.</w:t>
      </w:r>
    </w:p>
    <w:p w14:paraId="029A9358" w14:textId="77777777" w:rsidR="00C80A17" w:rsidRPr="00C80A17" w:rsidRDefault="00C80A17" w:rsidP="00C80A17">
      <w:pPr>
        <w:suppressAutoHyphens/>
        <w:spacing w:after="0"/>
        <w:jc w:val="both"/>
        <w:rPr>
          <w:rFonts w:ascii="Times New Roman" w:eastAsia="Calibri" w:hAnsi="Times New Roman" w:cs="Times New Roman"/>
          <w:sz w:val="24"/>
          <w:szCs w:val="24"/>
          <w:lang w:val="en-GB"/>
        </w:rPr>
      </w:pPr>
    </w:p>
    <w:p w14:paraId="7F13517C"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Calibri" w:hAnsi="Times New Roman" w:cs="Times New Roman"/>
          <w:sz w:val="24"/>
          <w:szCs w:val="24"/>
          <w:lang w:eastAsia="zh-CN"/>
        </w:rPr>
        <w:t xml:space="preserve">Како би обезбедила укљученост свих заинтересованих страна, АСК је 23. априла 2021. године објавила први позив организацијама цивилног друштва да искажу заинтересованост за учешће у овом процесу, уз доказ о досадашњем ангажовању на спровођењу антикорупцијских активности из области, које ће бити обухваћене проценом утицаја. </w:t>
      </w:r>
    </w:p>
    <w:p w14:paraId="2329FCEF" w14:textId="77777777" w:rsidR="00C80A17" w:rsidRPr="00C80A17" w:rsidRDefault="00C80A17" w:rsidP="00C80A17">
      <w:pPr>
        <w:suppressAutoHyphens/>
        <w:spacing w:after="0"/>
        <w:jc w:val="both"/>
        <w:rPr>
          <w:rFonts w:ascii="Times New Roman" w:eastAsia="Calibri" w:hAnsi="Times New Roman" w:cs="Times New Roman"/>
          <w:sz w:val="24"/>
          <w:szCs w:val="24"/>
          <w:lang w:eastAsia="zh-CN"/>
        </w:rPr>
      </w:pPr>
    </w:p>
    <w:p w14:paraId="1CD9232F" w14:textId="77777777" w:rsidR="00C80A17" w:rsidRPr="00C80A17" w:rsidRDefault="00C80A17" w:rsidP="00C80A17">
      <w:pPr>
        <w:suppressAutoHyphens/>
        <w:spacing w:after="0"/>
        <w:jc w:val="both"/>
        <w:rPr>
          <w:rFonts w:ascii="Times New Roman" w:eastAsia="Calibri" w:hAnsi="Times New Roman" w:cs="Calibri"/>
          <w:sz w:val="24"/>
          <w:lang w:eastAsia="zh-CN"/>
        </w:rPr>
      </w:pPr>
      <w:r w:rsidRPr="00C80A17">
        <w:rPr>
          <w:rFonts w:ascii="Times New Roman" w:eastAsia="Times New Roman" w:hAnsi="Times New Roman" w:cs="Times New Roman"/>
          <w:sz w:val="24"/>
          <w:szCs w:val="24"/>
          <w:highlight w:val="white"/>
          <w:lang w:eastAsia="zh-CN"/>
        </w:rPr>
        <w:t>Како није било одзива организација цивилног друштва, АСК је 27. априла 2021. године објавила и други позив, на који се поново нису одазвале организације цивилног друштва, уз доказ о досадашњем ангажовању на спровођењу антикорупцијских активности из области, које ће бити обухваћене проценом утицаја.</w:t>
      </w:r>
    </w:p>
    <w:p w14:paraId="51278B0E"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750E6EC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2.2.10.34 Спровести и представити Процену утицаја мера предузетих у циљу смањења корупције у локалној самоуправи.</w:t>
      </w:r>
    </w:p>
    <w:p w14:paraId="45BCA83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II квартал 2022. године</w:t>
      </w:r>
    </w:p>
    <w:p w14:paraId="718D998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2.2.10.35 Предузети корективне мере на основу налаза из Процене утицаја</w:t>
      </w:r>
      <w:r w:rsidRPr="00C80A17">
        <w:rPr>
          <w:rFonts w:ascii="Times New Roman" w:eastAsia="Calibri" w:hAnsi="Times New Roman" w:cs="Times New Roman"/>
          <w:b/>
          <w:sz w:val="24"/>
        </w:rPr>
        <w:t>.</w:t>
      </w:r>
    </w:p>
    <w:p w14:paraId="604874B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II квартал 2023. године</w:t>
      </w:r>
    </w:p>
    <w:p w14:paraId="56B256D6"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2BA3F1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2.2.11.1. Спрoвoдити зajeдничкe активности у циљу пoдстицaњa и eфикaсниjeг учeшћa грaђaнa у бoрби прoтив кoрупциje</w:t>
      </w:r>
    </w:p>
    <w:p w14:paraId="0E1305B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w:t>
      </w:r>
    </w:p>
    <w:p w14:paraId="0ACDEA7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F0000"/>
          <w:sz w:val="24"/>
          <w:szCs w:val="28"/>
          <w:lang w:eastAsia="sr-Latn-RS"/>
        </w:rPr>
        <w:t>Aктивнoст ниje рeaлизoвaнa.</w:t>
      </w:r>
    </w:p>
    <w:p w14:paraId="18A95DB5" w14:textId="77777777" w:rsidR="00C80A17" w:rsidRPr="00C80A17" w:rsidRDefault="00C80A17" w:rsidP="00C80A17">
      <w:pPr>
        <w:spacing w:after="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У претходном шестомесечном периоду, није било активности у овој области.</w:t>
      </w:r>
    </w:p>
    <w:p w14:paraId="347CA73F"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2D28E219"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2.2.11.2. Даље унапређење система транспарентног финансирања организација цивилног друштва кроз:</w:t>
      </w:r>
    </w:p>
    <w:p w14:paraId="1476942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-праћење спровођења Уредбе o срeдствимa зa пoдстицaњe прoгрaмa или нeдoстajућeг дeлa срeдстaвa зa финaнсирaњe прoгрaмa oд jaвнoг интeрeсa кoja рeaлизуjу удружeњa</w:t>
      </w:r>
    </w:p>
    <w:p w14:paraId="241D6E9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-јачање капацитета запослених у јавној управи.</w:t>
      </w:r>
    </w:p>
    <w:p w14:paraId="1827431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Континуирано</w:t>
      </w:r>
    </w:p>
    <w:p w14:paraId="354656E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667F90B6" w14:textId="77777777" w:rsidR="00C80A17" w:rsidRPr="00C80A17" w:rsidRDefault="00C80A17" w:rsidP="00C80A17">
      <w:pPr>
        <w:spacing w:after="16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У извештајном периоду спроведене су активности у вези са значајним унапређењем е-апликације Календар конкурса која је још увек отворена за попуњавање од стране органа јавне управе. </w:t>
      </w:r>
    </w:p>
    <w:p w14:paraId="46DF7EF1" w14:textId="77777777" w:rsidR="00C80A17" w:rsidRPr="00C80A17" w:rsidRDefault="00C80A17" w:rsidP="00C80A17">
      <w:pPr>
        <w:spacing w:after="16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Ова апликација садржи податке о свим планираним јавним конкурсима за финансирање пројеката и програма удружења и других организација цивилног друштва из средстава буџета Републике Србије, органа јавне управе са сва три нивоа власти (републичког, покрајинског и локалног нивоа).  Објављивање ових података представља значајан искорак у правцу веће транспарентности процеса планирања и доделе средстава организацијама цивилног друштва и спречавања потенцијалне корупције у области финансирања пројеката цивилног друштва унапређујући доступност података о буџетским средствима за ове сврхе од најраније фазе њиховог планирања. </w:t>
      </w:r>
    </w:p>
    <w:p w14:paraId="0715C1D0" w14:textId="77777777" w:rsidR="00C80A17" w:rsidRPr="00C80A17" w:rsidRDefault="00C80A17" w:rsidP="00C80A17">
      <w:pPr>
        <w:spacing w:after="16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Унапређење наведене апликације подразумева да ће кроз ову апликацију у наредном периоду бити доступне и информације о планираним конкурсима као и о броју реализованих конкурса односно других процедура доделе средстава,  одобрених пројеката у оквиру наведених конкурса/процедура, као и о износима додељених средстава.</w:t>
      </w:r>
    </w:p>
    <w:p w14:paraId="68B90F5E" w14:textId="77777777" w:rsidR="00C80A17" w:rsidRPr="00C80A17" w:rsidRDefault="00C80A17" w:rsidP="00C80A17">
      <w:pPr>
        <w:spacing w:after="16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У циљу подизања капацитета запослених у органима јавне управе за разумевање регулативе и спровођење транспретног процеса финансирања, Министарство за људска и мањинска права и друштвени дијалог, у сарадњи са Сталном конференцијом градова и општина (СКГО), у периоду од 19. априла до 6. маја 2021. године, организовало је четири дводневне акредитоване онлајн обуке за запослене у јединицама локалне самоуправе на тему „Сарадња са организацијама цивилног друштва и финансирање програма од јавног интереса које реализују удружења“. Спровођење обуке реализовано је у оквиру пројекта </w:t>
      </w:r>
      <w:r w:rsidRPr="00C80A17">
        <w:rPr>
          <w:rFonts w:ascii="Times New Roman" w:eastAsia="Calibri" w:hAnsi="Times New Roman" w:cs="Times New Roman"/>
          <w:sz w:val="24"/>
          <w:szCs w:val="24"/>
          <w:lang w:val="sr-Cyrl-RS"/>
        </w:rPr>
        <w:lastRenderedPageBreak/>
        <w:t>„Институционална подршка СКГО - трећа фаза“, који подржава Влада Швајцарске, а спроводи СКГО. Обуке су реализоване по акредитованом програму Националне академије за јавну управу и спроводили су је акредитовани предавачи.</w:t>
      </w:r>
      <w:r w:rsidRPr="00C80A17">
        <w:rPr>
          <w:rFonts w:ascii="Calibri" w:eastAsia="Calibri" w:hAnsi="Calibri" w:cs="Times New Roman"/>
        </w:rPr>
        <w:t xml:space="preserve"> </w:t>
      </w:r>
      <w:r w:rsidRPr="00C80A17">
        <w:rPr>
          <w:rFonts w:ascii="Times New Roman" w:eastAsia="Calibri" w:hAnsi="Times New Roman" w:cs="Times New Roman"/>
          <w:sz w:val="24"/>
          <w:szCs w:val="24"/>
          <w:lang w:val="sr-Cyrl-RS"/>
        </w:rPr>
        <w:t>Циљ обуке био је оспособљавање запослених у јединицама локалне самоуправе за развијање сарадње локалне самоуправе и организација цивилног друштва за спровођење поступка финансирања програма од јавног интереса које реализују удружења. Учестовало је око 100 представника јединица локалних самоуправа, а они који су положили завршни тест добиће сертификате Националне академије за јавну управу.</w:t>
      </w:r>
    </w:p>
    <w:p w14:paraId="1E8F7BF1" w14:textId="77777777" w:rsidR="00C80A17" w:rsidRPr="00C80A17" w:rsidRDefault="00C80A17" w:rsidP="00C80A17">
      <w:pPr>
        <w:spacing w:after="16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rPr>
        <w:t xml:space="preserve">Полазећи од правног оквира који уводи обавезе органа управе у правцу веће транспаретности процеса доношења прописа и јавних политика, уз истовремено успостављање нових механизама за укључивање </w:t>
      </w:r>
      <w:r w:rsidRPr="00C80A17">
        <w:rPr>
          <w:rFonts w:ascii="Times New Roman" w:eastAsia="Calibri" w:hAnsi="Times New Roman" w:cs="Times New Roman"/>
          <w:sz w:val="24"/>
          <w:szCs w:val="24"/>
          <w:lang w:val="sr-Cyrl-RS"/>
        </w:rPr>
        <w:t>организација</w:t>
      </w:r>
      <w:r w:rsidRPr="00C80A17">
        <w:rPr>
          <w:rFonts w:ascii="Times New Roman" w:eastAsia="Calibri" w:hAnsi="Times New Roman" w:cs="Times New Roman"/>
          <w:sz w:val="24"/>
          <w:szCs w:val="24"/>
        </w:rPr>
        <w:t xml:space="preserve"> цивилног друштва,  </w:t>
      </w:r>
      <w:r w:rsidRPr="00C80A17">
        <w:rPr>
          <w:rFonts w:ascii="Times New Roman" w:eastAsia="Calibri" w:hAnsi="Times New Roman" w:cs="Times New Roman"/>
          <w:sz w:val="24"/>
          <w:szCs w:val="24"/>
          <w:lang w:val="sr-Cyrl-RS"/>
        </w:rPr>
        <w:t xml:space="preserve">упућена је иницијатива </w:t>
      </w:r>
      <w:r w:rsidRPr="00C80A17">
        <w:rPr>
          <w:rFonts w:ascii="Times New Roman" w:eastAsia="Calibri" w:hAnsi="Times New Roman" w:cs="Times New Roman"/>
          <w:sz w:val="24"/>
          <w:szCs w:val="24"/>
        </w:rPr>
        <w:t xml:space="preserve">органима управе </w:t>
      </w:r>
      <w:r w:rsidRPr="00C80A17">
        <w:rPr>
          <w:rFonts w:ascii="Times New Roman" w:eastAsia="Calibri" w:hAnsi="Times New Roman" w:cs="Times New Roman"/>
          <w:sz w:val="24"/>
          <w:szCs w:val="24"/>
          <w:lang w:val="sr-Cyrl-RS"/>
        </w:rPr>
        <w:t>да се имненују контакт особе - тачке за сарадњу са организацијама цивилног друштва у органима управе на сва три нивоа власти – националном, покрајинском и локалном.</w:t>
      </w:r>
    </w:p>
    <w:p w14:paraId="01928A85" w14:textId="77777777" w:rsidR="00C80A17" w:rsidRPr="00C80A17" w:rsidRDefault="00C80A17" w:rsidP="00C80A17">
      <w:pPr>
        <w:spacing w:after="0"/>
        <w:jc w:val="both"/>
        <w:rPr>
          <w:rFonts w:ascii="Times New Roman" w:eastAsia="Calibri" w:hAnsi="Times New Roman" w:cs="Times New Roman"/>
          <w:sz w:val="24"/>
          <w:szCs w:val="24"/>
        </w:rPr>
      </w:pPr>
      <w:r w:rsidRPr="00C80A17">
        <w:rPr>
          <w:rFonts w:ascii="Times New Roman" w:eastAsia="Calibri" w:hAnsi="Times New Roman" w:cs="Times New Roman"/>
          <w:sz w:val="24"/>
          <w:szCs w:val="24"/>
          <w:lang w:val="sr-Cyrl-RS"/>
        </w:rPr>
        <w:t>На основу достављених података креирана је</w:t>
      </w:r>
      <w:r w:rsidRPr="00C80A17">
        <w:rPr>
          <w:rFonts w:ascii="Times New Roman" w:eastAsia="Calibri" w:hAnsi="Times New Roman" w:cs="Times New Roman"/>
          <w:sz w:val="24"/>
          <w:szCs w:val="24"/>
        </w:rPr>
        <w:t xml:space="preserve"> База контакт тачака за сарадњу са организацијама цивилног друштва са циљем да омогући и подстакне директну комуникацију и сарадњу органа управе и организација цивилног друштва, посебно у процесима одлучивања, али и међусобну сарадњу и размену искустава самих државних</w:t>
      </w:r>
      <w:r w:rsidRPr="00C80A17">
        <w:rPr>
          <w:rFonts w:ascii="Times New Roman" w:eastAsia="Calibri" w:hAnsi="Times New Roman" w:cs="Times New Roman"/>
          <w:sz w:val="24"/>
          <w:szCs w:val="24"/>
          <w:lang w:val="sr-Cyrl-RS"/>
        </w:rPr>
        <w:t xml:space="preserve"> </w:t>
      </w:r>
      <w:r w:rsidRPr="00C80A17">
        <w:rPr>
          <w:rFonts w:ascii="Times New Roman" w:eastAsia="Calibri" w:hAnsi="Times New Roman" w:cs="Times New Roman"/>
          <w:sz w:val="24"/>
          <w:szCs w:val="24"/>
        </w:rPr>
        <w:t xml:space="preserve">органа у овој области. </w:t>
      </w:r>
      <w:r w:rsidRPr="00C80A17">
        <w:rPr>
          <w:rFonts w:ascii="Times New Roman" w:eastAsia="Calibri" w:hAnsi="Times New Roman" w:cs="Times New Roman"/>
          <w:sz w:val="24"/>
          <w:szCs w:val="24"/>
          <w:lang w:val="sr-Cyrl-RS"/>
        </w:rPr>
        <w:t>База контакт тачака за сарадњу са цивиним друштвом објавњена је на интернет страници Министарства за људска и мањинска права и друштвени дијалог</w:t>
      </w:r>
      <w:r w:rsidRPr="00C80A17">
        <w:rPr>
          <w:rFonts w:ascii="Times New Roman" w:eastAsia="Calibri" w:hAnsi="Times New Roman" w:cs="Times New Roman"/>
          <w:sz w:val="24"/>
          <w:szCs w:val="24"/>
          <w:vertAlign w:val="superscript"/>
          <w:lang w:val="sr-Cyrl-RS"/>
        </w:rPr>
        <w:footnoteReference w:id="7"/>
      </w:r>
      <w:r w:rsidRPr="00C80A17">
        <w:rPr>
          <w:rFonts w:ascii="Times New Roman" w:eastAsia="Calibri" w:hAnsi="Times New Roman" w:cs="Times New Roman"/>
          <w:sz w:val="24"/>
          <w:szCs w:val="24"/>
          <w:lang w:val="sr-Cyrl-RS"/>
        </w:rPr>
        <w:t xml:space="preserve"> и периодично ће бити ажурирана</w:t>
      </w:r>
      <w:r w:rsidRPr="00C80A17">
        <w:rPr>
          <w:rFonts w:ascii="Times New Roman" w:eastAsia="Calibri" w:hAnsi="Times New Roman" w:cs="Times New Roman"/>
          <w:sz w:val="24"/>
          <w:szCs w:val="24"/>
        </w:rPr>
        <w:t>.</w:t>
      </w:r>
    </w:p>
    <w:p w14:paraId="6DD8CC1B"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p>
    <w:p w14:paraId="311B261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9901BB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2.2.11.3. Спрoвoдити jaвнe кoнкурсe зa дoдeлу срeдстaвa Oрганизацијама цивилног друштва зa прojeктe у oблaсти бoрбe прoтив кoрупциje зa инициjaвитe нa рeпубличкoм  и лoкaлнoм нивoу, кao и зa мeдиjскe инициjaтивe у oблaсти бoрбe прoтив кoрупциje</w:t>
      </w:r>
    </w:p>
    <w:p w14:paraId="2884F90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Кoнтинуирaн</w:t>
      </w:r>
      <w:r w:rsidRPr="00C80A17">
        <w:rPr>
          <w:rFonts w:ascii="Times New Roman" w:eastAsia="Calibri" w:hAnsi="Times New Roman" w:cs="Times New Roman"/>
          <w:b/>
          <w:sz w:val="24"/>
        </w:rPr>
        <w:t>o</w:t>
      </w:r>
    </w:p>
    <w:p w14:paraId="1052539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415D9DB9" w14:textId="77777777" w:rsidR="00C80A17" w:rsidRPr="00C80A17" w:rsidRDefault="00C80A17" w:rsidP="00C80A17">
      <w:pPr>
        <w:suppressAutoHyphens/>
        <w:spacing w:before="58" w:after="0"/>
        <w:jc w:val="both"/>
        <w:rPr>
          <w:rFonts w:ascii="Calibri" w:eastAsia="Times New Roman" w:hAnsi="Calibri" w:cs="Times New Roman"/>
          <w:sz w:val="24"/>
          <w:szCs w:val="24"/>
          <w:lang w:eastAsia="zh-CN"/>
        </w:rPr>
      </w:pPr>
      <w:r w:rsidRPr="00C80A17">
        <w:rPr>
          <w:rFonts w:ascii="Times New Roman" w:eastAsia="Times New Roman" w:hAnsi="Times New Roman" w:cs="Times New Roman"/>
          <w:bCs/>
          <w:sz w:val="24"/>
          <w:szCs w:val="24"/>
          <w:lang w:eastAsia="sr-Latn-CS"/>
        </w:rPr>
        <w:t xml:space="preserve">У извештајном периоду спроведен је јавни конкурс за доделу средстава у укупном износу од </w:t>
      </w:r>
      <w:r w:rsidRPr="00C80A17">
        <w:rPr>
          <w:rFonts w:ascii="Times New Roman" w:eastAsia="Times New Roman" w:hAnsi="Times New Roman" w:cs="Times New Roman"/>
          <w:bCs/>
          <w:sz w:val="24"/>
          <w:szCs w:val="24"/>
          <w:lang w:val="sr-Cyrl-RS" w:eastAsia="sr-Latn-CS"/>
        </w:rPr>
        <w:t>два</w:t>
      </w:r>
      <w:r w:rsidRPr="00C80A17">
        <w:rPr>
          <w:rFonts w:ascii="Times New Roman" w:eastAsia="Times New Roman" w:hAnsi="Times New Roman" w:cs="Times New Roman"/>
          <w:bCs/>
          <w:sz w:val="24"/>
          <w:szCs w:val="24"/>
          <w:lang w:eastAsia="sr-Latn-CS"/>
        </w:rPr>
        <w:t xml:space="preserve"> милиона</w:t>
      </w:r>
      <w:r w:rsidRPr="00C80A17">
        <w:rPr>
          <w:rFonts w:ascii="Times New Roman" w:eastAsia="Times New Roman" w:hAnsi="Times New Roman" w:cs="Times New Roman"/>
          <w:bCs/>
          <w:sz w:val="24"/>
          <w:szCs w:val="24"/>
          <w:lang w:val="sr-Cyrl-RS" w:eastAsia="sr-Latn-CS"/>
        </w:rPr>
        <w:t xml:space="preserve"> динара</w:t>
      </w:r>
      <w:r w:rsidRPr="00C80A17">
        <w:rPr>
          <w:rFonts w:ascii="Times New Roman" w:eastAsia="Times New Roman" w:hAnsi="Times New Roman" w:cs="Times New Roman"/>
          <w:bCs/>
          <w:sz w:val="24"/>
          <w:szCs w:val="24"/>
          <w:lang w:eastAsia="sr-Latn-CS"/>
        </w:rPr>
        <w:t xml:space="preserve"> за два пројекта у области спречавања корупције. Закључен </w:t>
      </w:r>
      <w:r w:rsidRPr="00C80A17">
        <w:rPr>
          <w:rFonts w:ascii="Times New Roman" w:eastAsia="Times New Roman" w:hAnsi="Times New Roman" w:cs="Times New Roman"/>
          <w:bCs/>
          <w:sz w:val="24"/>
          <w:szCs w:val="24"/>
          <w:lang w:val="sr-Cyrl-RS" w:eastAsia="sr-Latn-CS"/>
        </w:rPr>
        <w:t xml:space="preserve">је </w:t>
      </w:r>
      <w:r w:rsidRPr="00C80A17">
        <w:rPr>
          <w:rFonts w:ascii="Times New Roman" w:eastAsia="Times New Roman" w:hAnsi="Times New Roman" w:cs="Times New Roman"/>
          <w:bCs/>
          <w:sz w:val="24"/>
          <w:szCs w:val="24"/>
          <w:lang w:eastAsia="sr-Latn-CS"/>
        </w:rPr>
        <w:t>уговор са Истраживачким центром за одбрану и безбедност и додељена</w:t>
      </w:r>
      <w:r w:rsidRPr="00C80A17">
        <w:rPr>
          <w:rFonts w:ascii="Times New Roman" w:eastAsia="Times New Roman" w:hAnsi="Times New Roman" w:cs="Times New Roman"/>
          <w:bCs/>
          <w:sz w:val="24"/>
          <w:szCs w:val="24"/>
          <w:lang w:val="sr-Cyrl-RS" w:eastAsia="sr-Latn-CS"/>
        </w:rPr>
        <w:t xml:space="preserve"> су</w:t>
      </w:r>
      <w:r w:rsidRPr="00C80A17">
        <w:rPr>
          <w:rFonts w:ascii="Times New Roman" w:eastAsia="Times New Roman" w:hAnsi="Times New Roman" w:cs="Times New Roman"/>
          <w:bCs/>
          <w:sz w:val="24"/>
          <w:szCs w:val="24"/>
          <w:lang w:eastAsia="sr-Latn-CS"/>
        </w:rPr>
        <w:t xml:space="preserve"> средства у износу од милион динара за пројекат </w:t>
      </w:r>
      <w:r w:rsidRPr="00C80A17">
        <w:rPr>
          <w:rFonts w:ascii="Times New Roman" w:eastAsia="Times New Roman" w:hAnsi="Times New Roman" w:cs="Times New Roman"/>
          <w:sz w:val="24"/>
          <w:szCs w:val="24"/>
          <w:lang w:eastAsia="sr-Latn-CS"/>
        </w:rPr>
        <w:t>"Јавно против корупције"</w:t>
      </w:r>
      <w:r w:rsidRPr="00C80A17">
        <w:rPr>
          <w:rFonts w:ascii="Times New Roman" w:eastAsia="Times New Roman" w:hAnsi="Times New Roman" w:cs="Times New Roman"/>
          <w:bCs/>
          <w:sz w:val="24"/>
          <w:szCs w:val="24"/>
          <w:lang w:eastAsia="sr-Latn-CS"/>
        </w:rPr>
        <w:t>. У току је нов</w:t>
      </w:r>
      <w:r w:rsidRPr="00C80A17">
        <w:rPr>
          <w:rFonts w:ascii="Times New Roman" w:eastAsia="Times New Roman" w:hAnsi="Times New Roman" w:cs="Times New Roman"/>
          <w:bCs/>
          <w:sz w:val="24"/>
          <w:szCs w:val="24"/>
          <w:lang w:val="sr-Cyrl-RS" w:eastAsia="sr-Latn-CS"/>
        </w:rPr>
        <w:t>и</w:t>
      </w:r>
      <w:r w:rsidRPr="00C80A17">
        <w:rPr>
          <w:rFonts w:ascii="Times New Roman" w:eastAsia="Times New Roman" w:hAnsi="Times New Roman" w:cs="Times New Roman"/>
          <w:bCs/>
          <w:sz w:val="24"/>
          <w:szCs w:val="24"/>
          <w:lang w:eastAsia="sr-Latn-CS"/>
        </w:rPr>
        <w:t xml:space="preserve"> конкурс за преосталих милион динара за пројекат са специфичним циљем усмереним на подршку републичким или локалним органима јавне власти (носиоцима активности) у спровођењу активности из РАП 23.</w:t>
      </w:r>
    </w:p>
    <w:p w14:paraId="3F78A231"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1F2FF6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2.3.1.</w:t>
      </w:r>
      <w:r w:rsidRPr="00C80A17">
        <w:rPr>
          <w:rFonts w:ascii="Times New Roman" w:eastAsia="Calibri" w:hAnsi="Times New Roman" w:cs="Times New Roman"/>
          <w:b/>
          <w:sz w:val="24"/>
        </w:rPr>
        <w:t>1</w:t>
      </w:r>
      <w:r w:rsidRPr="00C80A17">
        <w:rPr>
          <w:rFonts w:ascii="Times New Roman" w:eastAsia="Calibri" w:hAnsi="Times New Roman" w:cs="Times New Roman"/>
          <w:b/>
          <w:sz w:val="24"/>
          <w:lang w:val="sr-Cyrl-RS"/>
        </w:rPr>
        <w:t>. Прaћeњe примeнe измењеног и допуњеног КЗ-a – коруптивних и привредних кривичних дела</w:t>
      </w:r>
      <w:r w:rsidRPr="00C80A17">
        <w:rPr>
          <w:rFonts w:ascii="Times New Roman" w:eastAsia="Calibri" w:hAnsi="Times New Roman" w:cs="Times New Roman"/>
          <w:b/>
          <w:sz w:val="24"/>
        </w:rPr>
        <w:t>,</w:t>
      </w:r>
      <w:r w:rsidRPr="00C80A17">
        <w:rPr>
          <w:rFonts w:ascii="Times New Roman" w:eastAsia="Calibri" w:hAnsi="Times New Roman" w:cs="Times New Roman"/>
          <w:b/>
          <w:sz w:val="24"/>
          <w:lang w:val="sr-Cyrl-RS"/>
        </w:rPr>
        <w:t xml:space="preserve"> уз oбaвeзу пoлициje, jaвнoг тужилaштвa и судoвa дa Министaрству надлежном за послове правосуђа дoстaвљajу гoдишњe стaтистичкe извeштaje o покренутим и oкoнчaним пoступцимa.</w:t>
      </w:r>
    </w:p>
    <w:p w14:paraId="323DD95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Mинистaрствo прaвдe сaчињaвa jeдинствeн гoдишњи извeштaj и oбjaвљуje гa нa сajту.</w:t>
      </w:r>
    </w:p>
    <w:p w14:paraId="09C7587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w:t>
      </w:r>
    </w:p>
    <w:p w14:paraId="3F9984C1"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7F86AA70"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eastAsia="zh-CN" w:bidi="hi-IN"/>
        </w:rPr>
      </w:pPr>
      <w:r w:rsidRPr="00C80A17">
        <w:rPr>
          <w:rFonts w:ascii="Times New Roman" w:eastAsia="Noto Sans CJK SC" w:hAnsi="Times New Roman" w:cs="Times New Roman"/>
          <w:kern w:val="2"/>
          <w:sz w:val="24"/>
          <w:szCs w:val="24"/>
          <w:lang w:val="ru-RU" w:eastAsia="zh-CN" w:bidi="hi-IN"/>
        </w:rPr>
        <w:t>МП: Извештаји за 2018. и 2019. годину су израђени и објављени на званичној веб-презентацији министарства правде</w:t>
      </w:r>
      <w:r w:rsidRPr="00C80A17">
        <w:rPr>
          <w:rFonts w:ascii="Times New Roman" w:eastAsia="Noto Sans CJK SC" w:hAnsi="Times New Roman" w:cs="Times New Roman"/>
          <w:kern w:val="2"/>
          <w:sz w:val="24"/>
          <w:szCs w:val="24"/>
          <w:lang w:eastAsia="zh-CN" w:bidi="hi-IN"/>
        </w:rPr>
        <w:t>:</w:t>
      </w:r>
      <w:r w:rsidRPr="00C80A17">
        <w:rPr>
          <w:rFonts w:ascii="Times New Roman" w:eastAsia="Noto Sans CJK SC" w:hAnsi="Times New Roman" w:cs="Times New Roman"/>
          <w:kern w:val="2"/>
          <w:sz w:val="24"/>
          <w:szCs w:val="24"/>
          <w:lang w:val="ru-RU" w:eastAsia="zh-CN" w:bidi="hi-IN"/>
        </w:rPr>
        <w:t xml:space="preserve"> </w:t>
      </w:r>
      <w:hyperlink r:id="rId29" w:history="1">
        <w:r w:rsidRPr="00C80A17">
          <w:rPr>
            <w:rFonts w:ascii="Times New Roman" w:eastAsia="Noto Sans CJK SC" w:hAnsi="Times New Roman" w:cs="Times New Roman"/>
            <w:color w:val="0000FF"/>
            <w:kern w:val="2"/>
            <w:sz w:val="24"/>
            <w:szCs w:val="24"/>
            <w:u w:val="single"/>
            <w:lang w:val="ru-RU" w:eastAsia="zh-CN" w:bidi="hi-IN"/>
          </w:rPr>
          <w:t>https://www.mpravde.gov.rs/tekst/33769/statistika-koruptivnih-krivicnih-dela-.php</w:t>
        </w:r>
      </w:hyperlink>
      <w:r w:rsidRPr="00C80A17">
        <w:rPr>
          <w:rFonts w:ascii="Times New Roman" w:eastAsia="Noto Sans CJK SC" w:hAnsi="Times New Roman" w:cs="Times New Roman"/>
          <w:kern w:val="2"/>
          <w:sz w:val="24"/>
          <w:szCs w:val="24"/>
          <w:lang w:eastAsia="zh-CN" w:bidi="hi-IN"/>
        </w:rPr>
        <w:t xml:space="preserve"> </w:t>
      </w:r>
    </w:p>
    <w:p w14:paraId="6C459215"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C80A17">
        <w:rPr>
          <w:rFonts w:ascii="Times New Roman" w:eastAsia="Noto Sans CJK SC" w:hAnsi="Times New Roman" w:cs="Times New Roman"/>
          <w:kern w:val="2"/>
          <w:sz w:val="24"/>
          <w:szCs w:val="24"/>
          <w:lang w:val="ru-RU" w:eastAsia="zh-CN" w:bidi="hi-IN"/>
        </w:rPr>
        <w:t>Будући да се у Врховном касационом суду врши поновна провера података, извештај за 2020. годину ће бити израђен и објављен по окончању наведених провера.</w:t>
      </w:r>
    </w:p>
    <w:p w14:paraId="4402122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E7F8357"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Lohit Devanagari"/>
          <w:kern w:val="2"/>
          <w:sz w:val="24"/>
          <w:szCs w:val="24"/>
          <w:lang w:val="sr-Cyrl-RS" w:eastAsia="zh-CN" w:bidi="hi-IN"/>
        </w:rPr>
      </w:pPr>
      <w:r w:rsidRPr="00C80A17">
        <w:rPr>
          <w:rFonts w:ascii="Times New Roman" w:eastAsia="Noto Sans CJK SC" w:hAnsi="Times New Roman" w:cs="Lohit Devanagari"/>
          <w:kern w:val="2"/>
          <w:sz w:val="24"/>
          <w:szCs w:val="24"/>
          <w:lang w:val="sr-Cyrl-RS" w:eastAsia="zh-CN" w:bidi="hi-IN"/>
        </w:rPr>
        <w:t>РЈТ: Републичко јавно тужилаштво доставило је Министарству правде статистичке извештаје о поступању посебних одељења за сузбијање корупције и Тужилаштва за организовани криминал у кривичним поступцима са коруптивним елементом за 2020. годину.</w:t>
      </w:r>
    </w:p>
    <w:p w14:paraId="1CDE6F48" w14:textId="77777777" w:rsidR="00C80A17" w:rsidRPr="00C80A17" w:rsidRDefault="00C80A17" w:rsidP="00C80A17">
      <w:pPr>
        <w:spacing w:after="160" w:line="259" w:lineRule="auto"/>
        <w:jc w:val="both"/>
        <w:rPr>
          <w:rFonts w:ascii="Times New Roman" w:eastAsia="Times New Roman" w:hAnsi="Times New Roman" w:cs="Times New Roman"/>
          <w:sz w:val="24"/>
          <w:szCs w:val="24"/>
          <w:lang w:val="sr-Cyrl-RS"/>
        </w:rPr>
      </w:pPr>
      <w:r w:rsidRPr="00C80A17">
        <w:rPr>
          <w:rFonts w:ascii="Times New Roman" w:eastAsia="Times New Roman" w:hAnsi="Times New Roman" w:cs="Times New Roman"/>
          <w:sz w:val="24"/>
          <w:szCs w:val="24"/>
          <w:lang w:val="sr-Cyrl-RS"/>
        </w:rPr>
        <w:t xml:space="preserve">Поред тога,  у складу са Обавезним упутством Републичког јавног тужиоца А бр. 146/2018 од 01.03.2018. године, Тужилаштво за организовани криминал и </w:t>
      </w:r>
      <w:r w:rsidRPr="00C80A17">
        <w:rPr>
          <w:rFonts w:ascii="Times New Roman" w:eastAsia="Times New Roman" w:hAnsi="Times New Roman" w:cs="Times New Roman"/>
          <w:sz w:val="24"/>
          <w:szCs w:val="24"/>
        </w:rPr>
        <w:t>Посебна одељења за сузбијање корупције у вишим јавним тужилаштавима</w:t>
      </w:r>
      <w:r w:rsidRPr="00C80A17">
        <w:rPr>
          <w:rFonts w:ascii="Times New Roman" w:eastAsia="Times New Roman" w:hAnsi="Times New Roman" w:cs="Times New Roman"/>
          <w:sz w:val="24"/>
          <w:szCs w:val="24"/>
          <w:lang w:val="sr-Cyrl-RS"/>
        </w:rPr>
        <w:t xml:space="preserve"> </w:t>
      </w:r>
      <w:r w:rsidRPr="00C80A17">
        <w:rPr>
          <w:rFonts w:ascii="Times New Roman" w:eastAsia="Times New Roman" w:hAnsi="Times New Roman" w:cs="Times New Roman"/>
          <w:sz w:val="24"/>
          <w:szCs w:val="24"/>
        </w:rPr>
        <w:t xml:space="preserve">достављају Републичком јавном тужилаштву </w:t>
      </w:r>
      <w:r w:rsidRPr="00C80A17">
        <w:rPr>
          <w:rFonts w:ascii="Times New Roman" w:eastAsia="Times New Roman" w:hAnsi="Times New Roman" w:cs="Times New Roman"/>
          <w:sz w:val="24"/>
          <w:szCs w:val="24"/>
          <w:lang w:val="sr-Cyrl-RS"/>
        </w:rPr>
        <w:t xml:space="preserve">кварталне </w:t>
      </w:r>
      <w:r w:rsidRPr="00C80A17">
        <w:rPr>
          <w:rFonts w:ascii="Times New Roman" w:eastAsia="Times New Roman" w:hAnsi="Times New Roman" w:cs="Times New Roman"/>
          <w:sz w:val="24"/>
          <w:szCs w:val="24"/>
        </w:rPr>
        <w:t>извештаје о покренутим и окончаним поступцима у вези са</w:t>
      </w:r>
      <w:r w:rsidRPr="00C80A17">
        <w:rPr>
          <w:rFonts w:ascii="Times New Roman" w:eastAsia="Times New Roman" w:hAnsi="Times New Roman" w:cs="Times New Roman"/>
          <w:sz w:val="24"/>
          <w:szCs w:val="24"/>
          <w:lang w:val="sr-Cyrl-RS"/>
        </w:rPr>
        <w:t xml:space="preserve"> предметима привредног криминала и </w:t>
      </w:r>
      <w:r w:rsidRPr="00C80A17">
        <w:rPr>
          <w:rFonts w:ascii="Times New Roman" w:eastAsia="Times New Roman" w:hAnsi="Times New Roman" w:cs="Times New Roman"/>
          <w:sz w:val="24"/>
          <w:szCs w:val="24"/>
        </w:rPr>
        <w:t>коруптивним предметима. На основу наведених извештаја, Републичко јавно тужилаштво прати поступање тужилаштава у овој области.</w:t>
      </w:r>
    </w:p>
    <w:p w14:paraId="1C5FEC5C" w14:textId="77777777" w:rsidR="00C80A17" w:rsidRPr="00C80A17" w:rsidRDefault="00C80A17" w:rsidP="00C80A17">
      <w:pPr>
        <w:spacing w:after="0" w:line="240" w:lineRule="auto"/>
        <w:rPr>
          <w:rFonts w:ascii="Times New Roman" w:eastAsia="Times New Roman" w:hAnsi="Times New Roman" w:cs="Times New Roman"/>
          <w:sz w:val="24"/>
          <w:szCs w:val="24"/>
          <w:lang w:val="sr-Cyrl-CS" w:eastAsia="sr-Latn-CS"/>
        </w:rPr>
      </w:pPr>
      <w:r w:rsidRPr="00C80A17">
        <w:rPr>
          <w:rFonts w:ascii="Times New Roman" w:eastAsia="Times New Roman" w:hAnsi="Times New Roman" w:cs="Times New Roman"/>
          <w:sz w:val="24"/>
          <w:szCs w:val="24"/>
          <w:lang w:val="sr-Cyrl-RS"/>
        </w:rPr>
        <w:t xml:space="preserve">МУП: </w:t>
      </w:r>
      <w:r w:rsidRPr="00C80A17">
        <w:rPr>
          <w:rFonts w:ascii="Times New Roman" w:eastAsia="Times New Roman" w:hAnsi="Times New Roman" w:cs="Times New Roman"/>
          <w:sz w:val="24"/>
          <w:szCs w:val="24"/>
          <w:lang w:val="sr-Cyrl-CS" w:eastAsia="sr-Latn-CS"/>
        </w:rPr>
        <w:t>У првом кварталу 2021. године број кривичних дела по одређеним члановима закона је следећи:</w:t>
      </w:r>
    </w:p>
    <w:p w14:paraId="26FB38AD" w14:textId="77777777" w:rsidR="00C80A17" w:rsidRPr="00C80A17" w:rsidRDefault="00C80A17" w:rsidP="00C80A17">
      <w:pPr>
        <w:spacing w:after="0" w:line="240" w:lineRule="auto"/>
        <w:rPr>
          <w:rFonts w:ascii="Times New Roman" w:eastAsia="Times New Roman" w:hAnsi="Times New Roman" w:cs="Times New Roman"/>
          <w:sz w:val="24"/>
          <w:szCs w:val="24"/>
          <w:lang w:val="sr-Cyrl-CS" w:eastAsia="sr-Latn-CS"/>
        </w:rPr>
      </w:pPr>
    </w:p>
    <w:tbl>
      <w:tblPr>
        <w:tblW w:w="7860" w:type="dxa"/>
        <w:tblInd w:w="97" w:type="dxa"/>
        <w:tblLook w:val="04A0" w:firstRow="1" w:lastRow="0" w:firstColumn="1" w:lastColumn="0" w:noHBand="0" w:noVBand="1"/>
      </w:tblPr>
      <w:tblGrid>
        <w:gridCol w:w="1380"/>
        <w:gridCol w:w="610"/>
        <w:gridCol w:w="610"/>
        <w:gridCol w:w="753"/>
        <w:gridCol w:w="1386"/>
        <w:gridCol w:w="1386"/>
        <w:gridCol w:w="1848"/>
      </w:tblGrid>
      <w:tr w:rsidR="00C80A17" w:rsidRPr="00C80A17" w14:paraId="132FC65E" w14:textId="77777777" w:rsidTr="00CD3228">
        <w:trPr>
          <w:trHeight w:val="255"/>
        </w:trPr>
        <w:tc>
          <w:tcPr>
            <w:tcW w:w="1380" w:type="dxa"/>
            <w:vMerge w:val="restart"/>
            <w:tcBorders>
              <w:top w:val="single" w:sz="8" w:space="0" w:color="CFCFCF"/>
              <w:left w:val="single" w:sz="8" w:space="0" w:color="CFCFCF"/>
              <w:bottom w:val="single" w:sz="8" w:space="0" w:color="CFCFCF"/>
              <w:right w:val="single" w:sz="8" w:space="0" w:color="CFCFCF"/>
            </w:tcBorders>
            <w:shd w:val="clear" w:color="auto" w:fill="auto"/>
            <w:noWrap/>
            <w:vAlign w:val="center"/>
            <w:hideMark/>
          </w:tcPr>
          <w:p w14:paraId="0EBA019E" w14:textId="77777777" w:rsidR="00C80A17" w:rsidRPr="00C80A17" w:rsidRDefault="00C80A17" w:rsidP="00C80A17">
            <w:pPr>
              <w:spacing w:after="0" w:line="240" w:lineRule="auto"/>
              <w:jc w:val="center"/>
              <w:rPr>
                <w:rFonts w:ascii="Tahoma" w:eastAsia="Times New Roman" w:hAnsi="Tahoma" w:cs="Tahoma"/>
                <w:b/>
                <w:bCs/>
                <w:color w:val="000000"/>
                <w:sz w:val="24"/>
                <w:szCs w:val="24"/>
              </w:rPr>
            </w:pPr>
            <w:r w:rsidRPr="00C80A17">
              <w:rPr>
                <w:rFonts w:ascii="Tahoma" w:eastAsia="Times New Roman" w:hAnsi="Tahoma" w:cs="Tahoma"/>
                <w:b/>
                <w:bCs/>
                <w:color w:val="000000"/>
                <w:sz w:val="24"/>
                <w:szCs w:val="24"/>
              </w:rPr>
              <w:t>Број дела</w:t>
            </w:r>
          </w:p>
        </w:tc>
        <w:tc>
          <w:tcPr>
            <w:tcW w:w="1860" w:type="dxa"/>
            <w:gridSpan w:val="3"/>
            <w:tcBorders>
              <w:top w:val="single" w:sz="8" w:space="0" w:color="93B1CD"/>
              <w:left w:val="single" w:sz="8" w:space="0" w:color="93B1CD"/>
              <w:bottom w:val="single" w:sz="8" w:space="0" w:color="93B1CD"/>
              <w:right w:val="single" w:sz="8" w:space="0" w:color="93B1CD"/>
            </w:tcBorders>
            <w:shd w:val="clear" w:color="000000" w:fill="BFD2E2"/>
            <w:noWrap/>
            <w:vAlign w:val="center"/>
            <w:hideMark/>
          </w:tcPr>
          <w:p w14:paraId="10DCC9CA"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КРИВИЧНИ ЗАКОНИК</w:t>
            </w:r>
          </w:p>
        </w:tc>
        <w:tc>
          <w:tcPr>
            <w:tcW w:w="4620" w:type="dxa"/>
            <w:gridSpan w:val="3"/>
            <w:tcBorders>
              <w:top w:val="single" w:sz="8" w:space="0" w:color="93B1CD"/>
              <w:left w:val="nil"/>
              <w:bottom w:val="single" w:sz="8" w:space="0" w:color="93B1CD"/>
              <w:right w:val="single" w:sz="8" w:space="0" w:color="93B1CD"/>
            </w:tcBorders>
            <w:shd w:val="clear" w:color="000000" w:fill="BFD2E2"/>
            <w:noWrap/>
            <w:vAlign w:val="center"/>
            <w:hideMark/>
          </w:tcPr>
          <w:p w14:paraId="0136177D" w14:textId="77777777" w:rsidR="00C80A17" w:rsidRPr="00C80A17" w:rsidRDefault="00C80A17" w:rsidP="00C80A17">
            <w:pPr>
              <w:spacing w:after="0" w:line="240" w:lineRule="auto"/>
              <w:jc w:val="center"/>
              <w:rPr>
                <w:rFonts w:ascii="Tahoma" w:eastAsia="Times New Roman" w:hAnsi="Tahoma" w:cs="Tahoma"/>
                <w:color w:val="000000"/>
                <w:sz w:val="24"/>
                <w:szCs w:val="24"/>
                <w:lang w:val="ru-RU"/>
              </w:rPr>
            </w:pPr>
            <w:r w:rsidRPr="00C80A17">
              <w:rPr>
                <w:rFonts w:ascii="Tahoma" w:eastAsia="Times New Roman" w:hAnsi="Tahoma" w:cs="Tahoma"/>
                <w:color w:val="000000"/>
                <w:sz w:val="24"/>
                <w:szCs w:val="24"/>
                <w:lang w:val="ru-RU"/>
              </w:rPr>
              <w:t>КРИВИЧНИ ЗАКОНИК СА ИЗМЕНАМА И ДОПУНАМА ИЗ 2018.</w:t>
            </w:r>
          </w:p>
        </w:tc>
      </w:tr>
      <w:tr w:rsidR="00C80A17" w:rsidRPr="00C80A17" w14:paraId="5F7BDEA7" w14:textId="77777777" w:rsidTr="00CD3228">
        <w:trPr>
          <w:trHeight w:val="255"/>
        </w:trPr>
        <w:tc>
          <w:tcPr>
            <w:tcW w:w="1380" w:type="dxa"/>
            <w:vMerge/>
            <w:tcBorders>
              <w:top w:val="single" w:sz="8" w:space="0" w:color="CFCFCF"/>
              <w:left w:val="single" w:sz="8" w:space="0" w:color="CFCFCF"/>
              <w:bottom w:val="single" w:sz="8" w:space="0" w:color="CFCFCF"/>
              <w:right w:val="single" w:sz="8" w:space="0" w:color="CFCFCF"/>
            </w:tcBorders>
            <w:vAlign w:val="center"/>
            <w:hideMark/>
          </w:tcPr>
          <w:p w14:paraId="2AD9C138" w14:textId="77777777" w:rsidR="00C80A17" w:rsidRPr="00C80A17" w:rsidRDefault="00C80A17" w:rsidP="00C80A17">
            <w:pPr>
              <w:spacing w:after="0" w:line="240" w:lineRule="auto"/>
              <w:rPr>
                <w:rFonts w:ascii="Tahoma" w:eastAsia="Times New Roman" w:hAnsi="Tahoma" w:cs="Tahoma"/>
                <w:b/>
                <w:bCs/>
                <w:color w:val="000000"/>
                <w:sz w:val="24"/>
                <w:szCs w:val="24"/>
                <w:lang w:val="ru-RU"/>
              </w:rPr>
            </w:pPr>
          </w:p>
        </w:tc>
        <w:tc>
          <w:tcPr>
            <w:tcW w:w="558" w:type="dxa"/>
            <w:tcBorders>
              <w:top w:val="nil"/>
              <w:left w:val="single" w:sz="8" w:space="0" w:color="93B1CD"/>
              <w:bottom w:val="single" w:sz="8" w:space="0" w:color="93B1CD"/>
              <w:right w:val="single" w:sz="8" w:space="0" w:color="93B1CD"/>
            </w:tcBorders>
            <w:shd w:val="clear" w:color="000000" w:fill="BFD2E2"/>
            <w:noWrap/>
            <w:vAlign w:val="center"/>
            <w:hideMark/>
          </w:tcPr>
          <w:p w14:paraId="7ED641BE"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 xml:space="preserve">359 </w:t>
            </w:r>
          </w:p>
        </w:tc>
        <w:tc>
          <w:tcPr>
            <w:tcW w:w="558" w:type="dxa"/>
            <w:tcBorders>
              <w:top w:val="nil"/>
              <w:left w:val="nil"/>
              <w:bottom w:val="single" w:sz="8" w:space="0" w:color="93B1CD"/>
              <w:right w:val="single" w:sz="8" w:space="0" w:color="93B1CD"/>
            </w:tcBorders>
            <w:shd w:val="clear" w:color="000000" w:fill="BFD2E2"/>
            <w:noWrap/>
            <w:vAlign w:val="center"/>
            <w:hideMark/>
          </w:tcPr>
          <w:p w14:paraId="7CA507A6"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 xml:space="preserve">234 </w:t>
            </w:r>
          </w:p>
        </w:tc>
        <w:tc>
          <w:tcPr>
            <w:tcW w:w="744" w:type="dxa"/>
            <w:tcBorders>
              <w:top w:val="nil"/>
              <w:left w:val="nil"/>
              <w:bottom w:val="single" w:sz="8" w:space="0" w:color="93B1CD"/>
              <w:right w:val="single" w:sz="8" w:space="0" w:color="93B1CD"/>
            </w:tcBorders>
            <w:shd w:val="clear" w:color="000000" w:fill="BFD2E2"/>
            <w:noWrap/>
            <w:vAlign w:val="center"/>
            <w:hideMark/>
          </w:tcPr>
          <w:p w14:paraId="62236A02"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234А</w:t>
            </w:r>
          </w:p>
        </w:tc>
        <w:tc>
          <w:tcPr>
            <w:tcW w:w="1386" w:type="dxa"/>
            <w:tcBorders>
              <w:top w:val="nil"/>
              <w:left w:val="nil"/>
              <w:bottom w:val="single" w:sz="8" w:space="0" w:color="93B1CD"/>
              <w:right w:val="single" w:sz="8" w:space="0" w:color="93B1CD"/>
            </w:tcBorders>
            <w:shd w:val="clear" w:color="000000" w:fill="BFD2E2"/>
            <w:noWrap/>
            <w:vAlign w:val="center"/>
            <w:hideMark/>
          </w:tcPr>
          <w:p w14:paraId="03A6AE90"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 xml:space="preserve">227 </w:t>
            </w:r>
          </w:p>
        </w:tc>
        <w:tc>
          <w:tcPr>
            <w:tcW w:w="1386" w:type="dxa"/>
            <w:tcBorders>
              <w:top w:val="nil"/>
              <w:left w:val="nil"/>
              <w:bottom w:val="single" w:sz="8" w:space="0" w:color="93B1CD"/>
              <w:right w:val="single" w:sz="8" w:space="0" w:color="93B1CD"/>
            </w:tcBorders>
            <w:shd w:val="clear" w:color="000000" w:fill="BFD2E2"/>
            <w:noWrap/>
            <w:vAlign w:val="center"/>
            <w:hideMark/>
          </w:tcPr>
          <w:p w14:paraId="2C838A01"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 xml:space="preserve">228 </w:t>
            </w:r>
          </w:p>
        </w:tc>
        <w:tc>
          <w:tcPr>
            <w:tcW w:w="1848" w:type="dxa"/>
            <w:tcBorders>
              <w:top w:val="nil"/>
              <w:left w:val="nil"/>
              <w:bottom w:val="single" w:sz="8" w:space="0" w:color="93B1CD"/>
              <w:right w:val="single" w:sz="8" w:space="0" w:color="93B1CD"/>
            </w:tcBorders>
            <w:shd w:val="clear" w:color="000000" w:fill="BFD2E2"/>
            <w:noWrap/>
            <w:vAlign w:val="center"/>
            <w:hideMark/>
          </w:tcPr>
          <w:p w14:paraId="4D520AF9"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228А</w:t>
            </w:r>
          </w:p>
        </w:tc>
      </w:tr>
      <w:tr w:rsidR="00C80A17" w:rsidRPr="00C80A17" w14:paraId="7A9A4CB0" w14:textId="77777777" w:rsidTr="00CD3228">
        <w:trPr>
          <w:trHeight w:val="255"/>
        </w:trPr>
        <w:tc>
          <w:tcPr>
            <w:tcW w:w="1380" w:type="dxa"/>
            <w:tcBorders>
              <w:top w:val="single" w:sz="8" w:space="0" w:color="93B1CD"/>
              <w:left w:val="single" w:sz="8" w:space="0" w:color="93B1CD"/>
              <w:bottom w:val="single" w:sz="8" w:space="0" w:color="93B1CD"/>
              <w:right w:val="single" w:sz="8" w:space="0" w:color="93B1CD"/>
            </w:tcBorders>
            <w:shd w:val="clear" w:color="000000" w:fill="BFD2E2"/>
            <w:noWrap/>
            <w:vAlign w:val="center"/>
            <w:hideMark/>
          </w:tcPr>
          <w:p w14:paraId="2E199199"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јануар-март 2021</w:t>
            </w:r>
          </w:p>
        </w:tc>
        <w:tc>
          <w:tcPr>
            <w:tcW w:w="558" w:type="dxa"/>
            <w:tcBorders>
              <w:top w:val="single" w:sz="8" w:space="0" w:color="CCCCCC"/>
              <w:left w:val="single" w:sz="8" w:space="0" w:color="CCCCCC"/>
              <w:bottom w:val="single" w:sz="8" w:space="0" w:color="CCCCCC"/>
              <w:right w:val="single" w:sz="8" w:space="0" w:color="CCCCCC"/>
            </w:tcBorders>
            <w:shd w:val="clear" w:color="auto" w:fill="auto"/>
            <w:noWrap/>
            <w:vAlign w:val="center"/>
            <w:hideMark/>
          </w:tcPr>
          <w:p w14:paraId="25F367C3"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57</w:t>
            </w:r>
          </w:p>
        </w:tc>
        <w:tc>
          <w:tcPr>
            <w:tcW w:w="558" w:type="dxa"/>
            <w:tcBorders>
              <w:top w:val="single" w:sz="8" w:space="0" w:color="CCCCCC"/>
              <w:left w:val="nil"/>
              <w:bottom w:val="single" w:sz="8" w:space="0" w:color="CCCCCC"/>
              <w:right w:val="single" w:sz="8" w:space="0" w:color="CCCCCC"/>
            </w:tcBorders>
            <w:shd w:val="clear" w:color="auto" w:fill="auto"/>
            <w:noWrap/>
            <w:vAlign w:val="center"/>
            <w:hideMark/>
          </w:tcPr>
          <w:p w14:paraId="05E05AC4"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3</w:t>
            </w:r>
          </w:p>
        </w:tc>
        <w:tc>
          <w:tcPr>
            <w:tcW w:w="744" w:type="dxa"/>
            <w:tcBorders>
              <w:top w:val="single" w:sz="8" w:space="0" w:color="CCCCCC"/>
              <w:left w:val="nil"/>
              <w:bottom w:val="single" w:sz="8" w:space="0" w:color="CCCCCC"/>
              <w:right w:val="single" w:sz="8" w:space="0" w:color="CCCCCC"/>
            </w:tcBorders>
            <w:shd w:val="clear" w:color="auto" w:fill="auto"/>
            <w:noWrap/>
            <w:vAlign w:val="center"/>
            <w:hideMark/>
          </w:tcPr>
          <w:p w14:paraId="0B06CA27"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 </w:t>
            </w:r>
          </w:p>
        </w:tc>
        <w:tc>
          <w:tcPr>
            <w:tcW w:w="1386" w:type="dxa"/>
            <w:tcBorders>
              <w:top w:val="single" w:sz="8" w:space="0" w:color="CCCCCC"/>
              <w:left w:val="nil"/>
              <w:bottom w:val="single" w:sz="8" w:space="0" w:color="CCCCCC"/>
              <w:right w:val="single" w:sz="8" w:space="0" w:color="CCCCCC"/>
            </w:tcBorders>
            <w:shd w:val="clear" w:color="auto" w:fill="auto"/>
            <w:noWrap/>
            <w:vAlign w:val="center"/>
            <w:hideMark/>
          </w:tcPr>
          <w:p w14:paraId="1E85EF72"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31</w:t>
            </w:r>
          </w:p>
        </w:tc>
        <w:tc>
          <w:tcPr>
            <w:tcW w:w="1386" w:type="dxa"/>
            <w:tcBorders>
              <w:top w:val="single" w:sz="8" w:space="0" w:color="CCCCCC"/>
              <w:left w:val="nil"/>
              <w:bottom w:val="single" w:sz="8" w:space="0" w:color="CCCCCC"/>
              <w:right w:val="single" w:sz="8" w:space="0" w:color="CCCCCC"/>
            </w:tcBorders>
            <w:shd w:val="clear" w:color="auto" w:fill="auto"/>
            <w:noWrap/>
            <w:vAlign w:val="center"/>
            <w:hideMark/>
          </w:tcPr>
          <w:p w14:paraId="133FA183"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4</w:t>
            </w:r>
          </w:p>
        </w:tc>
        <w:tc>
          <w:tcPr>
            <w:tcW w:w="1848" w:type="dxa"/>
            <w:tcBorders>
              <w:top w:val="single" w:sz="8" w:space="0" w:color="CCCCCC"/>
              <w:left w:val="nil"/>
              <w:bottom w:val="single" w:sz="8" w:space="0" w:color="CCCCCC"/>
              <w:right w:val="single" w:sz="8" w:space="0" w:color="CCCCCC"/>
            </w:tcBorders>
            <w:shd w:val="clear" w:color="auto" w:fill="auto"/>
            <w:noWrap/>
            <w:vAlign w:val="center"/>
            <w:hideMark/>
          </w:tcPr>
          <w:p w14:paraId="0B23E1CE" w14:textId="77777777" w:rsidR="00C80A17" w:rsidRPr="00C80A17" w:rsidRDefault="00C80A17" w:rsidP="00C80A17">
            <w:pPr>
              <w:spacing w:after="0" w:line="240" w:lineRule="auto"/>
              <w:jc w:val="center"/>
              <w:rPr>
                <w:rFonts w:ascii="Tahoma" w:eastAsia="Times New Roman" w:hAnsi="Tahoma" w:cs="Tahoma"/>
                <w:color w:val="000000"/>
                <w:sz w:val="24"/>
                <w:szCs w:val="24"/>
              </w:rPr>
            </w:pPr>
            <w:r w:rsidRPr="00C80A17">
              <w:rPr>
                <w:rFonts w:ascii="Tahoma" w:eastAsia="Times New Roman" w:hAnsi="Tahoma" w:cs="Tahoma"/>
                <w:color w:val="000000"/>
                <w:sz w:val="24"/>
                <w:szCs w:val="24"/>
              </w:rPr>
              <w:t>2</w:t>
            </w:r>
          </w:p>
        </w:tc>
      </w:tr>
    </w:tbl>
    <w:p w14:paraId="0C7CE644" w14:textId="77777777" w:rsidR="00C80A17" w:rsidRPr="00C80A17" w:rsidRDefault="00C80A17" w:rsidP="00C80A17">
      <w:pPr>
        <w:spacing w:after="0" w:line="240" w:lineRule="auto"/>
        <w:contextualSpacing/>
        <w:rPr>
          <w:rFonts w:ascii="Times New Roman" w:eastAsia="Times New Roman" w:hAnsi="Times New Roman" w:cs="Times New Roman"/>
          <w:sz w:val="24"/>
          <w:szCs w:val="24"/>
          <w:lang w:val="sr-Cyrl-CS" w:eastAsia="sr-Latn-CS"/>
        </w:rPr>
      </w:pPr>
      <w:r w:rsidRPr="00C80A17">
        <w:rPr>
          <w:rFonts w:ascii="Times New Roman" w:eastAsia="Times New Roman" w:hAnsi="Times New Roman" w:cs="Times New Roman"/>
          <w:sz w:val="24"/>
          <w:szCs w:val="24"/>
          <w:lang w:val="sr-Cyrl-CS" w:eastAsia="sr-Latn-CS"/>
        </w:rPr>
        <w:t>*  чл. 234 КЗРС је чл. 227 КЗ са изменама и допунама из 2018., чл.234а КЗРС је чл.228 КЗ са изменама и допунама из 2018</w:t>
      </w:r>
    </w:p>
    <w:p w14:paraId="2E9A6897" w14:textId="77777777" w:rsidR="00C80A17" w:rsidRPr="00C80A17" w:rsidRDefault="00C80A17" w:rsidP="00C80A17">
      <w:pPr>
        <w:spacing w:after="0" w:line="240" w:lineRule="auto"/>
        <w:rPr>
          <w:rFonts w:ascii="Times New Roman" w:eastAsia="Times New Roman" w:hAnsi="Times New Roman" w:cs="Times New Roman"/>
          <w:sz w:val="24"/>
          <w:szCs w:val="24"/>
          <w:lang w:val="sr-Cyrl-CS" w:eastAsia="sr-Latn-CS"/>
        </w:rPr>
      </w:pPr>
    </w:p>
    <w:p w14:paraId="74AB30EF" w14:textId="77777777" w:rsidR="00C80A17" w:rsidRPr="00C80A17" w:rsidRDefault="00C80A17" w:rsidP="00C80A17">
      <w:pPr>
        <w:spacing w:after="0" w:line="240" w:lineRule="auto"/>
        <w:rPr>
          <w:rFonts w:ascii="Times New Roman" w:eastAsia="Times New Roman" w:hAnsi="Times New Roman" w:cs="Times New Roman"/>
          <w:sz w:val="24"/>
          <w:szCs w:val="24"/>
          <w:lang w:val="ru-RU" w:eastAsia="sr-Latn-CS"/>
        </w:rPr>
      </w:pPr>
      <w:r w:rsidRPr="00C80A17">
        <w:rPr>
          <w:rFonts w:ascii="Times New Roman" w:eastAsia="Times New Roman" w:hAnsi="Times New Roman" w:cs="Times New Roman"/>
          <w:sz w:val="24"/>
          <w:szCs w:val="24"/>
          <w:lang w:val="sr-Cyrl-CS" w:eastAsia="sr-Latn-CS"/>
        </w:rPr>
        <w:t xml:space="preserve">Подаци за </w:t>
      </w:r>
      <w:r w:rsidRPr="00C80A17">
        <w:rPr>
          <w:rFonts w:ascii="Times New Roman" w:eastAsia="Times New Roman" w:hAnsi="Times New Roman" w:cs="Times New Roman"/>
          <w:sz w:val="24"/>
          <w:szCs w:val="24"/>
          <w:lang w:eastAsia="sr-Latn-CS"/>
        </w:rPr>
        <w:t>II</w:t>
      </w:r>
      <w:r w:rsidRPr="00C80A17">
        <w:rPr>
          <w:rFonts w:ascii="Times New Roman" w:eastAsia="Times New Roman" w:hAnsi="Times New Roman" w:cs="Times New Roman"/>
          <w:sz w:val="24"/>
          <w:szCs w:val="24"/>
          <w:lang w:val="ru-RU" w:eastAsia="sr-Latn-CS"/>
        </w:rPr>
        <w:t xml:space="preserve"> кв</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рт</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л ће бити доступни 2. јула 2021. године</w:t>
      </w:r>
    </w:p>
    <w:p w14:paraId="668136F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6274CA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2.3.1.</w:t>
      </w:r>
      <w:r w:rsidRPr="00C80A17">
        <w:rPr>
          <w:rFonts w:ascii="Times New Roman" w:eastAsia="Calibri" w:hAnsi="Times New Roman" w:cs="Times New Roman"/>
          <w:b/>
          <w:sz w:val="24"/>
        </w:rPr>
        <w:t>2</w:t>
      </w:r>
      <w:r w:rsidRPr="00C80A17">
        <w:rPr>
          <w:rFonts w:ascii="Times New Roman" w:eastAsia="Calibri" w:hAnsi="Times New Roman" w:cs="Times New Roman"/>
          <w:b/>
          <w:sz w:val="24"/>
          <w:lang w:val="sr-Cyrl-RS"/>
        </w:rPr>
        <w:t>. Oбукa судиja и тужилaцa зa примeну Кривичног законика</w:t>
      </w:r>
    </w:p>
    <w:p w14:paraId="2CB338E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Рок – Кoнтинуирaн</w:t>
      </w:r>
      <w:r w:rsidRPr="00C80A17">
        <w:rPr>
          <w:rFonts w:ascii="Times New Roman" w:eastAsia="Calibri" w:hAnsi="Times New Roman" w:cs="Times New Roman"/>
          <w:b/>
          <w:sz w:val="24"/>
        </w:rPr>
        <w:t>o</w:t>
      </w:r>
    </w:p>
    <w:p w14:paraId="729A6774" w14:textId="77777777" w:rsidR="00C80A17" w:rsidRPr="00C80A17" w:rsidRDefault="00C80A17" w:rsidP="00C80A17">
      <w:pPr>
        <w:spacing w:after="0"/>
        <w:rPr>
          <w:rFonts w:ascii="Times New Roman" w:eastAsia="Calibri" w:hAnsi="Times New Roman" w:cs="Times New Roman"/>
          <w:b/>
          <w:color w:val="FF0000"/>
          <w:sz w:val="24"/>
          <w:szCs w:val="28"/>
          <w:lang w:eastAsia="sr-Latn-RS"/>
        </w:rPr>
      </w:pPr>
      <w:r w:rsidRPr="00C80A17">
        <w:rPr>
          <w:rFonts w:ascii="Times New Roman" w:eastAsia="Calibri" w:hAnsi="Times New Roman" w:cs="Times New Roman"/>
          <w:b/>
          <w:color w:val="FF0000"/>
          <w:sz w:val="24"/>
          <w:szCs w:val="28"/>
          <w:lang w:eastAsia="sr-Latn-RS"/>
        </w:rPr>
        <w:t>Aктивнoст ниje рeaлизoвaнa.</w:t>
      </w:r>
    </w:p>
    <w:p w14:paraId="287FCB2C" w14:textId="77777777" w:rsidR="00C80A17" w:rsidRPr="00C80A17" w:rsidRDefault="00C80A17" w:rsidP="00C80A17">
      <w:pPr>
        <w:spacing w:after="0"/>
        <w:rPr>
          <w:rFonts w:ascii="Times New Roman" w:eastAsia="Calibri" w:hAnsi="Times New Roman" w:cs="Times New Roman"/>
          <w:bCs/>
          <w:sz w:val="24"/>
          <w:szCs w:val="24"/>
          <w:lang w:val="sr-Cyrl-RS"/>
        </w:rPr>
      </w:pPr>
    </w:p>
    <w:p w14:paraId="49A21E8A" w14:textId="77777777" w:rsidR="00C80A17" w:rsidRPr="00C80A17" w:rsidRDefault="00C80A17" w:rsidP="00C80A17">
      <w:pPr>
        <w:spacing w:after="0"/>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 xml:space="preserve">У извештајном периоду није било активности у вези са обуком судија и тужилаца за примену Кривичног законика. </w:t>
      </w:r>
    </w:p>
    <w:p w14:paraId="6B7A7FE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588BC3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rPr>
        <w:t>2.3.1.3.</w:t>
      </w:r>
      <w:r w:rsidRPr="00C80A17">
        <w:rPr>
          <w:rFonts w:ascii="Times New Roman" w:eastAsia="Calibri" w:hAnsi="Times New Roman" w:cs="Times New Roman"/>
          <w:b/>
          <w:sz w:val="24"/>
          <w:lang w:val="sr-Cyrl-RS"/>
        </w:rPr>
        <w:t xml:space="preserve"> Пратити примену измењеног кривичног дела „злоупотреба положаја одговорног лица“, које у себи садржи механизам „законског супсидијаритета“, а које важи од 1. марта 2018. године, те праћењем обухватити оне кривичне догађаје након 1. марта 2018. године.</w:t>
      </w:r>
    </w:p>
    <w:p w14:paraId="79A9965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Кoнтинуирaно</w:t>
      </w:r>
    </w:p>
    <w:p w14:paraId="79F8A9CB" w14:textId="77777777" w:rsidR="00C80A17" w:rsidRPr="00C80A17" w:rsidRDefault="00C80A17" w:rsidP="00C80A17">
      <w:pPr>
        <w:suppressLineNumbers/>
        <w:overflowPunct w:val="0"/>
        <w:snapToGrid w:val="0"/>
        <w:spacing w:after="120" w:line="256" w:lineRule="auto"/>
        <w:jc w:val="both"/>
        <w:rPr>
          <w:rFonts w:ascii="Cambria" w:eastAsia="Noto Sans CJK SC" w:hAnsi="Cambria" w:cs="Cambria"/>
          <w:kern w:val="2"/>
          <w:lang w:val="ru-RU" w:eastAsia="zh-CN" w:bidi="hi-IN"/>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5396C110"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eastAsia="zh-CN" w:bidi="hi-IN"/>
        </w:rPr>
      </w:pPr>
      <w:r w:rsidRPr="00C80A17">
        <w:rPr>
          <w:rFonts w:ascii="Times New Roman" w:eastAsia="Noto Sans CJK SC" w:hAnsi="Times New Roman" w:cs="Times New Roman"/>
          <w:kern w:val="2"/>
          <w:sz w:val="24"/>
          <w:szCs w:val="24"/>
          <w:lang w:val="ru-RU" w:eastAsia="zh-CN" w:bidi="hi-IN"/>
        </w:rPr>
        <w:t>МП: Извештаји за 2018. и 2019. годину су израђени и објављени на званичној веб-презентацији министарства правде</w:t>
      </w:r>
      <w:r w:rsidRPr="00C80A17">
        <w:rPr>
          <w:rFonts w:ascii="Times New Roman" w:eastAsia="Noto Sans CJK SC" w:hAnsi="Times New Roman" w:cs="Times New Roman"/>
          <w:kern w:val="2"/>
          <w:sz w:val="24"/>
          <w:szCs w:val="24"/>
          <w:lang w:eastAsia="zh-CN" w:bidi="hi-IN"/>
        </w:rPr>
        <w:t>:</w:t>
      </w:r>
      <w:r w:rsidRPr="00C80A17">
        <w:rPr>
          <w:rFonts w:ascii="Times New Roman" w:eastAsia="Noto Sans CJK SC" w:hAnsi="Times New Roman" w:cs="Times New Roman"/>
          <w:kern w:val="2"/>
          <w:sz w:val="24"/>
          <w:szCs w:val="24"/>
          <w:lang w:val="ru-RU" w:eastAsia="zh-CN" w:bidi="hi-IN"/>
        </w:rPr>
        <w:t xml:space="preserve"> </w:t>
      </w:r>
      <w:hyperlink r:id="rId30" w:history="1">
        <w:r w:rsidRPr="00C80A17">
          <w:rPr>
            <w:rFonts w:ascii="Times New Roman" w:eastAsia="Noto Sans CJK SC" w:hAnsi="Times New Roman" w:cs="Times New Roman"/>
            <w:color w:val="0000FF"/>
            <w:kern w:val="2"/>
            <w:sz w:val="24"/>
            <w:szCs w:val="24"/>
            <w:u w:val="single"/>
            <w:lang w:val="ru-RU" w:eastAsia="zh-CN" w:bidi="hi-IN"/>
          </w:rPr>
          <w:t>https://www.mpravde.gov.rs/tekst/33769/statistika-koruptivnih-krivicnih-dela-.php</w:t>
        </w:r>
      </w:hyperlink>
      <w:r w:rsidRPr="00C80A17">
        <w:rPr>
          <w:rFonts w:ascii="Times New Roman" w:eastAsia="Noto Sans CJK SC" w:hAnsi="Times New Roman" w:cs="Times New Roman"/>
          <w:kern w:val="2"/>
          <w:sz w:val="24"/>
          <w:szCs w:val="24"/>
          <w:lang w:eastAsia="zh-CN" w:bidi="hi-IN"/>
        </w:rPr>
        <w:t xml:space="preserve"> </w:t>
      </w:r>
    </w:p>
    <w:p w14:paraId="59796771"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C80A17">
        <w:rPr>
          <w:rFonts w:ascii="Times New Roman" w:eastAsia="Noto Sans CJK SC" w:hAnsi="Times New Roman" w:cs="Times New Roman"/>
          <w:kern w:val="2"/>
          <w:sz w:val="24"/>
          <w:szCs w:val="24"/>
          <w:lang w:val="ru-RU" w:eastAsia="zh-CN" w:bidi="hi-IN"/>
        </w:rPr>
        <w:t>Будући да се у Врховном касационом суду врши поновна провера података, извештај за 2020. годину ће бити израђен и објављен по окончању наведених провера.</w:t>
      </w:r>
    </w:p>
    <w:p w14:paraId="218231B8" w14:textId="77777777" w:rsidR="00C80A17" w:rsidRPr="00C80A17" w:rsidRDefault="00C80A17" w:rsidP="00C80A17">
      <w:pPr>
        <w:spacing w:after="160" w:line="259" w:lineRule="auto"/>
        <w:jc w:val="both"/>
        <w:rPr>
          <w:rFonts w:ascii="Times New Roman" w:eastAsia="Times New Roman" w:hAnsi="Times New Roman" w:cs="Times New Roman"/>
          <w:sz w:val="24"/>
          <w:szCs w:val="24"/>
          <w:lang w:val="sr-Cyrl-RS"/>
        </w:rPr>
      </w:pPr>
    </w:p>
    <w:p w14:paraId="1ABA274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Times New Roman" w:hAnsi="Times New Roman" w:cs="Times New Roman"/>
          <w:lang w:val="sr-Cyrl-RS"/>
        </w:rPr>
        <w:t xml:space="preserve">РЈТ: У складу са Обавезним упутством Републичког јавног тужиоца А бр. 146/2018 од 01.03.2018. године, Тужилаштво за организовани криминал и </w:t>
      </w:r>
      <w:r w:rsidRPr="00C80A17">
        <w:rPr>
          <w:rFonts w:ascii="Times New Roman" w:eastAsia="Times New Roman" w:hAnsi="Times New Roman" w:cs="Times New Roman"/>
        </w:rPr>
        <w:t>Посебна одељења за сузбијање корупције у вишим јавним тужилаштавима</w:t>
      </w:r>
      <w:r w:rsidRPr="00C80A17">
        <w:rPr>
          <w:rFonts w:ascii="Times New Roman" w:eastAsia="Times New Roman" w:hAnsi="Times New Roman" w:cs="Times New Roman"/>
          <w:lang w:val="sr-Cyrl-RS"/>
        </w:rPr>
        <w:t xml:space="preserve"> </w:t>
      </w:r>
      <w:r w:rsidRPr="00C80A17">
        <w:rPr>
          <w:rFonts w:ascii="Times New Roman" w:eastAsia="Times New Roman" w:hAnsi="Times New Roman" w:cs="Times New Roman"/>
        </w:rPr>
        <w:t xml:space="preserve">достављају Републичком јавном тужилаштву </w:t>
      </w:r>
      <w:r w:rsidRPr="00C80A17">
        <w:rPr>
          <w:rFonts w:ascii="Times New Roman" w:eastAsia="Times New Roman" w:hAnsi="Times New Roman" w:cs="Times New Roman"/>
          <w:lang w:val="sr-Cyrl-RS"/>
        </w:rPr>
        <w:t xml:space="preserve">кварталне </w:t>
      </w:r>
      <w:r w:rsidRPr="00C80A17">
        <w:rPr>
          <w:rFonts w:ascii="Times New Roman" w:eastAsia="Times New Roman" w:hAnsi="Times New Roman" w:cs="Times New Roman"/>
        </w:rPr>
        <w:t>извештаје о покренутим и окончаним поступцима у вези са</w:t>
      </w:r>
      <w:r w:rsidRPr="00C80A17">
        <w:rPr>
          <w:rFonts w:ascii="Times New Roman" w:eastAsia="Times New Roman" w:hAnsi="Times New Roman" w:cs="Times New Roman"/>
          <w:lang w:val="sr-Cyrl-RS"/>
        </w:rPr>
        <w:t xml:space="preserve"> предметима привредног криминала и </w:t>
      </w:r>
      <w:r w:rsidRPr="00C80A17">
        <w:rPr>
          <w:rFonts w:ascii="Times New Roman" w:eastAsia="Times New Roman" w:hAnsi="Times New Roman" w:cs="Times New Roman"/>
        </w:rPr>
        <w:t>коруптивним предметима. На основу наведених извештаја, Републичко јавно тужилаштво прати поступање тужилаштава у овој области.</w:t>
      </w:r>
    </w:p>
    <w:p w14:paraId="7280A00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B89492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2.3.2.1. </w:t>
      </w:r>
      <w:r w:rsidRPr="00C80A17">
        <w:rPr>
          <w:rFonts w:ascii="Times New Roman" w:eastAsia="Calibri" w:hAnsi="Times New Roman" w:cs="Times New Roman"/>
          <w:b/>
          <w:sz w:val="24"/>
        </w:rPr>
        <w:t xml:space="preserve">Израдити анализу усклађености нормативног окира РС са препорукама ФАТФ </w:t>
      </w:r>
      <w:r w:rsidRPr="00C80A17">
        <w:rPr>
          <w:rFonts w:ascii="Times New Roman" w:eastAsia="Calibri" w:hAnsi="Times New Roman" w:cs="Times New Roman"/>
          <w:b/>
          <w:sz w:val="24"/>
          <w:lang w:val="sr-Cyrl-RS"/>
        </w:rPr>
        <w:t xml:space="preserve">за вођење </w:t>
      </w:r>
      <w:r w:rsidRPr="00C80A17">
        <w:rPr>
          <w:rFonts w:ascii="Times New Roman" w:eastAsia="Calibri" w:hAnsi="Times New Roman" w:cs="Times New Roman"/>
          <w:b/>
          <w:sz w:val="24"/>
        </w:rPr>
        <w:t xml:space="preserve">финансијских истрага </w:t>
      </w:r>
      <w:r w:rsidRPr="00C80A17">
        <w:rPr>
          <w:rFonts w:ascii="Times New Roman" w:eastAsia="Calibri" w:hAnsi="Times New Roman" w:cs="Times New Roman"/>
          <w:b/>
          <w:sz w:val="24"/>
          <w:lang w:val="sr-Cyrl-RS"/>
        </w:rPr>
        <w:t xml:space="preserve">паралелно са кривичним истрагама, на основу које ће бити израђен плански документ </w:t>
      </w:r>
      <w:r w:rsidRPr="00C80A17">
        <w:rPr>
          <w:rFonts w:ascii="Times New Roman" w:eastAsia="Calibri" w:hAnsi="Times New Roman" w:cs="Times New Roman"/>
          <w:b/>
          <w:sz w:val="24"/>
        </w:rPr>
        <w:t>у области борбе против финансиј</w:t>
      </w:r>
      <w:r w:rsidRPr="00C80A17">
        <w:rPr>
          <w:rFonts w:ascii="Times New Roman" w:eastAsia="Calibri" w:hAnsi="Times New Roman" w:cs="Times New Roman"/>
          <w:b/>
          <w:sz w:val="24"/>
          <w:lang w:val="sr-Cyrl-RS"/>
        </w:rPr>
        <w:t>с</w:t>
      </w:r>
      <w:r w:rsidRPr="00C80A17">
        <w:rPr>
          <w:rFonts w:ascii="Times New Roman" w:eastAsia="Calibri" w:hAnsi="Times New Roman" w:cs="Times New Roman"/>
          <w:b/>
          <w:sz w:val="24"/>
        </w:rPr>
        <w:t>ког криминала</w:t>
      </w:r>
      <w:r w:rsidRPr="00C80A17">
        <w:rPr>
          <w:rFonts w:ascii="Times New Roman" w:eastAsia="Calibri" w:hAnsi="Times New Roman" w:cs="Times New Roman"/>
          <w:b/>
          <w:sz w:val="24"/>
          <w:lang w:val="sr-Cyrl-RS"/>
        </w:rPr>
        <w:t>.</w:t>
      </w:r>
    </w:p>
    <w:p w14:paraId="6CC9023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Latn-RS"/>
        </w:rPr>
        <w:t>(</w:t>
      </w:r>
      <w:r w:rsidRPr="00C80A17">
        <w:rPr>
          <w:rFonts w:ascii="Times New Roman" w:eastAsia="Calibri" w:hAnsi="Times New Roman" w:cs="Times New Roman"/>
          <w:b/>
          <w:sz w:val="24"/>
          <w:lang w:val="sr-Cyrl-RS"/>
        </w:rPr>
        <w:t>Веза АП за Поглавље 24,</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активност 6.2.5.4.</w:t>
      </w:r>
      <w:r w:rsidRPr="00C80A17">
        <w:rPr>
          <w:rFonts w:ascii="Times New Roman" w:eastAsia="Calibri" w:hAnsi="Times New Roman" w:cs="Times New Roman"/>
          <w:b/>
          <w:sz w:val="24"/>
          <w:lang w:val="sr-Latn-RS"/>
        </w:rPr>
        <w:t>)</w:t>
      </w:r>
      <w:r w:rsidRPr="00C80A17">
        <w:rPr>
          <w:rFonts w:ascii="Times New Roman" w:eastAsia="Calibri" w:hAnsi="Times New Roman" w:cs="Times New Roman"/>
          <w:b/>
          <w:sz w:val="24"/>
          <w:lang w:val="sr-Cyrl-RS"/>
        </w:rPr>
        <w:t>.</w:t>
      </w:r>
    </w:p>
    <w:p w14:paraId="7666BAA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За анализу: </w:t>
      </w:r>
      <w:r w:rsidRPr="00C80A17">
        <w:rPr>
          <w:rFonts w:ascii="Times New Roman" w:eastAsia="Calibri" w:hAnsi="Times New Roman" w:cs="Times New Roman"/>
          <w:b/>
          <w:sz w:val="24"/>
        </w:rPr>
        <w:t>I</w:t>
      </w:r>
      <w:r w:rsidRPr="00C80A17">
        <w:rPr>
          <w:rFonts w:ascii="Times New Roman" w:eastAsia="Calibri" w:hAnsi="Times New Roman" w:cs="Times New Roman"/>
          <w:b/>
          <w:sz w:val="24"/>
          <w:lang w:val="sr-Latn-RS"/>
        </w:rPr>
        <w:t>V</w:t>
      </w:r>
      <w:r w:rsidRPr="00C80A17">
        <w:rPr>
          <w:rFonts w:ascii="Times New Roman" w:eastAsia="Calibri" w:hAnsi="Times New Roman" w:cs="Times New Roman"/>
          <w:b/>
          <w:sz w:val="24"/>
        </w:rPr>
        <w:t xml:space="preserve"> квартал 2020. </w:t>
      </w:r>
      <w:r w:rsidRPr="00C80A17">
        <w:rPr>
          <w:rFonts w:ascii="Times New Roman" w:eastAsia="Calibri" w:hAnsi="Times New Roman" w:cs="Times New Roman"/>
          <w:b/>
          <w:sz w:val="24"/>
          <w:lang w:val="sr-Cyrl-RS"/>
        </w:rPr>
        <w:t>г</w:t>
      </w:r>
      <w:r w:rsidRPr="00C80A17">
        <w:rPr>
          <w:rFonts w:ascii="Times New Roman" w:eastAsia="Calibri" w:hAnsi="Times New Roman" w:cs="Times New Roman"/>
          <w:b/>
          <w:sz w:val="24"/>
        </w:rPr>
        <w:t>одине</w:t>
      </w:r>
    </w:p>
    <w:p w14:paraId="5E13FF1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За плански документ: IV квартал 2021. године</w:t>
      </w:r>
    </w:p>
    <w:p w14:paraId="402D445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FF0000"/>
          <w:sz w:val="24"/>
          <w:szCs w:val="28"/>
          <w:lang w:eastAsia="sr-Latn-RS"/>
        </w:rPr>
        <w:t>Aктивнoст ниje рeaлизoвaнa.</w:t>
      </w:r>
    </w:p>
    <w:p w14:paraId="23A449B3" w14:textId="77777777" w:rsidR="00C80A17" w:rsidRPr="00C80A17" w:rsidRDefault="00C80A17" w:rsidP="00C80A17">
      <w:pPr>
        <w:spacing w:after="160" w:line="259" w:lineRule="auto"/>
        <w:jc w:val="both"/>
        <w:rPr>
          <w:rFonts w:ascii="Times New Roman" w:eastAsia="Times New Roman" w:hAnsi="Times New Roman" w:cs="Times New Roman"/>
          <w:sz w:val="24"/>
          <w:szCs w:val="24"/>
          <w:lang w:val="sr-Cyrl-RS"/>
        </w:rPr>
      </w:pPr>
      <w:r w:rsidRPr="00C80A17">
        <w:rPr>
          <w:rFonts w:ascii="Times New Roman" w:eastAsia="Times New Roman" w:hAnsi="Times New Roman" w:cs="Times New Roman"/>
          <w:sz w:val="24"/>
          <w:szCs w:val="24"/>
          <w:lang w:val="ru-RU"/>
        </w:rPr>
        <w:t xml:space="preserve">Припремне активности у циљу израде анализе су у току. У </w:t>
      </w:r>
      <w:r w:rsidRPr="00C80A17">
        <w:rPr>
          <w:rFonts w:ascii="Times New Roman" w:eastAsia="Times New Roman" w:hAnsi="Times New Roman" w:cs="Times New Roman"/>
          <w:sz w:val="24"/>
          <w:szCs w:val="24"/>
          <w:lang w:val="sr-Cyrl-RS"/>
        </w:rPr>
        <w:t xml:space="preserve"> наредном периоду биће израђена анализа усклађености нормативног окира РС са препорукама ФАТФ за вођење финансијских истрага паралелно са кривичним истрагама.</w:t>
      </w:r>
    </w:p>
    <w:p w14:paraId="70AC2E6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87DA94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2.3.2.2. Jaчaњe кaпaцитeтa Јединице зa финaнсиjскe истрaгe MУП-a РС, нa oснoву рeзултaтa oбaвљeнe aнaлизe. </w:t>
      </w:r>
    </w:p>
    <w:p w14:paraId="27D3933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(Повезана активност АП за Поглавље 24, активност 6.2.5.3.)</w:t>
      </w:r>
    </w:p>
    <w:p w14:paraId="7AC33B9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Од II квaртaла 2016. године надаље</w:t>
      </w:r>
    </w:p>
    <w:p w14:paraId="2ED2A3F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61E921E8"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eastAsia="sr-Latn-CS"/>
        </w:rPr>
      </w:pPr>
      <w:r w:rsidRPr="00C80A17">
        <w:rPr>
          <w:rFonts w:ascii="Times New Roman" w:eastAsia="Times New Roman" w:hAnsi="Times New Roman" w:cs="Times New Roman"/>
          <w:sz w:val="24"/>
          <w:szCs w:val="24"/>
          <w:lang w:val="ru-RU" w:eastAsia="sr-Latn-CS"/>
        </w:rPr>
        <w:t>Нема расписаних интерних и јавних конкурса за попуну радних места у Јединици з</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 xml:space="preserve"> Јединици з</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 xml:space="preserve"> фин</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нси</w:t>
      </w:r>
      <w:r w:rsidRPr="00C80A17">
        <w:rPr>
          <w:rFonts w:ascii="Times New Roman" w:eastAsia="Times New Roman" w:hAnsi="Times New Roman" w:cs="Times New Roman"/>
          <w:sz w:val="24"/>
          <w:szCs w:val="24"/>
          <w:lang w:eastAsia="sr-Latn-CS"/>
        </w:rPr>
        <w:t>j</w:t>
      </w:r>
      <w:r w:rsidRPr="00C80A17">
        <w:rPr>
          <w:rFonts w:ascii="Times New Roman" w:eastAsia="Times New Roman" w:hAnsi="Times New Roman" w:cs="Times New Roman"/>
          <w:sz w:val="24"/>
          <w:szCs w:val="24"/>
          <w:lang w:val="ru-RU" w:eastAsia="sr-Latn-CS"/>
        </w:rPr>
        <w:t>ск</w:t>
      </w:r>
      <w:r w:rsidRPr="00C80A17">
        <w:rPr>
          <w:rFonts w:ascii="Times New Roman" w:eastAsia="Times New Roman" w:hAnsi="Times New Roman" w:cs="Times New Roman"/>
          <w:sz w:val="24"/>
          <w:szCs w:val="24"/>
          <w:lang w:eastAsia="sr-Latn-CS"/>
        </w:rPr>
        <w:t>e</w:t>
      </w:r>
      <w:r w:rsidRPr="00C80A17">
        <w:rPr>
          <w:rFonts w:ascii="Times New Roman" w:eastAsia="Times New Roman" w:hAnsi="Times New Roman" w:cs="Times New Roman"/>
          <w:sz w:val="24"/>
          <w:szCs w:val="24"/>
          <w:lang w:val="ru-RU" w:eastAsia="sr-Latn-CS"/>
        </w:rPr>
        <w:t xml:space="preserve"> истр</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г</w:t>
      </w:r>
      <w:r w:rsidRPr="00C80A17">
        <w:rPr>
          <w:rFonts w:ascii="Times New Roman" w:eastAsia="Times New Roman" w:hAnsi="Times New Roman" w:cs="Times New Roman"/>
          <w:sz w:val="24"/>
          <w:szCs w:val="24"/>
          <w:lang w:eastAsia="sr-Latn-CS"/>
        </w:rPr>
        <w:t>e</w:t>
      </w:r>
      <w:r w:rsidRPr="00C80A17">
        <w:rPr>
          <w:rFonts w:ascii="Times New Roman" w:eastAsia="Times New Roman" w:hAnsi="Times New Roman" w:cs="Times New Roman"/>
          <w:sz w:val="24"/>
          <w:szCs w:val="24"/>
          <w:lang w:val="ru-RU" w:eastAsia="sr-Latn-CS"/>
        </w:rPr>
        <w:t xml:space="preserve"> </w:t>
      </w:r>
      <w:r w:rsidRPr="00C80A17">
        <w:rPr>
          <w:rFonts w:ascii="Times New Roman" w:eastAsia="Times New Roman" w:hAnsi="Times New Roman" w:cs="Times New Roman"/>
          <w:sz w:val="24"/>
          <w:szCs w:val="24"/>
          <w:lang w:val="sr-Cyrl-CS" w:eastAsia="sr-Latn-CS"/>
        </w:rPr>
        <w:t>и</w:t>
      </w:r>
      <w:r w:rsidRPr="00C80A17">
        <w:rPr>
          <w:rFonts w:ascii="Times New Roman" w:eastAsia="Times New Roman" w:hAnsi="Times New Roman" w:cs="Times New Roman"/>
          <w:sz w:val="24"/>
          <w:szCs w:val="24"/>
          <w:lang w:val="ru-RU"/>
        </w:rPr>
        <w:t xml:space="preserve"> реализованих пријема на одређено и неодређено време у </w:t>
      </w:r>
      <w:r w:rsidRPr="00C80A17">
        <w:rPr>
          <w:rFonts w:ascii="Times New Roman" w:eastAsia="Times New Roman" w:hAnsi="Times New Roman" w:cs="Times New Roman"/>
          <w:sz w:val="24"/>
          <w:szCs w:val="24"/>
          <w:lang w:val="ru-RU" w:eastAsia="sr-Latn-CS"/>
        </w:rPr>
        <w:t>Јединици з</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 xml:space="preserve"> фин</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нси</w:t>
      </w:r>
      <w:r w:rsidRPr="00C80A17">
        <w:rPr>
          <w:rFonts w:ascii="Times New Roman" w:eastAsia="Times New Roman" w:hAnsi="Times New Roman" w:cs="Times New Roman"/>
          <w:sz w:val="24"/>
          <w:szCs w:val="24"/>
          <w:lang w:eastAsia="sr-Latn-CS"/>
        </w:rPr>
        <w:t>j</w:t>
      </w:r>
      <w:r w:rsidRPr="00C80A17">
        <w:rPr>
          <w:rFonts w:ascii="Times New Roman" w:eastAsia="Times New Roman" w:hAnsi="Times New Roman" w:cs="Times New Roman"/>
          <w:sz w:val="24"/>
          <w:szCs w:val="24"/>
          <w:lang w:val="ru-RU" w:eastAsia="sr-Latn-CS"/>
        </w:rPr>
        <w:t>ск</w:t>
      </w:r>
      <w:r w:rsidRPr="00C80A17">
        <w:rPr>
          <w:rFonts w:ascii="Times New Roman" w:eastAsia="Times New Roman" w:hAnsi="Times New Roman" w:cs="Times New Roman"/>
          <w:sz w:val="24"/>
          <w:szCs w:val="24"/>
          <w:lang w:eastAsia="sr-Latn-CS"/>
        </w:rPr>
        <w:t>e</w:t>
      </w:r>
      <w:r w:rsidRPr="00C80A17">
        <w:rPr>
          <w:rFonts w:ascii="Times New Roman" w:eastAsia="Times New Roman" w:hAnsi="Times New Roman" w:cs="Times New Roman"/>
          <w:sz w:val="24"/>
          <w:szCs w:val="24"/>
          <w:lang w:val="ru-RU" w:eastAsia="sr-Latn-CS"/>
        </w:rPr>
        <w:t xml:space="preserve"> истр</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г</w:t>
      </w:r>
      <w:r w:rsidRPr="00C80A17">
        <w:rPr>
          <w:rFonts w:ascii="Times New Roman" w:eastAsia="Times New Roman" w:hAnsi="Times New Roman" w:cs="Times New Roman"/>
          <w:sz w:val="24"/>
          <w:szCs w:val="24"/>
          <w:lang w:eastAsia="sr-Latn-CS"/>
        </w:rPr>
        <w:t>e</w:t>
      </w:r>
      <w:r w:rsidRPr="00C80A17">
        <w:rPr>
          <w:rFonts w:ascii="Times New Roman" w:eastAsia="Times New Roman" w:hAnsi="Times New Roman" w:cs="Times New Roman"/>
          <w:sz w:val="24"/>
          <w:szCs w:val="24"/>
          <w:lang w:val="ru-RU" w:eastAsia="sr-Latn-CS"/>
        </w:rPr>
        <w:t xml:space="preserve"> </w:t>
      </w:r>
      <w:r w:rsidRPr="00C80A17">
        <w:rPr>
          <w:rFonts w:ascii="Times New Roman" w:eastAsia="Times New Roman" w:hAnsi="Times New Roman" w:cs="Times New Roman"/>
          <w:sz w:val="24"/>
          <w:szCs w:val="24"/>
          <w:lang w:eastAsia="sr-Latn-CS"/>
        </w:rPr>
        <w:t>M</w:t>
      </w:r>
      <w:r w:rsidRPr="00C80A17">
        <w:rPr>
          <w:rFonts w:ascii="Times New Roman" w:eastAsia="Times New Roman" w:hAnsi="Times New Roman" w:cs="Times New Roman"/>
          <w:sz w:val="24"/>
          <w:szCs w:val="24"/>
          <w:lang w:val="ru-RU" w:eastAsia="sr-Latn-CS"/>
        </w:rPr>
        <w:t>УП-</w:t>
      </w:r>
      <w:r w:rsidRPr="00C80A17">
        <w:rPr>
          <w:rFonts w:ascii="Times New Roman" w:eastAsia="Times New Roman" w:hAnsi="Times New Roman" w:cs="Times New Roman"/>
          <w:sz w:val="24"/>
          <w:szCs w:val="24"/>
          <w:lang w:eastAsia="sr-Latn-CS"/>
        </w:rPr>
        <w:t>a</w:t>
      </w:r>
      <w:r w:rsidRPr="00C80A17">
        <w:rPr>
          <w:rFonts w:ascii="Times New Roman" w:eastAsia="Times New Roman" w:hAnsi="Times New Roman" w:cs="Times New Roman"/>
          <w:sz w:val="24"/>
          <w:szCs w:val="24"/>
          <w:lang w:val="ru-RU" w:eastAsia="sr-Latn-CS"/>
        </w:rPr>
        <w:t xml:space="preserve"> РС.</w:t>
      </w:r>
    </w:p>
    <w:p w14:paraId="47C69FB1"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eastAsia="sr-Latn-CS"/>
        </w:rPr>
      </w:pPr>
    </w:p>
    <w:p w14:paraId="29E91E0C"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eastAsia="sr-Latn-CS"/>
        </w:rPr>
      </w:pPr>
      <w:r w:rsidRPr="00C80A17">
        <w:rPr>
          <w:rFonts w:ascii="Times New Roman" w:eastAsia="Times New Roman" w:hAnsi="Times New Roman" w:cs="Times New Roman"/>
          <w:sz w:val="24"/>
          <w:szCs w:val="24"/>
          <w:lang w:val="ru-RU" w:eastAsia="sr-Latn-CS"/>
        </w:rPr>
        <w:t>Број систематизованих радних места у Јединици за финансијске истраге у односу на претходни период је непромењен и износи 64.</w:t>
      </w:r>
    </w:p>
    <w:p w14:paraId="6F32768B"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eastAsia="sr-Latn-CS"/>
        </w:rPr>
      </w:pPr>
    </w:p>
    <w:p w14:paraId="7DFA9792" w14:textId="77777777" w:rsidR="00C80A17" w:rsidRPr="00C80A17" w:rsidRDefault="00C80A17" w:rsidP="00C80A17">
      <w:pPr>
        <w:shd w:val="clear" w:color="auto" w:fill="FFFFFF"/>
        <w:autoSpaceDE w:val="0"/>
        <w:autoSpaceDN w:val="0"/>
        <w:adjustRightInd w:val="0"/>
        <w:spacing w:after="0" w:line="240" w:lineRule="auto"/>
        <w:jc w:val="both"/>
        <w:rPr>
          <w:rFonts w:ascii="Times New Roman" w:eastAsia="Arial Unicode MS" w:hAnsi="Times New Roman" w:cs="Times New Roman"/>
          <w:sz w:val="24"/>
          <w:szCs w:val="24"/>
          <w:lang w:val="ru-RU"/>
        </w:rPr>
      </w:pPr>
      <w:r w:rsidRPr="00C80A17">
        <w:rPr>
          <w:rFonts w:ascii="Times New Roman" w:eastAsia="Arial Unicode MS" w:hAnsi="Times New Roman" w:cs="Times New Roman"/>
          <w:sz w:val="24"/>
          <w:szCs w:val="24"/>
          <w:lang w:val="ru-RU"/>
        </w:rPr>
        <w:t>Полицијски службеници Јединце за финансијске истраге су у извештајном периоду присуствовали седећим семинарим</w:t>
      </w:r>
      <w:r w:rsidRPr="00C80A17">
        <w:rPr>
          <w:rFonts w:ascii="Times New Roman" w:eastAsia="Arial Unicode MS" w:hAnsi="Times New Roman" w:cs="Times New Roman"/>
          <w:sz w:val="24"/>
          <w:szCs w:val="24"/>
        </w:rPr>
        <w:t>a</w:t>
      </w:r>
      <w:r w:rsidRPr="00C80A17">
        <w:rPr>
          <w:rFonts w:ascii="Times New Roman" w:eastAsia="Arial Unicode MS" w:hAnsi="Times New Roman" w:cs="Times New Roman"/>
          <w:sz w:val="24"/>
          <w:szCs w:val="24"/>
          <w:lang w:val="ru-RU"/>
        </w:rPr>
        <w:t>: у организацији Америчке амбасаде у Републици Србији и организације ОПДАТ реализована два вебинара на тему „Борба против прања новца“. Такође,  у организацији Америчке амбасаде у Републици Србији и организације ОПДАТ реализован вебинар на тему „Пореске преваре, анализа нето вредности, прање новца и одузимања противправно стечене имовине“.</w:t>
      </w:r>
    </w:p>
    <w:p w14:paraId="1195BD98" w14:textId="77777777" w:rsidR="00C80A17" w:rsidRPr="00C80A17" w:rsidRDefault="00C80A17" w:rsidP="00C80A17">
      <w:pPr>
        <w:spacing w:after="160" w:line="259" w:lineRule="auto"/>
        <w:jc w:val="both"/>
        <w:rPr>
          <w:rFonts w:ascii="Times New Roman" w:eastAsia="Calibri" w:hAnsi="Times New Roman" w:cs="Times New Roman"/>
          <w:b/>
          <w:sz w:val="24"/>
          <w:szCs w:val="24"/>
        </w:rPr>
      </w:pPr>
    </w:p>
    <w:p w14:paraId="389725F1"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1997717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2.3.2.3.  Спровести стручну едукацију запослених са механизмима рaзмeне инфoрмaциja нa мeђунaрoднoм нивoу у склaду сa Оквирнoм oдлукoм 2006/960/PUP у циљу eфикaсниje зaплeнe, oдузимaњa и упрaвљaњa имoвинoм. </w:t>
      </w:r>
    </w:p>
    <w:p w14:paraId="61E8665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BAB642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Континуирано, почев од IV квaртaла 2021. године</w:t>
      </w:r>
    </w:p>
    <w:p w14:paraId="692E4E1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0768FF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2.3.2.4 Кoнтинуирaни трeнинг пoлициje, јавних тужилaцa и судија зa oбaвљaњe финaнсиjских истрaгa, прaћeњe тoкoвa нoвцa, прoaктивнoг пoступaњa и пoсeбих истрaжних тeхникa. </w:t>
      </w:r>
    </w:p>
    <w:p w14:paraId="4F7EA94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6.2.5.2.)</w:t>
      </w:r>
    </w:p>
    <w:p w14:paraId="49304CB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Кoнтинуирaно</w:t>
      </w:r>
    </w:p>
    <w:p w14:paraId="5CFB554E"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310468D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1375308" w14:textId="77777777" w:rsidR="00C80A17" w:rsidRPr="00C80A17" w:rsidRDefault="00C80A17" w:rsidP="00C80A17">
      <w:pPr>
        <w:numPr>
          <w:ilvl w:val="0"/>
          <w:numId w:val="15"/>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lastRenderedPageBreak/>
        <w:t xml:space="preserve">У оквиру спровођења Програма сталне обуке за 2021. годину, у области Кривично право, Правосудна академија је 1. јуна 2021. године спровела обуку у облику радионице, на тему: Финансијска истрага – Пореска утаја, за судије основног суда - кривично одељење, судије вишег суда - кривично одељење, за основне јавне тужиоце и заменике, више јавне тужиоце и заменике, апелационе јавне тужиоце и заменике, Тужилаштво за организовани криминал и полицијске службенике и службенике Пореске управе. Обрађиване су следеће теме: </w:t>
      </w:r>
    </w:p>
    <w:p w14:paraId="12791999"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Утаја пореза на додату вредност и сложено прање новца:</w:t>
      </w:r>
    </w:p>
    <w:p w14:paraId="4AD7C531"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Концепт проактивних истрага и ударне групе код утаје ПДВ-a;</w:t>
      </w:r>
    </w:p>
    <w:p w14:paraId="52B4D4FF"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Препознавање сумњивих елемената у документима (црвених заставица) који указују на превару са ПДВ-ом, основи рачуноводства (биланси успеха/стања);</w:t>
      </w:r>
    </w:p>
    <w:p w14:paraId="7E5C1F90"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Претраживање интернета &amp; отворених извора информација;</w:t>
      </w:r>
    </w:p>
    <w:p w14:paraId="2F33CADA"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Спровођење финансијске истраге ради утврђивања прихода необјашњеног порекла ;</w:t>
      </w:r>
    </w:p>
    <w:p w14:paraId="70F9EAA1"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Доказивање преваре са ПДВ-ом – на основу редоследа доказа и пробијања правне личности;</w:t>
      </w:r>
    </w:p>
    <w:p w14:paraId="3EAB0FBC"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Познавање утаје ПДВ-а, везе између утаје и прања новца и организованог криминала; илустрација те везе „анализом веза“;</w:t>
      </w:r>
    </w:p>
    <w:p w14:paraId="438772D8"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Наредбе за претрес у предметима финансијских превара;</w:t>
      </w:r>
    </w:p>
    <w:p w14:paraId="3E4D9040"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Израчунавање изгубљених пореских прихода у предметима утаје ПДВ-а;</w:t>
      </w:r>
    </w:p>
    <w:p w14:paraId="40A3C18A"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Вештаци у предметима утаје ПДВ-а и примена демонстративних материјала.</w:t>
      </w:r>
    </w:p>
    <w:p w14:paraId="6544A040" w14:textId="77777777" w:rsidR="00C80A17" w:rsidRPr="00C80A17" w:rsidRDefault="00C80A17" w:rsidP="00C80A17">
      <w:pPr>
        <w:spacing w:after="0"/>
        <w:jc w:val="both"/>
        <w:rPr>
          <w:rFonts w:ascii="Times New Roman" w:eastAsia="Calibri" w:hAnsi="Times New Roman" w:cs="Times New Roman"/>
          <w:bCs/>
          <w:sz w:val="24"/>
          <w:szCs w:val="24"/>
          <w:lang w:val="sr-Cyrl-RS"/>
        </w:rPr>
      </w:pPr>
    </w:p>
    <w:p w14:paraId="14C49E48" w14:textId="77777777" w:rsidR="00C80A17" w:rsidRPr="00C80A17" w:rsidRDefault="00C80A17" w:rsidP="00C80A17">
      <w:pPr>
        <w:numPr>
          <w:ilvl w:val="0"/>
          <w:numId w:val="15"/>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 xml:space="preserve">У оквиру спровођења Програма сталне обуке за 2021. годину, у области Кривично право, Правосудна академија је 23 фебруара и 10. марта 2021. године спровела обуку у материји Одузимање имовине проистекле из кривичног дела, Члан 4 ЕКЉП, на тему: Прање новца и одузимање имовине стечене криминалом, према следећем садржају: </w:t>
      </w:r>
    </w:p>
    <w:p w14:paraId="55F8DA44"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Пореска утаја и прање новца; анализа везе између два кривична дела;</w:t>
      </w:r>
    </w:p>
    <w:p w14:paraId="46DA3FB0"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Управа за спречавање прања новца - надлежност и сарадња са јавним тужилаштвом;</w:t>
      </w:r>
    </w:p>
    <w:p w14:paraId="3DCA2CBD" w14:textId="77777777" w:rsidR="00C80A17" w:rsidRPr="00C80A17" w:rsidRDefault="00C80A17" w:rsidP="00C80A17">
      <w:pPr>
        <w:numPr>
          <w:ilvl w:val="0"/>
          <w:numId w:val="14"/>
        </w:numPr>
        <w:spacing w:after="0" w:line="259" w:lineRule="auto"/>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Јединица за финансијске истраге - надлежност, финансијска истрага и одузимање имовине.</w:t>
      </w:r>
    </w:p>
    <w:p w14:paraId="1023146C" w14:textId="77777777" w:rsidR="00C80A17" w:rsidRPr="00C80A17" w:rsidRDefault="00C80A17" w:rsidP="00C80A17">
      <w:pPr>
        <w:spacing w:after="0"/>
        <w:jc w:val="both"/>
        <w:rPr>
          <w:rFonts w:ascii="Times New Roman" w:eastAsia="Calibri" w:hAnsi="Times New Roman" w:cs="Times New Roman"/>
          <w:bCs/>
          <w:sz w:val="24"/>
          <w:szCs w:val="24"/>
          <w:lang w:val="sr-Cyrl-RS"/>
        </w:rPr>
      </w:pPr>
      <w:r w:rsidRPr="00C80A17">
        <w:rPr>
          <w:rFonts w:ascii="Times New Roman" w:eastAsia="Calibri" w:hAnsi="Times New Roman" w:cs="Times New Roman"/>
          <w:bCs/>
          <w:sz w:val="24"/>
          <w:szCs w:val="24"/>
          <w:lang w:val="sr-Cyrl-RS"/>
        </w:rPr>
        <w:t>Структура учесника је била следећа: Виши јавни тужиоци и заменици (15), Тужилачки помоћници (4), Полицијски службеници (20), Самостални учесници (1).</w:t>
      </w:r>
    </w:p>
    <w:p w14:paraId="2CD32AD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C1EFEA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2.3.2.5. Oмoгућити мeђусoбну пoвeзaнoст бaзa пoдaтaкa зa кривичнe истрaгe, oднoснo бeзбeдaн систeм зa eлeктрoнску рaзмeну инфoрмaциja измeђу jaвнoг тужилaштaвa, пoлициje, Упрaвe цaринa, Пoрeскe упрaвe, Aгeнциje за борбу против корупције и других рeлeвaнтних oргaнa кojи рaспoлaжу бaзaмa пoдaтaкa oд знaчaja зa сузбиjaњe кoрупциje. </w:t>
      </w:r>
    </w:p>
    <w:p w14:paraId="0C1D0FC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 квартал 20</w:t>
      </w:r>
      <w:r w:rsidRPr="00C80A17">
        <w:rPr>
          <w:rFonts w:ascii="Times New Roman" w:eastAsia="Calibri" w:hAnsi="Times New Roman" w:cs="Times New Roman"/>
          <w:b/>
          <w:sz w:val="24"/>
          <w:lang w:val="sr-Latn-RS"/>
        </w:rPr>
        <w:t>2</w:t>
      </w:r>
      <w:r w:rsidRPr="00C80A17">
        <w:rPr>
          <w:rFonts w:ascii="Times New Roman" w:eastAsia="Calibri" w:hAnsi="Times New Roman" w:cs="Times New Roman"/>
          <w:b/>
          <w:sz w:val="24"/>
          <w:lang w:val="sr-Cyrl-RS"/>
        </w:rPr>
        <w:t>2.</w:t>
      </w:r>
      <w:r w:rsidRPr="00C80A17">
        <w:rPr>
          <w:rFonts w:ascii="Times New Roman" w:eastAsia="Calibri" w:hAnsi="Times New Roman" w:cs="Times New Roman"/>
          <w:b/>
          <w:sz w:val="24"/>
          <w:lang w:val="sr-Latn-RS"/>
        </w:rPr>
        <w:t xml:space="preserve"> </w:t>
      </w:r>
      <w:r w:rsidRPr="00C80A17">
        <w:rPr>
          <w:rFonts w:ascii="Times New Roman" w:eastAsia="Calibri" w:hAnsi="Times New Roman" w:cs="Times New Roman"/>
          <w:b/>
          <w:sz w:val="24"/>
          <w:lang w:val="sr-Cyrl-RS"/>
        </w:rPr>
        <w:t>године</w:t>
      </w:r>
    </w:p>
    <w:p w14:paraId="51F2684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B98689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 xml:space="preserve">2.3.2.6. </w:t>
      </w:r>
      <w:r w:rsidRPr="00C80A17">
        <w:rPr>
          <w:rFonts w:ascii="Times New Roman" w:eastAsia="Calibri" w:hAnsi="Times New Roman" w:cs="Times New Roman"/>
          <w:b/>
          <w:sz w:val="24"/>
        </w:rPr>
        <w:t xml:space="preserve">Донети подзаконски акт из чл. 16 ст. 4 Закона о организацији и надлежности државних органа у сузбијању организованог криминала, тероризма и корупције којим ће се уредити рокови, начин поступања и начин службене комуникације полиције и јавног тужилаштва у предметима организованог криминала </w:t>
      </w:r>
      <w:r w:rsidRPr="00C80A17">
        <w:rPr>
          <w:rFonts w:ascii="Times New Roman" w:eastAsia="Calibri" w:hAnsi="Times New Roman" w:cs="Times New Roman"/>
          <w:b/>
          <w:sz w:val="24"/>
          <w:lang w:val="sr-Cyrl-RS"/>
        </w:rPr>
        <w:t>и корупције.</w:t>
      </w:r>
    </w:p>
    <w:p w14:paraId="00F0D35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1E8F88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6.2.2.1.)</w:t>
      </w:r>
    </w:p>
    <w:p w14:paraId="5192AB1B"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rPr>
        <w:t>IV квартал 2021. године</w:t>
      </w:r>
    </w:p>
    <w:p w14:paraId="02BB1745" w14:textId="77777777" w:rsidR="00C80A17" w:rsidRPr="00C80A17" w:rsidRDefault="00C80A17" w:rsidP="00C80A17">
      <w:pPr>
        <w:spacing w:after="160" w:line="259" w:lineRule="auto"/>
        <w:jc w:val="both"/>
        <w:rPr>
          <w:rFonts w:ascii="Times New Roman" w:eastAsia="Calibri" w:hAnsi="Times New Roman" w:cs="Times New Roman"/>
          <w:b/>
          <w:sz w:val="24"/>
        </w:rPr>
      </w:pPr>
    </w:p>
    <w:p w14:paraId="5E7875C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2.3.2.7. </w:t>
      </w:r>
      <w:r w:rsidRPr="00C80A17">
        <w:rPr>
          <w:rFonts w:ascii="Times New Roman" w:eastAsia="Calibri" w:hAnsi="Times New Roman" w:cs="Times New Roman"/>
          <w:b/>
          <w:sz w:val="24"/>
        </w:rPr>
        <w:t>Јачање капацитета Тужилаштва за организовани криминал и посебних одељења за сузбијање корупције виших јавних тужилаштава кроз обуке о примени нових механизама прописаних Законом о организацији и надлежности државних органа за сузбијање организованог криминала, тероризма и корупције (официри за везу, ударне групе, служба финансијске форензике)</w:t>
      </w:r>
    </w:p>
    <w:p w14:paraId="4E4C1B1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8B8BF4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6.2.2.3.)</w:t>
      </w:r>
    </w:p>
    <w:p w14:paraId="428F439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w:t>
      </w:r>
      <w:r w:rsidRPr="00C80A17">
        <w:rPr>
          <w:rFonts w:ascii="Times New Roman" w:eastAsia="Calibri" w:hAnsi="Times New Roman" w:cs="Times New Roman"/>
          <w:b/>
          <w:sz w:val="24"/>
        </w:rPr>
        <w:t>онтинуирано</w:t>
      </w:r>
    </w:p>
    <w:p w14:paraId="0D21ADB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6010EFA2" w14:textId="77777777" w:rsidR="00C80A17" w:rsidRPr="00C80A17" w:rsidRDefault="00C80A17" w:rsidP="00C80A17">
      <w:pPr>
        <w:numPr>
          <w:ilvl w:val="0"/>
          <w:numId w:val="16"/>
        </w:numPr>
        <w:spacing w:after="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У оквиру спровођења Програма сталне обуке за 2021. годину, у области Кривично право, Правосудна академија је 17. фебруара 2021. године спровела обуку у онлајн формату, у материји Борба против корупције (Сузбијање корупције), за судије вишег суда - кривично одељење, Основни јавни тужиоци и заменици, Виши јавни тужиоци и заменици, Тужилац за ОК и заменици, Судијски помоћници, Тужилачки помоћници, Полицијски службеници, Запослени у Државној ревизорској институцији, Самостални учесници, Тужилачки сарадници, Службеници Пореске управе, према следећем садржају: Капацитети институција Републике Србије у превенцији и борби против корупције: Панел 1: Превенција корупције – изградња поверења у јавни сектор и Панел 2: Борба против корупције – Спровођење финансијских истрага;</w:t>
      </w:r>
    </w:p>
    <w:p w14:paraId="04C60A9F" w14:textId="77777777" w:rsidR="00C80A17" w:rsidRPr="00C80A17" w:rsidRDefault="00C80A17" w:rsidP="00C80A17">
      <w:pPr>
        <w:numPr>
          <w:ilvl w:val="0"/>
          <w:numId w:val="16"/>
        </w:numPr>
        <w:spacing w:after="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У сарадњи са Мисијом ОЕБС у Србији настављен је циклус радионица, тако да је 28. маја 2021. године, у оквиру програма обуке јавних тужилаца и њихових заменика који је усмерен на овлашћења јавног тужиоца у односу на полицију према Законику о кривичном поступку са посебним освртом на доказну радњу увиђаја и унапређење знања јавних тужилаца из области криминалистике, а на тему: Доказна радња увиђаја и изузимање микротрагова приликом форензичке обраде лица места. У овом циклусу обуком су обухваћени и форензички техничари свих полицијских управа са територије Републике Србије, а на тему форензичке обраде лица места у складу са новоуспостављеном методологијом обављања поједних врста вештачења. Због ситуације са пандемијом корона вируса, обуке су организоване кроз електронске </w:t>
      </w:r>
      <w:r w:rsidRPr="00C80A17">
        <w:rPr>
          <w:rFonts w:ascii="Times New Roman" w:eastAsia="Calibri" w:hAnsi="Times New Roman" w:cs="Times New Roman"/>
          <w:sz w:val="24"/>
          <w:szCs w:val="24"/>
          <w:lang w:val="sr-Cyrl-RS"/>
        </w:rPr>
        <w:lastRenderedPageBreak/>
        <w:t>радионице у оквиру којих је прво предавање поверено представницима тужилаштва у циљу изражавања значаја форензичке обраде лица места као доказне радње док се у наставку обрађују тематске целине у предметној области.</w:t>
      </w:r>
    </w:p>
    <w:p w14:paraId="3C923766" w14:textId="77777777" w:rsidR="00C80A17" w:rsidRPr="00C80A17" w:rsidRDefault="00C80A17" w:rsidP="00C80A17">
      <w:pPr>
        <w:numPr>
          <w:ilvl w:val="0"/>
          <w:numId w:val="16"/>
        </w:numPr>
        <w:spacing w:after="0" w:line="259" w:lineRule="auto"/>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Правосудна академија је у сарадњи са Канцеларијом за међународну помоћ, унапређење и стручно усавршавање у правосуђу Министарства правде САД, реализовала 2 једнодневна тренинга на тему „Прање новца и одузимање имовине стечене кривичним делом“ за веће јавни тужиоци и њихови заменици, полицајци, службеници Управе за спречавање прања новца, као и судије виших судова. Акценат на обуци је стављен на пореске преваре и прање новца; анализа везе између два кривична дела; Управа за спречавање прања новца - надлежност и сарадња са јавним тужилаштвом; Јединица за финансијску истрагу - надлежност, финансијска истрага и одузимање имовине.</w:t>
      </w:r>
    </w:p>
    <w:p w14:paraId="5064226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C88241B" w14:textId="77777777" w:rsidR="00C80A17" w:rsidRPr="00C80A17" w:rsidRDefault="00C80A17" w:rsidP="00C80A17">
      <w:pPr>
        <w:spacing w:after="160"/>
        <w:jc w:val="both"/>
        <w:rPr>
          <w:rFonts w:ascii="Times New Roman" w:eastAsia="Calibri" w:hAnsi="Times New Roman" w:cs="Times New Roman"/>
          <w:noProof/>
          <w:sz w:val="24"/>
          <w:lang w:val="sr-Cyrl-RS"/>
        </w:rPr>
      </w:pPr>
      <w:r w:rsidRPr="00C80A17">
        <w:rPr>
          <w:rFonts w:ascii="Times New Roman" w:eastAsia="Calibri" w:hAnsi="Times New Roman" w:cs="Times New Roman"/>
          <w:b/>
          <w:sz w:val="24"/>
          <w:lang w:val="sr-Cyrl-RS"/>
        </w:rPr>
        <w:t xml:space="preserve">ТОК: </w:t>
      </w:r>
      <w:r w:rsidRPr="00C80A17">
        <w:rPr>
          <w:rFonts w:ascii="Times New Roman" w:eastAsia="Calibri" w:hAnsi="Times New Roman" w:cs="Times New Roman"/>
          <w:noProof/>
          <w:sz w:val="24"/>
        </w:rPr>
        <w:t>Представници Тужилаштва за организовани криминал</w:t>
      </w:r>
      <w:r w:rsidRPr="00C80A17">
        <w:rPr>
          <w:rFonts w:ascii="Times New Roman" w:eastAsia="Calibri" w:hAnsi="Times New Roman" w:cs="Times New Roman"/>
          <w:noProof/>
          <w:sz w:val="24"/>
          <w:lang w:val="sr-Cyrl-RS"/>
        </w:rPr>
        <w:t xml:space="preserve"> (ТОК)</w:t>
      </w:r>
      <w:r w:rsidRPr="00C80A17">
        <w:rPr>
          <w:rFonts w:ascii="Times New Roman" w:eastAsia="Calibri" w:hAnsi="Times New Roman" w:cs="Times New Roman"/>
          <w:noProof/>
          <w:sz w:val="24"/>
        </w:rPr>
        <w:t xml:space="preserve"> учествовали су на вебинарима и радионицама на следеће теме: </w:t>
      </w:r>
      <w:r w:rsidRPr="00C80A17">
        <w:rPr>
          <w:rFonts w:ascii="Times New Roman" w:eastAsia="Calibri" w:hAnsi="Times New Roman" w:cs="Times New Roman"/>
          <w:noProof/>
          <w:sz w:val="24"/>
          <w:lang w:val="sr-Cyrl-RS"/>
        </w:rPr>
        <w:t>Пореска утаја и прање новца, Прање новца кроз трговину; Институционални капацитети РС у борби против корупције; Заједнички истражни тимови; Креирање мапе пута за борбу против корупцијеи незаконитих финансијских трансакција на Западном Балкану“; Прекогранично прибављање електронских доказа; Истраживање превара; Семинар о прању новца; Криптовалуте и прање новца и др. Едукације које је прошао финансијски форензичар ТОК су представљене код активности 2.3.2.10.</w:t>
      </w:r>
    </w:p>
    <w:p w14:paraId="7DDDE81C" w14:textId="77777777" w:rsidR="00C80A17" w:rsidRPr="00C80A17" w:rsidRDefault="00C80A17" w:rsidP="00C80A17">
      <w:pPr>
        <w:spacing w:after="0"/>
        <w:jc w:val="both"/>
        <w:rPr>
          <w:rFonts w:ascii="Times New Roman" w:eastAsia="Calibri" w:hAnsi="Times New Roman" w:cs="Times New Roman"/>
          <w:noProof/>
          <w:sz w:val="24"/>
          <w:lang w:val="sr-Cyrl-RS"/>
        </w:rPr>
      </w:pPr>
      <w:r w:rsidRPr="00C80A17">
        <w:rPr>
          <w:rFonts w:ascii="Times New Roman" w:eastAsia="Calibri" w:hAnsi="Times New Roman" w:cs="Times New Roman"/>
          <w:noProof/>
          <w:sz w:val="24"/>
        </w:rPr>
        <w:t xml:space="preserve">У складу са новим Законом о организацији и надлежности државних органа у сузбијању организованог криминала, тероризма и корупције предвиђено је да координацију посебних одељења виших јавних тужилаштава за сузбијање корупције врши Тужилац за организовани криминал, који, у циљу координације рада, сазива састанке најмање једном месечно на којима учествују руководиоци Посебних одељења. Имајући у виду ограничења због пандемије Ковид-19, заменик тужиоца који је годишњим програмом рада задужен за координацију рада посебних одељења за сузбијање корупције је био у </w:t>
      </w:r>
      <w:r w:rsidRPr="00C80A17">
        <w:rPr>
          <w:rFonts w:ascii="Times New Roman" w:eastAsia="Calibri" w:hAnsi="Times New Roman" w:cs="Times New Roman"/>
          <w:noProof/>
          <w:sz w:val="24"/>
          <w:lang w:val="sr-Cyrl-RS"/>
        </w:rPr>
        <w:t xml:space="preserve">телефонској/и-мејл </w:t>
      </w:r>
      <w:r w:rsidRPr="00C80A17">
        <w:rPr>
          <w:rFonts w:ascii="Times New Roman" w:eastAsia="Calibri" w:hAnsi="Times New Roman" w:cs="Times New Roman"/>
          <w:noProof/>
          <w:sz w:val="24"/>
        </w:rPr>
        <w:t>комуникацији на дневном нивоу са руководиоцима посебних одељења, a</w:t>
      </w:r>
      <w:r w:rsidRPr="00C80A17">
        <w:rPr>
          <w:rFonts w:ascii="Times New Roman" w:eastAsia="Calibri" w:hAnsi="Times New Roman" w:cs="Times New Roman"/>
          <w:noProof/>
          <w:sz w:val="24"/>
          <w:lang w:val="sr-Cyrl-RS"/>
        </w:rPr>
        <w:t xml:space="preserve"> до краја јуна је планирано одржавање састанка.</w:t>
      </w:r>
    </w:p>
    <w:p w14:paraId="451E853D" w14:textId="77777777" w:rsidR="00C80A17" w:rsidRPr="00C80A17" w:rsidRDefault="00C80A17" w:rsidP="00C80A17">
      <w:pPr>
        <w:spacing w:after="0"/>
        <w:jc w:val="both"/>
        <w:rPr>
          <w:rFonts w:ascii="Times New Roman" w:eastAsia="Calibri" w:hAnsi="Times New Roman" w:cs="Times New Roman"/>
          <w:noProof/>
          <w:sz w:val="24"/>
        </w:rPr>
      </w:pPr>
      <w:r w:rsidRPr="00C80A17">
        <w:rPr>
          <w:rFonts w:ascii="Times New Roman" w:eastAsia="Calibri" w:hAnsi="Times New Roman" w:cs="Times New Roman"/>
          <w:noProof/>
          <w:sz w:val="24"/>
          <w:lang w:val="sr-Cyrl-RS"/>
        </w:rPr>
        <w:t xml:space="preserve">Поред тога, Тужилаштво за организовани криминал је, у склопу своје надлежности за координацију рада посебних одељења виших јавних тужилаштава за сузбијање корупције, у сарадњи са руководиоцима одељења прикупило податке у вези прелиминарне анализе потреба посебних одељења виших јавних тужилаштва. Тим поводом </w:t>
      </w:r>
      <w:r w:rsidRPr="00C80A17">
        <w:rPr>
          <w:rFonts w:ascii="Times New Roman" w:eastAsia="Calibri" w:hAnsi="Times New Roman" w:cs="Times New Roman"/>
          <w:noProof/>
          <w:sz w:val="24"/>
        </w:rPr>
        <w:t>o</w:t>
      </w:r>
      <w:r w:rsidRPr="00C80A17">
        <w:rPr>
          <w:rFonts w:ascii="Times New Roman" w:eastAsia="Calibri" w:hAnsi="Times New Roman" w:cs="Times New Roman"/>
          <w:noProof/>
          <w:sz w:val="24"/>
          <w:lang w:val="sr-Cyrl-RS"/>
        </w:rPr>
        <w:t>во тужилаштво је већ упутило допис Министарству правде и Републичком јавном тужилаштву као иницијативу за повећањем броја носилаца јавнотужилачке функције, као и тужилачког особља који су распоређени у тим одељењењима.</w:t>
      </w:r>
    </w:p>
    <w:p w14:paraId="3EEA53CC" w14:textId="77777777" w:rsidR="00C80A17" w:rsidRPr="00C80A17" w:rsidRDefault="00C80A17" w:rsidP="00C80A17">
      <w:pPr>
        <w:spacing w:after="0"/>
        <w:jc w:val="both"/>
        <w:rPr>
          <w:rFonts w:ascii="Times New Roman" w:eastAsia="Calibri" w:hAnsi="Times New Roman" w:cs="Times New Roman"/>
          <w:noProof/>
          <w:sz w:val="24"/>
        </w:rPr>
      </w:pPr>
    </w:p>
    <w:p w14:paraId="3E9D7C6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3ABA0CE0"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lastRenderedPageBreak/>
        <w:t xml:space="preserve">2.3.2.8. </w:t>
      </w:r>
      <w:r w:rsidRPr="00C80A17">
        <w:rPr>
          <w:rFonts w:ascii="Times New Roman" w:eastAsia="Calibri" w:hAnsi="Times New Roman" w:cs="Times New Roman"/>
          <w:b/>
          <w:sz w:val="24"/>
        </w:rPr>
        <w:t>Израда и потписивање Споразума о сарадњи између релевантних обвезника Закона о организацији и надлежности државних органа за сузбијање организованог криминала, тероризма и корупције</w:t>
      </w:r>
    </w:p>
    <w:p w14:paraId="0E8CD39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rPr>
        <w:t>I квартал 20</w:t>
      </w:r>
      <w:r w:rsidRPr="00C80A17">
        <w:rPr>
          <w:rFonts w:ascii="Times New Roman" w:eastAsia="Calibri" w:hAnsi="Times New Roman" w:cs="Times New Roman"/>
          <w:b/>
          <w:sz w:val="24"/>
          <w:lang w:val="sr-Cyrl-RS"/>
        </w:rPr>
        <w:t>21</w:t>
      </w:r>
      <w:r w:rsidRPr="00C80A17">
        <w:rPr>
          <w:rFonts w:ascii="Times New Roman" w:eastAsia="Calibri" w:hAnsi="Times New Roman" w:cs="Times New Roman"/>
          <w:b/>
          <w:sz w:val="24"/>
        </w:rPr>
        <w:t>. године</w:t>
      </w:r>
    </w:p>
    <w:p w14:paraId="4B9DA55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79DBD203" w14:textId="77777777" w:rsidR="00C80A17" w:rsidRPr="00C80A17" w:rsidRDefault="00C80A17" w:rsidP="00C80A17">
      <w:pPr>
        <w:spacing w:after="160" w:line="259" w:lineRule="auto"/>
        <w:jc w:val="both"/>
        <w:rPr>
          <w:rFonts w:ascii="Times New Roman" w:eastAsia="Times New Roman" w:hAnsi="Times New Roman" w:cs="Times New Roman"/>
          <w:bCs/>
          <w:color w:val="333333"/>
          <w:sz w:val="24"/>
          <w:szCs w:val="24"/>
          <w:shd w:val="clear" w:color="auto" w:fill="FFFFFF"/>
          <w:lang w:val="sr-Cyrl-RS"/>
        </w:rPr>
      </w:pPr>
      <w:r w:rsidRPr="00C80A17">
        <w:rPr>
          <w:rFonts w:ascii="Times New Roman" w:eastAsia="Times New Roman" w:hAnsi="Times New Roman" w:cs="Times New Roman"/>
          <w:sz w:val="24"/>
          <w:szCs w:val="24"/>
          <w:lang w:val="sr-Cyrl-RS"/>
        </w:rPr>
        <w:t>Републичко јавно тужилаштво је сачинило нацрт Споразума о сарадњи и доставило га Сектору за нормативне послове Министарства правде на мишљење.</w:t>
      </w:r>
      <w:r w:rsidRPr="00C80A17">
        <w:rPr>
          <w:rFonts w:ascii="Times New Roman" w:eastAsia="Times New Roman" w:hAnsi="Times New Roman" w:cs="Times New Roman"/>
          <w:sz w:val="24"/>
          <w:szCs w:val="24"/>
          <w:lang w:val="sr-Latn-RS"/>
        </w:rPr>
        <w:t xml:space="preserve"> </w:t>
      </w:r>
      <w:r w:rsidRPr="00C80A17">
        <w:rPr>
          <w:rFonts w:ascii="Times New Roman" w:eastAsia="Times New Roman" w:hAnsi="Times New Roman" w:cs="Times New Roman"/>
          <w:sz w:val="24"/>
          <w:szCs w:val="24"/>
          <w:lang w:val="sr-Cyrl-RS"/>
        </w:rPr>
        <w:t>Наиме, у оквиру ИПА 2013 пројекта „Спречавање и борба против корупције“ обављен је први круг консултација са представницима институција које имају обавезу да одреде официре за везу сходно Закону о организацији и надлежности државних органа у</w:t>
      </w:r>
      <w:r w:rsidRPr="00C80A17">
        <w:rPr>
          <w:rFonts w:ascii="Verdana" w:eastAsia="Times New Roman" w:hAnsi="Verdana" w:cs="Times New Roman"/>
          <w:b/>
          <w:bCs/>
          <w:color w:val="333333"/>
          <w:sz w:val="24"/>
          <w:szCs w:val="24"/>
          <w:shd w:val="clear" w:color="auto" w:fill="FFFFFF"/>
        </w:rPr>
        <w:t> </w:t>
      </w:r>
      <w:r w:rsidRPr="00C80A17">
        <w:rPr>
          <w:rFonts w:ascii="Times New Roman" w:eastAsia="Times New Roman" w:hAnsi="Times New Roman" w:cs="Times New Roman"/>
          <w:bCs/>
          <w:color w:val="333333"/>
          <w:sz w:val="24"/>
          <w:szCs w:val="24"/>
          <w:shd w:val="clear" w:color="auto" w:fill="FFFFFF"/>
        </w:rPr>
        <w:t>сузбијању организованог криминала, тероризма и корупције</w:t>
      </w:r>
      <w:r w:rsidRPr="00C80A17">
        <w:rPr>
          <w:rFonts w:ascii="Times New Roman" w:eastAsia="Times New Roman" w:hAnsi="Times New Roman" w:cs="Times New Roman"/>
          <w:bCs/>
          <w:color w:val="333333"/>
          <w:sz w:val="24"/>
          <w:szCs w:val="24"/>
          <w:shd w:val="clear" w:color="auto" w:fill="FFFFFF"/>
          <w:lang w:val="sr-Cyrl-RS"/>
        </w:rPr>
        <w:t>. Након прибављања мишљења Министарства правде са представницима релевантних институција обавиће се још један круг консултација у циљу конкретизације садржине споразума које ће Републичко јавно тужилаштво закључити са сваком институцијом посебно.</w:t>
      </w:r>
    </w:p>
    <w:p w14:paraId="0114C923" w14:textId="77777777" w:rsidR="00C80A17" w:rsidRPr="00C80A17" w:rsidRDefault="00C80A17" w:rsidP="00C80A17">
      <w:pPr>
        <w:widowControl w:val="0"/>
        <w:autoSpaceDE w:val="0"/>
        <w:autoSpaceDN w:val="0"/>
        <w:adjustRightInd w:val="0"/>
        <w:spacing w:after="0" w:line="240" w:lineRule="auto"/>
        <w:ind w:right="48"/>
        <w:contextualSpacing/>
        <w:jc w:val="both"/>
        <w:rPr>
          <w:rFonts w:ascii="Times New Roman" w:eastAsia="Times New Roman" w:hAnsi="Times New Roman" w:cs="Times New Roman"/>
          <w:sz w:val="24"/>
          <w:szCs w:val="24"/>
          <w:lang w:val="ru-RU"/>
        </w:rPr>
      </w:pPr>
      <w:r w:rsidRPr="00C80A17">
        <w:rPr>
          <w:rFonts w:ascii="Times New Roman" w:eastAsia="Times New Roman" w:hAnsi="Times New Roman" w:cs="Times New Roman"/>
          <w:bCs/>
          <w:color w:val="333333"/>
          <w:sz w:val="24"/>
          <w:szCs w:val="24"/>
          <w:shd w:val="clear" w:color="auto" w:fill="FFFFFF"/>
          <w:lang w:val="sr-Cyrl-RS"/>
        </w:rPr>
        <w:t xml:space="preserve">МУП: </w:t>
      </w:r>
      <w:r w:rsidRPr="00C80A17">
        <w:rPr>
          <w:rFonts w:ascii="Times New Roman" w:eastAsia="Times New Roman" w:hAnsi="Times New Roman" w:cs="Times New Roman"/>
          <w:sz w:val="24"/>
          <w:szCs w:val="24"/>
          <w:lang w:val="ru-RU"/>
        </w:rPr>
        <w:t>Ужа радна група за правну компоненту ради на изради текста Нацрта закона о националном-криминалистичком систему у Републици Србији.</w:t>
      </w:r>
    </w:p>
    <w:p w14:paraId="1574E390" w14:textId="77777777" w:rsidR="00C80A17" w:rsidRPr="00C80A17" w:rsidRDefault="00C80A17" w:rsidP="00C80A17">
      <w:pPr>
        <w:widowControl w:val="0"/>
        <w:autoSpaceDE w:val="0"/>
        <w:autoSpaceDN w:val="0"/>
        <w:adjustRightInd w:val="0"/>
        <w:spacing w:after="0" w:line="240" w:lineRule="auto"/>
        <w:ind w:right="48"/>
        <w:contextualSpacing/>
        <w:rPr>
          <w:rFonts w:ascii="Times New Roman" w:eastAsia="Times New Roman" w:hAnsi="Times New Roman" w:cs="Times New Roman"/>
          <w:b/>
          <w:color w:val="FF0000"/>
          <w:u w:val="single"/>
          <w:lang w:val="ru-RU"/>
        </w:rPr>
      </w:pPr>
    </w:p>
    <w:p w14:paraId="404AC65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FA87B7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2.3.2.9. </w:t>
      </w:r>
      <w:r w:rsidRPr="00C80A17">
        <w:rPr>
          <w:rFonts w:ascii="Times New Roman" w:eastAsia="Calibri" w:hAnsi="Times New Roman" w:cs="Times New Roman"/>
          <w:b/>
          <w:sz w:val="24"/>
        </w:rPr>
        <w:t>Израда методологије рада и формирања ударних група</w:t>
      </w:r>
      <w:r w:rsidRPr="00C80A17">
        <w:rPr>
          <w:rFonts w:ascii="Times New Roman" w:eastAsia="Calibri" w:hAnsi="Times New Roman" w:cs="Times New Roman"/>
          <w:b/>
          <w:sz w:val="24"/>
          <w:lang w:val="sr-Cyrl-RS"/>
        </w:rPr>
        <w:t>.</w:t>
      </w:r>
    </w:p>
    <w:p w14:paraId="4D967E9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184582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(Повезана активност ПГ 24 активност 6.2.2.5.) </w:t>
      </w:r>
    </w:p>
    <w:p w14:paraId="6D379BF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 квартал 2021. године</w:t>
      </w:r>
    </w:p>
    <w:p w14:paraId="09669ECF" w14:textId="77777777" w:rsidR="00C80A17" w:rsidRPr="00C80A17" w:rsidRDefault="00C80A17" w:rsidP="00C80A17">
      <w:pPr>
        <w:jc w:val="both"/>
        <w:rPr>
          <w:rFonts w:ascii="Times New Roman" w:eastAsia="Times New Roman" w:hAnsi="Times New Roman" w:cs="Times New Roman"/>
          <w:lang w:val="sr-Cyrl-RS"/>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40E72378" w14:textId="77777777" w:rsidR="00C80A17" w:rsidRPr="00C80A17" w:rsidRDefault="00C80A17" w:rsidP="00C80A17">
      <w:pPr>
        <w:jc w:val="both"/>
        <w:rPr>
          <w:rFonts w:ascii="Times New Roman" w:eastAsia="Times New Roman" w:hAnsi="Times New Roman" w:cs="Times New Roman"/>
          <w:bCs/>
          <w:color w:val="333333"/>
          <w:szCs w:val="18"/>
          <w:shd w:val="clear" w:color="auto" w:fill="FFFFFF"/>
          <w:lang w:val="sr-Cyrl-RS"/>
        </w:rPr>
      </w:pPr>
      <w:r w:rsidRPr="00C80A17">
        <w:rPr>
          <w:rFonts w:ascii="Times New Roman" w:eastAsia="Times New Roman" w:hAnsi="Times New Roman" w:cs="Times New Roman"/>
          <w:lang w:val="sr-Cyrl-RS"/>
        </w:rPr>
        <w:t>Посебн</w:t>
      </w:r>
      <w:r w:rsidRPr="00C80A17">
        <w:rPr>
          <w:rFonts w:ascii="Times New Roman" w:eastAsia="Times New Roman" w:hAnsi="Times New Roman" w:cs="Times New Roman"/>
          <w:lang w:val="sr-Latn-RS"/>
        </w:rPr>
        <w:t>a</w:t>
      </w:r>
      <w:r w:rsidRPr="00C80A17">
        <w:rPr>
          <w:rFonts w:ascii="Times New Roman" w:eastAsia="Times New Roman" w:hAnsi="Times New Roman" w:cs="Times New Roman"/>
          <w:lang w:val="sr-Cyrl-RS"/>
        </w:rPr>
        <w:t xml:space="preserve"> одељењ</w:t>
      </w:r>
      <w:r w:rsidRPr="00C80A17">
        <w:rPr>
          <w:rFonts w:ascii="Times New Roman" w:eastAsia="Times New Roman" w:hAnsi="Times New Roman" w:cs="Times New Roman"/>
          <w:lang w:val="sr-Latn-RS"/>
        </w:rPr>
        <w:t>a</w:t>
      </w:r>
      <w:r w:rsidRPr="00C80A17">
        <w:rPr>
          <w:rFonts w:ascii="Times New Roman" w:eastAsia="Times New Roman" w:hAnsi="Times New Roman" w:cs="Times New Roman"/>
          <w:lang w:val="sr-Cyrl-RS"/>
        </w:rPr>
        <w:t xml:space="preserve"> за сузбијање корупције у вишим јавним тужилаштвима израдила су анализу досадашње праксе формираних ударних група која ће бити основа за израду Методологије рада и формирања ударних група. У току је формирање радне групе за израду предметне методологије коју ће чинити представници Републичког јавног тужилаштва, Тужилаштва за организовани криминал, Посебних одељења за сузбијање корупције и свих институција које имају обавезу да одреде официре за везу сходно Закону о организацији и надлежности државних органа </w:t>
      </w:r>
      <w:r w:rsidRPr="00C80A17">
        <w:rPr>
          <w:rFonts w:ascii="Times New Roman" w:eastAsia="Times New Roman" w:hAnsi="Times New Roman" w:cs="Times New Roman"/>
          <w:sz w:val="20"/>
          <w:lang w:val="sr-Cyrl-RS"/>
        </w:rPr>
        <w:t>у</w:t>
      </w:r>
      <w:r w:rsidRPr="00C80A17">
        <w:rPr>
          <w:rFonts w:ascii="Verdana" w:eastAsia="Times New Roman" w:hAnsi="Verdana" w:cs="Times New Roman"/>
          <w:b/>
          <w:bCs/>
          <w:color w:val="333333"/>
          <w:sz w:val="16"/>
          <w:szCs w:val="18"/>
          <w:shd w:val="clear" w:color="auto" w:fill="FFFFFF"/>
        </w:rPr>
        <w:t> </w:t>
      </w:r>
      <w:r w:rsidRPr="00C80A17">
        <w:rPr>
          <w:rFonts w:ascii="Times New Roman" w:eastAsia="Times New Roman" w:hAnsi="Times New Roman" w:cs="Times New Roman"/>
          <w:bCs/>
          <w:color w:val="333333"/>
          <w:szCs w:val="18"/>
          <w:shd w:val="clear" w:color="auto" w:fill="FFFFFF"/>
        </w:rPr>
        <w:t>сузбијању организованог криминала, тероризма и корупције</w:t>
      </w:r>
      <w:r w:rsidRPr="00C80A17">
        <w:rPr>
          <w:rFonts w:ascii="Times New Roman" w:eastAsia="Times New Roman" w:hAnsi="Times New Roman" w:cs="Times New Roman"/>
          <w:bCs/>
          <w:color w:val="333333"/>
          <w:szCs w:val="18"/>
          <w:shd w:val="clear" w:color="auto" w:fill="FFFFFF"/>
          <w:lang w:val="sr-Cyrl-RS"/>
        </w:rPr>
        <w:t xml:space="preserve">. </w:t>
      </w:r>
    </w:p>
    <w:p w14:paraId="7E489C3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Times New Roman" w:hAnsi="Times New Roman" w:cs="Times New Roman"/>
          <w:lang w:val="sr-Cyrl-RS"/>
        </w:rPr>
        <w:t>Поред тога,</w:t>
      </w:r>
      <w:r w:rsidRPr="00C80A17">
        <w:rPr>
          <w:rFonts w:ascii="Times New Roman" w:eastAsia="Times New Roman" w:hAnsi="Times New Roman" w:cs="Times New Roman"/>
        </w:rPr>
        <w:t xml:space="preserve"> </w:t>
      </w:r>
      <w:r w:rsidRPr="00C80A17">
        <w:rPr>
          <w:rFonts w:ascii="Times New Roman" w:eastAsia="Times New Roman" w:hAnsi="Times New Roman" w:cs="Times New Roman"/>
          <w:lang w:val="sr-Cyrl-RS"/>
        </w:rPr>
        <w:t>Републичко јавно тужилаштво је у сарадњи са Министарством правде САД сачинило лифлет на тему ударних група, у коме је дат преглед законских одредби од значаја за формирање, рад и састав ударних група, као и преглед овлашћења и надлежености појединих државних органа који могу бити укључени у рад ударних група</w:t>
      </w:r>
    </w:p>
    <w:p w14:paraId="429ED4B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2.3.2.10.  </w:t>
      </w:r>
      <w:r w:rsidRPr="00C80A17">
        <w:rPr>
          <w:rFonts w:ascii="Times New Roman" w:eastAsia="Calibri" w:hAnsi="Times New Roman" w:cs="Times New Roman"/>
          <w:b/>
          <w:sz w:val="24"/>
        </w:rPr>
        <w:t>Јачање капацитета Службе финансијске форензике у Тужилаштву за организовани криминал и другим органима</w:t>
      </w:r>
      <w:r w:rsidRPr="00C80A17">
        <w:rPr>
          <w:rFonts w:ascii="Times New Roman" w:eastAsia="Calibri" w:hAnsi="Times New Roman" w:cs="Times New Roman"/>
          <w:b/>
          <w:sz w:val="24"/>
          <w:lang w:val="sr-Cyrl-RS"/>
        </w:rPr>
        <w:t>.</w:t>
      </w:r>
    </w:p>
    <w:p w14:paraId="62530A0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6.2.2.6.)</w:t>
      </w:r>
    </w:p>
    <w:p w14:paraId="26B4AC6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lastRenderedPageBreak/>
        <w:t>Рок - Континуирано, почев од IV квартала 2020. године</w:t>
      </w:r>
    </w:p>
    <w:p w14:paraId="7C478B10" w14:textId="77777777" w:rsidR="00C80A17" w:rsidRPr="00C80A17" w:rsidRDefault="00C80A17" w:rsidP="00C80A17">
      <w:pPr>
        <w:spacing w:after="160" w:line="259" w:lineRule="auto"/>
        <w:jc w:val="both"/>
        <w:rPr>
          <w:rFonts w:ascii="Times New Roman" w:eastAsia="Times New Roman" w:hAnsi="Times New Roman" w:cs="Times New Roman"/>
          <w:lang w:val="sr-Cyrl-RS" w:eastAsia="sr-Latn-CS"/>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5FAEF13A" w14:textId="77777777" w:rsidR="00C80A17" w:rsidRPr="00C80A17" w:rsidRDefault="00C80A17" w:rsidP="00C80A17">
      <w:pPr>
        <w:spacing w:after="160" w:line="259" w:lineRule="auto"/>
        <w:jc w:val="both"/>
        <w:rPr>
          <w:rFonts w:ascii="Times New Roman" w:eastAsia="Times New Roman" w:hAnsi="Times New Roman" w:cs="Times New Roman"/>
          <w:lang w:val="sr-Cyrl-RS" w:eastAsia="sr-Latn-CS"/>
        </w:rPr>
      </w:pPr>
      <w:r w:rsidRPr="00C80A17">
        <w:rPr>
          <w:rFonts w:ascii="Times New Roman" w:eastAsia="Times New Roman" w:hAnsi="Times New Roman" w:cs="Times New Roman"/>
          <w:lang w:val="sr-Cyrl-RS" w:eastAsia="sr-Latn-CS"/>
        </w:rPr>
        <w:t>Сходно Правилнику о унутрашњем уређењу и систематизацији радних места, у Тужилаштву за организовани криминал и Посебним одељењима за сузбијање корупције у Вишем јавном тужилаштву у Београду и Новом Саду запослен је по један финансијски форензичар. Наведена лица завршила су одговарајуће специјалистичке обуке за рад на овим пословима (из области финансија, рачуноводства, ревизије, банкарског, берзанског и привредног пословања).</w:t>
      </w:r>
    </w:p>
    <w:p w14:paraId="55692732" w14:textId="77777777" w:rsidR="00C80A17" w:rsidRPr="00C80A17" w:rsidRDefault="00C80A17" w:rsidP="00C80A17">
      <w:pPr>
        <w:spacing w:after="160" w:line="259" w:lineRule="auto"/>
        <w:jc w:val="both"/>
        <w:rPr>
          <w:rFonts w:ascii="Times New Roman" w:eastAsia="Times New Roman" w:hAnsi="Times New Roman" w:cs="Times New Roman"/>
          <w:lang w:val="sr-Cyrl-RS" w:eastAsia="sr-Latn-CS"/>
        </w:rPr>
      </w:pPr>
    </w:p>
    <w:p w14:paraId="3E117CEF" w14:textId="77777777" w:rsidR="00C80A17" w:rsidRPr="00C80A17" w:rsidRDefault="00C80A17" w:rsidP="00C80A17">
      <w:pPr>
        <w:spacing w:after="160"/>
        <w:jc w:val="both"/>
        <w:rPr>
          <w:rFonts w:ascii="Times New Roman" w:eastAsia="Calibri" w:hAnsi="Times New Roman" w:cs="Times New Roman"/>
          <w:noProof/>
          <w:sz w:val="24"/>
        </w:rPr>
      </w:pPr>
      <w:r w:rsidRPr="00C80A17">
        <w:rPr>
          <w:rFonts w:ascii="Times New Roman" w:eastAsia="Calibri" w:hAnsi="Times New Roman" w:cs="Times New Roman"/>
          <w:b/>
          <w:sz w:val="24"/>
          <w:lang w:val="sr-Cyrl-RS"/>
        </w:rPr>
        <w:t xml:space="preserve">ТОК: </w:t>
      </w:r>
    </w:p>
    <w:p w14:paraId="3FF2B983" w14:textId="77777777" w:rsidR="00C80A17" w:rsidRPr="00C80A17" w:rsidRDefault="00C80A17" w:rsidP="00C80A17">
      <w:pPr>
        <w:spacing w:after="0"/>
        <w:jc w:val="both"/>
        <w:rPr>
          <w:rFonts w:ascii="Times New Roman" w:eastAsia="Calibri" w:hAnsi="Times New Roman" w:cs="Times New Roman"/>
          <w:noProof/>
          <w:sz w:val="24"/>
        </w:rPr>
      </w:pPr>
      <w:r w:rsidRPr="00C80A17">
        <w:rPr>
          <w:rFonts w:ascii="Times New Roman" w:eastAsia="Calibri" w:hAnsi="Times New Roman" w:cs="Times New Roman"/>
          <w:noProof/>
          <w:sz w:val="24"/>
        </w:rPr>
        <w:t xml:space="preserve">У Тужилаштву за организовани криминал запослен је један финансијски форензичар који је прошао одговарајуће обуке за рад на овим пословима. Ангажовање другог финансијског форензичара се очекује у наредном периоду.  </w:t>
      </w:r>
    </w:p>
    <w:p w14:paraId="5DC3A484" w14:textId="77777777" w:rsidR="00C80A17" w:rsidRPr="00C80A17" w:rsidRDefault="00C80A17" w:rsidP="00C80A17">
      <w:pPr>
        <w:spacing w:after="0" w:line="240" w:lineRule="auto"/>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szCs w:val="24"/>
          <w:lang w:val="sr-Cyrl-RS"/>
        </w:rPr>
        <w:t xml:space="preserve">Финансијски форензичар је у извештајном периоду прошла напредну обуку за коришћење I2 Analyst Notebook-a verzija 9 у организацији ОЕБС-а. </w:t>
      </w:r>
    </w:p>
    <w:p w14:paraId="358B3232" w14:textId="77777777" w:rsidR="00C80A17" w:rsidRPr="00C80A17" w:rsidRDefault="00C80A17" w:rsidP="00C80A17">
      <w:pPr>
        <w:spacing w:after="0" w:line="240" w:lineRule="auto"/>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szCs w:val="24"/>
          <w:lang w:val="sr-Cyrl-RS"/>
        </w:rPr>
        <w:t>Поред тога, она је учествовала на следећим вебинарима:</w:t>
      </w:r>
    </w:p>
    <w:p w14:paraId="381184A0" w14:textId="77777777" w:rsidR="00C80A17" w:rsidRPr="00C80A17" w:rsidRDefault="00C80A17" w:rsidP="00C80A17">
      <w:pPr>
        <w:spacing w:after="0" w:line="240" w:lineRule="auto"/>
        <w:jc w:val="both"/>
        <w:rPr>
          <w:rFonts w:ascii="Times New Roman" w:eastAsia="Calibri" w:hAnsi="Times New Roman" w:cs="Times New Roman"/>
          <w:noProof/>
          <w:sz w:val="24"/>
          <w:lang w:val="sr-Cyrl-RS"/>
        </w:rPr>
      </w:pPr>
      <w:r w:rsidRPr="00C80A17">
        <w:rPr>
          <w:rFonts w:ascii="Times New Roman" w:eastAsia="Calibri" w:hAnsi="Times New Roman" w:cs="Times New Roman"/>
          <w:noProof/>
          <w:sz w:val="24"/>
          <w:szCs w:val="24"/>
          <w:lang w:val="sr-Cyrl-RS"/>
        </w:rPr>
        <w:t>-</w:t>
      </w:r>
      <w:r w:rsidRPr="00C80A17">
        <w:rPr>
          <w:rFonts w:ascii="Times New Roman" w:eastAsia="Calibri" w:hAnsi="Times New Roman" w:cs="Times New Roman"/>
          <w:noProof/>
          <w:sz w:val="24"/>
          <w:lang w:val="sr-Cyrl-RS"/>
        </w:rPr>
        <w:t xml:space="preserve"> Прекогранична сарадња у кривичним предметима који укључују електронске доказе у организацији Канцеларије уједињених нација за питање дрога и криминала (</w:t>
      </w:r>
      <w:r w:rsidRPr="00C80A17">
        <w:rPr>
          <w:rFonts w:ascii="Times New Roman" w:eastAsia="Calibri" w:hAnsi="Times New Roman" w:cs="Times New Roman"/>
          <w:noProof/>
          <w:sz w:val="24"/>
        </w:rPr>
        <w:t>UNODC</w:t>
      </w:r>
      <w:r w:rsidRPr="00C80A17">
        <w:rPr>
          <w:rFonts w:ascii="Times New Roman" w:eastAsia="Calibri" w:hAnsi="Times New Roman" w:cs="Times New Roman"/>
          <w:noProof/>
          <w:sz w:val="24"/>
          <w:lang w:val="sr-Cyrl-RS"/>
        </w:rPr>
        <w:t>)  и Републичког јавног тужилаштва;</w:t>
      </w:r>
    </w:p>
    <w:p w14:paraId="1319CD83" w14:textId="77777777" w:rsidR="00C80A17" w:rsidRPr="00C80A17" w:rsidRDefault="00C80A17" w:rsidP="00C80A17">
      <w:pPr>
        <w:spacing w:after="0" w:line="240" w:lineRule="auto"/>
        <w:jc w:val="both"/>
        <w:rPr>
          <w:rFonts w:ascii="Times New Roman" w:eastAsia="Calibri" w:hAnsi="Times New Roman" w:cs="Times New Roman"/>
          <w:noProof/>
          <w:sz w:val="24"/>
          <w:lang w:val="sr-Cyrl-RS"/>
        </w:rPr>
      </w:pPr>
      <w:r w:rsidRPr="00C80A17">
        <w:rPr>
          <w:rFonts w:ascii="Times New Roman" w:eastAsia="Calibri" w:hAnsi="Times New Roman" w:cs="Times New Roman"/>
          <w:noProof/>
          <w:sz w:val="24"/>
          <w:lang w:val="sr-Cyrl-RS"/>
        </w:rPr>
        <w:t xml:space="preserve">- </w:t>
      </w:r>
      <w:r w:rsidRPr="00C80A17">
        <w:rPr>
          <w:rFonts w:ascii="Times New Roman" w:eastAsia="Calibri" w:hAnsi="Times New Roman" w:cs="Times New Roman"/>
          <w:noProof/>
          <w:sz w:val="24"/>
        </w:rPr>
        <w:t xml:space="preserve">On line </w:t>
      </w:r>
      <w:r w:rsidRPr="00C80A17">
        <w:rPr>
          <w:rFonts w:ascii="Times New Roman" w:eastAsia="Calibri" w:hAnsi="Times New Roman" w:cs="Times New Roman"/>
          <w:noProof/>
          <w:sz w:val="24"/>
          <w:lang w:val="sr-Cyrl-RS"/>
        </w:rPr>
        <w:t xml:space="preserve">завршна </w:t>
      </w:r>
      <w:r w:rsidRPr="00C80A17">
        <w:rPr>
          <w:rFonts w:ascii="Times New Roman" w:eastAsia="Calibri" w:hAnsi="Times New Roman" w:cs="Times New Roman"/>
          <w:noProof/>
          <w:sz w:val="24"/>
        </w:rPr>
        <w:t>конференција Пројек</w:t>
      </w:r>
      <w:r w:rsidRPr="00C80A17">
        <w:rPr>
          <w:rFonts w:ascii="Times New Roman" w:eastAsia="Calibri" w:hAnsi="Times New Roman" w:cs="Times New Roman"/>
          <w:noProof/>
          <w:sz w:val="24"/>
          <w:lang w:val="sr-Cyrl-RS"/>
        </w:rPr>
        <w:t>та</w:t>
      </w:r>
      <w:r w:rsidRPr="00C80A17">
        <w:rPr>
          <w:rFonts w:ascii="Times New Roman" w:eastAsia="Calibri" w:hAnsi="Times New Roman" w:cs="Times New Roman"/>
          <w:noProof/>
          <w:sz w:val="24"/>
        </w:rPr>
        <w:t xml:space="preserve"> </w:t>
      </w:r>
      <w:r w:rsidRPr="00C80A17">
        <w:rPr>
          <w:rFonts w:ascii="Times New Roman" w:eastAsia="Calibri" w:hAnsi="Times New Roman" w:cs="Times New Roman"/>
          <w:noProof/>
          <w:sz w:val="24"/>
          <w:lang w:val="sr-Cyrl-RS"/>
        </w:rPr>
        <w:t xml:space="preserve">ЕУ </w:t>
      </w:r>
      <w:r w:rsidRPr="00C80A17">
        <w:rPr>
          <w:rFonts w:ascii="Times New Roman" w:eastAsia="Calibri" w:hAnsi="Times New Roman" w:cs="Times New Roman"/>
          <w:noProof/>
          <w:sz w:val="24"/>
        </w:rPr>
        <w:t xml:space="preserve">Превенција и борба против корупције </w:t>
      </w:r>
      <w:r w:rsidRPr="00C80A17">
        <w:rPr>
          <w:rFonts w:ascii="Times New Roman" w:eastAsia="Calibri" w:hAnsi="Times New Roman" w:cs="Times New Roman"/>
          <w:noProof/>
          <w:sz w:val="24"/>
          <w:lang w:val="sr-Cyrl-RS"/>
        </w:rPr>
        <w:t>који је с</w:t>
      </w:r>
      <w:r w:rsidRPr="00C80A17">
        <w:rPr>
          <w:rFonts w:ascii="Times New Roman" w:eastAsia="Calibri" w:hAnsi="Times New Roman" w:cs="Times New Roman"/>
          <w:noProof/>
          <w:sz w:val="24"/>
        </w:rPr>
        <w:t>проведен у Републици Србији у периоду 2018-2021. Година</w:t>
      </w:r>
      <w:r w:rsidRPr="00C80A17">
        <w:rPr>
          <w:rFonts w:ascii="Times New Roman" w:eastAsia="Calibri" w:hAnsi="Times New Roman" w:cs="Times New Roman"/>
          <w:noProof/>
          <w:sz w:val="24"/>
          <w:lang w:val="sr-Cyrl-RS"/>
        </w:rPr>
        <w:t xml:space="preserve">; </w:t>
      </w:r>
    </w:p>
    <w:p w14:paraId="5FEDD6D5" w14:textId="77777777" w:rsidR="00C80A17" w:rsidRPr="00C80A17" w:rsidRDefault="00C80A17" w:rsidP="00C80A17">
      <w:pPr>
        <w:spacing w:after="0" w:line="240" w:lineRule="auto"/>
        <w:jc w:val="both"/>
        <w:rPr>
          <w:rFonts w:ascii="Times New Roman" w:eastAsia="Calibri" w:hAnsi="Times New Roman" w:cs="Times New Roman"/>
          <w:noProof/>
          <w:sz w:val="24"/>
          <w:lang w:val="sr-Cyrl-RS"/>
        </w:rPr>
      </w:pPr>
      <w:r w:rsidRPr="00C80A17">
        <w:rPr>
          <w:rFonts w:ascii="Times New Roman" w:eastAsia="Calibri" w:hAnsi="Times New Roman" w:cs="Times New Roman"/>
          <w:noProof/>
          <w:sz w:val="24"/>
          <w:lang w:val="sr-Cyrl-RS"/>
        </w:rPr>
        <w:t xml:space="preserve">- Вебинар на тему Прање новца кроз трговину у организацији ФАТФ-а; </w:t>
      </w:r>
    </w:p>
    <w:p w14:paraId="425784B7" w14:textId="77777777" w:rsidR="00C80A17" w:rsidRPr="00C80A17" w:rsidRDefault="00C80A17" w:rsidP="00C80A17">
      <w:pPr>
        <w:spacing w:after="0" w:line="240" w:lineRule="auto"/>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lang w:val="sr-Cyrl-RS"/>
        </w:rPr>
        <w:t xml:space="preserve">- </w:t>
      </w:r>
      <w:r w:rsidRPr="00C80A17">
        <w:rPr>
          <w:rFonts w:ascii="Times New Roman" w:eastAsia="Calibri" w:hAnsi="Times New Roman" w:cs="Times New Roman"/>
          <w:noProof/>
          <w:sz w:val="24"/>
          <w:szCs w:val="24"/>
          <w:lang w:val="sr-Cyrl-RS"/>
        </w:rPr>
        <w:t>У организацији Министарства спољних и економских послова Малте и малтешког Координационог тела за борбу против прања новца и финансирања тероризма одржане су виртуелне радионице под називом „The Malta Workshops“</w:t>
      </w:r>
      <w:r w:rsidRPr="00C80A17">
        <w:rPr>
          <w:rFonts w:ascii="Times New Roman" w:eastAsia="Calibri" w:hAnsi="Times New Roman" w:cs="Times New Roman"/>
          <w:noProof/>
          <w:sz w:val="24"/>
          <w:szCs w:val="24"/>
        </w:rPr>
        <w:t>.</w:t>
      </w:r>
      <w:r w:rsidRPr="00C80A17">
        <w:rPr>
          <w:rFonts w:ascii="Times New Roman" w:eastAsia="Calibri" w:hAnsi="Times New Roman" w:cs="Times New Roman"/>
          <w:noProof/>
          <w:sz w:val="24"/>
          <w:szCs w:val="24"/>
          <w:lang w:val="sr-Cyrl-RS"/>
        </w:rPr>
        <w:t xml:space="preserve"> На овим радионицама су разматране специфичности малих међународних финанисијских центара и то на теме:  </w:t>
      </w:r>
    </w:p>
    <w:p w14:paraId="328B4A6E" w14:textId="77777777" w:rsidR="00C80A17" w:rsidRPr="00C80A17" w:rsidRDefault="00C80A17" w:rsidP="00C80A17">
      <w:pPr>
        <w:numPr>
          <w:ilvl w:val="0"/>
          <w:numId w:val="18"/>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Ризици од спречавања прања новца високо вредних појединаца, </w:t>
      </w:r>
    </w:p>
    <w:p w14:paraId="24B331A8" w14:textId="77777777" w:rsidR="00C80A17" w:rsidRPr="00C80A17" w:rsidRDefault="00C80A17" w:rsidP="00C80A17">
      <w:pPr>
        <w:numPr>
          <w:ilvl w:val="0"/>
          <w:numId w:val="18"/>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Привремена природа пословања ТСЦП и повезани ризици од прања новца и финансирања тероризма, </w:t>
      </w:r>
    </w:p>
    <w:p w14:paraId="0984CFC1" w14:textId="77777777" w:rsidR="00C80A17" w:rsidRPr="00C80A17" w:rsidRDefault="00C80A17" w:rsidP="00C80A17">
      <w:pPr>
        <w:numPr>
          <w:ilvl w:val="0"/>
          <w:numId w:val="18"/>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Значај међународне сарадње у кривичном поступку ради одузимања имовине и осуде за финансијски криминал, </w:t>
      </w:r>
    </w:p>
    <w:p w14:paraId="4722CACC" w14:textId="77777777" w:rsidR="00C80A17" w:rsidRPr="00C80A17" w:rsidRDefault="00C80A17" w:rsidP="00C80A17">
      <w:pPr>
        <w:numPr>
          <w:ilvl w:val="0"/>
          <w:numId w:val="18"/>
        </w:numPr>
        <w:spacing w:after="0" w:line="240" w:lineRule="auto"/>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Пракса надзора и лиценцирања у секторима са минималним физичким присуством.</w:t>
      </w:r>
    </w:p>
    <w:p w14:paraId="1CCAC9FB" w14:textId="77777777" w:rsidR="00C80A17" w:rsidRPr="00C80A17" w:rsidRDefault="00C80A17" w:rsidP="00C80A17">
      <w:pPr>
        <w:spacing w:after="0" w:line="240" w:lineRule="auto"/>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szCs w:val="24"/>
          <w:lang w:val="sr-Cyrl-RS"/>
        </w:rPr>
        <w:t xml:space="preserve">- У организацији Удружења банка Србије  одржана је Недеља комплајнс функција у банкама поводом које је одржано више радионица које су се односиле на следеће теме: </w:t>
      </w:r>
    </w:p>
    <w:p w14:paraId="2AB35BCE" w14:textId="77777777" w:rsidR="00C80A17" w:rsidRPr="00C80A17" w:rsidRDefault="00C80A17" w:rsidP="00C80A17">
      <w:pPr>
        <w:numPr>
          <w:ilvl w:val="2"/>
          <w:numId w:val="17"/>
        </w:numPr>
        <w:spacing w:after="0" w:line="240" w:lineRule="auto"/>
        <w:ind w:left="1418"/>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ГДПР три године касније (Енглеска), </w:t>
      </w:r>
    </w:p>
    <w:p w14:paraId="3DD5BB76" w14:textId="77777777" w:rsidR="00C80A17" w:rsidRPr="00C80A17" w:rsidRDefault="00C80A17" w:rsidP="00C80A17">
      <w:pPr>
        <w:numPr>
          <w:ilvl w:val="2"/>
          <w:numId w:val="17"/>
        </w:numPr>
        <w:spacing w:after="0" w:line="240" w:lineRule="auto"/>
        <w:ind w:left="1418"/>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Најбољи односи информација и софтвера за ефикасан онбординг и познавање странке, </w:t>
      </w:r>
    </w:p>
    <w:p w14:paraId="4B857E99" w14:textId="77777777" w:rsidR="00C80A17" w:rsidRPr="00C80A17" w:rsidRDefault="00C80A17" w:rsidP="00C80A17">
      <w:pPr>
        <w:numPr>
          <w:ilvl w:val="2"/>
          <w:numId w:val="17"/>
        </w:numPr>
        <w:spacing w:after="0" w:line="240" w:lineRule="auto"/>
        <w:ind w:left="1418"/>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Како користити податке, људске ресурсе и напредну технологију у служби борбе против финансијског криминала, </w:t>
      </w:r>
    </w:p>
    <w:p w14:paraId="5B56A087" w14:textId="77777777" w:rsidR="00C80A17" w:rsidRPr="00C80A17" w:rsidRDefault="00C80A17" w:rsidP="00C80A17">
      <w:pPr>
        <w:numPr>
          <w:ilvl w:val="2"/>
          <w:numId w:val="17"/>
        </w:numPr>
        <w:spacing w:after="0" w:line="240" w:lineRule="auto"/>
        <w:ind w:left="1418"/>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Системи менаџмента против мита ИСО 37001, </w:t>
      </w:r>
    </w:p>
    <w:p w14:paraId="255938EE" w14:textId="77777777" w:rsidR="00C80A17" w:rsidRPr="00C80A17" w:rsidRDefault="00C80A17" w:rsidP="00C80A17">
      <w:pPr>
        <w:numPr>
          <w:ilvl w:val="2"/>
          <w:numId w:val="17"/>
        </w:numPr>
        <w:spacing w:after="0" w:line="240" w:lineRule="auto"/>
        <w:ind w:left="1418"/>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 xml:space="preserve">Имовина и приходи јавних функционера – обавеза функционера и банака -могућност за сарадњу банака и Агенције за борбу против корупције, </w:t>
      </w:r>
    </w:p>
    <w:p w14:paraId="6AE9CCCA" w14:textId="77777777" w:rsidR="00C80A17" w:rsidRPr="00C80A17" w:rsidRDefault="00C80A17" w:rsidP="00C80A17">
      <w:pPr>
        <w:numPr>
          <w:ilvl w:val="2"/>
          <w:numId w:val="17"/>
        </w:numPr>
        <w:spacing w:after="0" w:line="240" w:lineRule="auto"/>
        <w:ind w:left="1418"/>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Надзорна функција Комисије за хартије од вредности.</w:t>
      </w:r>
    </w:p>
    <w:p w14:paraId="2662426B" w14:textId="77777777" w:rsidR="00C80A17" w:rsidRPr="00C80A17" w:rsidRDefault="00C80A17" w:rsidP="00C80A17">
      <w:pPr>
        <w:numPr>
          <w:ilvl w:val="0"/>
          <w:numId w:val="17"/>
        </w:numPr>
        <w:spacing w:after="0" w:line="240" w:lineRule="auto"/>
        <w:ind w:left="0" w:firstLine="567"/>
        <w:contextualSpacing/>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lastRenderedPageBreak/>
        <w:t xml:space="preserve">У организацији </w:t>
      </w:r>
      <w:r w:rsidRPr="00C80A17">
        <w:rPr>
          <w:rFonts w:ascii="Times New Roman" w:eastAsia="Calibri" w:hAnsi="Times New Roman" w:cs="Times New Roman"/>
          <w:i/>
          <w:sz w:val="24"/>
          <w:szCs w:val="24"/>
          <w:lang w:val="sr-Cyrl-RS"/>
        </w:rPr>
        <w:t>The International Centre for Asset Recovery of the Basel Institute on Governance</w:t>
      </w:r>
      <w:r w:rsidRPr="00C80A17">
        <w:rPr>
          <w:rFonts w:ascii="Times New Roman" w:eastAsia="Calibri" w:hAnsi="Times New Roman" w:cs="Times New Roman"/>
          <w:sz w:val="24"/>
          <w:szCs w:val="24"/>
          <w:lang w:val="sr-Cyrl-RS"/>
        </w:rPr>
        <w:t xml:space="preserve"> одржан је тродневни сертификовани вебинар на тему Криптовалуте и прање новца.</w:t>
      </w:r>
    </w:p>
    <w:p w14:paraId="229ABF0A" w14:textId="77777777" w:rsidR="00C80A17" w:rsidRPr="00C80A17" w:rsidRDefault="00C80A17" w:rsidP="00C80A17">
      <w:pPr>
        <w:spacing w:after="0"/>
        <w:jc w:val="both"/>
        <w:rPr>
          <w:rFonts w:ascii="Times New Roman" w:eastAsia="Calibri" w:hAnsi="Times New Roman" w:cs="Times New Roman"/>
          <w:noProof/>
          <w:sz w:val="24"/>
        </w:rPr>
      </w:pPr>
      <w:r w:rsidRPr="00C80A17">
        <w:rPr>
          <w:rFonts w:ascii="Times New Roman" w:eastAsia="Calibri" w:hAnsi="Times New Roman" w:cs="Times New Roman"/>
          <w:noProof/>
          <w:sz w:val="24"/>
          <w:lang w:val="sr-Cyrl-RS"/>
        </w:rPr>
        <w:t xml:space="preserve">Финансијски форензичар је припремила </w:t>
      </w:r>
      <w:r w:rsidRPr="00C80A17">
        <w:rPr>
          <w:rFonts w:ascii="Times New Roman" w:eastAsia="Calibri" w:hAnsi="Times New Roman" w:cs="Times New Roman"/>
          <w:noProof/>
          <w:sz w:val="24"/>
        </w:rPr>
        <w:t xml:space="preserve">предавање на тему </w:t>
      </w:r>
      <w:r w:rsidRPr="00C80A17">
        <w:rPr>
          <w:rFonts w:ascii="Times New Roman" w:eastAsia="Calibri" w:hAnsi="Times New Roman" w:cs="Times New Roman"/>
          <w:noProof/>
          <w:sz w:val="24"/>
          <w:lang w:val="sr-Cyrl-RS"/>
        </w:rPr>
        <w:t>„И</w:t>
      </w:r>
      <w:r w:rsidRPr="00C80A17">
        <w:rPr>
          <w:rFonts w:ascii="Times New Roman" w:eastAsia="Calibri" w:hAnsi="Times New Roman" w:cs="Times New Roman"/>
          <w:noProof/>
          <w:sz w:val="24"/>
        </w:rPr>
        <w:t>страживањ</w:t>
      </w:r>
      <w:r w:rsidRPr="00C80A17">
        <w:rPr>
          <w:rFonts w:ascii="Times New Roman" w:eastAsia="Calibri" w:hAnsi="Times New Roman" w:cs="Times New Roman"/>
          <w:noProof/>
          <w:sz w:val="24"/>
          <w:lang w:val="sr-Cyrl-RS"/>
        </w:rPr>
        <w:t>е</w:t>
      </w:r>
      <w:r w:rsidRPr="00C80A17">
        <w:rPr>
          <w:rFonts w:ascii="Times New Roman" w:eastAsia="Calibri" w:hAnsi="Times New Roman" w:cs="Times New Roman"/>
          <w:noProof/>
          <w:sz w:val="24"/>
        </w:rPr>
        <w:t xml:space="preserve"> превара – Форензичка ревизија</w:t>
      </w:r>
      <w:r w:rsidRPr="00C80A17">
        <w:rPr>
          <w:rFonts w:ascii="Times New Roman" w:eastAsia="Calibri" w:hAnsi="Times New Roman" w:cs="Times New Roman"/>
          <w:noProof/>
          <w:sz w:val="24"/>
          <w:lang w:val="sr-Cyrl-RS"/>
        </w:rPr>
        <w:t>“</w:t>
      </w:r>
      <w:r w:rsidRPr="00C80A17">
        <w:rPr>
          <w:rFonts w:ascii="Times New Roman" w:eastAsia="Calibri" w:hAnsi="Times New Roman" w:cs="Times New Roman"/>
          <w:noProof/>
          <w:sz w:val="24"/>
        </w:rPr>
        <w:t xml:space="preserve"> које ће бити постављено на сајту Коморе овлашћених ревизора Србије у склопу континуираног професионалног усавршавања за овлашћене ревизоре.</w:t>
      </w:r>
    </w:p>
    <w:p w14:paraId="259FB701" w14:textId="77777777" w:rsidR="00C80A17" w:rsidRPr="00C80A17" w:rsidRDefault="00C80A17" w:rsidP="00C80A17">
      <w:pPr>
        <w:spacing w:after="0"/>
        <w:jc w:val="both"/>
        <w:rPr>
          <w:rFonts w:ascii="Times New Roman" w:eastAsia="Calibri" w:hAnsi="Times New Roman" w:cs="Times New Roman"/>
          <w:noProof/>
          <w:sz w:val="24"/>
        </w:rPr>
      </w:pPr>
      <w:r w:rsidRPr="00C80A17">
        <w:rPr>
          <w:rFonts w:ascii="Times New Roman" w:eastAsia="Calibri" w:hAnsi="Times New Roman" w:cs="Times New Roman"/>
          <w:noProof/>
          <w:sz w:val="24"/>
        </w:rPr>
        <w:t>Финансијски форензичар је у током 2021. године имала више контаката са финансијским форензичарима из Посебних Одељења за сузбијање корупције при вишим тужилаштвима у Београду и Новом Саду, а све у вези методологије рада у предметима.</w:t>
      </w:r>
    </w:p>
    <w:p w14:paraId="7B3C691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797AAD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2.3.2.11. У</w:t>
      </w:r>
      <w:r w:rsidRPr="00C80A17">
        <w:rPr>
          <w:rFonts w:ascii="Times New Roman" w:eastAsia="Calibri" w:hAnsi="Times New Roman" w:cs="Times New Roman"/>
          <w:b/>
          <w:sz w:val="24"/>
        </w:rPr>
        <w:t>св</w:t>
      </w:r>
      <w:r w:rsidRPr="00C80A17">
        <w:rPr>
          <w:rFonts w:ascii="Times New Roman" w:eastAsia="Calibri" w:hAnsi="Times New Roman" w:cs="Times New Roman"/>
          <w:b/>
          <w:sz w:val="24"/>
          <w:lang w:val="sr-Cyrl-RS"/>
        </w:rPr>
        <w:t>ојити</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 xml:space="preserve">нови </w:t>
      </w:r>
      <w:r w:rsidRPr="00C80A17">
        <w:rPr>
          <w:rFonts w:ascii="Times New Roman" w:eastAsia="Calibri" w:hAnsi="Times New Roman" w:cs="Times New Roman"/>
          <w:b/>
          <w:sz w:val="24"/>
        </w:rPr>
        <w:t xml:space="preserve">Правилник о систематизацији радних места у ТОК </w:t>
      </w:r>
      <w:r w:rsidRPr="00C80A17">
        <w:rPr>
          <w:rFonts w:ascii="Times New Roman" w:eastAsia="Calibri" w:hAnsi="Times New Roman" w:cs="Times New Roman"/>
          <w:b/>
          <w:sz w:val="24"/>
          <w:lang w:val="sr-Cyrl-RS"/>
        </w:rPr>
        <w:t xml:space="preserve">и </w:t>
      </w:r>
      <w:r w:rsidRPr="00C80A17">
        <w:rPr>
          <w:rFonts w:ascii="Times New Roman" w:eastAsia="Calibri" w:hAnsi="Times New Roman" w:cs="Times New Roman"/>
          <w:b/>
          <w:sz w:val="24"/>
        </w:rPr>
        <w:t>посебни</w:t>
      </w:r>
      <w:r w:rsidRPr="00C80A17">
        <w:rPr>
          <w:rFonts w:ascii="Times New Roman" w:eastAsia="Calibri" w:hAnsi="Times New Roman" w:cs="Times New Roman"/>
          <w:b/>
          <w:sz w:val="24"/>
          <w:lang w:val="sr-Cyrl-RS"/>
        </w:rPr>
        <w:t>м</w:t>
      </w:r>
      <w:r w:rsidRPr="00C80A17">
        <w:rPr>
          <w:rFonts w:ascii="Times New Roman" w:eastAsia="Calibri" w:hAnsi="Times New Roman" w:cs="Times New Roman"/>
          <w:b/>
          <w:sz w:val="24"/>
        </w:rPr>
        <w:t xml:space="preserve"> одељењ</w:t>
      </w:r>
      <w:r w:rsidRPr="00C80A17">
        <w:rPr>
          <w:rFonts w:ascii="Times New Roman" w:eastAsia="Calibri" w:hAnsi="Times New Roman" w:cs="Times New Roman"/>
          <w:b/>
          <w:sz w:val="24"/>
          <w:lang w:val="sr-Cyrl-RS"/>
        </w:rPr>
        <w:t>има</w:t>
      </w:r>
      <w:r w:rsidRPr="00C80A17">
        <w:rPr>
          <w:rFonts w:ascii="Times New Roman" w:eastAsia="Calibri" w:hAnsi="Times New Roman" w:cs="Times New Roman"/>
          <w:b/>
          <w:sz w:val="24"/>
        </w:rPr>
        <w:t xml:space="preserve"> за сузбијање корупције</w:t>
      </w:r>
      <w:r w:rsidRPr="00C80A17">
        <w:rPr>
          <w:rFonts w:ascii="Times New Roman" w:eastAsia="Calibri" w:hAnsi="Times New Roman" w:cs="Times New Roman"/>
          <w:b/>
          <w:sz w:val="24"/>
          <w:lang w:val="sr-Cyrl-RS"/>
        </w:rPr>
        <w:t>,</w:t>
      </w:r>
      <w:r w:rsidRPr="00C80A17">
        <w:rPr>
          <w:rFonts w:ascii="Times New Roman" w:eastAsia="Calibri" w:hAnsi="Times New Roman" w:cs="Times New Roman"/>
          <w:b/>
          <w:sz w:val="24"/>
        </w:rPr>
        <w:t xml:space="preserve"> у складу са </w:t>
      </w:r>
      <w:r w:rsidRPr="00C80A17">
        <w:rPr>
          <w:rFonts w:ascii="Times New Roman" w:eastAsia="Calibri" w:hAnsi="Times New Roman" w:cs="Times New Roman"/>
          <w:b/>
          <w:sz w:val="24"/>
          <w:lang w:val="sr-Cyrl-RS"/>
        </w:rPr>
        <w:t xml:space="preserve">спроведеном </w:t>
      </w:r>
      <w:r w:rsidRPr="00C80A17">
        <w:rPr>
          <w:rFonts w:ascii="Times New Roman" w:eastAsia="Calibri" w:hAnsi="Times New Roman" w:cs="Times New Roman"/>
          <w:b/>
          <w:sz w:val="24"/>
        </w:rPr>
        <w:t>анализом потреба</w:t>
      </w:r>
      <w:r w:rsidRPr="00C80A17">
        <w:rPr>
          <w:rFonts w:ascii="Times New Roman" w:eastAsia="Calibri" w:hAnsi="Times New Roman" w:cs="Times New Roman"/>
          <w:b/>
          <w:sz w:val="24"/>
          <w:lang w:val="sr-Cyrl-RS"/>
        </w:rPr>
        <w:t xml:space="preserve"> људских капацитета у ТОК-у и посебним одељењима за сузбијање корупције виших јавних тужилаштава.</w:t>
      </w:r>
    </w:p>
    <w:p w14:paraId="7082932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6.2.2.7.)</w:t>
      </w:r>
    </w:p>
    <w:p w14:paraId="5C54728B"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rPr>
        <w:t>IV</w:t>
      </w:r>
      <w:r w:rsidRPr="00C80A17">
        <w:rPr>
          <w:rFonts w:ascii="Times New Roman" w:eastAsia="Calibri" w:hAnsi="Times New Roman" w:cs="Times New Roman"/>
          <w:b/>
          <w:sz w:val="24"/>
          <w:lang w:val="sr-Cyrl-RS"/>
        </w:rPr>
        <w:t xml:space="preserve"> </w:t>
      </w:r>
      <w:r w:rsidRPr="00C80A17">
        <w:rPr>
          <w:rFonts w:ascii="Times New Roman" w:eastAsia="Calibri" w:hAnsi="Times New Roman" w:cs="Times New Roman"/>
          <w:b/>
          <w:sz w:val="24"/>
        </w:rPr>
        <w:t>квартал 20</w:t>
      </w:r>
      <w:r w:rsidRPr="00C80A17">
        <w:rPr>
          <w:rFonts w:ascii="Times New Roman" w:eastAsia="Calibri" w:hAnsi="Times New Roman" w:cs="Times New Roman"/>
          <w:b/>
          <w:sz w:val="24"/>
          <w:lang w:val="sr-Cyrl-RS"/>
        </w:rPr>
        <w:t>20</w:t>
      </w:r>
      <w:r w:rsidRPr="00C80A17">
        <w:rPr>
          <w:rFonts w:ascii="Times New Roman" w:eastAsia="Calibri" w:hAnsi="Times New Roman" w:cs="Times New Roman"/>
          <w:b/>
          <w:sz w:val="24"/>
        </w:rPr>
        <w:t>. године</w:t>
      </w:r>
    </w:p>
    <w:p w14:paraId="2EBB3901" w14:textId="77777777" w:rsidR="00C80A17" w:rsidRPr="00C80A17" w:rsidRDefault="00C80A17" w:rsidP="00C80A17">
      <w:pPr>
        <w:spacing w:after="0" w:line="240" w:lineRule="auto"/>
        <w:rPr>
          <w:rFonts w:ascii="Times New Roman" w:eastAsia="Calibri" w:hAnsi="Times New Roman" w:cs="Times New Roman"/>
          <w:b/>
          <w:color w:val="92D050"/>
          <w:sz w:val="24"/>
          <w:szCs w:val="28"/>
          <w:lang w:val="sr-Cyrl-RS" w:eastAsia="sr-Latn-RS"/>
        </w:rPr>
      </w:pPr>
      <w:r w:rsidRPr="00C80A17">
        <w:rPr>
          <w:rFonts w:ascii="Times New Roman" w:eastAsia="Calibri" w:hAnsi="Times New Roman" w:cs="Times New Roman"/>
          <w:b/>
          <w:color w:val="92D050"/>
          <w:sz w:val="24"/>
          <w:szCs w:val="28"/>
          <w:lang w:eastAsia="sr-Latn-RS"/>
        </w:rPr>
        <w:t>Aктивнoст je у пoтпунoсти рeaлизoвaнa.</w:t>
      </w:r>
    </w:p>
    <w:p w14:paraId="5F86B48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DC87EBA"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lang w:val="ru-RU" w:eastAsia="zh-CN" w:bidi="hi-IN"/>
        </w:rPr>
      </w:pPr>
      <w:r w:rsidRPr="00C80A17">
        <w:rPr>
          <w:rFonts w:ascii="Times New Roman" w:eastAsia="Noto Sans CJK SC" w:hAnsi="Times New Roman" w:cs="Times New Roman"/>
          <w:b/>
          <w:kern w:val="2"/>
          <w:lang w:val="ru-RU" w:eastAsia="zh-CN" w:bidi="hi-IN"/>
        </w:rPr>
        <w:t>МП:</w:t>
      </w:r>
      <w:r w:rsidRPr="00C80A17">
        <w:rPr>
          <w:rFonts w:ascii="Times New Roman" w:eastAsia="Noto Sans CJK SC" w:hAnsi="Times New Roman" w:cs="Times New Roman"/>
          <w:kern w:val="2"/>
          <w:lang w:val="ru-RU" w:eastAsia="zh-CN" w:bidi="hi-IN"/>
        </w:rPr>
        <w:t xml:space="preserve"> Министарство правде је Кадровским планом за 2021. годину обезбедило финасијска средства за повећање броја извршилаца. На основу усвојеног  Кадровског плана дало сагласност на измену Правилника о унутрашњем уређењу и ситематизацији радних места у Тужилаштву за организовани криминал, као и у Вишим јавним тиужилаштвима са посебним одељењима за сузбијање корупције  У складу са усвојеним Правилником о  унутрашњем уређењу и ситематизацији радних места омогућена је попуна свих  радних места.</w:t>
      </w:r>
    </w:p>
    <w:p w14:paraId="1FB27DB0" w14:textId="77777777" w:rsidR="00C80A17" w:rsidRPr="00C80A17" w:rsidRDefault="00C80A17" w:rsidP="00C80A17">
      <w:pPr>
        <w:suppressLineNumbers/>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C80A17">
        <w:rPr>
          <w:rFonts w:ascii="Times New Roman" w:eastAsia="Noto Sans CJK SC" w:hAnsi="Times New Roman" w:cs="Times New Roman"/>
          <w:b/>
          <w:kern w:val="2"/>
          <w:sz w:val="24"/>
          <w:szCs w:val="24"/>
          <w:lang w:val="ru-RU" w:eastAsia="zh-CN" w:bidi="hi-IN"/>
        </w:rPr>
        <w:t>РЈТ:</w:t>
      </w:r>
      <w:r w:rsidRPr="00C80A17">
        <w:rPr>
          <w:rFonts w:ascii="Times New Roman" w:eastAsia="Noto Sans CJK SC" w:hAnsi="Times New Roman" w:cs="Times New Roman"/>
          <w:kern w:val="2"/>
          <w:sz w:val="24"/>
          <w:szCs w:val="24"/>
          <w:lang w:val="ru-RU" w:eastAsia="zh-CN" w:bidi="hi-IN"/>
        </w:rPr>
        <w:t xml:space="preserve"> У оквиру ИПА 2013 пројекта «Спречавање и борба против корупције» спроведена је Анализа капацитета и компетентности органа за ефикасно откривање, истраживање и кривично гоњење корупције, која је објављена јула 2019. године. Овом анализом утврђен је неопходан број заменика јавних тужилаца и административног особља. Предметна анализа спроведена је за период 01.03.2018.</w:t>
      </w:r>
      <w:r w:rsidRPr="00C80A17">
        <w:rPr>
          <w:rFonts w:ascii="Times New Roman" w:eastAsia="Noto Sans CJK SC" w:hAnsi="Times New Roman" w:cs="Times New Roman"/>
          <w:kern w:val="2"/>
          <w:sz w:val="24"/>
          <w:szCs w:val="24"/>
          <w:lang w:val="sr-Latn-RS" w:eastAsia="zh-CN" w:bidi="hi-IN"/>
        </w:rPr>
        <w:t xml:space="preserve"> </w:t>
      </w:r>
      <w:r w:rsidRPr="00C80A17">
        <w:rPr>
          <w:rFonts w:ascii="Times New Roman" w:eastAsia="Noto Sans CJK SC" w:hAnsi="Times New Roman" w:cs="Times New Roman"/>
          <w:kern w:val="2"/>
          <w:sz w:val="24"/>
          <w:szCs w:val="24"/>
          <w:lang w:val="sr-Cyrl-RS" w:eastAsia="zh-CN" w:bidi="hi-IN"/>
        </w:rPr>
        <w:t xml:space="preserve">до </w:t>
      </w:r>
      <w:r w:rsidRPr="00C80A17">
        <w:rPr>
          <w:rFonts w:ascii="Times New Roman" w:eastAsia="Noto Sans CJK SC" w:hAnsi="Times New Roman" w:cs="Times New Roman"/>
          <w:kern w:val="2"/>
          <w:sz w:val="24"/>
          <w:szCs w:val="24"/>
          <w:lang w:val="ru-RU" w:eastAsia="zh-CN" w:bidi="hi-IN"/>
        </w:rPr>
        <w:t>01.03.2019. године.</w:t>
      </w:r>
    </w:p>
    <w:p w14:paraId="1D8C93CB"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r w:rsidRPr="00C80A17">
        <w:rPr>
          <w:rFonts w:ascii="Times New Roman" w:eastAsia="Times New Roman" w:hAnsi="Times New Roman" w:cs="Times New Roman"/>
          <w:sz w:val="24"/>
          <w:szCs w:val="24"/>
          <w:lang w:val="ru-RU"/>
        </w:rPr>
        <w:t>Спровођење анализе рада</w:t>
      </w:r>
      <w:r w:rsidRPr="00C80A17">
        <w:rPr>
          <w:rFonts w:ascii="Times New Roman" w:eastAsia="Times New Roman" w:hAnsi="Times New Roman" w:cs="Times New Roman"/>
          <w:sz w:val="24"/>
          <w:szCs w:val="24"/>
          <w:lang w:val="sr-Latn-RS"/>
        </w:rPr>
        <w:t xml:space="preserve"> </w:t>
      </w:r>
      <w:r w:rsidRPr="00C80A17">
        <w:rPr>
          <w:rFonts w:ascii="Times New Roman" w:eastAsia="Times New Roman" w:hAnsi="Times New Roman" w:cs="Times New Roman"/>
          <w:sz w:val="24"/>
          <w:szCs w:val="24"/>
          <w:lang w:val="sr-Cyrl-RS"/>
        </w:rPr>
        <w:t xml:space="preserve">Посебних одељења за сузбијање корупције формираним у вишим јавним тужилаштвима у Београду, Новом Саду, Краљеву у Нишу, у сарадњи са </w:t>
      </w:r>
      <w:r w:rsidRPr="00C80A17">
        <w:rPr>
          <w:rFonts w:ascii="Times New Roman" w:eastAsia="Times New Roman" w:hAnsi="Times New Roman" w:cs="Times New Roman"/>
          <w:sz w:val="24"/>
          <w:szCs w:val="24"/>
          <w:lang w:val="ru-RU"/>
        </w:rPr>
        <w:t>Мисијом ОЕБС у Србији је у току. Ангажовани су домаћи и страни експерт и чека се достављање њиховог извештаја. По спровођењу нове анализе биће израђен</w:t>
      </w:r>
      <w:r w:rsidRPr="00C80A17">
        <w:rPr>
          <w:rFonts w:ascii="Times New Roman" w:eastAsia="Times New Roman" w:hAnsi="Times New Roman" w:cs="Times New Roman"/>
          <w:sz w:val="24"/>
          <w:szCs w:val="24"/>
          <w:lang w:val="sr-Cyrl-RS"/>
        </w:rPr>
        <w:t>и</w:t>
      </w:r>
      <w:r w:rsidRPr="00C80A17">
        <w:rPr>
          <w:rFonts w:ascii="Times New Roman" w:eastAsia="Times New Roman" w:hAnsi="Times New Roman" w:cs="Times New Roman"/>
          <w:sz w:val="24"/>
          <w:szCs w:val="24"/>
          <w:lang w:val="ru-RU"/>
        </w:rPr>
        <w:t xml:space="preserve"> нацрти Правилника о унутрашњем уређењу и систематизацији радних места у Посебним одељењима за сузбијање корупције.</w:t>
      </w:r>
    </w:p>
    <w:p w14:paraId="350E97D5" w14:textId="77777777" w:rsidR="00C80A17" w:rsidRPr="00C80A17" w:rsidRDefault="00C80A17" w:rsidP="00C80A17">
      <w:pPr>
        <w:spacing w:after="160"/>
        <w:jc w:val="both"/>
        <w:rPr>
          <w:rFonts w:ascii="Times New Roman" w:eastAsia="Calibri" w:hAnsi="Times New Roman" w:cs="Times New Roman"/>
          <w:noProof/>
          <w:sz w:val="24"/>
          <w:szCs w:val="24"/>
          <w:lang w:val="sr-Cyrl-CS"/>
        </w:rPr>
      </w:pPr>
      <w:r w:rsidRPr="00C80A17">
        <w:rPr>
          <w:rFonts w:ascii="Times New Roman" w:eastAsia="Calibri" w:hAnsi="Times New Roman" w:cs="Times New Roman"/>
          <w:b/>
          <w:sz w:val="24"/>
          <w:lang w:val="sr-Cyrl-RS"/>
        </w:rPr>
        <w:t xml:space="preserve">ТОК: </w:t>
      </w:r>
      <w:r w:rsidRPr="00C80A17">
        <w:rPr>
          <w:rFonts w:ascii="Times New Roman" w:eastAsia="Calibri" w:hAnsi="Times New Roman" w:cs="Times New Roman"/>
          <w:noProof/>
          <w:sz w:val="24"/>
          <w:szCs w:val="24"/>
          <w:lang w:val="sr-Cyrl-RS"/>
        </w:rPr>
        <w:t>Тужилаштво за организовани криминал је израдило Aнaлизу oргaнизaциoнe структурe, oвлaшћeњa, постојећих и неопходних кaпaцитeтa Тужилаштва за организовани криминал (ТОК) закључно са пресеком стања из 2020. године. Анализом је утврђено да је у</w:t>
      </w:r>
      <w:r w:rsidRPr="00C80A17">
        <w:rPr>
          <w:rFonts w:ascii="Times New Roman" w:eastAsia="Calibri" w:hAnsi="Times New Roman" w:cs="Times New Roman"/>
          <w:noProof/>
          <w:sz w:val="24"/>
          <w:szCs w:val="24"/>
          <w:lang w:val="sr-Cyrl-CS"/>
        </w:rPr>
        <w:t xml:space="preserve"> циљу бржег, квалитетнијег и економичнијег тока кривичног поступка и тужилачке истраге </w:t>
      </w:r>
      <w:r w:rsidRPr="00C80A17">
        <w:rPr>
          <w:rFonts w:ascii="Times New Roman" w:eastAsia="Calibri" w:hAnsi="Times New Roman" w:cs="Times New Roman"/>
          <w:noProof/>
          <w:sz w:val="24"/>
          <w:szCs w:val="24"/>
          <w:lang w:val="sr-Cyrl-CS"/>
        </w:rPr>
        <w:lastRenderedPageBreak/>
        <w:t>коју води ТОК, интензивне међународне сарадње, испуњавања обавеза преузетих у вези са имплементацијом низа стратешких докумената, као и учешћа у процесу европских интеграција у области преговарачких поглавља 23 и 24, у најкраћем року неопходно у повећати број запослених у ТОК и то:</w:t>
      </w:r>
    </w:p>
    <w:p w14:paraId="0BE38BFE" w14:textId="77777777" w:rsidR="00C80A17" w:rsidRPr="00C80A17" w:rsidRDefault="00C80A17" w:rsidP="00C80A17">
      <w:pPr>
        <w:numPr>
          <w:ilvl w:val="0"/>
          <w:numId w:val="19"/>
        </w:numPr>
        <w:tabs>
          <w:tab w:val="left" w:pos="975"/>
        </w:tabs>
        <w:spacing w:after="0" w:line="259" w:lineRule="auto"/>
        <w:jc w:val="both"/>
        <w:rPr>
          <w:rFonts w:ascii="Times New Roman" w:eastAsia="Calibri" w:hAnsi="Times New Roman" w:cs="Times New Roman"/>
          <w:noProof/>
          <w:sz w:val="24"/>
          <w:szCs w:val="24"/>
          <w:lang w:val="sr-Cyrl-CS"/>
        </w:rPr>
      </w:pPr>
      <w:r w:rsidRPr="00C80A17">
        <w:rPr>
          <w:rFonts w:ascii="Times New Roman" w:eastAsia="Calibri" w:hAnsi="Times New Roman" w:cs="Times New Roman"/>
          <w:noProof/>
          <w:sz w:val="24"/>
          <w:szCs w:val="24"/>
          <w:lang w:val="sr-Cyrl-CS"/>
        </w:rPr>
        <w:t>попуњавањем предвиђеног броја запослених заменика тужиоца за организовани криминал до 25 (5 слободних места), финансијског форензичара (1 слободно радно место), дактилографа (1 слободно радно место)</w:t>
      </w:r>
    </w:p>
    <w:p w14:paraId="337E38EF" w14:textId="77777777" w:rsidR="00C80A17" w:rsidRPr="00C80A17" w:rsidRDefault="00C80A17" w:rsidP="00C80A17">
      <w:pPr>
        <w:numPr>
          <w:ilvl w:val="0"/>
          <w:numId w:val="19"/>
        </w:numPr>
        <w:tabs>
          <w:tab w:val="left" w:pos="975"/>
        </w:tabs>
        <w:spacing w:after="0" w:line="259" w:lineRule="auto"/>
        <w:jc w:val="both"/>
        <w:rPr>
          <w:rFonts w:ascii="Times New Roman" w:eastAsia="Calibri" w:hAnsi="Times New Roman" w:cs="Times New Roman"/>
          <w:noProof/>
          <w:sz w:val="24"/>
          <w:szCs w:val="24"/>
          <w:lang w:val="sr-Cyrl-CS"/>
        </w:rPr>
      </w:pPr>
      <w:r w:rsidRPr="00C80A17">
        <w:rPr>
          <w:rFonts w:ascii="Times New Roman" w:eastAsia="Calibri" w:hAnsi="Times New Roman" w:cs="Times New Roman"/>
          <w:noProof/>
          <w:sz w:val="24"/>
          <w:szCs w:val="24"/>
          <w:lang w:val="sr-Cyrl-CS"/>
        </w:rPr>
        <w:t>проширењем постојећег броја за послених тужилачких помоћника са 19 на 25 радних места, дактилографа/записничара за још 2 радна места,  уписничара за још 2 радна места, техничара за ИТ подршку за још 1 радно место</w:t>
      </w:r>
    </w:p>
    <w:p w14:paraId="0C5B025E" w14:textId="77777777" w:rsidR="00C80A17" w:rsidRPr="00C80A17" w:rsidRDefault="00C80A17" w:rsidP="00C80A17">
      <w:pPr>
        <w:numPr>
          <w:ilvl w:val="0"/>
          <w:numId w:val="19"/>
        </w:numPr>
        <w:tabs>
          <w:tab w:val="left" w:pos="975"/>
        </w:tabs>
        <w:spacing w:after="0" w:line="259" w:lineRule="auto"/>
        <w:jc w:val="both"/>
        <w:rPr>
          <w:rFonts w:ascii="Times New Roman" w:eastAsia="Calibri" w:hAnsi="Times New Roman" w:cs="Times New Roman"/>
          <w:noProof/>
          <w:sz w:val="24"/>
          <w:szCs w:val="24"/>
          <w:lang w:val="sr-Cyrl-CS"/>
        </w:rPr>
      </w:pPr>
      <w:r w:rsidRPr="00C80A17">
        <w:rPr>
          <w:rFonts w:ascii="Times New Roman" w:eastAsia="Calibri" w:hAnsi="Times New Roman" w:cs="Times New Roman"/>
          <w:noProof/>
          <w:sz w:val="24"/>
          <w:szCs w:val="24"/>
          <w:lang w:val="sr-Cyrl-CS"/>
        </w:rPr>
        <w:t xml:space="preserve">увођењем нових радних места за послове европских интеграција и стратешког планирања (1 радно место), </w:t>
      </w:r>
      <w:r w:rsidRPr="00C80A17">
        <w:rPr>
          <w:rFonts w:ascii="Times New Roman" w:eastAsia="Calibri" w:hAnsi="Times New Roman" w:cs="Times New Roman"/>
          <w:noProof/>
          <w:color w:val="000000"/>
          <w:sz w:val="24"/>
          <w:szCs w:val="24"/>
          <w:lang w:val="sr-Cyrl-CS"/>
        </w:rPr>
        <w:t>преводиоца за енглески језик</w:t>
      </w:r>
      <w:r w:rsidRPr="00C80A17">
        <w:rPr>
          <w:rFonts w:ascii="Times New Roman" w:eastAsia="Calibri" w:hAnsi="Times New Roman" w:cs="Times New Roman"/>
          <w:noProof/>
          <w:sz w:val="24"/>
          <w:szCs w:val="24"/>
          <w:lang w:val="sr-Cyrl-CS"/>
        </w:rPr>
        <w:t xml:space="preserve"> (1 радно место)</w:t>
      </w:r>
      <w:r w:rsidRPr="00C80A17">
        <w:rPr>
          <w:rFonts w:ascii="Times New Roman" w:eastAsia="Calibri" w:hAnsi="Times New Roman" w:cs="Times New Roman"/>
          <w:noProof/>
          <w:color w:val="000000"/>
          <w:sz w:val="24"/>
          <w:szCs w:val="24"/>
          <w:lang w:val="sr-Cyrl-CS"/>
        </w:rPr>
        <w:t xml:space="preserve">, </w:t>
      </w:r>
      <w:r w:rsidRPr="00C80A17">
        <w:rPr>
          <w:rFonts w:ascii="Times New Roman" w:eastAsia="Calibri" w:hAnsi="Times New Roman" w:cs="Times New Roman"/>
          <w:noProof/>
          <w:sz w:val="24"/>
          <w:szCs w:val="24"/>
          <w:lang w:val="sr-Cyrl-CS"/>
        </w:rPr>
        <w:t xml:space="preserve">за студијско-аналитичке послове (2 радна места), </w:t>
      </w:r>
      <w:r w:rsidRPr="00C80A17">
        <w:rPr>
          <w:rFonts w:ascii="Times New Roman" w:eastAsia="Calibri" w:hAnsi="Times New Roman" w:cs="Times New Roman"/>
          <w:noProof/>
          <w:sz w:val="24"/>
          <w:szCs w:val="24"/>
          <w:lang w:val="ru-RU"/>
        </w:rPr>
        <w:t>за административно техничку подршку, опште послове и људске ресурсе</w:t>
      </w:r>
      <w:r w:rsidRPr="00C80A17">
        <w:rPr>
          <w:rFonts w:ascii="Times New Roman" w:eastAsia="Calibri" w:hAnsi="Times New Roman" w:cs="Times New Roman"/>
          <w:noProof/>
          <w:sz w:val="24"/>
          <w:szCs w:val="24"/>
          <w:lang w:val="sr-Cyrl-CS"/>
        </w:rPr>
        <w:t xml:space="preserve"> (1 радно место)</w:t>
      </w:r>
      <w:r w:rsidRPr="00C80A17">
        <w:rPr>
          <w:rFonts w:ascii="Times New Roman" w:eastAsia="Calibri" w:hAnsi="Times New Roman" w:cs="Times New Roman"/>
          <w:noProof/>
          <w:sz w:val="24"/>
          <w:szCs w:val="24"/>
          <w:lang w:val="ru-RU"/>
        </w:rPr>
        <w:t xml:space="preserve">, и </w:t>
      </w:r>
      <w:r w:rsidRPr="00C80A17">
        <w:rPr>
          <w:rFonts w:ascii="Times New Roman" w:eastAsia="Calibri" w:hAnsi="Times New Roman" w:cs="Times New Roman"/>
          <w:noProof/>
          <w:sz w:val="24"/>
          <w:szCs w:val="24"/>
          <w:lang w:val="sr-Cyrl-CS"/>
        </w:rPr>
        <w:t>за унос података у апликацију за праћења предмета прања новца и предмета финансирања тероризма (1 радно место).</w:t>
      </w:r>
    </w:p>
    <w:p w14:paraId="1A7685F3" w14:textId="77777777" w:rsidR="00C80A17" w:rsidRPr="00C80A17" w:rsidRDefault="00C80A17" w:rsidP="00C80A17">
      <w:pPr>
        <w:spacing w:after="0"/>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szCs w:val="24"/>
          <w:lang w:val="sr-Cyrl-RS"/>
        </w:rPr>
        <w:t xml:space="preserve"> Ова анализа је достављена Министарству правде у циљу доношења новог Правилника о систематизацији радних места у ТОК и Кадровског плана. ТОК је</w:t>
      </w:r>
      <w:r w:rsidRPr="00C80A17">
        <w:rPr>
          <w:rFonts w:ascii="Times New Roman" w:eastAsia="Calibri" w:hAnsi="Times New Roman" w:cs="Times New Roman"/>
          <w:noProof/>
          <w:sz w:val="24"/>
          <w:szCs w:val="24"/>
          <w:lang w:val="sr-Latn-RS"/>
        </w:rPr>
        <w:t xml:space="preserve"> 7. </w:t>
      </w:r>
      <w:r w:rsidRPr="00C80A17">
        <w:rPr>
          <w:rFonts w:ascii="Times New Roman" w:eastAsia="Calibri" w:hAnsi="Times New Roman" w:cs="Times New Roman"/>
          <w:noProof/>
          <w:sz w:val="24"/>
          <w:szCs w:val="24"/>
          <w:lang w:val="sr-Cyrl-RS"/>
        </w:rPr>
        <w:t xml:space="preserve">маја 2021. године обавештено да је 27. априла 2021. године донет Кадровски план којим је предвиђено повећање броја запослених у овом тужилаштву у складу са потребама утврђеним у оквиру поменуте анализе, </w:t>
      </w:r>
      <w:r w:rsidRPr="00C80A17">
        <w:rPr>
          <w:rFonts w:ascii="Times New Roman" w:eastAsia="Calibri" w:hAnsi="Times New Roman" w:cs="Times New Roman"/>
          <w:noProof/>
          <w:sz w:val="24"/>
          <w:szCs w:val="24"/>
          <w:lang w:val="sr-Latn-RS"/>
        </w:rPr>
        <w:t xml:space="preserve">a </w:t>
      </w:r>
      <w:r w:rsidRPr="00C80A17">
        <w:rPr>
          <w:rFonts w:ascii="Times New Roman" w:eastAsia="Calibri" w:hAnsi="Times New Roman" w:cs="Times New Roman"/>
          <w:noProof/>
          <w:sz w:val="24"/>
          <w:szCs w:val="24"/>
          <w:lang w:val="sr-Cyrl-RS"/>
        </w:rPr>
        <w:t>Министарство правде је 14. маја 2021. дало сагласност на нови Правилник о унутрашњој организацији и систематизацији радних места у ТОК.</w:t>
      </w:r>
    </w:p>
    <w:p w14:paraId="4FFD7EC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AF5D81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2.3.2.12. </w:t>
      </w:r>
      <w:r w:rsidRPr="00C80A17">
        <w:rPr>
          <w:rFonts w:ascii="Times New Roman" w:eastAsia="Calibri" w:hAnsi="Times New Roman" w:cs="Times New Roman"/>
          <w:b/>
          <w:sz w:val="24"/>
        </w:rPr>
        <w:t xml:space="preserve">Попуњавање упражњених радних места сходно Прaвилнику о систематизацији радних места у ТОК и посебним одељењима за сузбијање корупције виших јавних тужилаштава. </w:t>
      </w:r>
    </w:p>
    <w:p w14:paraId="5470840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6.2.2.8.)</w:t>
      </w:r>
    </w:p>
    <w:p w14:paraId="7B8538C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rPr>
        <w:t>IV квартал 2021. године</w:t>
      </w:r>
    </w:p>
    <w:p w14:paraId="40DF6A3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5FB27BC" w14:textId="77777777" w:rsidR="00C80A17" w:rsidRPr="00C80A17" w:rsidRDefault="00C80A17" w:rsidP="00C80A17">
      <w:pPr>
        <w:spacing w:after="0"/>
        <w:jc w:val="both"/>
        <w:rPr>
          <w:rFonts w:ascii="Times New Roman" w:eastAsia="Calibri" w:hAnsi="Times New Roman" w:cs="Times New Roman"/>
          <w:noProof/>
          <w:sz w:val="24"/>
          <w:szCs w:val="24"/>
          <w:lang w:val="sr-Cyrl-RS"/>
        </w:rPr>
      </w:pPr>
      <w:r w:rsidRPr="00C80A17">
        <w:rPr>
          <w:rFonts w:ascii="Times New Roman" w:eastAsia="Calibri" w:hAnsi="Times New Roman" w:cs="Times New Roman"/>
          <w:noProof/>
          <w:sz w:val="24"/>
          <w:szCs w:val="24"/>
          <w:lang w:val="sr-Cyrl-RS"/>
        </w:rPr>
        <w:t xml:space="preserve">Имајући у виду да је нови Правилник о унутрашњој организацији и систематизацији радних места у ТОК ступио на снагу 24. маја 2021. године, Тужилаштво за организовани криминал је кренуло са припремним активностима у циљу реализације ове активности, односно попуњавања упражњених радних места. </w:t>
      </w:r>
    </w:p>
    <w:p w14:paraId="1F302A05" w14:textId="77777777" w:rsidR="00C80A17" w:rsidRPr="00C80A17" w:rsidRDefault="00C80A17" w:rsidP="00C80A17">
      <w:pPr>
        <w:spacing w:after="0"/>
        <w:jc w:val="both"/>
        <w:rPr>
          <w:rFonts w:ascii="Times New Roman" w:eastAsia="Times New Roman" w:hAnsi="Times New Roman" w:cs="Times New Roman"/>
          <w:b/>
          <w:noProof/>
          <w:sz w:val="24"/>
          <w:szCs w:val="24"/>
          <w:lang w:val="sr-Cyrl-RS" w:eastAsia="sr-Latn-CS"/>
        </w:rPr>
      </w:pPr>
      <w:r w:rsidRPr="00C80A17">
        <w:rPr>
          <w:rFonts w:ascii="Times New Roman" w:eastAsia="Calibri" w:hAnsi="Times New Roman" w:cs="Times New Roman"/>
          <w:noProof/>
          <w:sz w:val="24"/>
          <w:szCs w:val="24"/>
          <w:lang w:val="sr-Cyrl-RS"/>
        </w:rPr>
        <w:t xml:space="preserve">У вези са овим треба имати у виду да тренутни смештајни капацитети ТОК нису довољни да би се извршило попуњавање свих планираних радних места. </w:t>
      </w:r>
      <w:r w:rsidRPr="00C80A17">
        <w:rPr>
          <w:rFonts w:ascii="Times New Roman" w:eastAsia="Calibri" w:hAnsi="Times New Roman" w:cs="Times New Roman"/>
          <w:noProof/>
          <w:sz w:val="24"/>
          <w:szCs w:val="24"/>
          <w:u w:val="single"/>
          <w:lang w:val="sr-Cyrl-RS"/>
        </w:rPr>
        <w:t xml:space="preserve">То ће у потпуности бити могуће реализовати тек након изградње нове зграде у којој ће бити смештено Тужилаштво за организовани криминал у складу са активношћу </w:t>
      </w:r>
      <w:r w:rsidRPr="00C80A17">
        <w:rPr>
          <w:rFonts w:ascii="Times New Roman" w:eastAsia="Calibri" w:hAnsi="Times New Roman" w:cs="Times New Roman"/>
          <w:noProof/>
          <w:sz w:val="24"/>
          <w:szCs w:val="24"/>
          <w:u w:val="single"/>
          <w:lang w:val="sr-Latn-RS"/>
        </w:rPr>
        <w:t xml:space="preserve">6.2.2.14 </w:t>
      </w:r>
      <w:r w:rsidRPr="00C80A17">
        <w:rPr>
          <w:rFonts w:ascii="Times New Roman" w:eastAsia="Calibri" w:hAnsi="Times New Roman" w:cs="Times New Roman"/>
          <w:noProof/>
          <w:sz w:val="24"/>
          <w:szCs w:val="24"/>
          <w:u w:val="single"/>
          <w:lang w:val="sr-Cyrl-CS"/>
        </w:rPr>
        <w:t>Акционог плана за Поглавље 24</w:t>
      </w:r>
      <w:r w:rsidRPr="00C80A17">
        <w:rPr>
          <w:rFonts w:ascii="Times New Roman" w:eastAsia="Calibri" w:hAnsi="Times New Roman" w:cs="Times New Roman"/>
          <w:noProof/>
          <w:sz w:val="24"/>
          <w:szCs w:val="24"/>
          <w:lang w:val="sr-Cyrl-CS"/>
        </w:rPr>
        <w:t>.</w:t>
      </w:r>
      <w:r w:rsidRPr="00C80A17">
        <w:rPr>
          <w:rFonts w:ascii="Times New Roman" w:eastAsia="Calibri" w:hAnsi="Times New Roman" w:cs="Times New Roman"/>
          <w:b/>
          <w:noProof/>
          <w:sz w:val="24"/>
          <w:szCs w:val="24"/>
        </w:rPr>
        <w:t xml:space="preserve"> </w:t>
      </w:r>
    </w:p>
    <w:p w14:paraId="15C8C9A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2EDACB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308C60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2.3.2.13. Израдити </w:t>
      </w:r>
      <w:r w:rsidRPr="00C80A17">
        <w:rPr>
          <w:rFonts w:ascii="Times New Roman" w:eastAsia="Calibri" w:hAnsi="Times New Roman" w:cs="Times New Roman"/>
          <w:b/>
          <w:sz w:val="24"/>
        </w:rPr>
        <w:t>анализ</w:t>
      </w:r>
      <w:r w:rsidRPr="00C80A17">
        <w:rPr>
          <w:rFonts w:ascii="Times New Roman" w:eastAsia="Calibri" w:hAnsi="Times New Roman" w:cs="Times New Roman"/>
          <w:b/>
          <w:sz w:val="24"/>
          <w:lang w:val="sr-Cyrl-RS"/>
        </w:rPr>
        <w:t xml:space="preserve">у </w:t>
      </w:r>
      <w:r w:rsidRPr="00C80A17">
        <w:rPr>
          <w:rFonts w:ascii="Times New Roman" w:eastAsia="Calibri" w:hAnsi="Times New Roman" w:cs="Times New Roman"/>
          <w:b/>
          <w:sz w:val="24"/>
        </w:rPr>
        <w:t>потреба за техничком опремљен</w:t>
      </w:r>
      <w:r w:rsidRPr="00C80A17">
        <w:rPr>
          <w:rFonts w:ascii="Times New Roman" w:eastAsia="Calibri" w:hAnsi="Times New Roman" w:cs="Times New Roman"/>
          <w:b/>
          <w:sz w:val="24"/>
          <w:lang w:val="sr-Cyrl-RS"/>
        </w:rPr>
        <w:t>о</w:t>
      </w:r>
      <w:r w:rsidRPr="00C80A17">
        <w:rPr>
          <w:rFonts w:ascii="Times New Roman" w:eastAsia="Calibri" w:hAnsi="Times New Roman" w:cs="Times New Roman"/>
          <w:b/>
          <w:sz w:val="24"/>
        </w:rPr>
        <w:t xml:space="preserve">шћу </w:t>
      </w:r>
      <w:r w:rsidRPr="00C80A17">
        <w:rPr>
          <w:rFonts w:ascii="Times New Roman" w:eastAsia="Calibri" w:hAnsi="Times New Roman" w:cs="Times New Roman"/>
          <w:b/>
          <w:sz w:val="24"/>
          <w:lang w:val="sr-Cyrl-RS"/>
        </w:rPr>
        <w:t xml:space="preserve">у </w:t>
      </w:r>
      <w:r w:rsidRPr="00C80A17">
        <w:rPr>
          <w:rFonts w:ascii="Times New Roman" w:eastAsia="Calibri" w:hAnsi="Times New Roman" w:cs="Times New Roman"/>
          <w:b/>
          <w:sz w:val="24"/>
        </w:rPr>
        <w:t>Тужилаштв</w:t>
      </w:r>
      <w:r w:rsidRPr="00C80A17">
        <w:rPr>
          <w:rFonts w:ascii="Times New Roman" w:eastAsia="Calibri" w:hAnsi="Times New Roman" w:cs="Times New Roman"/>
          <w:b/>
          <w:sz w:val="24"/>
          <w:lang w:val="sr-Cyrl-RS"/>
        </w:rPr>
        <w:t>у</w:t>
      </w:r>
      <w:r w:rsidRPr="00C80A17">
        <w:rPr>
          <w:rFonts w:ascii="Times New Roman" w:eastAsia="Calibri" w:hAnsi="Times New Roman" w:cs="Times New Roman"/>
          <w:b/>
          <w:sz w:val="24"/>
        </w:rPr>
        <w:t xml:space="preserve"> за организовани криминал</w:t>
      </w:r>
      <w:r w:rsidRPr="00C80A17">
        <w:rPr>
          <w:rFonts w:ascii="Times New Roman" w:eastAsia="Calibri" w:hAnsi="Times New Roman" w:cs="Times New Roman"/>
          <w:b/>
          <w:sz w:val="24"/>
          <w:lang w:val="sr-Cyrl-RS"/>
        </w:rPr>
        <w:t xml:space="preserve"> и посебним одељењима за сузбијање корупције</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виших јавних тужилаштава.</w:t>
      </w:r>
    </w:p>
    <w:p w14:paraId="02A1953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6.2.2.9.)</w:t>
      </w:r>
    </w:p>
    <w:p w14:paraId="0BE6524D"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w:t>
      </w:r>
      <w:r w:rsidRPr="00C80A17">
        <w:rPr>
          <w:rFonts w:ascii="Times New Roman" w:eastAsia="Calibri" w:hAnsi="Times New Roman" w:cs="Times New Roman"/>
          <w:b/>
          <w:sz w:val="24"/>
        </w:rPr>
        <w:t>IV квартал 2020. године</w:t>
      </w:r>
    </w:p>
    <w:p w14:paraId="1DF00CFE"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F79646"/>
          <w:sz w:val="24"/>
          <w:szCs w:val="28"/>
          <w:lang w:eastAsia="sr-Latn-RS"/>
        </w:rPr>
        <w:t>Aктивнoст je гoтoвo у пoтпунoсти рeaлизoвaнa.</w:t>
      </w:r>
    </w:p>
    <w:p w14:paraId="1D2F20E5" w14:textId="77777777" w:rsidR="00C80A17" w:rsidRPr="00C80A17" w:rsidRDefault="00C80A17" w:rsidP="00C80A17">
      <w:pPr>
        <w:spacing w:after="160" w:line="259" w:lineRule="auto"/>
        <w:jc w:val="both"/>
        <w:rPr>
          <w:rFonts w:ascii="Times New Roman" w:eastAsia="Calibri" w:hAnsi="Times New Roman" w:cs="Times New Roman"/>
          <w:lang w:val="sr-Cyrl-RS"/>
        </w:rPr>
      </w:pPr>
    </w:p>
    <w:p w14:paraId="340DB06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lang w:val="sr-Cyrl-RS"/>
        </w:rPr>
        <w:t xml:space="preserve">РЈТ: Паралелно са спровођењем активности </w:t>
      </w:r>
      <w:r w:rsidRPr="00C80A17">
        <w:rPr>
          <w:rFonts w:ascii="Times New Roman" w:eastAsia="Times New Roman" w:hAnsi="Times New Roman" w:cs="Times New Roman"/>
          <w:lang w:val="sr-Cyrl-RS" w:eastAsia="sr-Latn-CS"/>
        </w:rPr>
        <w:t>2.3.2.11. и утврђивањем потребе за административним капацитетима посебних одељења за сузбијање корупције биће сачињена и анализа реалних потреба за техничком опремљеношћу.</w:t>
      </w:r>
    </w:p>
    <w:p w14:paraId="0C36517E" w14:textId="77777777" w:rsidR="00C80A17" w:rsidRPr="00C80A17" w:rsidRDefault="00C80A17" w:rsidP="00C80A17">
      <w:pPr>
        <w:spacing w:after="120"/>
        <w:jc w:val="both"/>
        <w:rPr>
          <w:rFonts w:ascii="Times New Roman" w:eastAsia="Times New Roman" w:hAnsi="Times New Roman" w:cs="Times New Roman"/>
          <w:noProof/>
          <w:sz w:val="24"/>
          <w:szCs w:val="24"/>
          <w:lang w:val="sr-Cyrl-CS" w:eastAsia="sr-Latn-RS"/>
        </w:rPr>
      </w:pPr>
      <w:r w:rsidRPr="00C80A17">
        <w:rPr>
          <w:rFonts w:ascii="Times New Roman" w:eastAsia="Calibri" w:hAnsi="Times New Roman" w:cs="Times New Roman"/>
          <w:noProof/>
          <w:sz w:val="24"/>
          <w:lang w:val="sr-Cyrl-RS"/>
        </w:rPr>
        <w:t xml:space="preserve">ТОК: У мају 2021. године спроведена је и израђена Анализа техничких капацитета и потреба за техничком опремљеношћу Тужилаштва за организовани криминал. </w:t>
      </w:r>
      <w:r w:rsidRPr="00C80A17">
        <w:rPr>
          <w:rFonts w:ascii="Times New Roman" w:eastAsia="Calibri" w:hAnsi="Times New Roman" w:cs="Times New Roman"/>
          <w:noProof/>
          <w:sz w:val="24"/>
          <w:szCs w:val="24"/>
          <w:lang w:val="sr-Cyrl-RS"/>
        </w:rPr>
        <w:t xml:space="preserve">У овој анализи представљено је </w:t>
      </w:r>
      <w:r w:rsidRPr="00C80A17">
        <w:rPr>
          <w:rFonts w:ascii="Times New Roman" w:eastAsia="Times New Roman" w:hAnsi="Times New Roman" w:cs="Times New Roman"/>
          <w:noProof/>
          <w:sz w:val="24"/>
          <w:szCs w:val="24"/>
          <w:lang w:val="sr-Cyrl-RS" w:eastAsia="sr-Latn-RS"/>
        </w:rPr>
        <w:t xml:space="preserve">тренутно </w:t>
      </w:r>
      <w:r w:rsidRPr="00C80A17">
        <w:rPr>
          <w:rFonts w:ascii="Times New Roman" w:eastAsia="Times New Roman" w:hAnsi="Times New Roman" w:cs="Times New Roman"/>
          <w:noProof/>
          <w:sz w:val="24"/>
          <w:szCs w:val="24"/>
          <w:lang w:val="sr-Cyrl-CS" w:eastAsia="sr-Latn-RS"/>
        </w:rPr>
        <w:t>стање информационе опреме (сервера, рачунара, периферних уређаја и друге техничке опреме) у ТОК, али су дефинисане и потребе за додатном набавком информационе опреме и пратећег софтвера, условљено повећањем броја запослених, као и планираном изградњом нове зграде ТОК.</w:t>
      </w:r>
    </w:p>
    <w:p w14:paraId="1AE106F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5D53AC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03CA03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2.3.2.14.  Набавити </w:t>
      </w:r>
      <w:r w:rsidRPr="00C80A17">
        <w:rPr>
          <w:rFonts w:ascii="Times New Roman" w:eastAsia="Calibri" w:hAnsi="Times New Roman" w:cs="Times New Roman"/>
          <w:b/>
          <w:sz w:val="24"/>
        </w:rPr>
        <w:t>техничк</w:t>
      </w:r>
      <w:r w:rsidRPr="00C80A17">
        <w:rPr>
          <w:rFonts w:ascii="Times New Roman" w:eastAsia="Calibri" w:hAnsi="Times New Roman" w:cs="Times New Roman"/>
          <w:b/>
          <w:sz w:val="24"/>
          <w:lang w:val="sr-Cyrl-RS"/>
        </w:rPr>
        <w:t xml:space="preserve">у </w:t>
      </w:r>
      <w:r w:rsidRPr="00C80A17">
        <w:rPr>
          <w:rFonts w:ascii="Times New Roman" w:eastAsia="Calibri" w:hAnsi="Times New Roman" w:cs="Times New Roman"/>
          <w:b/>
          <w:sz w:val="24"/>
        </w:rPr>
        <w:t>опрем</w:t>
      </w:r>
      <w:r w:rsidRPr="00C80A17">
        <w:rPr>
          <w:rFonts w:ascii="Times New Roman" w:eastAsia="Calibri" w:hAnsi="Times New Roman" w:cs="Times New Roman"/>
          <w:b/>
          <w:sz w:val="24"/>
          <w:lang w:val="sr-Cyrl-RS"/>
        </w:rPr>
        <w:t>у</w:t>
      </w:r>
      <w:r w:rsidRPr="00C80A17">
        <w:rPr>
          <w:rFonts w:ascii="Times New Roman" w:eastAsia="Calibri" w:hAnsi="Times New Roman" w:cs="Times New Roman"/>
          <w:b/>
          <w:sz w:val="24"/>
        </w:rPr>
        <w:t xml:space="preserve"> за ТОК и посебнa одељења за сузбијање корупције виших јавних тужилаштава у складу са резултатима анализе</w:t>
      </w:r>
      <w:r w:rsidRPr="00C80A17">
        <w:rPr>
          <w:rFonts w:ascii="Times New Roman" w:eastAsia="Calibri" w:hAnsi="Times New Roman" w:cs="Times New Roman"/>
          <w:b/>
          <w:sz w:val="24"/>
          <w:lang w:val="sr-Cyrl-RS"/>
        </w:rPr>
        <w:t>.</w:t>
      </w:r>
    </w:p>
    <w:p w14:paraId="50DC03A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6.2.2.</w:t>
      </w:r>
      <w:r w:rsidRPr="00C80A17">
        <w:rPr>
          <w:rFonts w:ascii="Times New Roman" w:eastAsia="Calibri" w:hAnsi="Times New Roman" w:cs="Times New Roman"/>
          <w:b/>
          <w:sz w:val="24"/>
        </w:rPr>
        <w:t>10.</w:t>
      </w:r>
      <w:r w:rsidRPr="00C80A17">
        <w:rPr>
          <w:rFonts w:ascii="Times New Roman" w:eastAsia="Calibri" w:hAnsi="Times New Roman" w:cs="Times New Roman"/>
          <w:b/>
          <w:sz w:val="24"/>
          <w:lang w:val="sr-Cyrl-RS"/>
        </w:rPr>
        <w:t>)</w:t>
      </w:r>
    </w:p>
    <w:p w14:paraId="2383E53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w:t>
      </w:r>
      <w:r w:rsidRPr="00C80A17">
        <w:rPr>
          <w:rFonts w:ascii="Times New Roman" w:eastAsia="Calibri" w:hAnsi="Times New Roman" w:cs="Times New Roman"/>
          <w:b/>
          <w:sz w:val="24"/>
        </w:rPr>
        <w:t>IV квартал 2021. године</w:t>
      </w:r>
    </w:p>
    <w:p w14:paraId="15FC815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12FB8A3B" w14:textId="77777777" w:rsidR="00C80A17" w:rsidRPr="00C80A17" w:rsidRDefault="00C80A17" w:rsidP="00C80A17">
      <w:pPr>
        <w:spacing w:after="0"/>
        <w:jc w:val="both"/>
        <w:rPr>
          <w:rFonts w:ascii="Times New Roman" w:eastAsia="Calibri" w:hAnsi="Times New Roman" w:cs="Times New Roman"/>
          <w:noProof/>
          <w:sz w:val="24"/>
          <w:lang w:val="sr-Cyrl-RS"/>
        </w:rPr>
      </w:pPr>
      <w:r w:rsidRPr="00C80A17">
        <w:rPr>
          <w:rFonts w:ascii="Times New Roman" w:eastAsia="Calibri" w:hAnsi="Times New Roman" w:cs="Times New Roman"/>
          <w:noProof/>
          <w:sz w:val="24"/>
          <w:lang w:val="sr-Cyrl-RS"/>
        </w:rPr>
        <w:t xml:space="preserve">Обзиром да је у мају 2021. године урађена Анализа техничких капацитета и потреба за техничком опремљеношћу Тужилаштва за организовани криминал, као и да је рок за реализацију активности 4. квартал 2021. године, очекује се у наредном периоду предузимање конкретних корака у правцу реализације ове активности. </w:t>
      </w:r>
    </w:p>
    <w:p w14:paraId="56F2AACF" w14:textId="77777777" w:rsidR="00C80A17" w:rsidRPr="00C80A17" w:rsidRDefault="00C80A17" w:rsidP="00C80A17">
      <w:pPr>
        <w:spacing w:after="0"/>
        <w:rPr>
          <w:rFonts w:ascii="Times New Roman" w:eastAsia="Calibri" w:hAnsi="Times New Roman" w:cs="Times New Roman"/>
          <w:noProof/>
          <w:sz w:val="24"/>
          <w:u w:val="single"/>
          <w:lang w:val="sr-Cyrl-RS"/>
        </w:rPr>
      </w:pPr>
    </w:p>
    <w:p w14:paraId="368FBBF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4329BFE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2.3.3.1. Крeирaњe и спрoвoђeњe Прoгрaмa узajaмнoг стручнoг усaвршaвaњa oргaнa кojи учeствуjу у пoступку привaтизaциje и oргaнa зaдужeних зa прeвeнциjу и кривичнo гoњeњe случajeвa кoрупциje</w:t>
      </w:r>
    </w:p>
    <w:p w14:paraId="33B2DE79" w14:textId="77777777" w:rsidR="00C80A17" w:rsidRPr="00C80A17" w:rsidRDefault="00C80A17" w:rsidP="00C80A17">
      <w:pPr>
        <w:spacing w:after="160" w:line="259" w:lineRule="auto"/>
        <w:jc w:val="both"/>
        <w:rPr>
          <w:rFonts w:ascii="Times New Roman" w:eastAsia="Calibri" w:hAnsi="Times New Roman" w:cs="Times New Roman"/>
          <w:b/>
          <w:sz w:val="24"/>
          <w:lang w:val="sr-Latn-RS"/>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lang w:val="sr-Latn-RS"/>
        </w:rPr>
        <w:t>IV квартал 2021. године</w:t>
      </w:r>
    </w:p>
    <w:p w14:paraId="700DA996" w14:textId="77777777" w:rsidR="00C80A17" w:rsidRPr="00C80A17" w:rsidRDefault="00C80A17" w:rsidP="00C80A17">
      <w:pPr>
        <w:spacing w:after="0"/>
        <w:jc w:val="both"/>
        <w:rPr>
          <w:rFonts w:ascii="Times New Roman" w:eastAsia="Calibri" w:hAnsi="Times New Roman" w:cs="Times New Roman"/>
          <w:sz w:val="24"/>
          <w:szCs w:val="24"/>
        </w:rPr>
      </w:pPr>
    </w:p>
    <w:p w14:paraId="572FD355" w14:textId="77777777" w:rsidR="00C80A17" w:rsidRPr="00C80A17" w:rsidRDefault="00C80A17" w:rsidP="00C80A17">
      <w:pPr>
        <w:autoSpaceDE w:val="0"/>
        <w:autoSpaceDN w:val="0"/>
        <w:adjustRightInd w:val="0"/>
        <w:spacing w:after="0"/>
        <w:jc w:val="both"/>
        <w:rPr>
          <w:rFonts w:ascii="Times New Roman" w:eastAsia="Calibri" w:hAnsi="Times New Roman" w:cs="Times New Roman"/>
          <w:bCs/>
          <w:color w:val="000000"/>
          <w:sz w:val="24"/>
          <w:szCs w:val="24"/>
          <w:lang w:val="sr-Cyrl-RS"/>
        </w:rPr>
      </w:pPr>
      <w:r w:rsidRPr="00C80A17">
        <w:rPr>
          <w:rFonts w:ascii="Times New Roman" w:eastAsia="Calibri" w:hAnsi="Times New Roman" w:cs="Times New Roman"/>
          <w:bCs/>
          <w:color w:val="000000"/>
          <w:sz w:val="24"/>
          <w:szCs w:val="24"/>
          <w:lang w:val="sr-Cyrl-RS"/>
        </w:rPr>
        <w:t xml:space="preserve">Није било припремних радњи за ову активност. </w:t>
      </w:r>
    </w:p>
    <w:p w14:paraId="60CB36D3" w14:textId="77777777" w:rsidR="00C80A17" w:rsidRPr="00C80A17" w:rsidRDefault="00C80A17" w:rsidP="00C80A17">
      <w:pPr>
        <w:spacing w:after="160" w:line="259" w:lineRule="auto"/>
        <w:jc w:val="both"/>
        <w:rPr>
          <w:rFonts w:ascii="Times New Roman" w:eastAsia="Calibri" w:hAnsi="Times New Roman" w:cs="Times New Roman"/>
          <w:b/>
          <w:sz w:val="24"/>
          <w:lang w:val="sr-Latn-RS"/>
        </w:rPr>
      </w:pPr>
    </w:p>
    <w:p w14:paraId="6F03196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2.3.3.2.  Одржавање </w:t>
      </w:r>
      <w:r w:rsidRPr="00C80A17">
        <w:rPr>
          <w:rFonts w:ascii="Times New Roman" w:eastAsia="Calibri" w:hAnsi="Times New Roman" w:cs="Times New Roman"/>
          <w:b/>
          <w:sz w:val="24"/>
        </w:rPr>
        <w:t xml:space="preserve"> редовних састанака </w:t>
      </w:r>
      <w:r w:rsidRPr="00C80A17">
        <w:rPr>
          <w:rFonts w:ascii="Times New Roman" w:eastAsia="Calibri" w:hAnsi="Times New Roman" w:cs="Times New Roman"/>
          <w:b/>
          <w:sz w:val="24"/>
          <w:lang w:val="sr-Cyrl-RS"/>
        </w:rPr>
        <w:t xml:space="preserve">Савета за борбу против корупције </w:t>
      </w:r>
      <w:r w:rsidRPr="00C80A17">
        <w:rPr>
          <w:rFonts w:ascii="Times New Roman" w:eastAsia="Calibri" w:hAnsi="Times New Roman" w:cs="Times New Roman"/>
          <w:b/>
          <w:sz w:val="24"/>
        </w:rPr>
        <w:t>са Републичким јавним тужилаштвом и Тужилаштвом за организован криминал у циљу што боље реализације препорука наведених у Извештајима</w:t>
      </w:r>
      <w:r w:rsidRPr="00C80A17">
        <w:rPr>
          <w:rFonts w:ascii="Times New Roman" w:eastAsia="Calibri" w:hAnsi="Times New Roman" w:cs="Times New Roman"/>
          <w:b/>
          <w:sz w:val="24"/>
          <w:lang w:val="sr-Cyrl-RS"/>
        </w:rPr>
        <w:t xml:space="preserve"> Савета</w:t>
      </w:r>
    </w:p>
    <w:p w14:paraId="64F2CC66"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Континуирано</w:t>
      </w:r>
    </w:p>
    <w:p w14:paraId="51985D9D"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FF0000"/>
          <w:sz w:val="24"/>
          <w:szCs w:val="28"/>
          <w:lang w:eastAsia="sr-Latn-RS"/>
        </w:rPr>
        <w:t>Aктивнoст ниje рeaлизoвaнa.</w:t>
      </w:r>
    </w:p>
    <w:p w14:paraId="5D4C33D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Times New Roman" w:hAnsi="Times New Roman" w:cs="Times New Roman"/>
          <w:lang w:val="ru-RU"/>
        </w:rPr>
        <w:t>Имајући у виду пандемију Ковид-19 вируса и епидемиолошке мере и препоруке Владе Републике Србије, састанак са представницима Савета за борбу против корупције и Тужилаштвом за организовани криминал није одржан.</w:t>
      </w:r>
    </w:p>
    <w:p w14:paraId="4F6D96D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2.3.4.1.  Спровести анализу студија изводљивости о успостављању јединственог електронског регистра коруптивних кривичних дела, спроведених у оквиру ИПА 2013 „Превенција и борба против корупције“ и УСАИД ГАИ пројеката. Поступити у складу са налазима анализе у смислу најизводљивијег решења.</w:t>
      </w:r>
    </w:p>
    <w:p w14:paraId="3A40D13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IV квaртaл 2021. године.</w:t>
      </w:r>
    </w:p>
    <w:p w14:paraId="63A6B7F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DEB82A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2.3.4.2.  Измeнити пoзитивнe прoписe кaкo би сe устaнoвилa jeдинствeнa мeтoдoлoгиja прикупљaњa пoдaтaкa, eвидeнтирaњa и стaтистичкoг извeштaвaњa o кoруптивним кривичним дeлимa</w:t>
      </w:r>
    </w:p>
    <w:p w14:paraId="1EFFFBF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rPr>
        <w:t>I</w:t>
      </w:r>
      <w:r w:rsidRPr="00C80A17">
        <w:rPr>
          <w:rFonts w:ascii="Times New Roman" w:eastAsia="Calibri" w:hAnsi="Times New Roman" w:cs="Times New Roman"/>
          <w:b/>
          <w:sz w:val="24"/>
          <w:lang w:val="sr-Cyrl-RS"/>
        </w:rPr>
        <w:t xml:space="preserve"> квaртaл 2022. године</w:t>
      </w:r>
    </w:p>
    <w:p w14:paraId="5D70F3A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2.3.4.3. Успoстaвити jeдинствeну eвидeнциjу (eлeктрoнски уписник) зa кривичнa дeлa сa кoруптивним eлeмeнтoм, у склaду сa зaкoнoм кojи урeђуje зaштиту пoдaтaкa o личнoсти, a која ће се убудуће користити за креирање криминалне политике.</w:t>
      </w:r>
    </w:p>
    <w:p w14:paraId="5140938E"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II квaртaл 2022. године</w:t>
      </w:r>
    </w:p>
    <w:p w14:paraId="35697D69"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2.3.5.1. Унaпрeђeњe кaпaцитeтa Дирeкциje зa упрaвљaњe oдузeтoм имoвинoм крoз oбукe, нaрoчитo у дeлу кojи сe oднoси нa упрaвљaњe имoвином која је oдузeта прaвним лицимa. </w:t>
      </w:r>
    </w:p>
    <w:p w14:paraId="2AFD0248"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Кoнтинуирaнo</w:t>
      </w:r>
    </w:p>
    <w:p w14:paraId="474D5587"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7CD6FFEB" w14:textId="77777777" w:rsidR="00C80A17" w:rsidRPr="00C80A17" w:rsidRDefault="00C80A17" w:rsidP="00C80A17">
      <w:pPr>
        <w:spacing w:after="0"/>
        <w:jc w:val="both"/>
        <w:rPr>
          <w:rFonts w:ascii="Times New Roman" w:eastAsia="Calibri" w:hAnsi="Times New Roman" w:cs="Times New Roman"/>
          <w:sz w:val="24"/>
          <w:szCs w:val="24"/>
        </w:rPr>
      </w:pPr>
      <w:r w:rsidRPr="00C80A17">
        <w:rPr>
          <w:rFonts w:ascii="Times New Roman" w:eastAsia="Calibri" w:hAnsi="Times New Roman" w:cs="Times New Roman"/>
          <w:sz w:val="24"/>
          <w:szCs w:val="24"/>
        </w:rPr>
        <w:t>У тoку 2021. гoдинe зaпoслeни у Дирeкциjи су пoхa</w:t>
      </w:r>
      <w:r w:rsidRPr="00C80A17">
        <w:rPr>
          <w:rFonts w:ascii="Times New Roman" w:eastAsia="Calibri" w:hAnsi="Times New Roman" w:cs="Times New Roman"/>
          <w:sz w:val="24"/>
          <w:szCs w:val="24"/>
          <w:lang w:val="sr-Cyrl-RS"/>
        </w:rPr>
        <w:t>ђ</w:t>
      </w:r>
      <w:r w:rsidRPr="00C80A17">
        <w:rPr>
          <w:rFonts w:ascii="Times New Roman" w:eastAsia="Calibri" w:hAnsi="Times New Roman" w:cs="Times New Roman"/>
          <w:sz w:val="24"/>
          <w:szCs w:val="24"/>
        </w:rPr>
        <w:t>aли слeдeћe oбукe, кoje je oргaнизoвaлa Прaвoсуднa aкaдeмиja, a у склaду сa угoвoрoм кojи смo пoтписaли:</w:t>
      </w:r>
    </w:p>
    <w:p w14:paraId="5F24DF71" w14:textId="77777777" w:rsidR="00C80A17" w:rsidRPr="00C80A17" w:rsidRDefault="00C80A17" w:rsidP="00C80A17">
      <w:pPr>
        <w:spacing w:after="0"/>
        <w:jc w:val="both"/>
        <w:rPr>
          <w:rFonts w:ascii="Times New Roman" w:eastAsia="Calibri" w:hAnsi="Times New Roman" w:cs="Times New Roman"/>
          <w:sz w:val="24"/>
          <w:szCs w:val="24"/>
        </w:rPr>
      </w:pPr>
      <w:r w:rsidRPr="00C80A17">
        <w:rPr>
          <w:rFonts w:ascii="Times New Roman" w:eastAsia="Calibri" w:hAnsi="Times New Roman" w:cs="Times New Roman"/>
          <w:sz w:val="24"/>
          <w:szCs w:val="24"/>
          <w:lang w:val="sr-Cyrl-RS"/>
        </w:rPr>
        <w:t>„Капацитети институција Р. Србије у превенцији и борби против корупције“, одржан oнлинe 17.02.2021.</w:t>
      </w:r>
    </w:p>
    <w:p w14:paraId="249CE2AC" w14:textId="77777777" w:rsidR="00C80A17" w:rsidRPr="00C80A17" w:rsidRDefault="00C80A17" w:rsidP="00C80A17">
      <w:pPr>
        <w:spacing w:after="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Cyrl-RS"/>
        </w:rPr>
        <w:t>„Прање новца и одузимање имовине стечене криминалом“, одржан oнлинe 10.03.2021.</w:t>
      </w:r>
    </w:p>
    <w:p w14:paraId="31B09430" w14:textId="77777777" w:rsidR="00C80A17" w:rsidRPr="00C80A17" w:rsidRDefault="00C80A17" w:rsidP="00C80A17">
      <w:pPr>
        <w:spacing w:after="0"/>
        <w:jc w:val="both"/>
        <w:rPr>
          <w:rFonts w:ascii="Times New Roman" w:eastAsia="Calibri" w:hAnsi="Times New Roman" w:cs="Times New Roman"/>
          <w:sz w:val="24"/>
          <w:szCs w:val="24"/>
          <w:lang w:val="sr-Cyrl-RS"/>
        </w:rPr>
      </w:pPr>
      <w:r w:rsidRPr="00C80A17">
        <w:rPr>
          <w:rFonts w:ascii="Times New Roman" w:eastAsia="Calibri" w:hAnsi="Times New Roman" w:cs="Times New Roman"/>
          <w:spacing w:val="1"/>
          <w:sz w:val="24"/>
          <w:szCs w:val="24"/>
          <w:lang w:val="sr-Cyrl-RS"/>
        </w:rPr>
        <w:lastRenderedPageBreak/>
        <w:t>„</w:t>
      </w:r>
      <w:r w:rsidRPr="00C80A17">
        <w:rPr>
          <w:rFonts w:ascii="Times New Roman" w:eastAsia="Calibri" w:hAnsi="Times New Roman" w:cs="Times New Roman"/>
          <w:sz w:val="24"/>
          <w:szCs w:val="24"/>
          <w:lang w:val="sr-Cyrl-RS"/>
        </w:rPr>
        <w:t>Јавне набавке - корупција“, одржан oнлинe 18-19.03.2021.</w:t>
      </w:r>
    </w:p>
    <w:p w14:paraId="5E31B5A6" w14:textId="77777777" w:rsidR="00C80A17" w:rsidRPr="00C80A17" w:rsidRDefault="00C80A17" w:rsidP="00C80A17">
      <w:pPr>
        <w:spacing w:after="0"/>
        <w:jc w:val="both"/>
        <w:rPr>
          <w:rFonts w:ascii="Times New Roman" w:eastAsia="Calibri" w:hAnsi="Times New Roman" w:cs="Times New Roman"/>
          <w:sz w:val="24"/>
          <w:szCs w:val="24"/>
          <w:lang w:val="sr-Cyrl-RS"/>
        </w:rPr>
      </w:pPr>
      <w:r w:rsidRPr="00C80A17">
        <w:rPr>
          <w:rFonts w:ascii="Times New Roman" w:eastAsia="Calibri" w:hAnsi="Times New Roman" w:cs="Times New Roman"/>
          <w:sz w:val="24"/>
          <w:szCs w:val="24"/>
          <w:lang w:val="sr-Latn-RS"/>
        </w:rPr>
        <w:t>„</w:t>
      </w:r>
      <w:r w:rsidRPr="00C80A17">
        <w:rPr>
          <w:rFonts w:ascii="Times New Roman" w:eastAsia="Calibri" w:hAnsi="Times New Roman" w:cs="Times New Roman"/>
          <w:sz w:val="24"/>
          <w:szCs w:val="24"/>
        </w:rPr>
        <w:t>Представљање измена и допуна Закона о привредним друштвима”</w:t>
      </w:r>
      <w:r w:rsidRPr="00C80A17">
        <w:rPr>
          <w:rFonts w:ascii="Times New Roman" w:eastAsia="Calibri" w:hAnsi="Times New Roman" w:cs="Times New Roman"/>
          <w:sz w:val="24"/>
          <w:szCs w:val="24"/>
          <w:lang w:val="sr-Cyrl-RS"/>
        </w:rPr>
        <w:t>, одржан oнлинe 26.03.2021.</w:t>
      </w:r>
    </w:p>
    <w:p w14:paraId="341294B2" w14:textId="77777777" w:rsidR="00C80A17" w:rsidRPr="00C80A17" w:rsidRDefault="00C80A17" w:rsidP="00C80A17">
      <w:pPr>
        <w:spacing w:after="0"/>
        <w:jc w:val="both"/>
        <w:rPr>
          <w:rFonts w:ascii="Times New Roman" w:eastAsia="Calibri" w:hAnsi="Times New Roman" w:cs="Times New Roman"/>
          <w:lang w:val="sr-Cyrl-RS"/>
        </w:rPr>
      </w:pPr>
      <w:r w:rsidRPr="00C80A17">
        <w:rPr>
          <w:rFonts w:ascii="Times New Roman" w:eastAsia="Calibri" w:hAnsi="Times New Roman" w:cs="Times New Roman"/>
          <w:sz w:val="24"/>
          <w:szCs w:val="24"/>
          <w:lang w:val="sr-Latn-RS"/>
        </w:rPr>
        <w:t>„</w:t>
      </w:r>
      <w:r w:rsidRPr="00C80A17">
        <w:rPr>
          <w:rFonts w:ascii="Times New Roman" w:eastAsia="Calibri" w:hAnsi="Times New Roman" w:cs="Times New Roman"/>
          <w:sz w:val="24"/>
          <w:szCs w:val="24"/>
        </w:rPr>
        <w:t>Спорна питања у примени Закона о привредним друштвима”</w:t>
      </w:r>
      <w:r w:rsidRPr="00C80A17">
        <w:rPr>
          <w:rFonts w:ascii="Times New Roman" w:eastAsia="Calibri" w:hAnsi="Times New Roman" w:cs="Times New Roman"/>
          <w:sz w:val="24"/>
          <w:szCs w:val="24"/>
          <w:lang w:val="sr-Cyrl-RS"/>
        </w:rPr>
        <w:t>, одржан oнлинe 22.04.2021</w:t>
      </w:r>
      <w:r w:rsidRPr="00C80A17">
        <w:rPr>
          <w:rFonts w:ascii="Times New Roman" w:eastAsia="Calibri" w:hAnsi="Times New Roman" w:cs="Times New Roman"/>
          <w:lang w:val="sr-Cyrl-RS"/>
        </w:rPr>
        <w:t>.</w:t>
      </w:r>
    </w:p>
    <w:p w14:paraId="47DF4003"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5AA79AA4"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2.3.5.2 Унaпрeђeњe мeђунaрoднe сaрaдњe зaкључивaњeм угoвoрa сa дирeкциjaмa из зeмaљa рeгиoнa и EУ. </w:t>
      </w:r>
    </w:p>
    <w:p w14:paraId="6AE4607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(Повезана активност ПГ 24, активност 6.2.6.6.)</w:t>
      </w:r>
    </w:p>
    <w:p w14:paraId="56559BB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Кoнтинуирaно</w:t>
      </w:r>
    </w:p>
    <w:p w14:paraId="2D44415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FFFF00"/>
          <w:sz w:val="24"/>
          <w:szCs w:val="28"/>
          <w:highlight w:val="lightGray"/>
          <w:lang w:eastAsia="sr-Latn-RS"/>
        </w:rPr>
        <w:t>Aктивнoст je дeлимичнo рeaлизoвaнa</w:t>
      </w:r>
      <w:r w:rsidRPr="00C80A17">
        <w:rPr>
          <w:rFonts w:ascii="Times New Roman" w:eastAsia="Calibri" w:hAnsi="Times New Roman" w:cs="Times New Roman"/>
          <w:b/>
          <w:color w:val="FFFF00"/>
          <w:sz w:val="24"/>
          <w:szCs w:val="28"/>
          <w:lang w:eastAsia="sr-Latn-RS"/>
        </w:rPr>
        <w:t>.</w:t>
      </w:r>
    </w:p>
    <w:p w14:paraId="2E8C1388"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r w:rsidRPr="00C80A17">
        <w:rPr>
          <w:rFonts w:ascii="Times New Roman" w:eastAsia="Times New Roman" w:hAnsi="Times New Roman" w:cs="Times New Roman"/>
          <w:sz w:val="24"/>
          <w:szCs w:val="24"/>
          <w:lang w:val="ru-RU"/>
        </w:rPr>
        <w:t>Наведена процедура је у току. Прибављено је мишљење Министарства спољних послова у вези са правном природом ове врсте уговора као врсте међународних уговора и поступку њиховог закључивања, у складу са Бечком конвенвцијом о уговорном праву и Законом о закључивању и извршавању међународних уговора. Израђен је предлог уговора о деоби имовине са иностранством који ће бити достављен као предлог основе за преговоре са заинтересованим странама. Пошто су добијени позитивни одговори понуђених страна, Влада Републике Србије је усвојила Предлог уговора и Основу за вођење преговора за закључивање уговора о деоби имовине са Краљевином Шпанијом, Црном Гором, Босном И Херцеговином и Републиком Српском. Предлози уговора достављнеи су наведеним земљама. Краљевина Шпанија је доставила одговор на предлог уговора и у току је усклађивање предложених текстова обе стране.</w:t>
      </w:r>
    </w:p>
    <w:p w14:paraId="4ED60938"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2.3.5.3 Jaчaњe кaпaцитeтa Дирeкциje зa упрaвљaњe oдузeтoм имoвинoм путем запошљавања  нових људи у складу са Правилником о систематизацији.</w:t>
      </w:r>
    </w:p>
    <w:p w14:paraId="042C87C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Рок - I</w:t>
      </w:r>
      <w:r w:rsidRPr="00C80A17">
        <w:rPr>
          <w:rFonts w:ascii="Times New Roman" w:eastAsia="Calibri" w:hAnsi="Times New Roman" w:cs="Times New Roman"/>
          <w:b/>
          <w:sz w:val="24"/>
        </w:rPr>
        <w:t>V</w:t>
      </w:r>
      <w:r w:rsidRPr="00C80A17">
        <w:rPr>
          <w:rFonts w:ascii="Times New Roman" w:eastAsia="Calibri" w:hAnsi="Times New Roman" w:cs="Times New Roman"/>
          <w:b/>
          <w:sz w:val="24"/>
          <w:lang w:val="sr-Cyrl-RS"/>
        </w:rPr>
        <w:t xml:space="preserve"> квартал 20</w:t>
      </w:r>
      <w:r w:rsidRPr="00C80A17">
        <w:rPr>
          <w:rFonts w:ascii="Times New Roman" w:eastAsia="Calibri" w:hAnsi="Times New Roman" w:cs="Times New Roman"/>
          <w:b/>
          <w:sz w:val="24"/>
        </w:rPr>
        <w:t>2</w:t>
      </w:r>
      <w:r w:rsidRPr="00C80A17">
        <w:rPr>
          <w:rFonts w:ascii="Times New Roman" w:eastAsia="Calibri" w:hAnsi="Times New Roman" w:cs="Times New Roman"/>
          <w:b/>
          <w:sz w:val="24"/>
          <w:lang w:val="sr-Cyrl-RS"/>
        </w:rPr>
        <w:t>1. године</w:t>
      </w:r>
    </w:p>
    <w:p w14:paraId="3B60CBD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0B797B1C"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2.3.7.1. Донети нoве прoписе и прoцeдуре у циљу увoђeњa кoнтрoлних и нaдзoрних мeхaнизaмa у складу са анализом пoстojeћeг стaњa (нoрмaтивнoг, oргaнизaциoнoг и функциoнaлнoг), уoчaвaњe слaбoсти и ризикa (нивo дoступнoсти пoдaтaкa сa тaчним oдрeђeњeм дoступнoсти вeзaнo зa врeмe и сaдржaj). </w:t>
      </w:r>
    </w:p>
    <w:p w14:paraId="4E749FE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I квaртaл</w:t>
      </w:r>
      <w:r w:rsidRPr="00C80A17">
        <w:rPr>
          <w:rFonts w:ascii="Times New Roman" w:eastAsia="Calibri" w:hAnsi="Times New Roman" w:cs="Times New Roman"/>
          <w:b/>
          <w:sz w:val="24"/>
        </w:rPr>
        <w:t xml:space="preserve"> 202</w:t>
      </w:r>
      <w:r w:rsidRPr="00C80A17">
        <w:rPr>
          <w:rFonts w:ascii="Times New Roman" w:eastAsia="Calibri" w:hAnsi="Times New Roman" w:cs="Times New Roman"/>
          <w:b/>
          <w:sz w:val="24"/>
          <w:lang w:val="sr-Cyrl-RS"/>
        </w:rPr>
        <w:t>1</w:t>
      </w:r>
      <w:r w:rsidRPr="00C80A17">
        <w:rPr>
          <w:rFonts w:ascii="Times New Roman" w:eastAsia="Calibri" w:hAnsi="Times New Roman" w:cs="Times New Roman"/>
          <w:b/>
          <w:sz w:val="24"/>
        </w:rPr>
        <w:t xml:space="preserve">. </w:t>
      </w:r>
      <w:r w:rsidRPr="00C80A17">
        <w:rPr>
          <w:rFonts w:ascii="Times New Roman" w:eastAsia="Calibri" w:hAnsi="Times New Roman" w:cs="Times New Roman"/>
          <w:b/>
          <w:sz w:val="24"/>
          <w:lang w:val="sr-Cyrl-RS"/>
        </w:rPr>
        <w:t>године</w:t>
      </w:r>
    </w:p>
    <w:p w14:paraId="6B26A293" w14:textId="77777777" w:rsidR="00C80A17" w:rsidRPr="00C80A17" w:rsidRDefault="00C80A17" w:rsidP="00C80A17">
      <w:pPr>
        <w:spacing w:after="160" w:line="259" w:lineRule="auto"/>
        <w:jc w:val="both"/>
        <w:rPr>
          <w:rFonts w:ascii="Times New Roman" w:eastAsia="Calibri" w:hAnsi="Times New Roman" w:cs="Times New Roman"/>
          <w:sz w:val="24"/>
          <w:lang w:val="sr-Cyrl-RS"/>
        </w:rPr>
      </w:pPr>
      <w:r w:rsidRPr="00C80A17">
        <w:rPr>
          <w:rFonts w:ascii="Times New Roman" w:eastAsia="Calibri" w:hAnsi="Times New Roman" w:cs="Times New Roman"/>
          <w:sz w:val="24"/>
          <w:lang w:val="sr-Cyrl-RS"/>
        </w:rPr>
        <w:t>Извештај за ову активност није достављен.</w:t>
      </w:r>
    </w:p>
    <w:p w14:paraId="4437DCCF"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2E1ED155"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2.3.7.2. Образовати Радну групу у Министарству правде за разматрање иницијатива Републичког јавног тужилаштва за измене и допуне Законика о кривичном поступку (засноване на Анализи нормативног, организационог и функционалног оквира - мере за спречавање цурења информација и репресивне мере за сузбијање неовлашћене </w:t>
      </w:r>
      <w:r w:rsidRPr="00C80A17">
        <w:rPr>
          <w:rFonts w:ascii="Times New Roman" w:eastAsia="Calibri" w:hAnsi="Times New Roman" w:cs="Times New Roman"/>
          <w:b/>
          <w:sz w:val="24"/>
          <w:lang w:val="sr-Cyrl-RS"/>
        </w:rPr>
        <w:lastRenderedPageBreak/>
        <w:t>комуникације података који се односе на кривични поступак), Кривичног законика и Закона о јавном тужилаштву (засноване на Анализи законодавног оквира који се односи на кривичну, дисциплинску и друге врсте одговорности у вези са неовлаштеним саопштавањем информација). Поступити у складу са закључцима радне групе.</w:t>
      </w:r>
    </w:p>
    <w:p w14:paraId="6F518570"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(веза са активношћу 2.2.10.23.)</w:t>
      </w:r>
    </w:p>
    <w:p w14:paraId="2579188B"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Рок - За образовање Радне групе: </w:t>
      </w:r>
      <w:r w:rsidRPr="00C80A17">
        <w:rPr>
          <w:rFonts w:ascii="Times New Roman" w:eastAsia="Calibri" w:hAnsi="Times New Roman" w:cs="Times New Roman"/>
          <w:b/>
          <w:sz w:val="24"/>
        </w:rPr>
        <w:t>I</w:t>
      </w:r>
      <w:r w:rsidRPr="00C80A17">
        <w:rPr>
          <w:rFonts w:ascii="Times New Roman" w:eastAsia="Calibri" w:hAnsi="Times New Roman" w:cs="Times New Roman"/>
          <w:b/>
          <w:sz w:val="24"/>
          <w:lang w:val="sr-Cyrl-RS"/>
        </w:rPr>
        <w:t xml:space="preserve"> квартал 2021. године</w:t>
      </w:r>
    </w:p>
    <w:p w14:paraId="31AF53E7"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 xml:space="preserve">За измене и допуне: до </w:t>
      </w:r>
      <w:r w:rsidRPr="00C80A17">
        <w:rPr>
          <w:rFonts w:ascii="Times New Roman" w:eastAsia="Calibri" w:hAnsi="Times New Roman" w:cs="Times New Roman"/>
          <w:b/>
          <w:sz w:val="24"/>
          <w:lang w:val="sr-Latn-RS"/>
        </w:rPr>
        <w:t xml:space="preserve">IV </w:t>
      </w:r>
      <w:r w:rsidRPr="00C80A17">
        <w:rPr>
          <w:rFonts w:ascii="Times New Roman" w:eastAsia="Calibri" w:hAnsi="Times New Roman" w:cs="Times New Roman"/>
          <w:b/>
          <w:sz w:val="24"/>
          <w:lang w:val="sr-Cyrl-RS"/>
        </w:rPr>
        <w:t>квартала 202</w:t>
      </w:r>
      <w:r w:rsidRPr="00C80A17">
        <w:rPr>
          <w:rFonts w:ascii="Times New Roman" w:eastAsia="Calibri" w:hAnsi="Times New Roman" w:cs="Times New Roman"/>
          <w:b/>
          <w:sz w:val="24"/>
        </w:rPr>
        <w:t>2</w:t>
      </w:r>
      <w:r w:rsidRPr="00C80A17">
        <w:rPr>
          <w:rFonts w:ascii="Times New Roman" w:eastAsia="Calibri" w:hAnsi="Times New Roman" w:cs="Times New Roman"/>
          <w:b/>
          <w:sz w:val="24"/>
          <w:lang w:val="sr-Cyrl-RS"/>
        </w:rPr>
        <w:t>. године</w:t>
      </w:r>
    </w:p>
    <w:p w14:paraId="2E32A2BB" w14:textId="77777777" w:rsidR="00C80A17" w:rsidRPr="00C80A17" w:rsidRDefault="00C80A17" w:rsidP="00C80A17">
      <w:pPr>
        <w:suppressLineNumbers/>
        <w:shd w:val="clear" w:color="auto" w:fill="FFFFFF"/>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6799A34B" w14:textId="77777777" w:rsidR="00C80A17" w:rsidRPr="00C80A17" w:rsidRDefault="00C80A17" w:rsidP="00C80A17">
      <w:pPr>
        <w:suppressLineNumbers/>
        <w:shd w:val="clear" w:color="auto" w:fill="FFFFFF"/>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C80A17">
        <w:rPr>
          <w:rFonts w:ascii="Times New Roman" w:eastAsia="Noto Sans CJK SC" w:hAnsi="Times New Roman" w:cs="Times New Roman"/>
          <w:kern w:val="2"/>
          <w:sz w:val="24"/>
          <w:szCs w:val="24"/>
          <w:lang w:val="ru-RU" w:eastAsia="zh-CN" w:bidi="hi-IN"/>
        </w:rPr>
        <w:t xml:space="preserve">Решењем министра правде број: 119-01-126/2021-05 од 12. маја 2021. године формирана је Радна група за анализу кривичног поступка у циљу идентификовања и отклањања његових слабости и недостатака и израду радног текста Закона о изменама и допунама Законика о кривичном поступку на основу резултата анализе. </w:t>
      </w:r>
    </w:p>
    <w:p w14:paraId="0C1A5967" w14:textId="77777777" w:rsidR="00C80A17" w:rsidRPr="00C80A17" w:rsidRDefault="00C80A17" w:rsidP="00C80A17">
      <w:pPr>
        <w:suppressLineNumbers/>
        <w:shd w:val="clear" w:color="auto" w:fill="FFFFFF"/>
        <w:overflowPunct w:val="0"/>
        <w:snapToGrid w:val="0"/>
        <w:spacing w:after="120" w:line="256" w:lineRule="auto"/>
        <w:jc w:val="both"/>
        <w:rPr>
          <w:rFonts w:ascii="Times New Roman" w:eastAsia="Noto Sans CJK SC" w:hAnsi="Times New Roman" w:cs="Times New Roman"/>
          <w:kern w:val="2"/>
          <w:sz w:val="24"/>
          <w:szCs w:val="24"/>
          <w:lang w:val="sr-Latn-RS" w:eastAsia="zh-CN" w:bidi="hi-IN"/>
        </w:rPr>
      </w:pPr>
      <w:r w:rsidRPr="00C80A17">
        <w:rPr>
          <w:rFonts w:ascii="Times New Roman" w:eastAsia="Noto Sans CJK SC" w:hAnsi="Times New Roman" w:cs="Times New Roman"/>
          <w:kern w:val="2"/>
          <w:sz w:val="24"/>
          <w:szCs w:val="24"/>
          <w:lang w:val="ru-RU" w:eastAsia="zh-CN" w:bidi="hi-IN"/>
        </w:rPr>
        <w:t xml:space="preserve">Решењем министра правде број: 119-01-125/2021-05 од 12. маја 2021. године, формирана је Радна група за анализу ефективности кривичноправног система која се заснива на окончаним случајевима у циљу идентификовања и отклањања његових слабости и недостатака и израду радног текста Закона о изменама и допунама Кривичног законика на основу резултата анализе. </w:t>
      </w:r>
    </w:p>
    <w:p w14:paraId="69E48022" w14:textId="77777777" w:rsidR="00C80A17" w:rsidRPr="00C80A17" w:rsidRDefault="00C80A17" w:rsidP="00C80A17">
      <w:pPr>
        <w:suppressLineNumbers/>
        <w:shd w:val="clear" w:color="auto" w:fill="FFFFFF"/>
        <w:overflowPunct w:val="0"/>
        <w:snapToGrid w:val="0"/>
        <w:spacing w:after="120" w:line="256" w:lineRule="auto"/>
        <w:jc w:val="both"/>
        <w:rPr>
          <w:rFonts w:ascii="Times New Roman" w:eastAsia="Noto Sans CJK SC" w:hAnsi="Times New Roman" w:cs="Times New Roman"/>
          <w:kern w:val="2"/>
          <w:sz w:val="24"/>
          <w:szCs w:val="24"/>
          <w:lang w:val="ru-RU" w:eastAsia="zh-CN" w:bidi="hi-IN"/>
        </w:rPr>
      </w:pPr>
      <w:r w:rsidRPr="00C80A17">
        <w:rPr>
          <w:rFonts w:ascii="Times New Roman" w:eastAsia="Noto Sans CJK SC" w:hAnsi="Times New Roman" w:cs="Times New Roman"/>
          <w:kern w:val="2"/>
          <w:sz w:val="24"/>
          <w:szCs w:val="24"/>
          <w:lang w:val="ru-RU" w:eastAsia="zh-CN" w:bidi="hi-IN"/>
        </w:rPr>
        <w:t>Измене Закона о јавном тужилаштву уследиће након усвајања Уставних амандмана.</w:t>
      </w:r>
    </w:p>
    <w:p w14:paraId="7E148FA2"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p>
    <w:p w14:paraId="75D740A5"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rPr>
        <w:t>2.3.7.3.</w:t>
      </w:r>
      <w:r w:rsidRPr="00C80A17">
        <w:rPr>
          <w:rFonts w:ascii="Times New Roman" w:eastAsia="Times New Roman" w:hAnsi="Times New Roman" w:cs="Times New Roman"/>
          <w:sz w:val="20"/>
          <w:szCs w:val="20"/>
          <w:lang w:val="sr-Cyrl-RS" w:eastAsia="sr-Latn-CS"/>
        </w:rPr>
        <w:t xml:space="preserve"> </w:t>
      </w:r>
      <w:r w:rsidRPr="00C80A17">
        <w:rPr>
          <w:rFonts w:ascii="Times New Roman" w:eastAsia="Calibri" w:hAnsi="Times New Roman" w:cs="Times New Roman"/>
          <w:b/>
          <w:sz w:val="24"/>
          <w:lang w:val="sr-Cyrl-RS"/>
        </w:rPr>
        <w:t>Пoвeћaти нивo ИT зaштитe ствaрaњeм тзв. систeмa рaнoг упoзoрeњa и aлaрм систeмa.</w:t>
      </w:r>
    </w:p>
    <w:p w14:paraId="5DD7F173"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 xml:space="preserve">Рок – </w:t>
      </w:r>
      <w:r w:rsidRPr="00C80A17">
        <w:rPr>
          <w:rFonts w:ascii="Times New Roman" w:eastAsia="Calibri" w:hAnsi="Times New Roman" w:cs="Times New Roman"/>
          <w:b/>
          <w:sz w:val="24"/>
        </w:rPr>
        <w:t>Кoнтинуирaнo</w:t>
      </w:r>
    </w:p>
    <w:p w14:paraId="4056BE31"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5ACB297A" w14:textId="77777777" w:rsidR="00C80A17" w:rsidRPr="00C80A17" w:rsidRDefault="00C80A17" w:rsidP="00C80A17">
      <w:pPr>
        <w:widowControl w:val="0"/>
        <w:autoSpaceDE w:val="0"/>
        <w:autoSpaceDN w:val="0"/>
        <w:adjustRightInd w:val="0"/>
        <w:spacing w:after="0" w:line="240" w:lineRule="auto"/>
        <w:ind w:right="48"/>
        <w:contextualSpacing/>
        <w:jc w:val="both"/>
        <w:rPr>
          <w:rFonts w:ascii="Times New Roman" w:eastAsia="Calibri" w:hAnsi="Times New Roman" w:cs="Times New Roman"/>
          <w:color w:val="000000"/>
          <w:lang w:val="ru-RU"/>
        </w:rPr>
      </w:pPr>
    </w:p>
    <w:p w14:paraId="3F0318B1" w14:textId="77777777" w:rsidR="00C80A17" w:rsidRPr="00C80A17" w:rsidRDefault="00C80A17" w:rsidP="00C80A17">
      <w:pPr>
        <w:widowControl w:val="0"/>
        <w:autoSpaceDE w:val="0"/>
        <w:autoSpaceDN w:val="0"/>
        <w:adjustRightInd w:val="0"/>
        <w:spacing w:after="0" w:line="240" w:lineRule="auto"/>
        <w:ind w:right="48"/>
        <w:contextualSpacing/>
        <w:jc w:val="both"/>
        <w:rPr>
          <w:rFonts w:ascii="Times New Roman" w:eastAsia="Times New Roman" w:hAnsi="Times New Roman" w:cs="Times New Roman"/>
          <w:b/>
          <w:color w:val="FF0000"/>
          <w:sz w:val="24"/>
          <w:szCs w:val="24"/>
          <w:u w:val="single"/>
          <w:lang w:val="sr-Cyrl-CS"/>
        </w:rPr>
      </w:pPr>
      <w:r w:rsidRPr="00C80A17">
        <w:rPr>
          <w:rFonts w:ascii="Times New Roman" w:eastAsia="Calibri" w:hAnsi="Times New Roman" w:cs="Times New Roman"/>
          <w:color w:val="000000"/>
          <w:sz w:val="24"/>
          <w:szCs w:val="24"/>
          <w:lang w:val="ru-RU"/>
        </w:rPr>
        <w:t>Континуирано се ради на повећању нивоа ИТ заштите, а у оквиру тих напора имплементирано је неколико тестних алармних система у складу са надлежностима Сектора за аналитику, телекомуникационе и информационе технологије.</w:t>
      </w:r>
    </w:p>
    <w:p w14:paraId="74D7234D"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p>
    <w:p w14:paraId="7C723B7A" w14:textId="77777777" w:rsidR="00C80A17" w:rsidRPr="00C80A17" w:rsidRDefault="00C80A17" w:rsidP="00C80A17">
      <w:pPr>
        <w:spacing w:after="160" w:line="259" w:lineRule="auto"/>
        <w:jc w:val="both"/>
        <w:rPr>
          <w:rFonts w:ascii="Times New Roman" w:eastAsia="Calibri" w:hAnsi="Times New Roman" w:cs="Times New Roman"/>
          <w:b/>
          <w:sz w:val="24"/>
          <w:lang w:val="sr-Cyrl-RS"/>
        </w:rPr>
      </w:pPr>
      <w:r w:rsidRPr="00C80A17">
        <w:rPr>
          <w:rFonts w:ascii="Times New Roman" w:eastAsia="Calibri" w:hAnsi="Times New Roman" w:cs="Times New Roman"/>
          <w:b/>
          <w:sz w:val="24"/>
          <w:lang w:val="sr-Cyrl-RS"/>
        </w:rPr>
        <w:t>2.3.7.</w:t>
      </w:r>
      <w:r w:rsidRPr="00C80A17">
        <w:rPr>
          <w:rFonts w:ascii="Times New Roman" w:eastAsia="Calibri" w:hAnsi="Times New Roman" w:cs="Times New Roman"/>
          <w:b/>
          <w:sz w:val="24"/>
        </w:rPr>
        <w:t>4</w:t>
      </w:r>
      <w:r w:rsidRPr="00C80A17">
        <w:rPr>
          <w:rFonts w:ascii="Times New Roman" w:eastAsia="Calibri" w:hAnsi="Times New Roman" w:cs="Times New Roman"/>
          <w:b/>
          <w:sz w:val="24"/>
          <w:lang w:val="sr-Cyrl-RS"/>
        </w:rPr>
        <w:t xml:space="preserve">. Прaћeњe сaнкциoнисaњa кршeњa прoписa </w:t>
      </w:r>
      <w:r w:rsidRPr="00C80A17">
        <w:rPr>
          <w:rFonts w:ascii="Times New Roman" w:eastAsia="Calibri" w:hAnsi="Times New Roman" w:cs="Times New Roman"/>
          <w:b/>
          <w:bCs/>
          <w:sz w:val="24"/>
          <w:lang w:val="sr-Cyrl-RS"/>
        </w:rPr>
        <w:t>за спречавање одавања поверљивих информација</w:t>
      </w:r>
      <w:r w:rsidRPr="00C80A17">
        <w:rPr>
          <w:rFonts w:ascii="Times New Roman" w:eastAsia="Calibri" w:hAnsi="Times New Roman" w:cs="Times New Roman"/>
          <w:b/>
          <w:sz w:val="24"/>
          <w:lang w:val="sr-Cyrl-RS"/>
        </w:rPr>
        <w:t xml:space="preserve"> уз припремљену анализу примене прописа и прeпoруке.</w:t>
      </w:r>
    </w:p>
    <w:p w14:paraId="4560B6EC"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sz w:val="24"/>
          <w:lang w:val="sr-Cyrl-RS"/>
        </w:rPr>
        <w:t>Рок – Кoнтинуирaнo</w:t>
      </w:r>
    </w:p>
    <w:p w14:paraId="2A566276" w14:textId="77777777" w:rsidR="00C80A17" w:rsidRPr="00C80A17" w:rsidRDefault="00C80A17" w:rsidP="00C80A17">
      <w:pPr>
        <w:spacing w:after="160" w:line="259" w:lineRule="auto"/>
        <w:jc w:val="both"/>
        <w:rPr>
          <w:rFonts w:ascii="Times New Roman" w:eastAsia="Calibri" w:hAnsi="Times New Roman" w:cs="Times New Roman"/>
          <w:b/>
          <w:sz w:val="24"/>
        </w:rPr>
      </w:pPr>
      <w:r w:rsidRPr="00C80A17">
        <w:rPr>
          <w:rFonts w:ascii="Times New Roman" w:eastAsia="Calibri" w:hAnsi="Times New Roman" w:cs="Times New Roman"/>
          <w:b/>
          <w:color w:val="92D050"/>
          <w:sz w:val="24"/>
          <w:szCs w:val="28"/>
          <w:lang w:eastAsia="sr-Latn-RS"/>
        </w:rPr>
        <w:t xml:space="preserve">Aктивнoст се </w:t>
      </w:r>
      <w:r w:rsidRPr="00C80A17">
        <w:rPr>
          <w:rFonts w:ascii="Times New Roman" w:eastAsia="Calibri" w:hAnsi="Times New Roman" w:cs="Times New Roman"/>
          <w:b/>
          <w:color w:val="92D050"/>
          <w:sz w:val="24"/>
          <w:szCs w:val="28"/>
          <w:lang w:val="sr-Cyrl-RS" w:eastAsia="sr-Latn-RS"/>
        </w:rPr>
        <w:t>успешно реализује</w:t>
      </w:r>
      <w:r w:rsidRPr="00C80A17">
        <w:rPr>
          <w:rFonts w:ascii="Times New Roman" w:eastAsia="Calibri" w:hAnsi="Times New Roman" w:cs="Times New Roman"/>
          <w:b/>
          <w:color w:val="92D050"/>
          <w:sz w:val="24"/>
          <w:szCs w:val="28"/>
          <w:lang w:val="sr-Latn-RS" w:eastAsia="sr-Latn-RS"/>
        </w:rPr>
        <w:t>.</w:t>
      </w:r>
    </w:p>
    <w:p w14:paraId="4F0C23D4"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sr-Cyrl-RS"/>
        </w:rPr>
      </w:pPr>
      <w:r w:rsidRPr="00C80A17">
        <w:rPr>
          <w:rFonts w:ascii="Times New Roman" w:eastAsia="Times New Roman" w:hAnsi="Times New Roman" w:cs="Times New Roman"/>
          <w:szCs w:val="24"/>
          <w:lang w:val="sr-Cyrl-RS"/>
        </w:rPr>
        <w:t xml:space="preserve">РЈТ: </w:t>
      </w:r>
      <w:r w:rsidRPr="00C80A17">
        <w:rPr>
          <w:rFonts w:ascii="Times New Roman" w:eastAsia="Times New Roman" w:hAnsi="Times New Roman" w:cs="Times New Roman"/>
          <w:szCs w:val="24"/>
        </w:rPr>
        <w:t>Републичком јавном тужилаштву није достављено ниједно обавештење о постојању основа сумње да је извршено кршење прописа о спречавању одавања информација</w:t>
      </w:r>
      <w:r w:rsidRPr="00C80A17">
        <w:rPr>
          <w:rFonts w:ascii="Times New Roman" w:eastAsia="Times New Roman" w:hAnsi="Times New Roman" w:cs="Times New Roman"/>
          <w:sz w:val="24"/>
          <w:szCs w:val="24"/>
        </w:rPr>
        <w:t xml:space="preserve">. </w:t>
      </w:r>
    </w:p>
    <w:p w14:paraId="1FC7697D"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p>
    <w:p w14:paraId="4026A259"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sr-Latn-CS"/>
        </w:rPr>
      </w:pPr>
      <w:r w:rsidRPr="00C80A17">
        <w:rPr>
          <w:rFonts w:ascii="Times New Roman" w:eastAsia="Calibri" w:hAnsi="Times New Roman" w:cs="Times New Roman"/>
          <w:sz w:val="24"/>
          <w:szCs w:val="24"/>
          <w:lang w:val="sr-Cyrl-RS"/>
        </w:rPr>
        <w:lastRenderedPageBreak/>
        <w:t>МУП:</w:t>
      </w:r>
      <w:r w:rsidRPr="00C80A17">
        <w:rPr>
          <w:rFonts w:ascii="Times New Roman" w:eastAsia="Calibri" w:hAnsi="Times New Roman" w:cs="Times New Roman"/>
          <w:b/>
          <w:sz w:val="24"/>
          <w:szCs w:val="24"/>
          <w:lang w:val="sr-Cyrl-RS"/>
        </w:rPr>
        <w:t xml:space="preserve"> </w:t>
      </w:r>
      <w:r w:rsidRPr="00C80A17">
        <w:rPr>
          <w:rFonts w:ascii="Times New Roman" w:eastAsia="Times New Roman" w:hAnsi="Times New Roman" w:cs="Times New Roman"/>
          <w:sz w:val="24"/>
          <w:szCs w:val="24"/>
          <w:lang w:val="ru-RU"/>
        </w:rPr>
        <w:t xml:space="preserve">У Дирекцији полиције, Управи криминалистичке полиције, Служби за борбу против тероризма покренут је 1 (један) дисциплински поступак за повреду службене дужности из члана 207. став 1. тачка 10. Закона о полицији. </w:t>
      </w:r>
    </w:p>
    <w:p w14:paraId="252F042E"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sr-Latn-CS"/>
        </w:rPr>
      </w:pPr>
    </w:p>
    <w:p w14:paraId="17C01601" w14:textId="77777777" w:rsidR="00C80A17" w:rsidRPr="00C80A17" w:rsidRDefault="00C80A17" w:rsidP="00C80A17">
      <w:pPr>
        <w:spacing w:after="0" w:line="240" w:lineRule="auto"/>
        <w:jc w:val="both"/>
        <w:rPr>
          <w:rFonts w:ascii="Times New Roman" w:eastAsia="Times New Roman" w:hAnsi="Times New Roman" w:cs="Times New Roman"/>
          <w:sz w:val="24"/>
          <w:szCs w:val="24"/>
          <w:lang w:val="ru-RU" w:eastAsia="sr-Latn-CS"/>
        </w:rPr>
      </w:pPr>
      <w:r w:rsidRPr="00C80A17">
        <w:rPr>
          <w:rFonts w:ascii="Times New Roman" w:eastAsia="Times New Roman" w:hAnsi="Times New Roman" w:cs="Times New Roman"/>
          <w:sz w:val="24"/>
          <w:szCs w:val="24"/>
          <w:lang w:val="ru-RU"/>
        </w:rPr>
        <w:t>Један дисциплински поступак који се води по наведеном основу је још увек у току у Полицијској управи за град Београд док је по један дисциплински поступак покренут у Полицијској управи у Зајечару, Новом Саду и Смедереву за повреду службене дужности из члана 207. став 1. тачка 10. Закона о полицији (укупно три нова поступка у посматраном извештајном периоду).</w:t>
      </w:r>
    </w:p>
    <w:p w14:paraId="3F18EE2B" w14:textId="77777777" w:rsidR="00C80A17" w:rsidRPr="00C80A17" w:rsidRDefault="00C80A17" w:rsidP="00C80A17">
      <w:pPr>
        <w:spacing w:after="160" w:line="259" w:lineRule="auto"/>
        <w:jc w:val="both"/>
        <w:rPr>
          <w:rFonts w:ascii="Times New Roman" w:eastAsia="Calibri" w:hAnsi="Times New Roman" w:cs="Times New Roman"/>
          <w:b/>
          <w:sz w:val="24"/>
          <w:szCs w:val="24"/>
          <w:lang w:val="sr-Cyrl-RS"/>
        </w:rPr>
      </w:pPr>
    </w:p>
    <w:p w14:paraId="68FFA350"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p>
    <w:p w14:paraId="3229364B"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3.1. ЗАБРАНА ТОРТУРЕ НЕХУМАНОГ ИЛИ ПОНИЖАВАЈУЋЕГ ТРЕТМАНА И КАЖЊАВАЊА</w:t>
      </w:r>
    </w:p>
    <w:p w14:paraId="721499E2"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p>
    <w:p w14:paraId="1B606D9D"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Активност</w:t>
      </w:r>
      <w:r w:rsidRPr="008F4540">
        <w:rPr>
          <w:rFonts w:ascii="Times New Roman" w:eastAsia="Times New Roman" w:hAnsi="Times New Roman" w:cs="Times New Roman"/>
          <w:b/>
          <w:bCs/>
          <w:sz w:val="24"/>
          <w:szCs w:val="24"/>
          <w:lang w:val="sr-Cyrl-RS" w:eastAsia="sr-Latn-CS"/>
        </w:rPr>
        <w:t xml:space="preserve"> </w:t>
      </w:r>
      <w:r w:rsidRPr="008F4540">
        <w:rPr>
          <w:rFonts w:ascii="Times New Roman" w:eastAsia="Times New Roman" w:hAnsi="Times New Roman" w:cs="Times New Roman"/>
          <w:b/>
          <w:bCs/>
          <w:sz w:val="24"/>
          <w:szCs w:val="24"/>
          <w:lang w:val="sr-Cyrl-RS"/>
        </w:rPr>
        <w:t>3.1.1.1. Увести систем</w:t>
      </w:r>
      <w:r w:rsidRPr="008F4540">
        <w:rPr>
          <w:rFonts w:ascii="Times New Roman" w:eastAsia="Times New Roman" w:hAnsi="Times New Roman" w:cs="Times New Roman"/>
          <w:b/>
          <w:bCs/>
          <w:sz w:val="24"/>
          <w:szCs w:val="24"/>
        </w:rPr>
        <w:t xml:space="preserve"> </w:t>
      </w:r>
      <w:r w:rsidRPr="008F4540">
        <w:rPr>
          <w:rFonts w:ascii="Times New Roman" w:eastAsia="Times New Roman" w:hAnsi="Times New Roman" w:cs="Times New Roman"/>
          <w:b/>
          <w:bCs/>
          <w:sz w:val="24"/>
          <w:szCs w:val="24"/>
          <w:lang w:val="sr-Cyrl-RS"/>
        </w:rPr>
        <w:t>обавезне едукације ново-запослених полицијских службеника и континуирана едукација полицијских службеника везано за поступање према доведеним и задржаним лицима у складу са међународним стандардима у области људских права професионалне етике и рада у високоризичним ситуацијама.</w:t>
      </w:r>
    </w:p>
    <w:p w14:paraId="5D59D2E9" w14:textId="77777777" w:rsidR="008F4540" w:rsidRPr="008F4540" w:rsidRDefault="008F4540" w:rsidP="008F4540">
      <w:pPr>
        <w:spacing w:after="0"/>
        <w:rPr>
          <w:rFonts w:ascii="Times New Roman" w:eastAsia="Calibri" w:hAnsi="Times New Roman" w:cs="Times New Roman"/>
          <w:b/>
          <w:bCs/>
          <w:color w:val="FF0000"/>
          <w:sz w:val="24"/>
          <w:szCs w:val="24"/>
          <w:lang w:val="sr-Cyrl-RS"/>
        </w:rPr>
      </w:pPr>
    </w:p>
    <w:p w14:paraId="59FD1B4C" w14:textId="77777777" w:rsidR="008F4540" w:rsidRPr="008F4540" w:rsidRDefault="008F4540" w:rsidP="008F4540">
      <w:pPr>
        <w:spacing w:after="0"/>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w:t>
      </w:r>
    </w:p>
    <w:p w14:paraId="5E0D069A"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sz w:val="24"/>
          <w:szCs w:val="24"/>
          <w:u w:val="single"/>
          <w:lang w:val="sr-Cyrl-RS"/>
        </w:rPr>
      </w:pPr>
    </w:p>
    <w:p w14:paraId="34C3338A"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Обавезна настава на тему „Заштита људских права лица лишених слободе и полицијских службеника“ из наставне области „Примена полицијских овлашћења“, предвиђена Програмом стручног усавршавања полицијских службеника Министарства унутрашњих послова за 2021. годину, реализована је за 21.500 полицијских службеника из Специјалне антитерористичке јединице, Жандармерије, Полицијске управе за град Београд и свих подручних полицијских управа (осим Подручне полицијске управе Панчево која се изјаснила да наставу није реализовала обзиром на епидемиолошке мере у вези COVID – 19). Новозапослени полицијски службеници заснивају радни однос у Министарству унутрашњих послова на одређено време у својству полицијског службеника-приправника.  Полицијски службеник-приправник дужан је да реализује обуку, која обухвата и поступање према доведеним и задржаним лицима, а која је услов за пријаву стручног испита. Полицијски службеници који положе са успехом стручни испит пред комисијом Министарства унутрашњих послова добијају статус полицијског службеника.  Eдукацијa полицијских службеника везано за поступање према доведеним и задржаним лицима спроводи континуирано у складу са Програмом стручног усавршавања полицијких службеника Министарства унутрашњих послова.</w:t>
      </w:r>
    </w:p>
    <w:p w14:paraId="3F9CF6B2" w14:textId="77777777" w:rsidR="008F4540" w:rsidRPr="008F4540" w:rsidRDefault="008F4540" w:rsidP="008F4540">
      <w:pPr>
        <w:spacing w:after="0"/>
        <w:jc w:val="both"/>
        <w:rPr>
          <w:rFonts w:ascii="Times New Roman" w:eastAsia="Times New Roman" w:hAnsi="Times New Roman" w:cs="Times New Roman"/>
          <w:b/>
          <w:lang w:val="sr-Cyrl-RS"/>
        </w:rPr>
      </w:pPr>
    </w:p>
    <w:p w14:paraId="03B0E209"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lastRenderedPageBreak/>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 xml:space="preserve">3.1.1.2. У складу са новим нормативним оквиром, Регистар који садржи податке о свим аспектима полицијског притвора успоставити у свим просторијама за задржавање. </w:t>
      </w:r>
    </w:p>
    <w:p w14:paraId="33DC1ECE"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p w14:paraId="1E968CC5"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До IV квартала 2020.</w:t>
      </w:r>
    </w:p>
    <w:p w14:paraId="10A3236E" w14:textId="77777777" w:rsidR="008F4540" w:rsidRPr="008F4540" w:rsidRDefault="008F4540" w:rsidP="008F4540">
      <w:pPr>
        <w:spacing w:after="0"/>
        <w:jc w:val="both"/>
        <w:rPr>
          <w:rFonts w:ascii="Times New Roman" w:eastAsia="Times New Roman" w:hAnsi="Times New Roman" w:cs="Times New Roman"/>
          <w:b/>
          <w:sz w:val="24"/>
          <w:szCs w:val="24"/>
          <w:u w:val="single"/>
          <w:lang w:val="sr-Cyrl-RS"/>
        </w:rPr>
      </w:pPr>
    </w:p>
    <w:p w14:paraId="5D92FFD6" w14:textId="77777777" w:rsidR="008F4540" w:rsidRPr="008F4540" w:rsidRDefault="008F4540" w:rsidP="008F4540">
      <w:pPr>
        <w:spacing w:after="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FFFF00"/>
          <w:sz w:val="24"/>
          <w:szCs w:val="24"/>
          <w:highlight w:val="lightGray"/>
          <w:lang w:val="sr-Cyrl-RS" w:eastAsia="sr-Latn-RS"/>
        </w:rPr>
        <w:t>Aктивнoст je делимично рeaлизoвaнa</w:t>
      </w:r>
      <w:r w:rsidRPr="008F4540">
        <w:rPr>
          <w:rFonts w:ascii="Times New Roman" w:eastAsia="Times New Roman" w:hAnsi="Times New Roman" w:cs="Times New Roman"/>
          <w:bCs/>
          <w:sz w:val="24"/>
          <w:szCs w:val="24"/>
          <w:lang w:val="sr-Cyrl-RS"/>
        </w:rPr>
        <w:t xml:space="preserve"> У складу са чланом 33. Упутства о јединственом начину вођења евиденције примењених овлашћења, у вези са задржавањем лица, формира се предмет који садржи документе у вези са задржавањем лица (решење или налог о задржавању лица, записник о притвор лица, потврда о привремено одузетим и враћеним стварима, права притвореника или лица задржаног у притвору и друга документа) и случај је у дежурној служби организационе јединице у којој се задржавање врши.</w:t>
      </w:r>
    </w:p>
    <w:p w14:paraId="6B6D9C84" w14:textId="77777777" w:rsidR="008F4540" w:rsidRPr="008F4540" w:rsidRDefault="008F4540" w:rsidP="008F4540">
      <w:pPr>
        <w:spacing w:after="0"/>
        <w:jc w:val="both"/>
        <w:rPr>
          <w:rFonts w:ascii="Times New Roman" w:eastAsia="Times New Roman" w:hAnsi="Times New Roman" w:cs="Times New Roman"/>
          <w:lang w:val="sr-Cyrl-RS"/>
        </w:rPr>
      </w:pPr>
    </w:p>
    <w:p w14:paraId="671A63BE" w14:textId="77777777" w:rsidR="008F4540" w:rsidRPr="008F4540" w:rsidRDefault="008F4540" w:rsidP="008F4540">
      <w:pPr>
        <w:spacing w:after="160" w:line="259" w:lineRule="auto"/>
        <w:jc w:val="both"/>
        <w:rPr>
          <w:rFonts w:ascii="Times New Roman" w:eastAsia="Calibri" w:hAnsi="Times New Roman" w:cs="Times New Roman"/>
          <w:b/>
          <w:bCs/>
          <w:sz w:val="24"/>
          <w:szCs w:val="24"/>
        </w:rPr>
      </w:pPr>
      <w:r w:rsidRPr="008F4540">
        <w:rPr>
          <w:rFonts w:ascii="Times New Roman" w:eastAsia="Calibri" w:hAnsi="Times New Roman" w:cs="Times New Roman"/>
          <w:b/>
          <w:bCs/>
          <w:sz w:val="24"/>
          <w:szCs w:val="24"/>
        </w:rPr>
        <w:t>Активност 3.1.1.3. Изградња, адаптација и опремање просторија  за задржавање  у складу са препорукама Европског комитета за превенцију тортуре и нехуманог или понижавајућег третмана и кажњавања  и извештајима Националног механизма за превенцију тортуре (Заштитник грађана),у складу са идентификованим потребама у анализи постојећег стања просторија за задржавање у свим подручним полицијским управама и планираном динамиком</w:t>
      </w:r>
    </w:p>
    <w:p w14:paraId="7A717086" w14:textId="77777777" w:rsidR="008F4540" w:rsidRPr="008F4540" w:rsidRDefault="008F4540" w:rsidP="008F4540">
      <w:pPr>
        <w:spacing w:after="0"/>
        <w:jc w:val="both"/>
        <w:rPr>
          <w:rFonts w:ascii="Times New Roman" w:eastAsia="Times New Roman" w:hAnsi="Times New Roman" w:cs="Times New Roman"/>
          <w:b/>
          <w:sz w:val="24"/>
          <w:szCs w:val="24"/>
          <w:shd w:val="clear" w:color="auto" w:fill="F2F2F2"/>
          <w:lang w:val="sr-Cyrl-RS"/>
        </w:rPr>
      </w:pPr>
    </w:p>
    <w:p w14:paraId="6CF6B239"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Континуирано, почев од IV квартала 2015.</w:t>
      </w:r>
    </w:p>
    <w:p w14:paraId="4F202420"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sz w:val="24"/>
          <w:szCs w:val="24"/>
          <w:u w:val="single"/>
          <w:lang w:val="sr-Cyrl-RS"/>
        </w:rPr>
      </w:pPr>
    </w:p>
    <w:p w14:paraId="1F16BD5D" w14:textId="77777777" w:rsidR="008F4540" w:rsidRPr="008F4540" w:rsidRDefault="008F4540" w:rsidP="008F4540">
      <w:pPr>
        <w:spacing w:after="0"/>
        <w:jc w:val="both"/>
        <w:rPr>
          <w:rFonts w:ascii="Times New Roman" w:eastAsia="Times New Roman" w:hAnsi="Times New Roman" w:cs="Times New Roman"/>
          <w:sz w:val="24"/>
          <w:szCs w:val="24"/>
          <w:lang w:val="sr-Cyrl-RS"/>
        </w:rPr>
      </w:pPr>
      <w:bookmarkStart w:id="3" w:name="_Hlk77676521"/>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bookmarkEnd w:id="3"/>
      <w:r w:rsidRPr="008F4540">
        <w:rPr>
          <w:rFonts w:ascii="Times New Roman" w:eastAsia="Times New Roman" w:hAnsi="Times New Roman" w:cs="Times New Roman"/>
          <w:sz w:val="24"/>
          <w:szCs w:val="24"/>
          <w:lang w:val="sr-Cyrl-RS"/>
        </w:rPr>
        <w:t>У вези изградње, адаптације и опремања просторија за задржавање лица, у оквиру реализације пројекта финансираног од стране Краљевине Норвешке, у периоду јануар-март 2021. године, адаптирано је 23 просторија капацитета за 40 лица и то: ПУ Бор 2 просторије за 5 лица, ПУ Врање 2 просторије за 4 лица, ПУ Зрењанин за 5 просторија за 5 лица, ПУ Лесковац 1 просторија за 2 лица, ПУ Пирот 1 просторија за 2 лица, ПУ Прокупље 2 просторије за 2 лица, ПУ Сомбор 5 просторија за 9 лица, ПУ Сремска Митровица 2 просторије за 3 лица, ПУ Кикинда 2 просторије за 6 лица и ПУ Панчево 1 просторија за 2 лица.  Укупан број просторија за задржавање који је адаптиран средствима пројекта финансираног од стране Краљевине Норвешке је 63 просторија капацитета 128 лица. Реализација пројекта завршена је 30. марта 2021. године.</w:t>
      </w:r>
    </w:p>
    <w:p w14:paraId="466B552D"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EAF88A0"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Наведене просторије опремљене су у складу са Правилником о условима које треба да испуњавају просторије за задржавање лица (''Сл. гласник РС'', број 34/2018). Средствима из пројекта извршена је набавка и подела металних ормара са касетама за смештај привремено одузетих предмета од лица која ће се задржавати у реновираним просторијама. </w:t>
      </w:r>
    </w:p>
    <w:p w14:paraId="4F191D78"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циљу наставка реализације пројекта финансираног од стране Краљевине Норвешке, дана 5. и 30.3.2021. године, одржани су састанци представника Министарства унутрашњих послова и УНОПС-а.</w:t>
      </w:r>
    </w:p>
    <w:p w14:paraId="118C590B" w14:textId="77777777" w:rsidR="008F4540" w:rsidRPr="008F4540" w:rsidRDefault="008F4540" w:rsidP="008F4540">
      <w:pPr>
        <w:spacing w:after="0"/>
        <w:rPr>
          <w:rFonts w:ascii="Times New Roman" w:eastAsia="Times New Roman" w:hAnsi="Times New Roman" w:cs="Times New Roman"/>
          <w:b/>
          <w:lang w:val="sr-Cyrl-RS"/>
        </w:rPr>
      </w:pPr>
    </w:p>
    <w:p w14:paraId="5040A34F" w14:textId="77777777" w:rsidR="008F4540" w:rsidRPr="008F4540" w:rsidRDefault="008F4540" w:rsidP="008F4540">
      <w:pPr>
        <w:spacing w:after="0"/>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 xml:space="preserve">3.1.1.4  </w:t>
      </w:r>
      <w:r w:rsidRPr="008F4540">
        <w:rPr>
          <w:rFonts w:ascii="Times New Roman" w:eastAsia="Times New Roman" w:hAnsi="Times New Roman" w:cs="Times New Roman"/>
          <w:b/>
          <w:bCs/>
          <w:sz w:val="24"/>
          <w:szCs w:val="24"/>
          <w:lang w:val="sr-Cyrl-RS"/>
        </w:rPr>
        <w:t>Унапређење полицијског поступања у области превенције тортуре кроз:</w:t>
      </w:r>
    </w:p>
    <w:p w14:paraId="5AC5DCE6"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-обуку чланова комисије Министарства унутрашњих послова за спровођење стандарда полицијског поступања у области превенције тортуре у циљу ефикаснијег обављања њихових дужности;</w:t>
      </w:r>
    </w:p>
    <w:p w14:paraId="73B83D2B"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-обуку руководилаца притворских јединица у циљу ефикасније контроле поступања;</w:t>
      </w:r>
    </w:p>
    <w:p w14:paraId="7E0F7DBF"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-обуку полицијских службеника запослених у полицијским станицама у циљу елиминације свих недозвољених поступања</w:t>
      </w:r>
    </w:p>
    <w:p w14:paraId="33581494"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-вршење ненајављених контрола притворских јединица у циљу контроле спровођења препорука Национално гмеханизма за превенцију тортуре;</w:t>
      </w:r>
    </w:p>
    <w:p w14:paraId="551A45E9"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6BF8D4CF"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Континуирано, почевод IV квартала2018.</w:t>
      </w:r>
    </w:p>
    <w:p w14:paraId="4408E8E2"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4DAFE4B" w14:textId="77777777" w:rsidR="008F4540" w:rsidRPr="008F4540" w:rsidRDefault="008F4540" w:rsidP="008F4540">
      <w:pPr>
        <w:shd w:val="clear" w:color="auto" w:fill="FFFFFF"/>
        <w:spacing w:after="0"/>
        <w:jc w:val="both"/>
        <w:rPr>
          <w:rFonts w:ascii="Times New Roman" w:eastAsia="Calibri" w:hAnsi="Times New Roman" w:cs="Times New Roman"/>
          <w:sz w:val="24"/>
          <w:szCs w:val="24"/>
          <w:lang w:val="sr-Cyrl-RS" w:eastAsia="sr-Latn-C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sr-Latn-CS"/>
        </w:rPr>
        <w:t xml:space="preserve">У складу са Програмом стручног усавршавања полицијских службеника Министарства унутрашњих послова за 2021. годину 01 број 1621/21, у оквиру обавезне наставе из наставне области „Теоријска настава“ реализована је тема „Комисија за спровођење стандарда полицијског поступања у области превенције тортуре“ коју је у извештајном периоду похађало 20.974 полицијских службеника. Осим наведене, реализована је и тема „Полицијска овлашћења“ коју је у извештајном периоду похађало 20.831 полицијска службеника. Ови видови наставе реализовани су путем модела учења на даљину, на платформи </w:t>
      </w:r>
      <w:r w:rsidRPr="008F4540">
        <w:rPr>
          <w:rFonts w:ascii="Times New Roman" w:eastAsia="Calibri" w:hAnsi="Times New Roman" w:cs="Times New Roman"/>
          <w:i/>
          <w:sz w:val="24"/>
          <w:szCs w:val="24"/>
          <w:lang w:val="sr-Cyrl-RS" w:eastAsia="sr-Latn-CS"/>
        </w:rPr>
        <w:t>е</w:t>
      </w:r>
      <w:r w:rsidRPr="008F4540">
        <w:rPr>
          <w:rFonts w:ascii="Times New Roman" w:eastAsia="Calibri" w:hAnsi="Times New Roman" w:cs="Times New Roman"/>
          <w:sz w:val="24"/>
          <w:szCs w:val="24"/>
          <w:lang w:val="sr-Cyrl-RS" w:eastAsia="sr-Latn-CS"/>
        </w:rPr>
        <w:t xml:space="preserve"> – учионица Министарства унутрашњих послова.</w:t>
      </w:r>
    </w:p>
    <w:p w14:paraId="005A5512" w14:textId="77777777" w:rsidR="008F4540" w:rsidRPr="008F4540" w:rsidRDefault="008F4540" w:rsidP="008F4540">
      <w:pPr>
        <w:tabs>
          <w:tab w:val="left" w:pos="6555"/>
        </w:tabs>
        <w:spacing w:after="0"/>
        <w:jc w:val="both"/>
        <w:rPr>
          <w:rFonts w:ascii="Times New Roman" w:eastAsia="Calibri" w:hAnsi="Times New Roman" w:cs="Times New Roman"/>
          <w:lang w:val="sr-Cyrl-RS"/>
        </w:rPr>
      </w:pPr>
    </w:p>
    <w:p w14:paraId="247E5481"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3.1.1.5.</w:t>
      </w: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b/>
          <w:bCs/>
          <w:sz w:val="24"/>
          <w:szCs w:val="24"/>
          <w:lang w:val="sr-Cyrl-RS"/>
        </w:rPr>
        <w:t>Унапредити сарадњу са Националним механизмом за превенцију тортуре (Заштитником грађана) кроз одржавање редовних састанака и извештавање о поступању по препорукама Националног механизма за превенцију тортуре (Заштитника грађана).</w:t>
      </w:r>
    </w:p>
    <w:p w14:paraId="1D7C9EDA"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50E6C5B8"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Континуирано</w:t>
      </w:r>
    </w:p>
    <w:p w14:paraId="403C0A59"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p>
    <w:p w14:paraId="5A65BE64"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У извештају Заштитника грађана у обављању послова Националног механизма за превенцију тортуре, а у вези посете седишту Полицијске управе за град Београд, констатовано је да криминалистички инспектори нису похађали посебне обуке о техникама саслушања и понашања током саслушања и да је током 2020. године било планирано да „PEACE модел саслушања“ буде тема обуке криминалистичких инспектора, али је иста одложена због епидемиолошке ситуације. </w:t>
      </w:r>
    </w:p>
    <w:p w14:paraId="0C45D5CD"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Сходно утврђеном Заштитник грађана је од Министарства унутрашњих послова затражио детаљне информације о томе када ће се наведена обука реализовати, као и да ли је Министарство предузело активности ради спровођења онлајн обуке, кад год је то могуће.</w:t>
      </w:r>
    </w:p>
    <w:p w14:paraId="6E27DA48"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С тим у вези, Центар за полицијску обуку се изјаснио да је током 2020. године организовао и реализовао четири инструктивна семинара под називом „PEACE модел за обављање </w:t>
      </w:r>
      <w:r w:rsidRPr="008F4540">
        <w:rPr>
          <w:rFonts w:ascii="Times New Roman" w:eastAsia="Calibri" w:hAnsi="Times New Roman" w:cs="Times New Roman"/>
          <w:sz w:val="24"/>
          <w:szCs w:val="24"/>
          <w:lang w:val="sr-Cyrl-RS"/>
        </w:rPr>
        <w:lastRenderedPageBreak/>
        <w:t>службеног разговора“ који је похађало 64 полицијска службеника из Полицијске управе за град Београд и свих подручних полицијских управа. Након реализације, а у складу са смерницама датим на инструктивним семинарима, полицијски службеници који су похађали ове семинаре су у својим полицијским управама отпочели са реализацијом семинара „PEACE модел за обављање службеног разговора“ који је до сада похађало укупно 1.270 полицијских службеника.</w:t>
      </w:r>
    </w:p>
    <w:p w14:paraId="09EE00EF" w14:textId="77777777" w:rsidR="008F4540" w:rsidRPr="008F4540" w:rsidRDefault="008F4540" w:rsidP="008F4540">
      <w:pPr>
        <w:spacing w:after="0"/>
        <w:jc w:val="both"/>
        <w:rPr>
          <w:rFonts w:ascii="Times New Roman" w:eastAsia="Calibri" w:hAnsi="Times New Roman" w:cs="Times New Roman"/>
          <w:i/>
          <w:sz w:val="24"/>
          <w:szCs w:val="24"/>
          <w:lang w:val="sr-Cyrl-RS"/>
        </w:rPr>
      </w:pPr>
      <w:r w:rsidRPr="008F4540">
        <w:rPr>
          <w:rFonts w:ascii="Times New Roman" w:eastAsia="Calibri" w:hAnsi="Times New Roman" w:cs="Times New Roman"/>
          <w:sz w:val="24"/>
          <w:szCs w:val="24"/>
          <w:lang w:val="sr-Cyrl-RS"/>
        </w:rPr>
        <w:t xml:space="preserve">У извештају Заштитника грађана у обављању послова Националног механизма за превенцију тортуре број 412-114/20 дел бр. 42291 од 30.12.2020. године, а у вези посете седишту и полицијским станицама Полицијске управе за град Београд констатовано је </w:t>
      </w:r>
      <w:r w:rsidRPr="008F4540">
        <w:rPr>
          <w:rFonts w:ascii="Times New Roman" w:eastAsia="Calibri" w:hAnsi="Times New Roman" w:cs="Times New Roman"/>
          <w:i/>
          <w:sz w:val="24"/>
          <w:szCs w:val="24"/>
          <w:lang w:val="sr-Cyrl-RS"/>
        </w:rPr>
        <w:t xml:space="preserve">„да би полицијским службеницима требало редовно указивати и подсећати их, укључујући и одговарајуће програме обуке, да при хапшењу не смеју користити више силе него што је неопходно и да када се ухапшена лица ставе под контролу, не може бити оправдања за даљу употребу силе“. </w:t>
      </w:r>
    </w:p>
    <w:p w14:paraId="0AA67F35" w14:textId="77777777" w:rsidR="008F4540" w:rsidRPr="008F4540" w:rsidRDefault="008F4540" w:rsidP="008F4540">
      <w:pPr>
        <w:spacing w:after="0"/>
        <w:jc w:val="both"/>
        <w:rPr>
          <w:rFonts w:ascii="Times New Roman" w:eastAsia="Calibri" w:hAnsi="Times New Roman" w:cs="Times New Roman"/>
          <w:i/>
          <w:sz w:val="24"/>
          <w:szCs w:val="24"/>
          <w:lang w:val="sr-Cyrl-RS"/>
        </w:rPr>
      </w:pPr>
      <w:r w:rsidRPr="008F4540">
        <w:rPr>
          <w:rFonts w:ascii="Times New Roman" w:eastAsia="Calibri" w:hAnsi="Times New Roman" w:cs="Times New Roman"/>
          <w:sz w:val="24"/>
          <w:szCs w:val="24"/>
          <w:lang w:val="sr-Cyrl-RS"/>
        </w:rPr>
        <w:t>С тим у вези, Центар за полицијску обуку се изјаснио да је Програмом стручног усавршавања полицијских службеника Министарства унутрашњих послова за 2020. годину 01 број 61/20 (у даљем тексту: Програм) посебна пажња дата унапређењу постојећих и стицању нових знања и вештина у области заштите људских права лица лишених слободе и законитости у примени полицијских овлашћења.</w:t>
      </w:r>
      <w:r w:rsidRPr="008F4540">
        <w:rPr>
          <w:rFonts w:ascii="Times New Roman" w:eastAsia="Calibri" w:hAnsi="Times New Roman" w:cs="Times New Roman"/>
          <w:i/>
          <w:sz w:val="24"/>
          <w:szCs w:val="24"/>
          <w:lang w:val="sr-Cyrl-RS"/>
        </w:rPr>
        <w:t xml:space="preserve"> </w:t>
      </w:r>
      <w:r w:rsidRPr="008F4540">
        <w:rPr>
          <w:rFonts w:ascii="Times New Roman" w:eastAsia="TimesNewRomanPSMT" w:hAnsi="Times New Roman" w:cs="Times New Roman"/>
          <w:sz w:val="24"/>
          <w:szCs w:val="24"/>
          <w:lang w:val="sr-Cyrl-RS"/>
        </w:rPr>
        <w:t>Конкретно, Програмом је прописано да су сви полицијски службеници обавезни да похађају наставу из области „Теоријска настава“. У оквиру предвиђених тематских јединица обавезне наставе су и теме: „Полицијска овлашћења“ коју је током 2020. године похађало 30.280 полицијских службеника, „Комисија за сповођење стандарда полицијског поступања у области превенције тортуре“ коју је током 2020. године похађало 30.339  полицијских службеника, „Поступање полиције у случајевима насиља у породици и у партнерским односима“ коју је током 2020. године похађало 30.318 полицијских службеника и „Закон о малолетним учиниоцима кривичних дела и кривично – правној заштити малолетних лица“ коју је током 2020. године похађало 30.277 полицијских службеника. Такође је, у оквиру наставне области „Примена полицијских овлашћења“ реализована обавезна настава на тему „Заштита људских права лица лишених слободе и полицијских службеника“ коју је током 2020. године похађало 1.637 полицијских службеника.</w:t>
      </w:r>
      <w:r w:rsidRPr="008F4540">
        <w:rPr>
          <w:rFonts w:ascii="Times New Roman" w:eastAsia="Calibri" w:hAnsi="Times New Roman" w:cs="Times New Roman"/>
          <w:i/>
          <w:sz w:val="24"/>
          <w:szCs w:val="24"/>
          <w:lang w:val="sr-Cyrl-RS"/>
        </w:rPr>
        <w:t xml:space="preserve"> </w:t>
      </w:r>
    </w:p>
    <w:p w14:paraId="306AD871" w14:textId="77777777" w:rsidR="008F4540" w:rsidRPr="008F4540" w:rsidRDefault="008F4540" w:rsidP="008F4540">
      <w:pPr>
        <w:spacing w:after="0"/>
        <w:jc w:val="both"/>
        <w:rPr>
          <w:rFonts w:ascii="Times New Roman" w:eastAsia="TimesNewRomanPSMT" w:hAnsi="Times New Roman" w:cs="Times New Roman"/>
          <w:sz w:val="24"/>
          <w:szCs w:val="24"/>
          <w:lang w:val="sr-Cyrl-RS"/>
        </w:rPr>
      </w:pPr>
      <w:r w:rsidRPr="008F4540">
        <w:rPr>
          <w:rFonts w:ascii="Times New Roman" w:eastAsia="Calibri" w:hAnsi="Times New Roman" w:cs="Times New Roman"/>
          <w:sz w:val="24"/>
          <w:szCs w:val="24"/>
          <w:lang w:val="sr-Cyrl-RS"/>
        </w:rPr>
        <w:t>Додатну обуку, у складу са Програмом, између осталог чинили су и семинари „Примена полицијских овлашћења у циљу заштите људских права лица лишених слободе и полицијских службеника“ и „Тактика поступања полицијских службеника криминалистичке полиције приликом полицијског хапшења“. Током 2020. године, поступајући у складу са препорукама Владе Републике Србије на спречавању ширења вируса COVID – 19, организационе јединице Министарства унутрашњих послова нису организовале и реализовале наведене семинаре.</w:t>
      </w:r>
    </w:p>
    <w:p w14:paraId="0DFE25C5"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извештају Заштитника грађана у обављању послова Националног механизма за превенцију тортуре, а у вези посете Полицијској управи у Ваљеву констатовано је да „</w:t>
      </w:r>
      <w:r w:rsidRPr="008F4540">
        <w:rPr>
          <w:rFonts w:ascii="Times New Roman" w:eastAsia="Calibri" w:hAnsi="Times New Roman" w:cs="Times New Roman"/>
          <w:i/>
          <w:sz w:val="24"/>
          <w:szCs w:val="24"/>
          <w:lang w:val="sr-Cyrl-RS"/>
        </w:rPr>
        <w:t xml:space="preserve">криминалистички инспектори нису похађали посебне обуке о техникама саслушања и </w:t>
      </w:r>
      <w:r w:rsidRPr="008F4540">
        <w:rPr>
          <w:rFonts w:ascii="Times New Roman" w:eastAsia="Calibri" w:hAnsi="Times New Roman" w:cs="Times New Roman"/>
          <w:i/>
          <w:sz w:val="24"/>
          <w:szCs w:val="24"/>
          <w:lang w:val="sr-Cyrl-RS"/>
        </w:rPr>
        <w:lastRenderedPageBreak/>
        <w:t xml:space="preserve">понашања током саслушања“, </w:t>
      </w:r>
      <w:r w:rsidRPr="008F4540">
        <w:rPr>
          <w:rFonts w:ascii="Times New Roman" w:eastAsia="Calibri" w:hAnsi="Times New Roman" w:cs="Times New Roman"/>
          <w:sz w:val="24"/>
          <w:szCs w:val="24"/>
          <w:lang w:val="sr-Cyrl-RS"/>
        </w:rPr>
        <w:t>као и да</w:t>
      </w:r>
      <w:r w:rsidRPr="008F4540">
        <w:rPr>
          <w:rFonts w:ascii="Times New Roman" w:eastAsia="Calibri" w:hAnsi="Times New Roman" w:cs="Times New Roman"/>
          <w:i/>
          <w:sz w:val="24"/>
          <w:szCs w:val="24"/>
          <w:lang w:val="sr-Cyrl-RS"/>
        </w:rPr>
        <w:t xml:space="preserve"> „ниједан полицијски службеник није похађао обуку за поступање према лицима са менталним сметњама“</w:t>
      </w:r>
      <w:r w:rsidRPr="008F4540">
        <w:rPr>
          <w:rFonts w:ascii="Times New Roman" w:eastAsia="Calibri" w:hAnsi="Times New Roman" w:cs="Times New Roman"/>
          <w:sz w:val="24"/>
          <w:szCs w:val="24"/>
          <w:lang w:val="sr-Cyrl-RS"/>
        </w:rPr>
        <w:t xml:space="preserve">. </w:t>
      </w:r>
    </w:p>
    <w:p w14:paraId="69FBAB50"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Сходно утврђеном, Заштитник грађана је од Министарства унутрашњих послова затражио информацију да ли су полицијски службеници Полицијске управе у Ваљеву похађали обуку о обављању службених разговора и колико службеника је било укључено у тој обуци. </w:t>
      </w:r>
    </w:p>
    <w:p w14:paraId="76E81777"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С тим у вези, Центар за полицијску обуку је доставио изјашњење да је током октобра 2020. године организовао и реализовао четири инструктивна семинара под називом „PEACE модел за обављање службеног разговора“ који је похађало 64 полицијска службеника из Полицијске управе за град Београд и свих подручних полицијских управа, између осталих и Полицијске управе у Ваљеву (2 полицијска службеника). Одмах након реализације, а у складу са смерницама датим на инструктивним семинарима, полицијски службеници који су похађали ове семинаре (осим полицијских службеника из Полицијске управе у Ваљеву) су у својим полицијским управама отпочели са реализацијом семинара „PEACE модел за обављање службеног разговора“ који је до сада похађало укупно 1.270 полицијских службеника. Полицијска управа у Ваљеву је актом 03.17.06-5463/2 од 24.11.2020. године обавестила Центар за полицијску обуку Сектора за људске ресурсе да није реализовала наведени семинар у својој управи, а као разлоге за то навела је епидемиолошку ситуацију везану за пандемију заразне болести COVID-19, смањење броја радно ангажованих полицијских службеника и повећање обима посла. </w:t>
      </w:r>
    </w:p>
    <w:p w14:paraId="40D936A7"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извештају Заштитника грађана у обављању послова Националног механизма за превенцију тортуре број 3122-870/20 дел бр. 3392 од 08.02.2021. године, а у вези контроле законитости и правилности рада Министарства унутрашњих послова приликом поступања према појединим грађанима током јавних окупљања одржаних од 07. до 11.07.2020. године у Београду и Новом Саду је дао препоруку </w:t>
      </w:r>
      <w:r w:rsidRPr="008F4540">
        <w:rPr>
          <w:rFonts w:ascii="Times New Roman" w:eastAsia="Calibri" w:hAnsi="Times New Roman" w:cs="Times New Roman"/>
          <w:i/>
          <w:sz w:val="24"/>
          <w:szCs w:val="24"/>
          <w:lang w:val="sr-Cyrl-RS"/>
        </w:rPr>
        <w:t>„да Министарство унутрашњих послова континуираним обукама обезбеди да сви полицијски службеници приликом примене полицијских овлашћења поступају у складу са законом и другим прописима и поштују стандарде постављене Европском конвенцијом за заштиту људских права и основних слобода, Основним принципима УН о употреби силе и ватреног оружја од стране службених лица која спроводе закон, Европским кодексом полицијске етике и другим међународним актима који се односе на Полицију“</w:t>
      </w:r>
      <w:r w:rsidRPr="008F4540">
        <w:rPr>
          <w:rFonts w:ascii="Times New Roman" w:eastAsia="Calibri" w:hAnsi="Times New Roman" w:cs="Times New Roman"/>
          <w:sz w:val="24"/>
          <w:szCs w:val="24"/>
          <w:lang w:val="sr-Cyrl-RS"/>
        </w:rPr>
        <w:t xml:space="preserve">. </w:t>
      </w:r>
    </w:p>
    <w:p w14:paraId="68127969"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С тим у вези, Центар за полицијску обуку се изјаснио да је Програмом стручног усавршавања полицијских службеника Министарства унутрашњих послова за 2021. годину 01 број 1261/21 од 23.02.2021. године (у даљем тексту: Програм) </w:t>
      </w:r>
      <w:r w:rsidRPr="008F4540">
        <w:rPr>
          <w:rFonts w:ascii="Times New Roman" w:eastAsia="TimesNewRomanPSMT" w:hAnsi="Times New Roman" w:cs="Times New Roman"/>
          <w:sz w:val="24"/>
          <w:szCs w:val="24"/>
          <w:lang w:val="sr-Cyrl-RS"/>
        </w:rPr>
        <w:t xml:space="preserve">намењен полицијским службеницима у статусу овлашћених службених лица који примењују полицијска овлашћења. Програм пружа могућност да кроз тематске садржаје у оквиру сталне и додатне обуке, али и путем стручних скупова у организацији Министарства, полицијски службеници индивидуално одржавају и унапређују потребан ниво знања и усвојених вештина неопходних за законито, безбедно и ефикасно обављање послова и задатака. </w:t>
      </w:r>
      <w:r w:rsidRPr="008F4540">
        <w:rPr>
          <w:rFonts w:ascii="Times New Roman" w:eastAsia="Calibri" w:hAnsi="Times New Roman" w:cs="Times New Roman"/>
          <w:sz w:val="24"/>
          <w:szCs w:val="24"/>
          <w:lang w:val="sr-Cyrl-RS"/>
        </w:rPr>
        <w:t xml:space="preserve">Од дана доношења Програма, наставу на тему „Заштита људских права лица лишених слободе и полицијских службеника“ (из наставне области „Примена полицијских овлашћења“) </w:t>
      </w:r>
      <w:r w:rsidRPr="008F4540">
        <w:rPr>
          <w:rFonts w:ascii="Times New Roman" w:eastAsia="Calibri" w:hAnsi="Times New Roman" w:cs="Times New Roman"/>
          <w:sz w:val="24"/>
          <w:szCs w:val="24"/>
          <w:lang w:val="sr-Cyrl-RS"/>
        </w:rPr>
        <w:lastRenderedPageBreak/>
        <w:t xml:space="preserve">похађало је укупно 21.500 полицијских службеника из Специјалне антитерористичке јединице, Жандармерије, Полицијске управе за град Београд и свих подручних полицијских управа (осим Подручне полицијске управе Панчево која се изјаснила да наставу није реализовала обзиром на епидемиолошке мере у вези COVID – 19). </w:t>
      </w:r>
    </w:p>
    <w:p w14:paraId="27C89BB2"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истом периоду, наставу из тематских јединица „Примена полицијских овлашћења“ и „Комисија за спровођење стандарда полицијског поступања у области превенције тортуре“ (у оквиру наставне области „Теоријска настава“) похађало је 2.283 полицијскa службеника из Полицијске управе за град Београд и свих подручних полицијских управа.  </w:t>
      </w:r>
    </w:p>
    <w:p w14:paraId="5609BA61"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извештају Заштитника грађана у обављању послова Националног механизма за превенцију тортуре број 3122-783/20 дел. бр. 13045 од 18.05.2021. године, а у вези контроле законитости и правилности рада Полицијске управе у Сомбору и Одсека – Центра Нови Сад Одељења за координацију рада центара Сектора унутрашње контроле констатовано је </w:t>
      </w:r>
      <w:r w:rsidRPr="008F4540">
        <w:rPr>
          <w:rFonts w:ascii="Times New Roman" w:eastAsia="Calibri" w:hAnsi="Times New Roman" w:cs="Times New Roman"/>
          <w:i/>
          <w:sz w:val="24"/>
          <w:szCs w:val="24"/>
          <w:lang w:val="sr-Cyrl-RS"/>
        </w:rPr>
        <w:t>„пропуштање полицијских службеника ПС Кула и ПС Врбас који су дана 30. јануара 2020. године обавештени о томе да се у Дому здравља „Вељко Влаховић“ у Врбасу налази грађанин Роки Ђорђевић којем су констатоване повреде за које је на лекарском прегледу навео да их је задобио од стране полицијских службеника ПС Кула, да о тим чињеницама без одлагања упознају надлежног јавног тужиоца и о томе сачине службену белешку</w:t>
      </w:r>
      <w:r w:rsidRPr="008F4540">
        <w:rPr>
          <w:rFonts w:ascii="Times New Roman" w:eastAsia="Calibri" w:hAnsi="Times New Roman" w:cs="Times New Roman"/>
          <w:sz w:val="24"/>
          <w:szCs w:val="24"/>
          <w:lang w:val="sr-Cyrl-RS"/>
        </w:rPr>
        <w:t>“</w:t>
      </w:r>
    </w:p>
    <w:p w14:paraId="4E3FF65A"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Сходно утврђеном, Заштитник грађана је Министарству унутрашњих послова дао препоруку </w:t>
      </w:r>
      <w:r w:rsidRPr="008F4540">
        <w:rPr>
          <w:rFonts w:ascii="Times New Roman" w:eastAsia="Calibri" w:hAnsi="Times New Roman" w:cs="Times New Roman"/>
          <w:i/>
          <w:sz w:val="24"/>
          <w:szCs w:val="24"/>
          <w:lang w:val="sr-Cyrl-RS"/>
        </w:rPr>
        <w:t>„да Министарство унутрашњих послова организује и спроведе обуке за полицијске службенике Полицијске управе у Сомбору о поступању полицијских службеника по пријему обавештења од стране здравствене установе да се у истој налази лице којем су констатоване повреде за које наводи да су му нанете од стране полицијских службеника“.</w:t>
      </w:r>
    </w:p>
    <w:p w14:paraId="06DAAFBE"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С тим у вези, Центар за полицијску обуку је од наведених организационих јединица затражио да до 15.07.2021. године, са свим полицијским службеницима у статусу овлашћеног службеног лица, који примењују полицијско овлашћење „Прикупљање обавештења“ и поступају по пријавама грађана да је извршено кривично дело или прекршај са елементима насиља, реализују потребне облике стручног усавршавања и податке о полицијским службеницима који су похађали те облике стручног усавршавања до 19.07.2021. године доставе Центру.</w:t>
      </w:r>
    </w:p>
    <w:p w14:paraId="0E94C5B9"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извештају Заштитника грађана у обављању послова Националног механизма за превенцију тортуре, а у вези надзора над принудним удаљењем странаца из Републике Србије у периоду од априла до септембра 2020. године, констатовано је следеће:</w:t>
      </w:r>
    </w:p>
    <w:p w14:paraId="7C71F86F" w14:textId="77777777" w:rsidR="008F4540" w:rsidRPr="008F4540" w:rsidRDefault="008F4540" w:rsidP="008F4540">
      <w:pPr>
        <w:numPr>
          <w:ilvl w:val="0"/>
          <w:numId w:val="42"/>
        </w:numPr>
        <w:autoSpaceDE w:val="0"/>
        <w:autoSpaceDN w:val="0"/>
        <w:adjustRightInd w:val="0"/>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Тачка 2 – „Странцима који се привремено удаљују не пружа се психо – социјална подршка“, сходно чему је дао препоруку да Министарство унутрашњих послова обезбеди континуирану психо – социјалну подршку странцима који су у поступку принудног удаљења;</w:t>
      </w:r>
    </w:p>
    <w:p w14:paraId="3B54BD4D" w14:textId="77777777" w:rsidR="008F4540" w:rsidRPr="008F4540" w:rsidRDefault="008F4540" w:rsidP="008F4540">
      <w:pPr>
        <w:numPr>
          <w:ilvl w:val="0"/>
          <w:numId w:val="42"/>
        </w:numPr>
        <w:autoSpaceDE w:val="0"/>
        <w:autoSpaceDN w:val="0"/>
        <w:adjustRightInd w:val="0"/>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Тачка 2.1.3 – „У Прихватилишту за странце постоје недостаци у погледу пружања здравствене заштите“, сходно чему је дао препоруку да Министарство унутрашњих послова обезбеди да у Прихватилишту за странце свакодневно буде присутан квалификовани здравствени радник који ће обављати медицински </w:t>
      </w:r>
      <w:r w:rsidRPr="008F4540">
        <w:rPr>
          <w:rFonts w:ascii="Times New Roman" w:eastAsia="Times New Roman" w:hAnsi="Times New Roman" w:cs="Times New Roman"/>
          <w:sz w:val="24"/>
          <w:szCs w:val="24"/>
          <w:lang w:val="sr-Cyrl-RS"/>
        </w:rPr>
        <w:lastRenderedPageBreak/>
        <w:t>скрининг свих новопридошлих странаца, примати захтеве за лекарске прегледе, обезбеђивати набавку и поделу терапије, чувати медицинску документацију и надзирати опште хигијенске услове;</w:t>
      </w:r>
    </w:p>
    <w:p w14:paraId="3CEEF9EE" w14:textId="77777777" w:rsidR="008F4540" w:rsidRPr="008F4540" w:rsidRDefault="008F4540" w:rsidP="008F4540">
      <w:pPr>
        <w:numPr>
          <w:ilvl w:val="0"/>
          <w:numId w:val="42"/>
        </w:numPr>
        <w:autoSpaceDE w:val="0"/>
        <w:autoSpaceDN w:val="0"/>
        <w:adjustRightInd w:val="0"/>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Тачка 3 – Национални превентивни механизам је од Министарства унутрашњих послова затажио конкретне информације о обукама полицијских службеника у области људских права. </w:t>
      </w:r>
    </w:p>
    <w:p w14:paraId="36F6F9D3" w14:textId="77777777" w:rsidR="008F4540" w:rsidRPr="008F4540" w:rsidRDefault="008F4540" w:rsidP="008F4540">
      <w:pPr>
        <w:autoSpaceDE w:val="0"/>
        <w:autoSpaceDN w:val="0"/>
        <w:adjustRightInd w:val="0"/>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С тим у вези, Центар за полицијску обуку као организациона јединица Министарства унутрашњих послова надлежна за послове људских ресурса размотрио је упућене препоруке, и дао следеће изјашњење:</w:t>
      </w:r>
    </w:p>
    <w:p w14:paraId="3BDAEFBD" w14:textId="77777777" w:rsidR="008F4540" w:rsidRPr="008F4540" w:rsidRDefault="008F4540" w:rsidP="008F4540">
      <w:pPr>
        <w:numPr>
          <w:ilvl w:val="0"/>
          <w:numId w:val="43"/>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вези тачке 2 – поступање по датој препоруци није у надлежности Одељења за психолошку делатност које пружа стручне услуге запосленима у Министарству унутрашњих послова. Мишљења смо да је потребно, од стране Министарства здравља, обезбедити стручно особље које ће пружати психосоцијалну помоћ током боравка странаца у Прихватилишту, а имајући у виду да им је потребан умрежен систем који се односи на континуирано пружање психосоцијалних услуга на различитим локацијама, за које Одељење за психолошку делатност нема надлежност, кадровске капацитете и техничку опремљеност. Имајући у виду да су до сада користили и капацитете невладиних организација, сматрамо корисним да тај модалитет и даље буде у функцији;</w:t>
      </w:r>
    </w:p>
    <w:p w14:paraId="592C0890" w14:textId="77777777" w:rsidR="008F4540" w:rsidRPr="008F4540" w:rsidRDefault="008F4540" w:rsidP="008F4540">
      <w:pPr>
        <w:numPr>
          <w:ilvl w:val="0"/>
          <w:numId w:val="43"/>
        </w:numPr>
        <w:autoSpaceDE w:val="0"/>
        <w:autoSpaceDN w:val="0"/>
        <w:adjustRightInd w:val="0"/>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вези тачке 2.1.3 – поступање по датој препоруци није у надлежности Одељења за здравље запослених и безбедност на раду. Мишљења смо да је потребно у сарадњи са Министарством здравља обезбедити медицинско особље које ће пружати здравствену заштиту током боравка странаца у Прихватилишту, а имајући у виду да им је потребан умрежен систем који се односи на пружање различитих медицинских услуга свих специјалности за које Одељење за здравље запослених и безбедност на раду нема надлежност, кадровске капацитете и техничку опремљеност. Такође, Закон о извршењу кривичних санкција регулише постојање службе за здравствену заштиту у Заводима за извршење кривичних санкција, те би  се стога  могла размотрити и могућност њиховог ангажовања;</w:t>
      </w:r>
    </w:p>
    <w:p w14:paraId="09517387" w14:textId="77777777" w:rsidR="008F4540" w:rsidRPr="008F4540" w:rsidRDefault="008F4540" w:rsidP="008F4540">
      <w:pPr>
        <w:numPr>
          <w:ilvl w:val="0"/>
          <w:numId w:val="43"/>
        </w:numPr>
        <w:autoSpaceDE w:val="0"/>
        <w:autoSpaceDN w:val="0"/>
        <w:adjustRightInd w:val="0"/>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У вези тачке 3 – Центар за полицијску обуку израђује Програм стручног усавршавања полицијских службеника Министарства унутрашњих послова (у даљем тексту: Програм), који пружа могућност да кроз тематске садржаје у оквиру сталне и додатне обуке, али и путем стручних скупова у организацији Министарства, полицијски службеници индивидуално одржавају и унапређују потребан ниво знања и усвојених вештина неопходних за законито, безбедно и ефикасно обављање послова и задатака. Обзиром да је Центар за полицијску обуку приликом израде Програма значајан акценат ставио на заштиту људских права, половина тематских јединица посвећена је управо унапређењу знања полицијских службеника у области заштите људских права. У односу на ову чињеницу констатујемо да је током 2020. године наставу из тематске јединице „Рад полиције са маргинализованим, мањинским и социјално рањивим групама“ похађало 30.255 полицијских службеника, из тематске јединице „Комисија за спровођење стандарда полицијског поступања у области превенције тортуре“ </w:t>
      </w:r>
      <w:r w:rsidRPr="008F4540">
        <w:rPr>
          <w:rFonts w:ascii="Times New Roman" w:eastAsia="Times New Roman" w:hAnsi="Times New Roman" w:cs="Times New Roman"/>
          <w:sz w:val="24"/>
          <w:szCs w:val="24"/>
          <w:lang w:val="sr-Cyrl-RS"/>
        </w:rPr>
        <w:lastRenderedPageBreak/>
        <w:t xml:space="preserve">30.339 полицијских службеника, из тематске јединице „Појам, препознавање и реаговање полиције на појавне облике дискриминације“ 30.282 полицијска службеника, из тематске јединице „Појам, препознавање и деловање полиције на кривично дело трговина људима“ 30.308 полицијских службеника, из тематске јединице „Функционисање система азила у Републици Србији“ 30.298 полицијских службеника и из тематске јединице „Полицијска овлашћења“ 30.280 полицијских службеника. Осим наведних, током 2020. године Центар за полицијску обуку није организовао друге облике стручног усавршавања на којима се унапређују знања из области заштите људских права страних држављана. Уједно указујемо да је највећи број активности на реализацији стручног усавршавања током 2020. године отказан због спречавања ширења заразне болести COVID – 19. </w:t>
      </w:r>
    </w:p>
    <w:p w14:paraId="14C9B526" w14:textId="77777777" w:rsidR="008F4540" w:rsidRPr="008F4540" w:rsidRDefault="008F4540" w:rsidP="008F4540">
      <w:pPr>
        <w:tabs>
          <w:tab w:val="left" w:pos="6555"/>
        </w:tabs>
        <w:spacing w:after="0"/>
        <w:jc w:val="both"/>
        <w:rPr>
          <w:rFonts w:ascii="Times New Roman" w:eastAsia="Calibri" w:hAnsi="Times New Roman" w:cs="Times New Roman"/>
          <w:sz w:val="24"/>
          <w:szCs w:val="24"/>
          <w:lang w:val="sr-Cyrl-RS"/>
        </w:rPr>
      </w:pPr>
    </w:p>
    <w:p w14:paraId="193721A3"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Комисија за спровођење стандарда полицијског поступања у области превенције тортуре од Сектора унутрашње контроле, Дирекције полиције и подручних полицијских управа запримила је у периоду јануар-јун 2021. године 107 предмета, који се односе на пријаве грађана за злостављања од стране полицијских службеника. Извршеном анализом установљено је да је у сваком појединачном предмету поступљено у складу са Методологијом за спровођење истраге у случајевима злостављања.</w:t>
      </w:r>
    </w:p>
    <w:p w14:paraId="731231D8" w14:textId="77777777" w:rsidR="008F4540" w:rsidRPr="008F4540" w:rsidRDefault="008F4540" w:rsidP="008F4540">
      <w:pPr>
        <w:spacing w:after="0"/>
        <w:jc w:val="both"/>
        <w:rPr>
          <w:rFonts w:ascii="Times New Roman" w:eastAsia="Times New Roman" w:hAnsi="Times New Roman" w:cs="Times New Roman"/>
          <w:sz w:val="24"/>
          <w:szCs w:val="24"/>
          <w:highlight w:val="yellow"/>
          <w:lang w:val="sr-Cyrl-RS"/>
        </w:rPr>
      </w:pPr>
      <w:r w:rsidRPr="008F4540">
        <w:rPr>
          <w:rFonts w:ascii="Times New Roman" w:eastAsia="Times New Roman" w:hAnsi="Times New Roman" w:cs="Times New Roman"/>
          <w:sz w:val="24"/>
          <w:szCs w:val="24"/>
          <w:lang w:val="sr-Cyrl-RS"/>
        </w:rPr>
        <w:t>У извештајном периоду Комисија за спровођење стандарда полицијског поступања у области превенције тортуре давала је мишљење на извештаје Заштитника грађана о посетама ПУ у Нишу (ПС Дољевац и Алексинац), ПУ у Сремској Митровици, 2 мишљења на извештаје у вези посета ПУ за град Београд (ПС Нови Београд, Земун, Савски венац, Врачар, Стари град, Звездара, Палилула, Чукарица  и Вождовац), 2 мишљења на извештаје у вези посете ПУ за град Београд у седишту, мишљења у вези извештаја о посети ПУ у Шапцу, ПУ у Сомбору, ПУ у Врању, ПУ у Ваљеву и ПУ у Пироту.</w:t>
      </w:r>
    </w:p>
    <w:p w14:paraId="1C0F1E30"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Од проглашења пандемије вируса COVID-19, Комисија за спровођење стандарда полицијског поступања у области превенције тортуре је била у непосредном контакту са Заштитником грађана који у оквиру Националног механизма за превенцију тортуре спроводи надзор над радом МУП-а.</w:t>
      </w:r>
    </w:p>
    <w:p w14:paraId="0B05CE83" w14:textId="77777777" w:rsidR="008F4540" w:rsidRPr="008F4540" w:rsidRDefault="008F4540" w:rsidP="008F4540">
      <w:pPr>
        <w:spacing w:after="0"/>
        <w:jc w:val="both"/>
        <w:rPr>
          <w:rFonts w:ascii="Times New Roman" w:eastAsia="Times New Roman" w:hAnsi="Times New Roman" w:cs="Times New Roman"/>
          <w:sz w:val="24"/>
          <w:szCs w:val="24"/>
          <w:highlight w:val="yellow"/>
          <w:lang w:val="sr-Cyrl-RS"/>
        </w:rPr>
      </w:pPr>
      <w:r w:rsidRPr="008F4540">
        <w:rPr>
          <w:rFonts w:ascii="Times New Roman" w:eastAsia="Times New Roman" w:hAnsi="Times New Roman" w:cs="Times New Roman"/>
          <w:sz w:val="24"/>
          <w:szCs w:val="24"/>
          <w:lang w:val="sr-Cyrl-RS"/>
        </w:rPr>
        <w:t>Дана 02.02.2021. године, у просторијама Заштитника грађана, председник Комисије за спровођење стандарда полицијског поступања за превенцију тортуре, са члановима комисије, учествовао је на састанку са Заштитником грађана, у оквиру међународне сарадње предвиђене Акционим планом за Поглавље 23, на којем су између осталог разматране препоруке Заштитника грађана поводом извршених посета ППУ у току 2020. године.</w:t>
      </w:r>
    </w:p>
    <w:p w14:paraId="78D03E78" w14:textId="77777777" w:rsidR="008F4540" w:rsidRPr="008F4540" w:rsidRDefault="008F4540" w:rsidP="008F4540">
      <w:pPr>
        <w:tabs>
          <w:tab w:val="center" w:pos="4680"/>
          <w:tab w:val="right" w:pos="9360"/>
        </w:tabs>
        <w:jc w:val="both"/>
        <w:rPr>
          <w:rFonts w:ascii="Times New Roman" w:eastAsia="Times New Roman" w:hAnsi="Times New Roman" w:cs="Times New Roman"/>
          <w:sz w:val="24"/>
          <w:szCs w:val="24"/>
          <w:lang w:val="sr-Cyrl-RS" w:eastAsia="x-none"/>
        </w:rPr>
      </w:pPr>
      <w:r w:rsidRPr="008F4540">
        <w:rPr>
          <w:rFonts w:ascii="Times New Roman" w:eastAsia="Times New Roman" w:hAnsi="Times New Roman" w:cs="Times New Roman"/>
          <w:sz w:val="24"/>
          <w:szCs w:val="24"/>
          <w:lang w:val="sr-Cyrl-RS" w:eastAsia="x-none"/>
        </w:rPr>
        <w:t>У извештајном периоду настављено је поступање по предмету Заштитника грађана у вези препорука датих у погледу допуне Споразума о сарадњи између Министарства правде и МУП-а који се односи на задржавање лица од стране полиције до 48 часова у просторијама Завода за извршење кривичних санкција, у вези чега је сачињен Предлог допуне Споразума о сарадњи који ће бити предмет разматрања на састанку представника два Министарства.</w:t>
      </w:r>
    </w:p>
    <w:p w14:paraId="67F97B5A" w14:textId="77777777" w:rsidR="008F4540" w:rsidRPr="008F4540" w:rsidRDefault="008F4540" w:rsidP="008F4540">
      <w:pPr>
        <w:tabs>
          <w:tab w:val="center" w:pos="4680"/>
          <w:tab w:val="right" w:pos="9360"/>
        </w:tabs>
        <w:jc w:val="both"/>
        <w:rPr>
          <w:rFonts w:ascii="Times New Roman" w:eastAsia="Times New Roman" w:hAnsi="Times New Roman" w:cs="Times New Roman"/>
          <w:sz w:val="24"/>
          <w:szCs w:val="24"/>
          <w:lang w:val="sr-Cyrl-RS" w:eastAsia="x-none"/>
        </w:rPr>
      </w:pPr>
    </w:p>
    <w:p w14:paraId="68FE0BFA" w14:textId="77777777" w:rsidR="008F4540" w:rsidRPr="008F4540" w:rsidRDefault="008F4540" w:rsidP="008F4540">
      <w:pPr>
        <w:tabs>
          <w:tab w:val="center" w:pos="4680"/>
          <w:tab w:val="right" w:pos="9360"/>
        </w:tabs>
        <w:jc w:val="both"/>
        <w:rPr>
          <w:rFonts w:ascii="Times New Roman" w:eastAsia="Times New Roman" w:hAnsi="Times New Roman" w:cs="Times New Roman"/>
          <w:sz w:val="24"/>
          <w:szCs w:val="24"/>
          <w:lang w:val="sr-Cyrl-RS" w:eastAsia="x-none"/>
        </w:rPr>
      </w:pPr>
      <w:r w:rsidRPr="008F4540">
        <w:rPr>
          <w:rFonts w:ascii="Times New Roman" w:eastAsia="Times New Roman" w:hAnsi="Times New Roman" w:cs="Times New Roman"/>
          <w:sz w:val="24"/>
          <w:szCs w:val="24"/>
          <w:lang w:val="sr-Cyrl-RS" w:eastAsia="x-none"/>
        </w:rPr>
        <w:t xml:space="preserve">Такође, у складу са препоруком Заштитника грађана настављен је рад на унапређењу евиденције ''Доведена и задржана лица''. </w:t>
      </w:r>
    </w:p>
    <w:p w14:paraId="751E5F51" w14:textId="77777777" w:rsidR="008F4540" w:rsidRPr="008F4540" w:rsidRDefault="008F4540" w:rsidP="008F4540">
      <w:pPr>
        <w:tabs>
          <w:tab w:val="left" w:pos="6555"/>
        </w:tabs>
        <w:spacing w:after="0"/>
        <w:jc w:val="both"/>
        <w:rPr>
          <w:rFonts w:ascii="Times New Roman" w:eastAsia="Calibri" w:hAnsi="Times New Roman" w:cs="Times New Roman"/>
          <w:lang w:val="sr-Cyrl-RS"/>
        </w:rPr>
      </w:pPr>
    </w:p>
    <w:p w14:paraId="293B9D0A"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 xml:space="preserve">3.1.1.6. </w:t>
      </w:r>
      <w:r w:rsidRPr="008F4540">
        <w:rPr>
          <w:rFonts w:ascii="Times New Roman" w:eastAsia="Times New Roman" w:hAnsi="Times New Roman" w:cs="Times New Roman"/>
          <w:b/>
          <w:bCs/>
          <w:sz w:val="24"/>
          <w:szCs w:val="24"/>
          <w:lang w:val="sr-Cyrl-RS"/>
        </w:rPr>
        <w:t>Интензивирање сарадње Министарства унутрашњих послова са државним органима, националним механизмом за превенцију тортуре и организацијама цивилног друштва у области превенције тортуре, кроз:</w:t>
      </w:r>
    </w:p>
    <w:p w14:paraId="6F0450C9"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 организовање радионица и дискусија о забрани тортуре у полицији, непрофесионалном понашању полицијских службеника и поштовању права доведених и задржанихлица;</w:t>
      </w:r>
    </w:p>
    <w:p w14:paraId="139C2C27"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 успостављање праксе министарства унутрашњих послова да писаним путем извештава о предузетим мерама у складу са препорукама организација цивилногдруштва;</w:t>
      </w:r>
    </w:p>
    <w:p w14:paraId="695694D4"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-подизање свести о превенцији тортуре у полицији међу полицијским службеницима и информисање јавности о правима доведених и задржаних лица</w:t>
      </w:r>
    </w:p>
    <w:p w14:paraId="39987FDA"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2A6DAB2F"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Континуирано, почевод I квартала 2019.</w:t>
      </w:r>
    </w:p>
    <w:p w14:paraId="4C4CED82" w14:textId="77777777" w:rsidR="008F4540" w:rsidRPr="008F4540" w:rsidRDefault="008F4540" w:rsidP="008F4540">
      <w:pPr>
        <w:spacing w:after="0"/>
        <w:jc w:val="both"/>
        <w:rPr>
          <w:rFonts w:ascii="Times New Roman" w:eastAsia="Times New Roman" w:hAnsi="Times New Roman" w:cs="Times New Roman"/>
          <w:lang w:val="sr-Cyrl-RS"/>
        </w:rPr>
      </w:pPr>
    </w:p>
    <w:p w14:paraId="3E408059"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u w:val="single"/>
          <w:lang w:val="sr-Cyrl-RS"/>
        </w:rPr>
      </w:pPr>
    </w:p>
    <w:p w14:paraId="4B88B44B"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Times New Roman" w:hAnsi="Times New Roman" w:cs="Times New Roman"/>
          <w:sz w:val="24"/>
          <w:szCs w:val="24"/>
          <w:lang w:val="sr-Cyrl-RS"/>
        </w:rPr>
        <w:t xml:space="preserve"> У току марта 2021. године, у периоду од 09. до 19.03.2021. године, у Републици Србији у оквиру пете редовне надзорне посете, боравила је делегација Европског комитета за спречавање мучења и нечовечних или понижавајућих казни или поступака (ЦПТ). </w:t>
      </w:r>
    </w:p>
    <w:p w14:paraId="5679728B"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C2C1B69"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С тим у вези, дана 9.3.2021. године, у просторијама Дирекције полиције, одржан састанак са члановима делегације ЦПТ-а на коме су присуствовали  представници МУП-а РС, директор полиције, председник Комисије за спровођење стандарда полицијског поступања у области превенције тортуре, начелник СУК-а и начелник СМСЕПП. </w:t>
      </w:r>
    </w:p>
    <w:p w14:paraId="1324479D"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1DC1BE9"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Такође, поводом реализоване пете редовне надзорне посете делегације ЦПТ-а Републици Србији, дана 19.03.2021. године, у Палати Србија, одржан је завршни састанак на коме су осим представника ЦПТ-а, учествовали и представници МУП-а РС, директор полиције, председник Комисије за спровођење стандарда полицијског поступања у области превенције тортуре, помоћник начелника СУК-а и начелник СМСЕПП, као и представници Министарства правде, Министарства здравља, Министарства за рад, запошљавање, борачка и социјална питања, Министарства за људска и мањинска права и друштвени дијалог и Заштитник грађана. </w:t>
      </w:r>
    </w:p>
    <w:p w14:paraId="2427BD98"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3A1451D"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lastRenderedPageBreak/>
        <w:t>Поводом изнетих прелиминарних запажања у вези реализоване посете, које је председник ЦПТ-а изнео на завршном састанку, а које су се односиле на делокруг рада Управе полиције, председник Комисије за спровођење стандарда полицијског поступања у области превенције тортуре је дана 26.03.2021. године, Дирекцији полиције доставио додатне информације.</w:t>
      </w:r>
    </w:p>
    <w:p w14:paraId="7CE53BA7"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12E78DF"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току марта 2021. године, у оквиру пројекта „Јачање заштите људских права лица лишених слободе и осуђених лица у Србији – Фаза 2“, од стране Управе полиције заједно са Комисијом за спровођење стандарда полицијског поступања у области превенције тортуре, образована је Радна група за израду Приручника о обављању информативног разговора са категоријама осумњичених, оштећених, сведока и лица са менталним сметњама и Радна група за увођење тзв. „притворског полицијског службеника“.</w:t>
      </w:r>
    </w:p>
    <w:p w14:paraId="6EDFB895"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7B92777"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Такође, у вези опремања просторија намењених за саслушање лица одговарајућом техничком аудио и видео опремом за снимање саслушања, Управа криминалистичке полиције је на сугестију Комисије за спровођење стандарда полицијског поступања у области превенције тортуре, израдила план опремања просторија у полицијским управама  и полицијским станицама, техничком опремом за аудио и видео снимање, које ће се користити у сврху саслушања лица, са листом приоритета за опремање 33 просторија за саслушање у 2021. години. План је достављен Сектору за материјално-финансијске послове који је у извештајном периоду отпочео са реализацијом плана опремања просторија у полицијским управама.</w:t>
      </w:r>
    </w:p>
    <w:p w14:paraId="352BBE7F"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6A37E5CD"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У оквиру активности на спровођењу пројекта „Јачање заштите људских права лица лишених слободе и лица осуђених у Србији – Фаза II“, дана 09.03.2021. године, у Београду  у хотелу „Хајат“, председник Комисије, учествовао је на састанку Управног одбора пројекта  у својству члана Управног одбора, а дана 17.03.2021. године, учествовао је на online састанку на тему Евалуација од стране експерата Савета Европе у оквиру спровођења пројекта. </w:t>
      </w:r>
    </w:p>
    <w:p w14:paraId="7D77D73D"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9894355"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Дана 27.04.2021. године у хотелу „Радисон“ у Београду, у оквиру пројекта Савета Европе „Јачање заштите људских права лица лишених слободе и осуђених лица у Србији - фаза II“, одржан је први састанак Радне групе за дефинисање функције притворског надзорника и унапређења система притвора где су испред МУП-а РС присуствовали представници Управе полиције, Сектора унутрашње контроле и представник ПУ за град Београд, као и представници међународне организације, асистент пројекта „Јачање заштите људских права лица лишених слободе и осуђених лица у Србији - фаза II“ и национални пројкетни координатор Савета Европе.</w:t>
      </w:r>
    </w:p>
    <w:p w14:paraId="21E8FD9B" w14:textId="77777777" w:rsidR="008F4540" w:rsidRPr="008F4540" w:rsidRDefault="008F4540" w:rsidP="008F4540">
      <w:pPr>
        <w:spacing w:after="0"/>
        <w:jc w:val="both"/>
        <w:rPr>
          <w:rFonts w:ascii="Times New Roman" w:eastAsia="Times New Roman" w:hAnsi="Times New Roman" w:cs="Times New Roman"/>
          <w:lang w:val="sr-Cyrl-RS"/>
        </w:rPr>
      </w:pPr>
    </w:p>
    <w:p w14:paraId="0255E22D" w14:textId="77777777" w:rsidR="008F4540" w:rsidRPr="008F4540" w:rsidRDefault="008F4540" w:rsidP="008F4540">
      <w:pPr>
        <w:spacing w:after="0"/>
        <w:jc w:val="both"/>
        <w:rPr>
          <w:rFonts w:ascii="Times New Roman" w:eastAsia="Times New Roman" w:hAnsi="Times New Roman" w:cs="Times New Roman"/>
          <w:b/>
          <w:lang w:val="sr-Cyrl-RS"/>
        </w:rPr>
      </w:pPr>
    </w:p>
    <w:p w14:paraId="33D29B09"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lastRenderedPageBreak/>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3.1.1.7. Систематски обезбедити лицима која су задржана од стране полиције по било ком основу, обавештење које садржи стандардне и свеобухватне информације (“писмо о правима”), које јасно дефинишу сва права која им припадају (укључујући и право на приступ лекару):</w:t>
      </w:r>
    </w:p>
    <w:p w14:paraId="31927513"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-на српском језику</w:t>
      </w:r>
    </w:p>
    <w:p w14:paraId="5AA22B59"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-на језицима националних мањина,</w:t>
      </w:r>
    </w:p>
    <w:p w14:paraId="1A65E02F"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-на другом језику који задржано лице може да разуме,</w:t>
      </w:r>
    </w:p>
    <w:p w14:paraId="51561F4C"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у складу са изменама и допунама ЗКП којима се вршиу склађивање са </w:t>
      </w:r>
      <w:r w:rsidRPr="008F4540">
        <w:rPr>
          <w:rFonts w:ascii="Times New Roman" w:eastAsia="Times New Roman" w:hAnsi="Times New Roman" w:cs="Times New Roman"/>
          <w:b/>
          <w:i/>
          <w:sz w:val="24"/>
          <w:szCs w:val="24"/>
          <w:lang w:val="sr-Cyrl-RS"/>
        </w:rPr>
        <w:t>acquis</w:t>
      </w:r>
      <w:r w:rsidRPr="008F4540">
        <w:rPr>
          <w:rFonts w:ascii="Times New Roman" w:eastAsia="Times New Roman" w:hAnsi="Times New Roman" w:cs="Times New Roman"/>
          <w:b/>
          <w:sz w:val="24"/>
          <w:szCs w:val="24"/>
          <w:lang w:val="sr-Cyrl-RS"/>
        </w:rPr>
        <w:t xml:space="preserve"> у области процесних гаранција.</w:t>
      </w:r>
    </w:p>
    <w:p w14:paraId="6FFB9799"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p w14:paraId="21F3C57D"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почев од усвајања измена и допуна ЗКП</w:t>
      </w:r>
    </w:p>
    <w:p w14:paraId="1FEC1E75"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b/>
          <w:sz w:val="24"/>
          <w:szCs w:val="24"/>
          <w:u w:val="single"/>
          <w:lang w:val="sr-Cyrl-RS"/>
        </w:rPr>
      </w:pPr>
    </w:p>
    <w:p w14:paraId="4059445F"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 xml:space="preserve">Права задржаних лица прописана су чл. 87. Закона о полицији, чл. 69. ст. 1.  Законика о кривичном поступку, а ближи начин поступања полицијских службеника приликом саопштавања права и поступања према задржаним лицима прописан је чл. 29. и 33. Правилника о полицијским овлашћењима (''Сл. гласник РС'', број 41/2019). </w:t>
      </w:r>
    </w:p>
    <w:p w14:paraId="3BA0D07F"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36B65C4"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Такође, приликом примене полицијских овлашћења довођење и задржавање према малолетним лицима, полицијски службеници поступају у складу са чл. 3. Правилника о начину и условима примене полицијских овлашћења према малолетним лицима.</w:t>
      </w:r>
    </w:p>
    <w:p w14:paraId="6A2BCA92"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D072FFC"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Обрасци права на српском језику, ћирилично и латинично писмо, као и енглеском језику у складу са чл. 294. Законика о кривичном поступку, тј. ''писмо о правима'', истакнути су у апликацији ''Евиденција доведених и задржаних лица'', која се води на ЈИС-у МУП-а РС, ради једнобразног поступања полицијских службеника према доведеним и задржаним лицима. </w:t>
      </w:r>
    </w:p>
    <w:p w14:paraId="07C8B470"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39BED0A7"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Такође, у наведеној апликацији истакнути су и обрасци права задржаног лица сходно члану 87. Закона о полицији и члану 29. Правилника о полицијским овлашћењима, као и  Обавештење о правима малолетног лица у прекршајном поступку (образац бр.2) у складу са Правилником о начину и условима примене полицијских овлашћења према малолетним лицима, на српском језику ћирилично и латинично писмо, као и енглеском језику.</w:t>
      </w:r>
    </w:p>
    <w:p w14:paraId="685777B3"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E97F07B"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Осим у апликацији ''Евиденција доведених и задржаних лица'', примери образаца задржаних лица на енглеском, албанском, мађарском, ромском и румунском језику истакнути су у делу ''Документа'', на интранет сајту МУП-а РС,  у делу који се односи на рад Комисије за спровођење стандарда полицијског поступања у области превенције тортуре.</w:t>
      </w:r>
    </w:p>
    <w:p w14:paraId="25F19273"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p>
    <w:p w14:paraId="3F8C11AE"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lastRenderedPageBreak/>
        <w:t>3.1.1.8.</w:t>
      </w:r>
      <w:r w:rsidRPr="008F4540">
        <w:rPr>
          <w:rFonts w:ascii="Times New Roman" w:eastAsia="Calibri" w:hAnsi="Times New Roman" w:cs="Times New Roman"/>
          <w:b/>
          <w:bCs/>
          <w:sz w:val="24"/>
          <w:szCs w:val="24"/>
          <w:lang w:val="sr-Cyrl-RS"/>
        </w:rPr>
        <w:tab/>
        <w:t xml:space="preserve">Спровођење обуке за истрагу случајева злостављања и мучења у циљу спровођења ефикасних истрага о наводима злостављања и мучења од стране полиције или других државних органа у складу са новом методологијом истраге. </w:t>
      </w:r>
    </w:p>
    <w:p w14:paraId="7B8F1A1F"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 до IV квартала 2020.</w:t>
      </w:r>
    </w:p>
    <w:p w14:paraId="3BEA1644"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Calibri" w:hAnsi="Times New Roman" w:cs="Times New Roman"/>
          <w:sz w:val="24"/>
          <w:szCs w:val="24"/>
          <w:lang w:val="sr-Cyrl-RS"/>
        </w:rPr>
        <w:t xml:space="preserve"> У извештајном периоду није било активности за реализацију ове обуке.</w:t>
      </w:r>
    </w:p>
    <w:p w14:paraId="1E65040C" w14:textId="77777777" w:rsidR="008F4540" w:rsidRPr="008F4540" w:rsidRDefault="008F4540" w:rsidP="008F4540">
      <w:pPr>
        <w:tabs>
          <w:tab w:val="left" w:pos="8087"/>
        </w:tabs>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sz w:val="24"/>
          <w:szCs w:val="24"/>
          <w:lang w:val="sr-Cyrl-RS"/>
        </w:rPr>
        <w:t>3.1.1.9. Изградња новог објекта у циљу унапређења животних услова у затвору у Крагујевцу</w:t>
      </w:r>
    </w:p>
    <w:p w14:paraId="245915EE" w14:textId="77777777" w:rsidR="008F4540" w:rsidRPr="008F4540" w:rsidRDefault="008F4540" w:rsidP="008F4540">
      <w:pPr>
        <w:jc w:val="both"/>
        <w:rPr>
          <w:rFonts w:ascii="Times New Roman" w:eastAsia="Calibri" w:hAnsi="Times New Roman" w:cs="Times New Roman"/>
          <w:b/>
          <w:bCs/>
          <w:color w:val="FF0000"/>
          <w:sz w:val="24"/>
          <w:lang w:val="sr-Cyrl-RS"/>
        </w:rPr>
      </w:pPr>
      <w:r w:rsidRPr="008F4540">
        <w:rPr>
          <w:rFonts w:ascii="Times New Roman" w:eastAsia="Calibri" w:hAnsi="Times New Roman" w:cs="Times New Roman"/>
          <w:b/>
          <w:bCs/>
          <w:color w:val="FF0000"/>
          <w:sz w:val="24"/>
          <w:lang w:val="sr-Cyrl-RS"/>
        </w:rPr>
        <w:t>Рок: Завршетак радова 2021.</w:t>
      </w:r>
    </w:p>
    <w:p w14:paraId="08AB0F93" w14:textId="77777777" w:rsidR="008F4540" w:rsidRPr="008F4540" w:rsidRDefault="008F4540" w:rsidP="008F4540">
      <w:pPr>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lang w:val="sr-Cyrl-RS"/>
        </w:rPr>
        <w:t>У току је изградња затвора у Крагујевцу, за смештај 500 лица лишених слободе (проширени су првобитно планирани смештајни капацитети са 400 на 500 лица лишених слободе), планирани рок за завршетак радова је крај 2022. године.</w:t>
      </w:r>
    </w:p>
    <w:p w14:paraId="25813227"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3.1.1.10. Реконструкција постојећих смештајних капацитета завода у складу са европским стандардима и њихово уподобљавање постојећим стандардима, и то: -</w:t>
      </w:r>
      <w:r w:rsidRPr="008F4540">
        <w:rPr>
          <w:rFonts w:ascii="Times New Roman" w:eastAsia="Calibri" w:hAnsi="Times New Roman" w:cs="Times New Roman"/>
          <w:b/>
          <w:sz w:val="24"/>
          <w:szCs w:val="24"/>
          <w:lang w:val="sr-Cyrl-RS"/>
        </w:rPr>
        <w:tab/>
        <w:t>Окружни затвор Београд  -</w:t>
      </w:r>
      <w:r w:rsidRPr="008F4540">
        <w:rPr>
          <w:rFonts w:ascii="Times New Roman" w:eastAsia="Calibri" w:hAnsi="Times New Roman" w:cs="Times New Roman"/>
          <w:b/>
          <w:sz w:val="24"/>
          <w:szCs w:val="24"/>
          <w:lang w:val="sr-Cyrl-RS"/>
        </w:rPr>
        <w:tab/>
        <w:t>КПЗ Забела -</w:t>
      </w:r>
      <w:r w:rsidRPr="008F4540">
        <w:rPr>
          <w:rFonts w:ascii="Times New Roman" w:eastAsia="Calibri" w:hAnsi="Times New Roman" w:cs="Times New Roman"/>
          <w:b/>
          <w:sz w:val="24"/>
          <w:szCs w:val="24"/>
          <w:lang w:val="sr-Cyrl-RS"/>
        </w:rPr>
        <w:tab/>
        <w:t>КПЗ за жене Пожаревац -</w:t>
      </w:r>
      <w:r w:rsidRPr="008F4540">
        <w:rPr>
          <w:rFonts w:ascii="Times New Roman" w:eastAsia="Calibri" w:hAnsi="Times New Roman" w:cs="Times New Roman"/>
          <w:b/>
          <w:sz w:val="24"/>
          <w:szCs w:val="24"/>
          <w:lang w:val="sr-Cyrl-RS"/>
        </w:rPr>
        <w:tab/>
        <w:t>КПЗ у Сремској Митровици -</w:t>
      </w:r>
      <w:r w:rsidRPr="008F4540">
        <w:rPr>
          <w:rFonts w:ascii="Times New Roman" w:eastAsia="Calibri" w:hAnsi="Times New Roman" w:cs="Times New Roman"/>
          <w:b/>
          <w:sz w:val="24"/>
          <w:szCs w:val="24"/>
          <w:lang w:val="sr-Cyrl-RS"/>
        </w:rPr>
        <w:tab/>
        <w:t>Окружни затвор у Лесковцу</w:t>
      </w:r>
    </w:p>
    <w:p w14:paraId="686DBB09"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До краја 2021.</w:t>
      </w:r>
    </w:p>
    <w:p w14:paraId="54AD434D"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p>
    <w:p w14:paraId="15FBC48E" w14:textId="77777777" w:rsidR="008F4540" w:rsidRPr="008F4540" w:rsidRDefault="008F4540" w:rsidP="008F4540">
      <w:pPr>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b/>
          <w:color w:val="92D050"/>
          <w:sz w:val="24"/>
          <w:szCs w:val="24"/>
          <w:lang w:eastAsia="sr-Latn-RS"/>
        </w:rPr>
        <w:t xml:space="preserve"> </w:t>
      </w:r>
      <w:r w:rsidRPr="008F4540">
        <w:rPr>
          <w:rFonts w:ascii="Times New Roman" w:eastAsia="Calibri" w:hAnsi="Times New Roman" w:cs="Times New Roman"/>
          <w:sz w:val="24"/>
          <w:lang w:val="sr-Cyrl-RS"/>
        </w:rPr>
        <w:t>Завршена је изградња новог павиљона у Окружном затвору у Лесковцу за смештај 200 осуђених лица, у мају 2020. године. У овом извештајном периоду у КПЗ у Пожаревцу-Забели завршена је изградња два павиљона за смештај 440 лица лишених слободе, а у КПЗ у Сремској Митровици  завршена је изградња  павиљона за смештај 320 осуђених лица. Припреме за почетак извођења радова на реконструкцији два притворска блока у Окружном затвору у Београду су у току и почетак радова је планиран за јун месец 2021. године. У току је поступак прибављања грађевинске дозволе за рушење постојећег и изградњу новог објекта затвореног одељења за смештај 300 осуђеница у КПЗ за жене у Пожаревцу. Добијање грађевинске дозволе очекује се у трећем кварталу 2021. године.</w:t>
      </w:r>
    </w:p>
    <w:p w14:paraId="76B03E6B"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3.1.1.11. Спровођење обуке запослених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циљу њихове успешне реинтеграције.</w:t>
      </w:r>
    </w:p>
    <w:p w14:paraId="62578FF9"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До краја 2020.</w:t>
      </w:r>
    </w:p>
    <w:p w14:paraId="543B1C19"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p>
    <w:p w14:paraId="7AB1C059" w14:textId="77777777" w:rsidR="008F4540" w:rsidRPr="008F4540" w:rsidRDefault="008F4540" w:rsidP="008F4540">
      <w:pPr>
        <w:tabs>
          <w:tab w:val="left" w:pos="8087"/>
        </w:tabs>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4"/>
          <w:lang w:val="sr-Cyrl-RS" w:eastAsia="sr-Latn-RS"/>
        </w:rPr>
        <w:lastRenderedPageBreak/>
        <w:t xml:space="preserve">Aктивнoст се успешно реализује. </w:t>
      </w:r>
      <w:r w:rsidRPr="008F4540">
        <w:rPr>
          <w:rFonts w:ascii="Times New Roman" w:eastAsia="Calibri" w:hAnsi="Times New Roman" w:cs="Times New Roman"/>
          <w:sz w:val="24"/>
          <w:lang w:val="sr-Cyrl-RS"/>
        </w:rPr>
        <w:t>У оквиру пројекта Савета Европе, који финансира ЕУ „Horizontal Facility za Zapadni Balkan i Tursku“ у делу „Јачање заштите људских права лица лишених слободе“ одштампани су приручници за обуку запослених у служби за третман у свим заводима за примену пет нових програма третмана (Општи когнитивно-бихејвиорални, Специјализовани програм за групни рад са зависницима од дрога, Програм за починиоце насилних кривичних дела, програм за починиоце насиља у породици, специјализовани програм за групни рад са зависницима од алкохола)</w:t>
      </w:r>
      <w:r w:rsidRPr="008F4540">
        <w:rPr>
          <w:rFonts w:ascii="Times New Roman" w:eastAsia="Calibri" w:hAnsi="Times New Roman" w:cs="Times New Roman"/>
          <w:sz w:val="24"/>
        </w:rPr>
        <w:t xml:space="preserve"> </w:t>
      </w:r>
      <w:r w:rsidRPr="008F4540">
        <w:rPr>
          <w:rFonts w:ascii="Times New Roman" w:eastAsia="Calibri" w:hAnsi="Times New Roman" w:cs="Times New Roman"/>
          <w:sz w:val="24"/>
          <w:lang w:val="sr-Cyrl-RS"/>
        </w:rPr>
        <w:t>и почело је извођење обуке за запослене у служби за третман за примену ових  програма третмана . Закључно са крајем маја месеца 2021. године обуку је завршило 20 запослених. Са обуком ће се наставити у трећем и четвртом кварталу 2021. године.</w:t>
      </w:r>
    </w:p>
    <w:p w14:paraId="102D0B4C" w14:textId="77777777" w:rsidR="008F4540" w:rsidRPr="008F4540" w:rsidRDefault="008F4540" w:rsidP="008F4540">
      <w:pPr>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У оквиру пројекта „Унапређење капацитета затворске управе у области алтернативних санкција, постпеналне и здравствене заштите“ који финансира ЕУ, у оквиру прве компоненте пројекта која обухвата алтернативне санкције предвиђена је обука повереника да буду тренери за обуку других повереника за примену про-социјалног програма. У оквиру друге компоненте у чијем фокусу је постпенална заштита тренинг је усмерен на реализаторе третмана који треба да се обуче основним тренерским вештинама како би касније обучавали своје колеге за примену нових програма (конкретно програма за припрему за отпуст).  Трећа компонента се бави унапређењем здравствене заштите и у оквиру ње је предвиђена обука за тренере запослених у Специјалној затворској болници са циљем да буду тренери својим колегама за примену новог програма за смањење штете (код болести које се преносе путем крви или полним путем). У овом извештајном периоду одржани су он лајн тренинзи на тему „Развијање базичних тренерских вештина“ код запослених у служби третмана у заводима, Специјалној затворској болници и Повереничкој служби.  Обучено је 6 запослених у служби за третман, 3 запослена у служби за третман у Специјалној затворској болници и 6 повереника.</w:t>
      </w:r>
    </w:p>
    <w:p w14:paraId="2B172AEB" w14:textId="77777777" w:rsidR="008F4540" w:rsidRPr="008F4540" w:rsidRDefault="008F4540" w:rsidP="008F4540">
      <w:pPr>
        <w:shd w:val="clear" w:color="auto" w:fill="FFFFFF"/>
        <w:spacing w:after="0"/>
        <w:jc w:val="both"/>
        <w:rPr>
          <w:rFonts w:ascii="Times New Roman" w:eastAsia="Times New Roman" w:hAnsi="Times New Roman" w:cs="Times New Roman"/>
          <w:b/>
          <w:color w:val="222222"/>
          <w:sz w:val="24"/>
          <w:szCs w:val="24"/>
          <w:lang w:val="sr-Cyrl-RS"/>
        </w:rPr>
      </w:pPr>
      <w:r w:rsidRPr="008F4540">
        <w:rPr>
          <w:rFonts w:ascii="Times New Roman" w:eastAsia="Times New Roman" w:hAnsi="Times New Roman" w:cs="Times New Roman"/>
          <w:b/>
          <w:bCs/>
          <w:color w:val="222222"/>
          <w:sz w:val="24"/>
          <w:szCs w:val="24"/>
          <w:lang w:val="sr-Cyrl-RS"/>
        </w:rPr>
        <w:t>3.1.1.12</w:t>
      </w:r>
      <w:r w:rsidRPr="008F4540">
        <w:rPr>
          <w:rFonts w:ascii="Times New Roman" w:eastAsia="Times New Roman" w:hAnsi="Times New Roman" w:cs="Times New Roman"/>
          <w:color w:val="222222"/>
          <w:sz w:val="24"/>
          <w:szCs w:val="24"/>
          <w:lang w:val="sr-Cyrl-RS"/>
        </w:rPr>
        <w:t xml:space="preserve"> - </w:t>
      </w:r>
      <w:r w:rsidRPr="008F4540">
        <w:rPr>
          <w:rFonts w:ascii="Times New Roman" w:eastAsia="Times New Roman" w:hAnsi="Times New Roman" w:cs="Times New Roman"/>
          <w:b/>
          <w:color w:val="222222"/>
          <w:sz w:val="24"/>
          <w:szCs w:val="24"/>
          <w:lang w:val="sr-Cyrl-RS"/>
        </w:rPr>
        <w:t>Континуирана примена одредаба Правилника о ближим условима за примену физичког спутавања и изолације лица са менталним сметњама која се налазе на лечењу у психијатријским установама и контрола примене</w:t>
      </w:r>
    </w:p>
    <w:p w14:paraId="32D637B6" w14:textId="77777777" w:rsidR="008F4540" w:rsidRPr="008F4540" w:rsidRDefault="008F4540" w:rsidP="008F4540">
      <w:pPr>
        <w:spacing w:after="0"/>
        <w:contextualSpacing/>
        <w:jc w:val="both"/>
        <w:rPr>
          <w:rFonts w:ascii="Times New Roman" w:eastAsia="Times New Roman" w:hAnsi="Times New Roman" w:cs="Times New Roman"/>
          <w:b/>
          <w:sz w:val="24"/>
          <w:szCs w:val="24"/>
          <w:lang w:val="sr-Cyrl-RS"/>
        </w:rPr>
      </w:pPr>
    </w:p>
    <w:p w14:paraId="5F241FC0" w14:textId="77777777" w:rsidR="008F4540" w:rsidRPr="008F4540" w:rsidRDefault="008F4540" w:rsidP="008F4540">
      <w:pPr>
        <w:spacing w:after="0"/>
        <w:contextualSpacing/>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 xml:space="preserve">Рок: Континуирано </w:t>
      </w:r>
    </w:p>
    <w:p w14:paraId="07E2F267" w14:textId="77777777" w:rsidR="008F4540" w:rsidRPr="008F4540" w:rsidRDefault="008F4540" w:rsidP="008F4540">
      <w:pPr>
        <w:shd w:val="clear" w:color="auto" w:fill="FFFFFF"/>
        <w:spacing w:after="0"/>
        <w:jc w:val="both"/>
        <w:rPr>
          <w:rFonts w:ascii="Times New Roman" w:eastAsia="Times New Roman" w:hAnsi="Times New Roman" w:cs="Times New Roman"/>
          <w:color w:val="222222"/>
          <w:sz w:val="24"/>
          <w:szCs w:val="24"/>
          <w:lang w:val="sr-Cyrl-RS"/>
        </w:rPr>
      </w:pPr>
    </w:p>
    <w:p w14:paraId="287A113E" w14:textId="77777777" w:rsidR="008F4540" w:rsidRPr="008F4540" w:rsidRDefault="008F4540" w:rsidP="008F4540">
      <w:pPr>
        <w:shd w:val="clear" w:color="auto" w:fill="FFFFFF"/>
        <w:spacing w:after="0"/>
        <w:jc w:val="both"/>
        <w:rPr>
          <w:rFonts w:ascii="Times New Roman" w:eastAsia="Times New Roman" w:hAnsi="Times New Roman" w:cs="Times New Roman"/>
          <w:color w:val="222222"/>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color w:val="222222"/>
          <w:sz w:val="24"/>
          <w:szCs w:val="24"/>
          <w:lang w:val="sr-Cyrl-RS"/>
        </w:rPr>
        <w:t>У извештајном периоду здравственој инспекцији није поднета ниједна пријава у вези са физичким спутавањем и изолацијом лица са менталним сметњама која се налазе на лечењу у психијатријским установама.</w:t>
      </w:r>
    </w:p>
    <w:p w14:paraId="6DF4375C" w14:textId="77777777" w:rsidR="008F4540" w:rsidRPr="008F4540" w:rsidRDefault="008F4540" w:rsidP="008F4540">
      <w:pPr>
        <w:shd w:val="clear" w:color="auto" w:fill="FFFFFF"/>
        <w:spacing w:after="0"/>
        <w:ind w:firstLine="709"/>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 xml:space="preserve">Планом инспекцијског надзора Одељења здравствене инспекције за 2021. годину планиран је надзор над спровођењем Закона о заштити лица са менталним сметњама („Сл. гласник РС“, брoj 45/13) и Правилникa о ближим условима за примену физичког спутавања и изолације лица са менталним сметњама која се налазе на лечењу у психијатријским установама („Сл. гласник РС“, брoj 94/13) у психијатријским установама и стационарним </w:t>
      </w:r>
      <w:r w:rsidRPr="008F4540">
        <w:rPr>
          <w:rFonts w:ascii="Times New Roman" w:eastAsia="Times New Roman" w:hAnsi="Times New Roman" w:cs="Times New Roman"/>
          <w:color w:val="222222"/>
          <w:sz w:val="24"/>
          <w:szCs w:val="24"/>
          <w:lang w:val="sr-Cyrl-RS"/>
        </w:rPr>
        <w:lastRenderedPageBreak/>
        <w:t>здравственим установама у јавној и приватној својини у којима се обавља болничко лечење лица са менталним сметњама.</w:t>
      </w:r>
    </w:p>
    <w:p w14:paraId="4CFCBB55" w14:textId="77777777" w:rsidR="008F4540" w:rsidRPr="008F4540" w:rsidRDefault="008F4540" w:rsidP="008F4540">
      <w:pPr>
        <w:shd w:val="clear" w:color="auto" w:fill="FFFFFF"/>
        <w:spacing w:after="0"/>
        <w:ind w:firstLine="709"/>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У складу са Планом инспекцијског надзора  за 2021. годину, у извештајном периоду извршен је редован инспекцијски надзор у 21 психијатријској установи. Том приликом утврђене су 3 неправилности у вези примене физичког спутавања и изолације лица са менталним сметњама у психијатријским установама и изречене 3 мере за отклањање утврђених неправилности. </w:t>
      </w:r>
    </w:p>
    <w:p w14:paraId="16AB8FE9"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p>
    <w:p w14:paraId="4EBCA3ED"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3.1.1.13. Континуирана примена релевантних одредаба за примену физичког задржавања и изолације лица са менталним сметњама лишеним слободе (нпр. Специјална затворска болница, установе социјалне заштите за смештај корисника) и контрола примене.</w:t>
      </w:r>
    </w:p>
    <w:p w14:paraId="35E9A379"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w:t>
      </w:r>
    </w:p>
    <w:p w14:paraId="5F3133C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Установе социјалне заштите располажу обавезним прописаним процедурама за изјављивање жалби корисника, имају дефинисане обавезне процедуре за примену рестриктивних поступака и мера према корисницима, имају формиран интерни тим запослених задужен за поступање у случајевима насиља над корисницима. </w:t>
      </w:r>
    </w:p>
    <w:p w14:paraId="7D9BEC19"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            У циљу спречавања злостављања и занемаривања корисника услуга социјалне заштите донет је Правилник о забрањеним поступањима запослених у социјалној заштити (''Службени гласник РС'' број 8/2012 од 03.02.2012. године) а Министарство за рад, запошљавање, борачка и социјална питања, Сектор за бригу о породици и социјалну заштиту је још 2014.године свим установама социјалне заштите издало Инструкцију о поступањима у инцидентним ситуацијама. Установе социјалне заштите за смештај корисника са интелектуалним и менталним тешкоћама су донеле интерну процедуру за примену поступака и мера ограничавања кретања, изолације или контроле понашања корисника. Установа прописује процедуру, одређује лице (лекар установе или лекар специјалиста из здравствене установе) одговорно за одобравање рестриктивних поступака и мера и води евиденцију о њиховој примени у складу са Законом о заштити лица са менталним сметњама (''Сл.гласник РС'' број 45/13). Надлежно министарство преко контролног механизма, Одељења за инспекцијски надзор контролише рад установа и у делу поступања по интерној процедури у циљу заштите права и интереса смештених корисника. Свако одступање и грубо кршење права корисника може водити губитку лиценце пружаоца услуга, којом је добијена дозвола за обављање делатности социјалне заштите. </w:t>
      </w:r>
    </w:p>
    <w:p w14:paraId="61BD6B9F"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МРЗБСП са циљем контроле и унапређења система врши стручни надзор и инспекцијски надзор а заводи за социјалну заштиту (републички и покрајински) врше супервизијску подршку ради усвајања нових, савременијих концепата и помажу у решавању конкретних, професионално захтевних ситуација у којима може да се нађе установа социјалне заштите. </w:t>
      </w:r>
    </w:p>
    <w:p w14:paraId="3AD6AC5F"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 xml:space="preserve">У установи социјалне заштите, односно код пружаоца услуга социјалне заштите запосленом је забрањен сваки облик насиља над корисником, физичко, емоционално и сексуално злостављање, искориштавање корисника, злоупотреба поверења или моћи коју ужива у односу на корисника, занемаривање корисника и друга поступања која нарушавају здравље и достојанство корисника и развоја детета (члан 151. Закона о социјалној заштити). Поступање супротно овим забранама сматра се повредом радне обавезе запосленог у смислу закона којим се уређује рад. Посебним правилником о забрањеним поступањима запослених је ближе одређено шта се сматра забрањеним поступањем у смислу овог члана Закона. </w:t>
      </w:r>
    </w:p>
    <w:p w14:paraId="589F8AC8"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Инспекцијски теренски надзори Инспекције социјалне заштите спроводе се у 2021.год. према утврђеном плану и програму инспекцијских надзора а по потреби и ванредно (у периоду од јануара до јуна извршено је укупно 50 инспекцијских надзора).</w:t>
      </w:r>
    </w:p>
    <w:p w14:paraId="7B9C056D" w14:textId="77777777" w:rsidR="008F4540" w:rsidRPr="008F4540" w:rsidRDefault="008F4540" w:rsidP="008F4540">
      <w:pPr>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У оквиру пројекта Савета Европе, који финансира ЕУ „Horizontal Facility za Zapadni Balkan i Tursku“ у делу „Јачање заштите људских права лица лишених слободе“ израђен је Приручник за рад здравствених радника у заводима за извршење кривичних санкција, који садржи и обавезне услове и процедуре за примену мере физичког спутавања и изолације осуђених лица у заводима и Специјалној затворској болници. О случајевима употребе мере везивања кожним каишевима због опасности озбиљног угрожавања сопственог живота и безбедности или живота и безбедности других лица, а услед менталних сметњи, одлучује се на основу мишљења психијатра. Мера везивања кожним каишевима и изолације осуђеног у посебно осигурану просторију у заводима спроводи се на основу одредаба Закона о извршењу кривичних санкција и Правилника, само по налогу психијатра и уз његов надзор, одређеног је трајања и примењује се у просторији која испуњава услове прописане међународним стандардима</w:t>
      </w: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lang w:val="sr-Cyrl-RS"/>
        </w:rPr>
        <w:t xml:space="preserve"> У Специјалној затворској болници мере физичког спутавања, примењују се у складу са Законом о заштити лица са менталним сметњама  и Правилником о ближим условима за примену физичког спутавања и изолације лица са менталним сметњама која се налазе на лечењу у психијатријским установама.</w:t>
      </w:r>
    </w:p>
    <w:p w14:paraId="2B892095" w14:textId="77777777" w:rsidR="008F4540" w:rsidRPr="008F4540" w:rsidRDefault="008F4540" w:rsidP="008F4540">
      <w:pPr>
        <w:jc w:val="both"/>
        <w:rPr>
          <w:rFonts w:ascii="Times New Roman" w:eastAsia="Calibri" w:hAnsi="Times New Roman" w:cs="Times New Roman"/>
          <w:sz w:val="24"/>
          <w:lang w:val="sr-Cyrl-RS"/>
        </w:rPr>
      </w:pPr>
      <w:r w:rsidRPr="008F4540">
        <w:rPr>
          <w:rFonts w:ascii="Times New Roman" w:eastAsia="Calibri" w:hAnsi="Times New Roman" w:cs="Times New Roman"/>
          <w:sz w:val="24"/>
          <w:szCs w:val="24"/>
          <w:lang w:val="sr-Cyrl-RS"/>
        </w:rPr>
        <w:t>Заводи за извршење кривичних санкција и Специјална затворска болница примењују</w:t>
      </w:r>
      <w:r w:rsidRPr="008F4540">
        <w:rPr>
          <w:rFonts w:ascii="Times New Roman" w:eastAsia="Calibri" w:hAnsi="Times New Roman" w:cs="Times New Roman"/>
          <w:b/>
          <w:sz w:val="24"/>
          <w:szCs w:val="24"/>
          <w:lang w:val="sr-Cyrl-RS"/>
        </w:rPr>
        <w:t xml:space="preserve"> </w:t>
      </w:r>
      <w:r w:rsidRPr="008F4540">
        <w:rPr>
          <w:rFonts w:ascii="Times New Roman" w:eastAsia="Calibri" w:hAnsi="Times New Roman" w:cs="Times New Roman"/>
          <w:sz w:val="24"/>
          <w:lang w:val="sr-Cyrl-RS"/>
        </w:rPr>
        <w:t>Приручник за рад здравствених радника у заводима за извршење кривичних санкција, који садржи и обавезне услове и процедуре за примену мере физичког спутавања и изолације лица лишених слободе.</w:t>
      </w:r>
    </w:p>
    <w:p w14:paraId="46B3C2E1" w14:textId="77777777" w:rsidR="008F4540" w:rsidRPr="008F4540" w:rsidRDefault="008F4540" w:rsidP="008F4540">
      <w:pPr>
        <w:jc w:val="both"/>
        <w:rPr>
          <w:rFonts w:ascii="Times New Roman" w:eastAsia="Calibri" w:hAnsi="Times New Roman" w:cs="Times New Roman"/>
          <w:b/>
          <w:bCs/>
          <w:sz w:val="24"/>
          <w:lang w:val="sr-Cyrl-RS"/>
        </w:rPr>
      </w:pPr>
      <w:r w:rsidRPr="008F4540">
        <w:rPr>
          <w:rFonts w:ascii="Times New Roman" w:eastAsia="Calibri" w:hAnsi="Times New Roman" w:cs="Times New Roman"/>
          <w:b/>
          <w:bCs/>
          <w:sz w:val="24"/>
          <w:lang w:val="sr-Cyrl-RS"/>
        </w:rPr>
        <w:t>3.1.1.14.</w:t>
      </w:r>
      <w:r w:rsidRPr="008F4540">
        <w:rPr>
          <w:rFonts w:ascii="Times New Roman" w:eastAsia="Calibri" w:hAnsi="Times New Roman" w:cs="Times New Roman"/>
          <w:b/>
          <w:bCs/>
          <w:sz w:val="24"/>
          <w:lang w:val="sr-Cyrl-RS"/>
        </w:rPr>
        <w:tab/>
        <w:t>Успостављање функционалног система деинстутуционализације у складу са Програмом за заштиту менталног здравља у Републици Србији за период 2019 – 2026 са пратећим Акционим планом за спровођење програма</w:t>
      </w:r>
      <w:r w:rsidRPr="008F4540">
        <w:rPr>
          <w:rFonts w:ascii="Times New Roman" w:eastAsia="Calibri" w:hAnsi="Times New Roman" w:cs="Times New Roman"/>
          <w:b/>
          <w:bCs/>
          <w:sz w:val="24"/>
          <w:lang w:val="sr-Cyrl-RS"/>
        </w:rPr>
        <w:tab/>
      </w:r>
    </w:p>
    <w:p w14:paraId="794807E7" w14:textId="77777777" w:rsidR="008F4540" w:rsidRPr="008F4540" w:rsidRDefault="008F4540" w:rsidP="008F4540">
      <w:pPr>
        <w:jc w:val="both"/>
        <w:rPr>
          <w:rFonts w:ascii="Times New Roman" w:eastAsia="Calibri" w:hAnsi="Times New Roman" w:cs="Times New Roman"/>
          <w:b/>
          <w:bCs/>
          <w:color w:val="FF0000"/>
          <w:sz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Calibri" w:hAnsi="Times New Roman" w:cs="Times New Roman"/>
          <w:b/>
          <w:bCs/>
          <w:color w:val="FF0000"/>
          <w:sz w:val="24"/>
          <w:lang w:val="sr-Cyrl-RS"/>
        </w:rPr>
        <w:t>Континуирано, почев од IV квартал 2020</w:t>
      </w:r>
    </w:p>
    <w:p w14:paraId="5B6424C6" w14:textId="77777777" w:rsidR="008F4540" w:rsidRPr="008F4540" w:rsidRDefault="008F4540" w:rsidP="008F4540">
      <w:pPr>
        <w:jc w:val="both"/>
        <w:rPr>
          <w:rFonts w:ascii="Times New Roman" w:eastAsia="Calibri" w:hAnsi="Times New Roman" w:cs="Times New Roman"/>
          <w:bCs/>
          <w:sz w:val="24"/>
          <w:lang w:val="sr-Cyrl-RS"/>
        </w:rPr>
      </w:pPr>
      <w:r w:rsidRPr="008F4540">
        <w:rPr>
          <w:rFonts w:ascii="Times New Roman" w:eastAsia="Calibri" w:hAnsi="Times New Roman" w:cs="Times New Roman"/>
          <w:b/>
          <w:color w:val="FF0000"/>
          <w:sz w:val="24"/>
          <w:szCs w:val="28"/>
          <w:lang w:eastAsia="sr-Latn-RS"/>
        </w:rPr>
        <w:t>Aктивнoст ниje рeaлизoвaнa</w:t>
      </w:r>
      <w:r w:rsidRPr="008F4540">
        <w:rPr>
          <w:rFonts w:ascii="Times New Roman" w:eastAsia="Calibri" w:hAnsi="Times New Roman" w:cs="Times New Roman"/>
          <w:b/>
          <w:sz w:val="24"/>
          <w:szCs w:val="28"/>
          <w:lang w:val="sr-Cyrl-RS" w:eastAsia="sr-Latn-RS"/>
        </w:rPr>
        <w:t xml:space="preserve"> </w:t>
      </w:r>
      <w:r w:rsidRPr="008F4540">
        <w:rPr>
          <w:rFonts w:ascii="Times New Roman" w:eastAsia="Calibri" w:hAnsi="Times New Roman" w:cs="Times New Roman"/>
          <w:bCs/>
          <w:sz w:val="24"/>
          <w:szCs w:val="28"/>
          <w:lang w:val="sr-Cyrl-RS" w:eastAsia="sr-Latn-RS"/>
        </w:rPr>
        <w:t xml:space="preserve">Није било активности на реализацији овде активности. </w:t>
      </w:r>
    </w:p>
    <w:p w14:paraId="2BE3A383" w14:textId="77777777" w:rsidR="008F4540" w:rsidRPr="008F4540" w:rsidRDefault="008F4540" w:rsidP="008F4540">
      <w:pPr>
        <w:tabs>
          <w:tab w:val="left" w:pos="1080"/>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lastRenderedPageBreak/>
        <w:t>3.1.1.15.</w:t>
      </w:r>
      <w:r w:rsidRPr="008F4540">
        <w:rPr>
          <w:rFonts w:ascii="Times New Roman" w:eastAsia="Calibri" w:hAnsi="Times New Roman" w:cs="Times New Roman"/>
          <w:sz w:val="20"/>
          <w:szCs w:val="20"/>
          <w:lang w:val="sr-Cyrl-RS"/>
        </w:rPr>
        <w:t xml:space="preserve"> </w:t>
      </w:r>
      <w:r w:rsidRPr="008F4540">
        <w:rPr>
          <w:rFonts w:ascii="Times New Roman" w:eastAsia="Calibri" w:hAnsi="Times New Roman" w:cs="Times New Roman"/>
          <w:b/>
          <w:sz w:val="24"/>
          <w:szCs w:val="24"/>
          <w:lang w:val="sr-Cyrl-RS"/>
        </w:rPr>
        <w:t xml:space="preserve">Обавезна примена развијених модела индивидуалних планова лечења у складу са препорукама </w:t>
      </w:r>
      <w:r w:rsidRPr="008F4540">
        <w:rPr>
          <w:rFonts w:ascii="Times New Roman" w:eastAsia="Calibri" w:hAnsi="Times New Roman" w:cs="Times New Roman"/>
          <w:b/>
          <w:i/>
          <w:iCs/>
          <w:sz w:val="24"/>
          <w:szCs w:val="24"/>
          <w:lang w:val="sr-Cyrl-RS"/>
        </w:rPr>
        <w:t>CPT</w:t>
      </w:r>
      <w:r w:rsidRPr="008F4540">
        <w:rPr>
          <w:rFonts w:ascii="Times New Roman" w:eastAsia="Calibri" w:hAnsi="Times New Roman" w:cs="Times New Roman"/>
          <w:b/>
          <w:sz w:val="24"/>
          <w:szCs w:val="24"/>
          <w:lang w:val="sr-Cyrl-RS"/>
        </w:rPr>
        <w:t>.</w:t>
      </w:r>
    </w:p>
    <w:p w14:paraId="57049B6D" w14:textId="77777777" w:rsidR="008F4540" w:rsidRPr="008F4540" w:rsidRDefault="008F4540" w:rsidP="008F4540">
      <w:pPr>
        <w:tabs>
          <w:tab w:val="left" w:pos="720"/>
        </w:tabs>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почев од II  квартала 2019.</w:t>
      </w:r>
    </w:p>
    <w:p w14:paraId="66CB7F55" w14:textId="77777777" w:rsidR="008F4540" w:rsidRPr="008F4540" w:rsidRDefault="008F4540" w:rsidP="008F4540">
      <w:pPr>
        <w:tabs>
          <w:tab w:val="left" w:pos="720"/>
        </w:tabs>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Министарство правде-Управа за извршење кривичних санкција у сарадњи са Министарством здравља спроводила је мера и активности прописане Стратегијом развоја система извршења кривичних санкција у РС до 2020. године, у циљу даљег развоја пружања здравствених услуга у затворима, посебно заштите менталног здравља лица лишених слободе. У оквиру пројекта Савет Европе „Јачање  заштите права лица лишених слободе у РС“, лекари из Специјалне затворске болнице учествовали су на радионицама, са експератима Савета Европе и представницима Министарства здравља, за сачињавање индивидуалних програма лечења и поступања према лицима лишеним слободе са менталним сметњама.</w:t>
      </w:r>
    </w:p>
    <w:p w14:paraId="27E0DECF" w14:textId="77777777" w:rsidR="008F4540" w:rsidRPr="008F4540" w:rsidRDefault="008F4540" w:rsidP="008F4540">
      <w:pPr>
        <w:tabs>
          <w:tab w:val="left" w:pos="720"/>
        </w:tabs>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Специјалној затворској болници у Београду врши се анализа спровођења програма лечења према пацијентима којима је изречена мера безбедности обавезног психијатријског лечења и чувања у здравственој установи, на основу које ће радна група сачинити план унапређења постојећих програма лечења, уз подршку Канцеларије Савета Европе у Београду у оквиру пројекта «Јачање заштите људских права лица лишених слободе».</w:t>
      </w:r>
    </w:p>
    <w:p w14:paraId="78D0797F" w14:textId="77777777" w:rsidR="008F4540" w:rsidRPr="008F4540" w:rsidRDefault="008F4540" w:rsidP="008F4540">
      <w:pPr>
        <w:tabs>
          <w:tab w:val="left" w:pos="8087"/>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3.1.1.16 Пуна примена Акционог плана за спровођење Стратегије за смањење преоптерећености у заводима за извршење кривичних санкција.</w:t>
      </w:r>
    </w:p>
    <w:p w14:paraId="70D1F638" w14:textId="77777777" w:rsidR="008F4540" w:rsidRPr="008F4540" w:rsidRDefault="008F4540" w:rsidP="008F4540">
      <w:pPr>
        <w:tabs>
          <w:tab w:val="left" w:pos="8087"/>
        </w:tabs>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почев од IV квартала 2016.</w:t>
      </w:r>
    </w:p>
    <w:p w14:paraId="41DFB090" w14:textId="77777777" w:rsidR="008F4540" w:rsidRPr="008F4540" w:rsidRDefault="008F4540" w:rsidP="008F4540">
      <w:pPr>
        <w:tabs>
          <w:tab w:val="left" w:pos="8087"/>
        </w:tabs>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 xml:space="preserve">Израђена је завршна Анализа спровођења мера и активности прописаних Стратегијом и Акционим планом за смањење преоптерећености смештајних капацитета у заводима за извршење кривичних санкција до краја 2020. године, која представља основ за израду Стратегије развоја система извршења кривичних санкција до 2027. године. </w:t>
      </w:r>
    </w:p>
    <w:p w14:paraId="3D8565A5"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На основу израђене Анализе спровођења Стратегије развоја система извршења кривичних санкција до 2020. године, припремљен је нацрт новог стратешког документа развоја система за период од 2021. до 2027. године. Дефинисани су циљеви и активности у оквиру пет приоритетних области рада и то: заштита људских права и третман осуђених; унапређење услова смештаја; здравствена заштита; развој система извршења алтернативних санкција и мера и социјалне реинтеграције бивших осуђених лица, као и унапређење рада Центра за обуку и стручно оспособљавање Управе. Нацрт Стратегије развоја система извршења кривичних санкција за период од 2021. године до 2027. године, објављен је на интернет страници Министарства правде </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sz w:val="24"/>
          <w:szCs w:val="24"/>
          <w:lang w:val="sr-Cyrl-RS"/>
        </w:rPr>
        <w:t xml:space="preserve"> Управе за извршење кривичних санкција у циљу достављања сугестија и мишљења на израђен текст. Након разматрања достављених коментара на Нацрт Стратегије, радна група ће припремити Предлог Стратегије развоја </w:t>
      </w:r>
      <w:r w:rsidRPr="008F4540">
        <w:rPr>
          <w:rFonts w:ascii="Times New Roman" w:eastAsia="Calibri" w:hAnsi="Times New Roman" w:cs="Times New Roman"/>
          <w:sz w:val="24"/>
          <w:szCs w:val="24"/>
          <w:lang w:val="sr-Cyrl-RS"/>
        </w:rPr>
        <w:lastRenderedPageBreak/>
        <w:t>система извршења кривичних санкција за период од 2021. године до 2027. године, чије се доношење очекује у трећем кварталу 2021. године.</w:t>
      </w:r>
    </w:p>
    <w:p w14:paraId="419942E8" w14:textId="77777777" w:rsidR="008F4540" w:rsidRPr="008F4540" w:rsidRDefault="008F4540" w:rsidP="008F4540">
      <w:pPr>
        <w:jc w:val="both"/>
        <w:rPr>
          <w:rFonts w:ascii="Times New Roman" w:eastAsia="Calibri" w:hAnsi="Times New Roman" w:cs="Times New Roman"/>
          <w:sz w:val="24"/>
          <w:lang w:val="sr-Cyrl-RS"/>
        </w:rPr>
      </w:pPr>
    </w:p>
    <w:p w14:paraId="2FA8A190"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lang w:val="sr-Cyrl-RS"/>
        </w:rPr>
        <w:t xml:space="preserve">3.1.1.17. </w:t>
      </w:r>
      <w:r w:rsidRPr="008F4540">
        <w:rPr>
          <w:rFonts w:ascii="Times New Roman" w:eastAsia="Calibri" w:hAnsi="Times New Roman" w:cs="Times New Roman"/>
          <w:b/>
          <w:sz w:val="24"/>
          <w:szCs w:val="24"/>
          <w:lang w:val="sr-Cyrl-RS"/>
        </w:rPr>
        <w:t>Изменити Закон о извршењу кривичних санкција како би се прошириле надлежности извршног судије</w:t>
      </w:r>
    </w:p>
    <w:p w14:paraId="734ADEA3" w14:textId="77777777" w:rsidR="008F4540" w:rsidRPr="008F4540" w:rsidRDefault="008F4540" w:rsidP="008F4540">
      <w:pPr>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До IV  квартала 2020</w:t>
      </w:r>
    </w:p>
    <w:p w14:paraId="1A4BFE71" w14:textId="77777777" w:rsidR="008F4540" w:rsidRPr="008F4540" w:rsidRDefault="008F4540" w:rsidP="008F4540">
      <w:pPr>
        <w:spacing w:after="160"/>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eastAsia="sr-Latn-RS"/>
        </w:rPr>
        <w:t>Aктивнoст je у пoтпунoсти рeaлизoвaнa</w:t>
      </w:r>
      <w:r w:rsidRPr="008F4540">
        <w:rPr>
          <w:rFonts w:ascii="Times New Roman" w:eastAsia="Calibri" w:hAnsi="Times New Roman" w:cs="Times New Roman"/>
          <w:b/>
          <w:color w:val="92D050"/>
          <w:sz w:val="24"/>
          <w:szCs w:val="28"/>
          <w:lang w:val="sr-Cyrl-RS" w:eastAsia="sr-Latn-RS"/>
        </w:rPr>
        <w:t xml:space="preserve"> </w:t>
      </w:r>
      <w:r w:rsidRPr="008F4540">
        <w:rPr>
          <w:rFonts w:ascii="Times New Roman" w:eastAsia="Calibri" w:hAnsi="Times New Roman" w:cs="Times New Roman"/>
          <w:sz w:val="24"/>
          <w:lang w:val="sr-Cyrl-RS"/>
        </w:rPr>
        <w:t xml:space="preserve">Ова активност је испуњена, доношењем Закон о изменама и допунама Закона о извршењу кривичних санкција у мају месецу 2019. године („Службени гласник РС“ бр. 35/2019). Новим законским решењима проширене су надлежности судије за извршење кривичних санкција, на доношење следећих одлука:  </w:t>
      </w:r>
    </w:p>
    <w:p w14:paraId="706CE5D4" w14:textId="77777777" w:rsidR="008F4540" w:rsidRPr="008F4540" w:rsidRDefault="008F4540" w:rsidP="008F4540">
      <w:pPr>
        <w:shd w:val="clear" w:color="auto" w:fill="FFFFFF"/>
        <w:spacing w:after="15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1. доношење одлуке да се правноснажно изречена казна затвора у трајању до једне године може  извршавати  у просторијама у којима осуђени станује (кућни затвор) уколико се променом начина извршења казне затвора може остварити сврха кажњавања;</w:t>
      </w:r>
    </w:p>
    <w:p w14:paraId="1CB9D95F" w14:textId="77777777" w:rsidR="008F4540" w:rsidRPr="008F4540" w:rsidRDefault="008F4540" w:rsidP="008F4540">
      <w:pPr>
        <w:shd w:val="clear" w:color="auto" w:fill="FFFFFF"/>
        <w:spacing w:after="15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2. доношење одлуке да се осуђени који је разврстан у полуотворено или отворено одељење завода може упутити на рад ван завода, код послодавца пуно радно време, а да се преостало време налази у заводу. Радно ангажовање код послодавца ће допринети ефикаснијем остваривању програма поступања и лакшем укључењу у друштво након издржане казне, како осуђени убудуће не би чинио кривична дела;</w:t>
      </w:r>
    </w:p>
    <w:p w14:paraId="20D4E5F5" w14:textId="77777777" w:rsidR="008F4540" w:rsidRPr="008F4540" w:rsidRDefault="008F4540" w:rsidP="008F4540">
      <w:pPr>
        <w:shd w:val="clear" w:color="auto" w:fill="FFFFFF"/>
        <w:spacing w:after="15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3. доношење одлуке о превременом отпусту осуђеног са издржавања казне затвора највише 12 месеци до истека казне, ако је осуђени издржао једну половину казне затвора због тешке болести, тешког инвалидитета или старости осуђеног, ако би даље извршење казне затвора представљало нехумано поступање.</w:t>
      </w:r>
    </w:p>
    <w:p w14:paraId="2286B6AE"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3.1.1.18.</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sz w:val="24"/>
          <w:szCs w:val="24"/>
          <w:lang w:val="sr-Cyrl-RS"/>
        </w:rPr>
        <w:t>Реорганизација постојеће службе за третман и алтернативне санкције у оквиру Управе за извршење кривичних санкција оснивањем посебне службе за алтернативне санкције у складу са новом систематизацијом</w:t>
      </w:r>
    </w:p>
    <w:p w14:paraId="251B006A" w14:textId="77777777" w:rsidR="008F4540" w:rsidRPr="008F4540" w:rsidRDefault="008F4540" w:rsidP="008F4540">
      <w:pPr>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IV квартал 2020.</w:t>
      </w:r>
    </w:p>
    <w:p w14:paraId="17EB95C3"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eastAsia="sr-Latn-RS"/>
        </w:rPr>
        <w:t>Aктивнoст je у пoтпунoсти рeaлизoвaнa</w:t>
      </w:r>
      <w:r w:rsidRPr="008F4540">
        <w:rPr>
          <w:rFonts w:ascii="Times New Roman" w:eastAsia="Calibri" w:hAnsi="Times New Roman" w:cs="Times New Roman"/>
          <w:b/>
          <w:color w:val="92D050"/>
          <w:sz w:val="24"/>
          <w:szCs w:val="28"/>
          <w:lang w:val="sr-Cyrl-RS" w:eastAsia="sr-Latn-RS"/>
        </w:rPr>
        <w:t xml:space="preserve"> </w:t>
      </w:r>
      <w:r w:rsidRPr="008F4540">
        <w:rPr>
          <w:rFonts w:ascii="Times New Roman" w:eastAsia="Calibri" w:hAnsi="Times New Roman" w:cs="Times New Roman"/>
          <w:sz w:val="24"/>
          <w:szCs w:val="24"/>
          <w:lang w:val="sr-Cyrl-RS"/>
        </w:rPr>
        <w:t xml:space="preserve">Ова активност је завршена доношењем Правилника о изменама и допунама Правилника о унутрашњем уређењу и систематизацији радних места у Управи за извршење кривичних санкција, који је ступио на снагу 21.05.2021. године. Овим Правилником формирана је посебна служба, Одељење за извршење алтернативних санкција и мера. Новом систематизацијом радних места, у оквиру Одељења за извршење алтернативних санкција и мера, оформљене су нове организационе јединице које подразумевају спајање одређених Повереничких канцеларија. Тако је настало 16 организационих јединица за извршење ванзаводских санкција и мера које обухватају Повереничке канцеларије у 25 градова у Републици Србији. На овај начин обезбеђена је </w:t>
      </w:r>
      <w:r w:rsidRPr="008F4540">
        <w:rPr>
          <w:rFonts w:ascii="Times New Roman" w:eastAsia="Calibri" w:hAnsi="Times New Roman" w:cs="Times New Roman"/>
          <w:sz w:val="24"/>
          <w:szCs w:val="24"/>
          <w:lang w:val="sr-Cyrl-RS"/>
        </w:rPr>
        <w:lastRenderedPageBreak/>
        <w:t xml:space="preserve">боља географска покривеност уз оптимално повећање укупног броја запослених. Изменама и допунама акта о систематизацији радних места укупан број радних места у Одељењу повећан је са 43 на 74 радна места. </w:t>
      </w:r>
    </w:p>
    <w:p w14:paraId="43DD169B"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Одељење је организовано тако да има три одсека. Први, Одсек за извршење ванзаводских санкција и мера, врши надзор над радом 16 организационих јединица и укупно 61 повереником. Други, Одсек за матичну евиденцију представља административну базу одељења. Она је захваљујући унапређењу информационог система Управе (САПА) постала значајно боља и омогућила да повереници буду лишени административних послова и да се више фокусирају на надзор и третман осуђених. САПА је током 2020. године у потпуности прилагођена потребама Одељења, и од почетка ове године ради пуним капацитетом. Трећи Одсек је правни и бави се законском регулативом, али и даје препоруке за унапређење законодавног оквира како би извршење ванзаводских санкција и мера било што делотворније. </w:t>
      </w:r>
    </w:p>
    <w:p w14:paraId="13B91E10"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3.1.1.19.</w:t>
      </w:r>
      <w:r w:rsidRPr="008F4540">
        <w:rPr>
          <w:rFonts w:ascii="Times New Roman" w:eastAsia="Calibri" w:hAnsi="Times New Roman" w:cs="Times New Roman"/>
          <w:b/>
          <w:bCs/>
          <w:sz w:val="24"/>
          <w:szCs w:val="24"/>
          <w:lang w:val="sr-Cyrl-RS"/>
        </w:rPr>
        <w:tab/>
        <w:t>Спровођење обука за нове поверенике за алтернативне санкције</w:t>
      </w:r>
    </w:p>
    <w:p w14:paraId="3FC318EA"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 до краја 2021</w:t>
      </w:r>
    </w:p>
    <w:p w14:paraId="3A9F9F53"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Правосудна академија и Центар за међународну правну сарадњу и Хелсиншки комитет из Холандије, у оквиру пројекта „Побољшање условног услова и алтернативних санкција у Републици Србији“, организовали су презентацију 22. априла 2021. године и дискусију 10. маја 2021. године. чији је циљ био представљање Приручника за обуку судија и тужилаца на тему примене алтернативних санкција у правном систему Републике Србије. Ови догађаји су организовани путем платформе Зоом. У току су припреме за два тренинга током јула</w:t>
      </w:r>
      <w:r w:rsidRPr="008F4540">
        <w:rPr>
          <w:rFonts w:ascii="Times New Roman" w:eastAsia="Calibri" w:hAnsi="Times New Roman" w:cs="Times New Roman"/>
          <w:b/>
          <w:bCs/>
          <w:sz w:val="24"/>
          <w:szCs w:val="24"/>
          <w:lang w:val="sr-Cyrl-RS"/>
        </w:rPr>
        <w:t>.</w:t>
      </w:r>
    </w:p>
    <w:p w14:paraId="18B01696"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Обуке за 20 нових повереника вршене су по принципу менторске обуке (сваки новозапослени, зависно од претходног искуства пролазио је интензивну обуку у повереничким канцеларијама). Обука се састоји од теоријског, законодавног и практичног дела са интензивном подршком ментора.</w:t>
      </w:r>
    </w:p>
    <w:p w14:paraId="365F2D64"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оквиру пројекта „Унапређење капацитета Управе за извршење кривичних санкција у области алтернативних санкција, постпеналне и задравствене заштите“ постојећи приручник за обуку новозапослених који је настао 2011. године, ревидираће се, како би се у њега унеле све измене настале током десет година праксе рада Повереничке службе. До краја године биће спроведен конкурс за попуњавање радних места предвиђених новом систематизацијом, тако да ће овај приручних бити коришћен за свеобухватну обуку новозапослених.</w:t>
      </w:r>
    </w:p>
    <w:p w14:paraId="7C5D384E"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3.2. ПОЛОЖАЈ ЗАШТИТНИКА ГРАЂАНА, ПОКРАЈИНСКОГ ОМБУДСМАНА И ЗАШТИТНИКА ГРАЂАНА ЈЕДИНИЦЕ ЛОКАЛНЕ САМОУПРАВЕ</w:t>
      </w:r>
    </w:p>
    <w:p w14:paraId="1F460684" w14:textId="77777777" w:rsidR="008F4540" w:rsidRPr="008F4540" w:rsidRDefault="008F4540" w:rsidP="008F4540">
      <w:pPr>
        <w:spacing w:after="12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lastRenderedPageBreak/>
        <w:t>3.2.1.1.Даље јачање капацитета Стручне службе Заштитника грађана кроз заснивање пуног радног односа, којим ће се укупан број запослених ускладити са тренутним потребама и обезбедити потребан број и структура запослених за  ефикасно обављања послова из његове надлежности.</w:t>
      </w:r>
    </w:p>
    <w:p w14:paraId="5C74CB4C" w14:textId="77777777" w:rsidR="008F4540" w:rsidRPr="008F4540" w:rsidRDefault="008F4540" w:rsidP="008F4540">
      <w:pPr>
        <w:spacing w:after="12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Рок:Због усклађивања укупног броја са 106 запослених у складу са новим Правилником о унутрашњој систематизацији </w:t>
      </w:r>
    </w:p>
    <w:p w14:paraId="07A7F82E" w14:textId="77777777" w:rsidR="008F4540" w:rsidRPr="008F4540" w:rsidRDefault="008F4540" w:rsidP="008F4540">
      <w:pPr>
        <w:tabs>
          <w:tab w:val="right" w:pos="9360"/>
        </w:tabs>
        <w:spacing w:after="12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до: IV квартала 2021. године</w:t>
      </w:r>
    </w:p>
    <w:p w14:paraId="51E8C0D2"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У периоду од 1. јануара </w:t>
      </w:r>
      <w:r w:rsidRPr="008F4540">
        <w:rPr>
          <w:rFonts w:ascii="Times New Roman" w:eastAsia="Calibri" w:hAnsi="Times New Roman" w:cs="Times New Roman"/>
          <w:bCs/>
          <w:sz w:val="24"/>
          <w:szCs w:val="24"/>
          <w:lang w:val="sr-Cyrl-RS"/>
        </w:rPr>
        <w:t>до 15. јуна 2021. године</w:t>
      </w:r>
      <w:r w:rsidRPr="008F4540">
        <w:rPr>
          <w:rFonts w:ascii="Times New Roman" w:eastAsia="Calibri" w:hAnsi="Times New Roman" w:cs="Times New Roman"/>
          <w:sz w:val="24"/>
          <w:szCs w:val="24"/>
          <w:lang w:val="sr-Cyrl-RS"/>
        </w:rPr>
        <w:t xml:space="preserve"> дошло је до промена укупног броја запослених у Стручној служби Заштитника грађана. </w:t>
      </w:r>
      <w:r w:rsidRPr="008F4540">
        <w:rPr>
          <w:rFonts w:ascii="Times New Roman" w:eastAsia="Calibri" w:hAnsi="Times New Roman" w:cs="Times New Roman"/>
          <w:bCs/>
          <w:sz w:val="24"/>
          <w:szCs w:val="24"/>
          <w:lang w:val="sr-Cyrl-RS"/>
        </w:rPr>
        <w:t xml:space="preserve">Тренутни кадровски капацитети су: 80 </w:t>
      </w:r>
      <w:r w:rsidRPr="008F4540">
        <w:rPr>
          <w:rFonts w:ascii="Times New Roman" w:eastAsia="Calibri" w:hAnsi="Times New Roman" w:cs="Times New Roman"/>
          <w:sz w:val="24"/>
          <w:szCs w:val="24"/>
          <w:lang w:val="sr-Cyrl-RS"/>
        </w:rPr>
        <w:t>запослених и то</w:t>
      </w:r>
      <w:r w:rsidRPr="008F4540">
        <w:rPr>
          <w:rFonts w:ascii="Times New Roman" w:eastAsia="Calibri" w:hAnsi="Times New Roman" w:cs="Times New Roman"/>
          <w:bCs/>
          <w:sz w:val="24"/>
          <w:szCs w:val="24"/>
          <w:lang w:val="sr-Cyrl-RS"/>
        </w:rPr>
        <w:t xml:space="preserve">: 73 </w:t>
      </w:r>
      <w:r w:rsidRPr="008F4540">
        <w:rPr>
          <w:rFonts w:ascii="Times New Roman" w:eastAsia="Calibri" w:hAnsi="Times New Roman" w:cs="Times New Roman"/>
          <w:sz w:val="24"/>
          <w:szCs w:val="24"/>
          <w:lang w:val="sr-Cyrl-RS"/>
        </w:rPr>
        <w:t xml:space="preserve">на неодређено време (од чега три државна службеника на положају и четири намештеника), </w:t>
      </w:r>
      <w:r w:rsidRPr="008F4540">
        <w:rPr>
          <w:rFonts w:ascii="Times New Roman" w:eastAsia="Calibri" w:hAnsi="Times New Roman" w:cs="Times New Roman"/>
          <w:bCs/>
          <w:sz w:val="24"/>
          <w:szCs w:val="24"/>
          <w:lang w:val="sr-Cyrl-RS"/>
        </w:rPr>
        <w:t>два</w:t>
      </w:r>
      <w:r w:rsidRPr="008F4540">
        <w:rPr>
          <w:rFonts w:ascii="Times New Roman" w:eastAsia="Calibri" w:hAnsi="Times New Roman" w:cs="Times New Roman"/>
          <w:sz w:val="24"/>
          <w:szCs w:val="24"/>
          <w:lang w:val="sr-Cyrl-RS"/>
        </w:rPr>
        <w:t xml:space="preserve"> државна службеника су запослена на одређено време у Кабинету заштитника грађана док траје његов мандат, а </w:t>
      </w:r>
      <w:r w:rsidRPr="008F4540">
        <w:rPr>
          <w:rFonts w:ascii="Times New Roman" w:eastAsia="Calibri" w:hAnsi="Times New Roman" w:cs="Times New Roman"/>
          <w:bCs/>
          <w:sz w:val="24"/>
          <w:szCs w:val="24"/>
          <w:lang w:val="sr-Cyrl-RS"/>
        </w:rPr>
        <w:t>три</w:t>
      </w:r>
      <w:r w:rsidRPr="008F4540">
        <w:rPr>
          <w:rFonts w:ascii="Times New Roman" w:eastAsia="Calibri" w:hAnsi="Times New Roman" w:cs="Times New Roman"/>
          <w:sz w:val="24"/>
          <w:szCs w:val="24"/>
          <w:lang w:val="sr-Cyrl-RS"/>
        </w:rPr>
        <w:t xml:space="preserve"> на одређено време због повећаног обима посла и </w:t>
      </w:r>
      <w:r w:rsidRPr="008F4540">
        <w:rPr>
          <w:rFonts w:ascii="Times New Roman" w:eastAsia="Calibri" w:hAnsi="Times New Roman" w:cs="Times New Roman"/>
          <w:bCs/>
          <w:sz w:val="24"/>
          <w:szCs w:val="24"/>
          <w:lang w:val="sr-Cyrl-RS"/>
        </w:rPr>
        <w:t>два</w:t>
      </w:r>
      <w:r w:rsidRPr="008F4540">
        <w:rPr>
          <w:rFonts w:ascii="Times New Roman" w:eastAsia="Calibri" w:hAnsi="Times New Roman" w:cs="Times New Roman"/>
          <w:sz w:val="24"/>
          <w:szCs w:val="24"/>
          <w:lang w:val="sr-Cyrl-RS"/>
        </w:rPr>
        <w:t xml:space="preserve"> државна службеника на одређено време због замене одсутног запосленог. Укупно </w:t>
      </w:r>
      <w:r w:rsidRPr="008F4540">
        <w:rPr>
          <w:rFonts w:ascii="Times New Roman" w:eastAsia="Calibri" w:hAnsi="Times New Roman" w:cs="Times New Roman"/>
          <w:bCs/>
          <w:sz w:val="24"/>
          <w:szCs w:val="24"/>
          <w:lang w:val="sr-Cyrl-RS"/>
        </w:rPr>
        <w:t>66</w:t>
      </w:r>
      <w:r w:rsidRPr="008F4540">
        <w:rPr>
          <w:rFonts w:ascii="Times New Roman" w:eastAsia="Calibri" w:hAnsi="Times New Roman" w:cs="Times New Roman"/>
          <w:sz w:val="24"/>
          <w:szCs w:val="24"/>
          <w:lang w:val="sr-Cyrl-RS"/>
        </w:rPr>
        <w:t xml:space="preserve"> запослених обавља послове са високом стручном спремом, а </w:t>
      </w:r>
      <w:r w:rsidRPr="008F4540">
        <w:rPr>
          <w:rFonts w:ascii="Times New Roman" w:eastAsia="Calibri" w:hAnsi="Times New Roman" w:cs="Times New Roman"/>
          <w:bCs/>
          <w:sz w:val="24"/>
          <w:szCs w:val="24"/>
          <w:lang w:val="sr-Cyrl-RS"/>
        </w:rPr>
        <w:t>14</w:t>
      </w:r>
      <w:r w:rsidRPr="008F4540">
        <w:rPr>
          <w:rFonts w:ascii="Times New Roman" w:eastAsia="Calibri" w:hAnsi="Times New Roman" w:cs="Times New Roman"/>
          <w:sz w:val="24"/>
          <w:szCs w:val="24"/>
          <w:lang w:val="sr-Cyrl-RS"/>
        </w:rPr>
        <w:t xml:space="preserve"> са средњом стручном спремом, </w:t>
      </w:r>
      <w:r w:rsidRPr="008F4540">
        <w:rPr>
          <w:rFonts w:ascii="Times New Roman" w:eastAsia="Calibri" w:hAnsi="Times New Roman" w:cs="Times New Roman"/>
          <w:bCs/>
          <w:sz w:val="24"/>
          <w:szCs w:val="24"/>
          <w:lang w:val="sr-Cyrl-RS"/>
        </w:rPr>
        <w:t>64</w:t>
      </w:r>
      <w:r w:rsidRPr="008F4540">
        <w:rPr>
          <w:rFonts w:ascii="Times New Roman" w:eastAsia="Calibri" w:hAnsi="Times New Roman" w:cs="Times New Roman"/>
          <w:sz w:val="24"/>
          <w:szCs w:val="24"/>
          <w:lang w:val="sr-Cyrl-RS"/>
        </w:rPr>
        <w:t xml:space="preserve"> су жене, а </w:t>
      </w:r>
      <w:r w:rsidRPr="008F4540">
        <w:rPr>
          <w:rFonts w:ascii="Times New Roman" w:eastAsia="Calibri" w:hAnsi="Times New Roman" w:cs="Times New Roman"/>
          <w:bCs/>
          <w:sz w:val="24"/>
          <w:szCs w:val="24"/>
          <w:lang w:val="sr-Cyrl-RS"/>
        </w:rPr>
        <w:t xml:space="preserve">16 </w:t>
      </w:r>
      <w:r w:rsidRPr="008F4540">
        <w:rPr>
          <w:rFonts w:ascii="Times New Roman" w:eastAsia="Calibri" w:hAnsi="Times New Roman" w:cs="Times New Roman"/>
          <w:sz w:val="24"/>
          <w:szCs w:val="24"/>
          <w:lang w:val="sr-Cyrl-RS"/>
        </w:rPr>
        <w:t>мушкарци.</w:t>
      </w:r>
    </w:p>
    <w:p w14:paraId="693A1666"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747A2649"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0D1BB98E" w14:textId="77777777" w:rsidR="008F4540" w:rsidRPr="008F4540" w:rsidRDefault="008F4540" w:rsidP="008F4540">
      <w:pPr>
        <w:spacing w:after="12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3.2.1.2. Обезбедити просторије за одговарајући, трајни смештај институције Заштитника грађанина.</w:t>
      </w:r>
      <w:r w:rsidRPr="008F4540">
        <w:rPr>
          <w:rFonts w:ascii="Times New Roman" w:eastAsia="Calibri" w:hAnsi="Times New Roman" w:cs="Times New Roman"/>
          <w:b/>
          <w:sz w:val="24"/>
          <w:szCs w:val="24"/>
          <w:lang w:val="sr-Cyrl-RS"/>
        </w:rPr>
        <w:tab/>
      </w:r>
    </w:p>
    <w:p w14:paraId="7BAA39F3" w14:textId="77777777" w:rsidR="008F4540" w:rsidRPr="008F4540" w:rsidRDefault="008F4540" w:rsidP="008F4540">
      <w:pPr>
        <w:spacing w:after="12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До краја 2021. године.</w:t>
      </w:r>
    </w:p>
    <w:p w14:paraId="4C7E166A"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bCs/>
          <w:sz w:val="24"/>
          <w:szCs w:val="20"/>
          <w:lang w:val="sr-Cyrl-RS"/>
        </w:rPr>
        <w:t xml:space="preserve"> </w:t>
      </w:r>
      <w:r w:rsidRPr="008F4540">
        <w:rPr>
          <w:rFonts w:ascii="Times New Roman" w:eastAsia="Calibri" w:hAnsi="Times New Roman" w:cs="Times New Roman"/>
          <w:sz w:val="24"/>
          <w:szCs w:val="24"/>
          <w:lang w:val="sr-Cyrl-RS"/>
        </w:rPr>
        <w:t>Није дошло до измена у извештајном периоду и Заштитник грађана се, и поред кадровских промена тј. нових запослења лица, налази у истим просторијама, које по свом капацитету не одговарају како броју запослених тако ни ефикасној организацији рада.</w:t>
      </w:r>
    </w:p>
    <w:p w14:paraId="1C2EB328"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469BC66B"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Заштитник грађана континуирано указује надлежним органима на потребу обезбеђивања просторија за одговарајући, трајни смештај институције.</w:t>
      </w:r>
    </w:p>
    <w:p w14:paraId="6117DC3F"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6B6953DF"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3.2.1.3. Измена и допуна Закона о Заштитнику грађана у циљу јачања независности и унапређења ефикасности рада Заштитника грађана, нарочито у обављању послова Националног механизма за превенцију тортуре.</w:t>
      </w:r>
    </w:p>
    <w:p w14:paraId="42C37CEF"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w:t>
      </w:r>
      <w:r w:rsidRPr="008F4540">
        <w:rPr>
          <w:rFonts w:ascii="Times New Roman" w:eastAsia="Times New Roman" w:hAnsi="Times New Roman" w:cs="Times New Roman"/>
          <w:lang w:val="sr-Cyrl-RS"/>
        </w:rPr>
        <w:t xml:space="preserve"> </w:t>
      </w:r>
      <w:r w:rsidRPr="008F4540">
        <w:rPr>
          <w:rFonts w:ascii="Times New Roman" w:eastAsia="Times New Roman" w:hAnsi="Times New Roman" w:cs="Times New Roman"/>
          <w:b/>
          <w:color w:val="FF0000"/>
          <w:sz w:val="24"/>
          <w:szCs w:val="20"/>
          <w:lang w:val="sr-Cyrl-RS"/>
        </w:rPr>
        <w:t>IV квартал 2020.</w:t>
      </w:r>
    </w:p>
    <w:p w14:paraId="609CBE74"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bCs/>
          <w:sz w:val="24"/>
          <w:szCs w:val="20"/>
          <w:lang w:val="sr-Cyrl-RS"/>
        </w:rPr>
        <w:t xml:space="preserve"> Радна група је утврдила текст Нацрта закона о Заштитнику грађана, уместо планираних измена и допуна, с обзиром на то да је планираним изменама и допунама обухваћено преко 50% текста тренутно важећег закона. Нацрт закона је упућен на јавну расправу која је спроведена од 28. априла до 18. маја 2021. године, да би могло да се приступи дефинисању текста Нацрта који би био упућен на мишљење надлежним органима, као и Европској комисији.</w:t>
      </w:r>
    </w:p>
    <w:p w14:paraId="78435BFA"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lastRenderedPageBreak/>
        <w:t>Утврђивање коначног текста Нацрта закона који би био упућен Влади на усвајање, зависи од добијених мишљења. С обзиром да је због пролашене пандемије заразне болести COVID-19 у Републици Србији проглашено ванредно стање 15.марта 2020. године и с тим у вези је измењен датум одржавања избора за народне посланике са 26. априла на 21. јун 2020. године, те да је нова Влада формирана крајем октобра 2020. године није било довољно времена да се до планираног рока, настави са радом на финализацији текста Нацрта закона и у складу са пословничком процедуром Нацрт закона упути Влади на усвајање.</w:t>
      </w:r>
    </w:p>
    <w:p w14:paraId="4B2C7EFB"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3.2.1.4. Усвајање новог Правилника о организацији и систематизацији радних места у Стручној служби Заштитника грађана у складу са изменама Закона о Заштитнику грађана.</w:t>
      </w:r>
    </w:p>
    <w:p w14:paraId="05103216"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595E33BB"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w:t>
      </w:r>
      <w:r w:rsidRPr="008F4540">
        <w:rPr>
          <w:rFonts w:ascii="Times New Roman" w:eastAsia="Times New Roman" w:hAnsi="Times New Roman" w:cs="Times New Roman"/>
          <w:lang w:val="sr-Cyrl-RS"/>
        </w:rPr>
        <w:t xml:space="preserve"> </w:t>
      </w:r>
      <w:r w:rsidRPr="008F4540">
        <w:rPr>
          <w:rFonts w:ascii="Times New Roman" w:eastAsia="Times New Roman" w:hAnsi="Times New Roman" w:cs="Times New Roman"/>
          <w:b/>
          <w:color w:val="FF0000"/>
          <w:sz w:val="24"/>
          <w:szCs w:val="20"/>
          <w:lang w:val="sr-Cyrl-RS"/>
        </w:rPr>
        <w:t>IV квартал 2020.</w:t>
      </w:r>
    </w:p>
    <w:p w14:paraId="0DF3808D" w14:textId="77777777" w:rsidR="008F4540" w:rsidRPr="008F4540" w:rsidRDefault="008F4540" w:rsidP="008F4540">
      <w:pPr>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FF0000"/>
          <w:sz w:val="24"/>
          <w:szCs w:val="28"/>
          <w:lang w:val="sr-Cyrl-RS" w:eastAsia="sr-Latn-RS"/>
        </w:rPr>
        <w:t xml:space="preserve">Aктивнoст ниje рeaлизoвaнa </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Cs/>
          <w:sz w:val="24"/>
          <w:szCs w:val="24"/>
          <w:lang w:val="sr-Cyrl-RS"/>
        </w:rPr>
        <w:t>Будући да још увек нису усвојене измене и допуне Закона о Заштитнику грађана, није усвојен ни нови Правилник о организацији и систематизацији радних места у Стручној служби Заштитника грађана, који би био у складу са изменама и допунама Закона о Заштитнику грађана.</w:t>
      </w:r>
    </w:p>
    <w:p w14:paraId="51975F1D"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3728B6B9" w14:textId="77777777" w:rsidR="008F4540" w:rsidRPr="008F4540" w:rsidRDefault="008F4540" w:rsidP="008F4540">
      <w:pPr>
        <w:spacing w:after="12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3.2.1.5. Ефикасно поступање по препорукама Заштитника грађана издатим органима јавне власти у поступцима контроле</w:t>
      </w:r>
      <w:r w:rsidRPr="008F4540">
        <w:rPr>
          <w:rFonts w:ascii="Times New Roman" w:eastAsia="Calibri" w:hAnsi="Times New Roman" w:cs="Times New Roman"/>
          <w:b/>
          <w:sz w:val="24"/>
          <w:szCs w:val="24"/>
          <w:lang w:val="sr-Cyrl-RS"/>
        </w:rPr>
        <w:tab/>
      </w:r>
    </w:p>
    <w:p w14:paraId="2FF6B338" w14:textId="77777777" w:rsidR="008F4540" w:rsidRPr="008F4540" w:rsidRDefault="008F4540" w:rsidP="008F4540">
      <w:pPr>
        <w:spacing w:after="12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Континуирано </w:t>
      </w:r>
    </w:p>
    <w:p w14:paraId="26464748" w14:textId="77777777" w:rsidR="008F4540" w:rsidRPr="008F4540" w:rsidRDefault="008F4540" w:rsidP="008F4540">
      <w:pPr>
        <w:spacing w:after="12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У извештајном периоду Јануар – Јун 2021. године Заштитник грађана је у поступцима контроле упутио 53 препоруке органима јавне власти од чега је шест препорука доспело за извршење. У посматраном периоду, Заштитник грађана је органима јавне власти упутио 204 препоруке у скраћеном поступку, које су органи извршили одмах по сазнању да је Заштитник грађана покренуо поступак контроле.</w:t>
      </w:r>
    </w:p>
    <w:p w14:paraId="71296A1F" w14:textId="77777777" w:rsidR="008F4540" w:rsidRPr="008F4540" w:rsidRDefault="008F4540" w:rsidP="008F4540">
      <w:pPr>
        <w:spacing w:after="12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Поступање органа јавне власти по препорукама Заштитника грађана приказано је у Табели 1.</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025"/>
        <w:gridCol w:w="1784"/>
        <w:gridCol w:w="1781"/>
        <w:gridCol w:w="1116"/>
      </w:tblGrid>
      <w:tr w:rsidR="008F4540" w:rsidRPr="008F4540" w14:paraId="7B82543A" w14:textId="77777777" w:rsidTr="00CD3228">
        <w:trPr>
          <w:trHeight w:val="816"/>
          <w:jc w:val="center"/>
        </w:trPr>
        <w:tc>
          <w:tcPr>
            <w:tcW w:w="2322" w:type="dxa"/>
            <w:tcBorders>
              <w:top w:val="single" w:sz="4" w:space="0" w:color="auto"/>
              <w:left w:val="single" w:sz="4" w:space="0" w:color="auto"/>
              <w:bottom w:val="single" w:sz="4" w:space="0" w:color="auto"/>
              <w:right w:val="single" w:sz="4" w:space="0" w:color="auto"/>
            </w:tcBorders>
            <w:shd w:val="clear" w:color="auto" w:fill="5B9BD5"/>
            <w:vAlign w:val="center"/>
          </w:tcPr>
          <w:p w14:paraId="5CD926B7" w14:textId="77777777" w:rsidR="008F4540" w:rsidRPr="008F4540" w:rsidRDefault="008F4540" w:rsidP="008F4540">
            <w:pPr>
              <w:spacing w:after="0"/>
              <w:jc w:val="both"/>
              <w:rPr>
                <w:rFonts w:ascii="Times New Roman" w:eastAsia="Times New Roman" w:hAnsi="Times New Roman" w:cs="Times New Roman"/>
                <w:color w:val="FF0000"/>
                <w:sz w:val="24"/>
                <w:szCs w:val="24"/>
                <w:lang w:val="sr-Cyrl-RS"/>
              </w:rPr>
            </w:pPr>
          </w:p>
        </w:tc>
        <w:tc>
          <w:tcPr>
            <w:tcW w:w="2025"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11AF1346"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Препоруке упућене у периоду</w:t>
            </w:r>
          </w:p>
          <w:p w14:paraId="04832147"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1.1.2021.– 15.6.2021.</w:t>
            </w:r>
          </w:p>
        </w:tc>
        <w:tc>
          <w:tcPr>
            <w:tcW w:w="1784"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35A040CA"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Препоруке доспеле за извршење</w:t>
            </w:r>
          </w:p>
        </w:tc>
        <w:tc>
          <w:tcPr>
            <w:tcW w:w="1781"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5FE24E5D"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Извршене препоруке</w:t>
            </w:r>
          </w:p>
        </w:tc>
        <w:tc>
          <w:tcPr>
            <w:tcW w:w="1116"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07E51C7B" w14:textId="77777777" w:rsidR="008F4540" w:rsidRPr="008F4540" w:rsidRDefault="008F4540" w:rsidP="008F4540">
            <w:pPr>
              <w:spacing w:after="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w:t>
            </w:r>
          </w:p>
        </w:tc>
      </w:tr>
      <w:tr w:rsidR="008F4540" w:rsidRPr="008F4540" w14:paraId="5A8F7E00" w14:textId="77777777" w:rsidTr="00CD3228">
        <w:trPr>
          <w:trHeight w:val="816"/>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51E62217"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Препоруке из контролних поступака</w:t>
            </w:r>
          </w:p>
        </w:tc>
        <w:tc>
          <w:tcPr>
            <w:tcW w:w="2025" w:type="dxa"/>
            <w:tcBorders>
              <w:top w:val="single" w:sz="8" w:space="0" w:color="auto"/>
              <w:left w:val="single" w:sz="8" w:space="0" w:color="auto"/>
              <w:bottom w:val="single" w:sz="8" w:space="0" w:color="auto"/>
              <w:right w:val="single" w:sz="8" w:space="0" w:color="auto"/>
            </w:tcBorders>
            <w:vAlign w:val="center"/>
          </w:tcPr>
          <w:p w14:paraId="04B6B14A"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53</w:t>
            </w:r>
          </w:p>
        </w:tc>
        <w:tc>
          <w:tcPr>
            <w:tcW w:w="1784" w:type="dxa"/>
            <w:tcBorders>
              <w:top w:val="single" w:sz="8" w:space="0" w:color="auto"/>
              <w:left w:val="nil"/>
              <w:bottom w:val="single" w:sz="8" w:space="0" w:color="auto"/>
              <w:right w:val="single" w:sz="8" w:space="0" w:color="auto"/>
            </w:tcBorders>
            <w:vAlign w:val="center"/>
          </w:tcPr>
          <w:p w14:paraId="6FBC0AB1" w14:textId="77777777" w:rsidR="008F4540" w:rsidRPr="008F4540" w:rsidRDefault="008F4540" w:rsidP="008F4540">
            <w:pPr>
              <w:spacing w:after="12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6</w:t>
            </w:r>
          </w:p>
        </w:tc>
        <w:tc>
          <w:tcPr>
            <w:tcW w:w="1781" w:type="dxa"/>
            <w:tcBorders>
              <w:top w:val="single" w:sz="8" w:space="0" w:color="auto"/>
              <w:left w:val="nil"/>
              <w:bottom w:val="single" w:sz="8" w:space="0" w:color="auto"/>
              <w:right w:val="single" w:sz="8" w:space="0" w:color="auto"/>
            </w:tcBorders>
            <w:vAlign w:val="center"/>
          </w:tcPr>
          <w:p w14:paraId="1BF32BF4" w14:textId="77777777" w:rsidR="008F4540" w:rsidRPr="008F4540" w:rsidRDefault="008F4540" w:rsidP="008F4540">
            <w:pPr>
              <w:spacing w:after="12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2</w:t>
            </w:r>
          </w:p>
        </w:tc>
        <w:tc>
          <w:tcPr>
            <w:tcW w:w="1116" w:type="dxa"/>
            <w:tcBorders>
              <w:top w:val="single" w:sz="4" w:space="0" w:color="auto"/>
              <w:left w:val="single" w:sz="4" w:space="0" w:color="auto"/>
              <w:bottom w:val="single" w:sz="4" w:space="0" w:color="auto"/>
              <w:right w:val="single" w:sz="4" w:space="0" w:color="auto"/>
            </w:tcBorders>
            <w:vAlign w:val="center"/>
          </w:tcPr>
          <w:p w14:paraId="5AE9E8A9" w14:textId="77777777" w:rsidR="008F4540" w:rsidRPr="008F4540" w:rsidRDefault="008F4540" w:rsidP="008F4540">
            <w:pPr>
              <w:spacing w:after="12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33,33%</w:t>
            </w:r>
          </w:p>
        </w:tc>
      </w:tr>
      <w:tr w:rsidR="008F4540" w:rsidRPr="008F4540" w14:paraId="0BBE0D2E" w14:textId="77777777" w:rsidTr="00CD3228">
        <w:trPr>
          <w:trHeight w:val="619"/>
          <w:jc w:val="center"/>
        </w:trPr>
        <w:tc>
          <w:tcPr>
            <w:tcW w:w="2322" w:type="dxa"/>
            <w:tcBorders>
              <w:top w:val="single" w:sz="4" w:space="0" w:color="auto"/>
              <w:left w:val="single" w:sz="4" w:space="0" w:color="auto"/>
              <w:bottom w:val="single" w:sz="4" w:space="0" w:color="auto"/>
              <w:right w:val="single" w:sz="4" w:space="0" w:color="auto"/>
            </w:tcBorders>
            <w:vAlign w:val="center"/>
            <w:hideMark/>
          </w:tcPr>
          <w:p w14:paraId="4DE1A156"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Препоруке из скраћених поступака</w:t>
            </w:r>
          </w:p>
        </w:tc>
        <w:tc>
          <w:tcPr>
            <w:tcW w:w="2025" w:type="dxa"/>
            <w:tcBorders>
              <w:top w:val="nil"/>
              <w:left w:val="single" w:sz="8" w:space="0" w:color="auto"/>
              <w:bottom w:val="single" w:sz="8" w:space="0" w:color="auto"/>
              <w:right w:val="single" w:sz="8" w:space="0" w:color="auto"/>
            </w:tcBorders>
            <w:vAlign w:val="center"/>
          </w:tcPr>
          <w:p w14:paraId="63F74A30" w14:textId="77777777" w:rsidR="008F4540" w:rsidRPr="008F4540" w:rsidRDefault="008F4540" w:rsidP="008F4540">
            <w:pPr>
              <w:spacing w:after="12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204</w:t>
            </w:r>
          </w:p>
        </w:tc>
        <w:tc>
          <w:tcPr>
            <w:tcW w:w="1784" w:type="dxa"/>
            <w:tcBorders>
              <w:top w:val="nil"/>
              <w:left w:val="nil"/>
              <w:bottom w:val="single" w:sz="8" w:space="0" w:color="auto"/>
              <w:right w:val="single" w:sz="8" w:space="0" w:color="auto"/>
            </w:tcBorders>
            <w:vAlign w:val="center"/>
          </w:tcPr>
          <w:p w14:paraId="20E60D7F" w14:textId="77777777" w:rsidR="008F4540" w:rsidRPr="008F4540" w:rsidRDefault="008F4540" w:rsidP="008F4540">
            <w:pPr>
              <w:spacing w:after="12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204</w:t>
            </w:r>
          </w:p>
        </w:tc>
        <w:tc>
          <w:tcPr>
            <w:tcW w:w="1781" w:type="dxa"/>
            <w:tcBorders>
              <w:top w:val="nil"/>
              <w:left w:val="nil"/>
              <w:bottom w:val="single" w:sz="8" w:space="0" w:color="auto"/>
              <w:right w:val="single" w:sz="8" w:space="0" w:color="auto"/>
            </w:tcBorders>
            <w:vAlign w:val="center"/>
          </w:tcPr>
          <w:p w14:paraId="34A096DB" w14:textId="77777777" w:rsidR="008F4540" w:rsidRPr="008F4540" w:rsidRDefault="008F4540" w:rsidP="008F4540">
            <w:pPr>
              <w:spacing w:after="12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204</w:t>
            </w:r>
          </w:p>
        </w:tc>
        <w:tc>
          <w:tcPr>
            <w:tcW w:w="1116" w:type="dxa"/>
            <w:tcBorders>
              <w:top w:val="nil"/>
              <w:left w:val="single" w:sz="4" w:space="0" w:color="auto"/>
              <w:bottom w:val="single" w:sz="4" w:space="0" w:color="auto"/>
              <w:right w:val="single" w:sz="4" w:space="0" w:color="auto"/>
            </w:tcBorders>
            <w:vAlign w:val="center"/>
          </w:tcPr>
          <w:p w14:paraId="0FC8219C" w14:textId="77777777" w:rsidR="008F4540" w:rsidRPr="008F4540" w:rsidRDefault="008F4540" w:rsidP="008F4540">
            <w:pPr>
              <w:spacing w:after="12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100%</w:t>
            </w:r>
          </w:p>
        </w:tc>
      </w:tr>
      <w:tr w:rsidR="008F4540" w:rsidRPr="008F4540" w14:paraId="74C3CCC4" w14:textId="77777777" w:rsidTr="00CD3228">
        <w:trPr>
          <w:trHeight w:val="619"/>
          <w:jc w:val="center"/>
        </w:trPr>
        <w:tc>
          <w:tcPr>
            <w:tcW w:w="232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0C5755"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lastRenderedPageBreak/>
              <w:t>УКУПНО ПРЕПОРУКЕ</w:t>
            </w:r>
          </w:p>
        </w:tc>
        <w:tc>
          <w:tcPr>
            <w:tcW w:w="2025" w:type="dxa"/>
            <w:tcBorders>
              <w:top w:val="nil"/>
              <w:left w:val="single" w:sz="8" w:space="0" w:color="auto"/>
              <w:bottom w:val="single" w:sz="8" w:space="0" w:color="auto"/>
              <w:right w:val="single" w:sz="8" w:space="0" w:color="auto"/>
            </w:tcBorders>
            <w:shd w:val="clear" w:color="auto" w:fill="D0CECE"/>
            <w:vAlign w:val="center"/>
          </w:tcPr>
          <w:p w14:paraId="157F2582" w14:textId="77777777" w:rsidR="008F4540" w:rsidRPr="008F4540" w:rsidRDefault="008F4540" w:rsidP="008F4540">
            <w:pPr>
              <w:spacing w:after="12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257</w:t>
            </w:r>
          </w:p>
        </w:tc>
        <w:tc>
          <w:tcPr>
            <w:tcW w:w="1784" w:type="dxa"/>
            <w:tcBorders>
              <w:top w:val="nil"/>
              <w:left w:val="nil"/>
              <w:bottom w:val="single" w:sz="8" w:space="0" w:color="auto"/>
              <w:right w:val="single" w:sz="8" w:space="0" w:color="auto"/>
            </w:tcBorders>
            <w:shd w:val="clear" w:color="auto" w:fill="D0CECE"/>
            <w:vAlign w:val="center"/>
          </w:tcPr>
          <w:p w14:paraId="49CEA698" w14:textId="77777777" w:rsidR="008F4540" w:rsidRPr="008F4540" w:rsidRDefault="008F4540" w:rsidP="008F4540">
            <w:pPr>
              <w:spacing w:after="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210</w:t>
            </w:r>
          </w:p>
        </w:tc>
        <w:tc>
          <w:tcPr>
            <w:tcW w:w="1781" w:type="dxa"/>
            <w:tcBorders>
              <w:top w:val="nil"/>
              <w:left w:val="nil"/>
              <w:bottom w:val="single" w:sz="8" w:space="0" w:color="auto"/>
              <w:right w:val="single" w:sz="8" w:space="0" w:color="auto"/>
            </w:tcBorders>
            <w:shd w:val="clear" w:color="auto" w:fill="D0CECE"/>
            <w:vAlign w:val="center"/>
          </w:tcPr>
          <w:p w14:paraId="17DA022B" w14:textId="77777777" w:rsidR="008F4540" w:rsidRPr="008F4540" w:rsidRDefault="008F4540" w:rsidP="008F4540">
            <w:pPr>
              <w:spacing w:after="12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206</w:t>
            </w:r>
          </w:p>
        </w:tc>
        <w:tc>
          <w:tcPr>
            <w:tcW w:w="1116" w:type="dxa"/>
            <w:tcBorders>
              <w:top w:val="single" w:sz="4" w:space="0" w:color="auto"/>
              <w:left w:val="single" w:sz="4" w:space="0" w:color="auto"/>
              <w:bottom w:val="single" w:sz="4" w:space="0" w:color="auto"/>
              <w:right w:val="single" w:sz="4" w:space="0" w:color="auto"/>
            </w:tcBorders>
            <w:shd w:val="clear" w:color="auto" w:fill="D0CECE"/>
            <w:vAlign w:val="center"/>
          </w:tcPr>
          <w:p w14:paraId="2191E325" w14:textId="77777777" w:rsidR="008F4540" w:rsidRPr="008F4540" w:rsidRDefault="008F4540" w:rsidP="008F4540">
            <w:pPr>
              <w:spacing w:after="12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98,10%</w:t>
            </w:r>
          </w:p>
        </w:tc>
      </w:tr>
    </w:tbl>
    <w:p w14:paraId="1693829A" w14:textId="77777777" w:rsidR="008F4540" w:rsidRPr="008F4540" w:rsidRDefault="008F4540" w:rsidP="008F4540">
      <w:pPr>
        <w:spacing w:after="12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                                                                       </w:t>
      </w:r>
    </w:p>
    <w:p w14:paraId="34060A1D"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извештајном периоду, Заштитник грађана није упућивао законодавне иницијативе, а није ни слао предлоге за оцену уставности и законитости закона, других прописа и општих акта Уставном суду.</w:t>
      </w:r>
    </w:p>
    <w:p w14:paraId="66BECEE7"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Табела 2 приказује поступање органа јавне власти по законодавним иницијативама и предлозима за оцену уставности и законитости  које је упутио Заштитник грађана.</w:t>
      </w:r>
    </w:p>
    <w:p w14:paraId="411461FD" w14:textId="77777777" w:rsidR="008F4540" w:rsidRPr="008F4540" w:rsidRDefault="008F4540" w:rsidP="008F4540">
      <w:pPr>
        <w:spacing w:after="120"/>
        <w:jc w:val="both"/>
        <w:rPr>
          <w:rFonts w:ascii="Times New Roman" w:eastAsia="Calibri" w:hAnsi="Times New Roman" w:cs="Times New Roman"/>
          <w:sz w:val="24"/>
          <w:szCs w:val="24"/>
          <w:lang w:val="sr-Cyrl-RS"/>
        </w:rPr>
      </w:pPr>
    </w:p>
    <w:tbl>
      <w:tblPr>
        <w:tblW w:w="8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2030"/>
        <w:gridCol w:w="1779"/>
        <w:gridCol w:w="1779"/>
      </w:tblGrid>
      <w:tr w:rsidR="008F4540" w:rsidRPr="008F4540" w14:paraId="1E218EA8" w14:textId="77777777" w:rsidTr="00CD3228">
        <w:trPr>
          <w:trHeight w:val="2419"/>
          <w:jc w:val="center"/>
        </w:trPr>
        <w:tc>
          <w:tcPr>
            <w:tcW w:w="3208" w:type="dxa"/>
            <w:tcBorders>
              <w:top w:val="single" w:sz="4" w:space="0" w:color="auto"/>
              <w:left w:val="single" w:sz="4" w:space="0" w:color="auto"/>
              <w:bottom w:val="single" w:sz="4" w:space="0" w:color="auto"/>
              <w:right w:val="single" w:sz="4" w:space="0" w:color="auto"/>
            </w:tcBorders>
            <w:shd w:val="clear" w:color="auto" w:fill="5B9BD5"/>
            <w:vAlign w:val="center"/>
          </w:tcPr>
          <w:p w14:paraId="45FFFA3B" w14:textId="77777777" w:rsidR="008F4540" w:rsidRPr="008F4540" w:rsidRDefault="008F4540" w:rsidP="008F4540">
            <w:pPr>
              <w:spacing w:after="0"/>
              <w:rPr>
                <w:rFonts w:ascii="Times New Roman" w:eastAsia="Calibri" w:hAnsi="Times New Roman" w:cs="Times New Roman"/>
                <w:b/>
                <w:sz w:val="24"/>
                <w:szCs w:val="24"/>
                <w:lang w:val="sr-Cyrl-RS"/>
              </w:rPr>
            </w:pPr>
          </w:p>
        </w:tc>
        <w:tc>
          <w:tcPr>
            <w:tcW w:w="2030" w:type="dxa"/>
            <w:tcBorders>
              <w:top w:val="nil"/>
              <w:left w:val="single" w:sz="8" w:space="0" w:color="auto"/>
              <w:bottom w:val="single" w:sz="8" w:space="0" w:color="auto"/>
              <w:right w:val="single" w:sz="8" w:space="0" w:color="auto"/>
            </w:tcBorders>
            <w:shd w:val="clear" w:color="auto" w:fill="5B9BD5"/>
            <w:vAlign w:val="center"/>
          </w:tcPr>
          <w:p w14:paraId="082F82AD"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Законодавне иницијативе и предлози  Уставном суду </w:t>
            </w:r>
          </w:p>
          <w:p w14:paraId="21B4E723"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периоду</w:t>
            </w:r>
          </w:p>
          <w:p w14:paraId="3413FDB6" w14:textId="77777777" w:rsidR="008F4540" w:rsidRPr="008F4540" w:rsidRDefault="008F4540" w:rsidP="008F4540">
            <w:pPr>
              <w:spacing w:after="0"/>
              <w:jc w:val="center"/>
              <w:rPr>
                <w:rFonts w:ascii="Times New Roman" w:eastAsia="Calibri" w:hAnsi="Times New Roman" w:cs="Times New Roman"/>
                <w:b/>
                <w:sz w:val="24"/>
                <w:szCs w:val="24"/>
                <w:lang w:val="sr-Cyrl-RS"/>
              </w:rPr>
            </w:pPr>
            <w:r w:rsidRPr="008F4540">
              <w:rPr>
                <w:rFonts w:ascii="Times New Roman" w:eastAsia="Times New Roman" w:hAnsi="Times New Roman" w:cs="Times New Roman"/>
                <w:sz w:val="24"/>
                <w:szCs w:val="24"/>
                <w:lang w:val="sr-Cyrl-RS"/>
              </w:rPr>
              <w:t>1.1.2021.–15.6.2021.</w:t>
            </w:r>
          </w:p>
        </w:tc>
        <w:tc>
          <w:tcPr>
            <w:tcW w:w="1779" w:type="dxa"/>
            <w:tcBorders>
              <w:top w:val="nil"/>
              <w:left w:val="nil"/>
              <w:bottom w:val="single" w:sz="8" w:space="0" w:color="auto"/>
              <w:right w:val="single" w:sz="8" w:space="0" w:color="auto"/>
            </w:tcBorders>
            <w:shd w:val="clear" w:color="auto" w:fill="5B9BD5"/>
            <w:vAlign w:val="center"/>
            <w:hideMark/>
          </w:tcPr>
          <w:p w14:paraId="7DF8FA57" w14:textId="77777777" w:rsidR="008F4540" w:rsidRPr="008F4540" w:rsidRDefault="008F4540" w:rsidP="008F4540">
            <w:pPr>
              <w:spacing w:after="0"/>
              <w:jc w:val="center"/>
              <w:rPr>
                <w:rFonts w:ascii="Times New Roman" w:eastAsia="Calibri" w:hAnsi="Times New Roman" w:cs="Times New Roman"/>
                <w:b/>
                <w:sz w:val="24"/>
                <w:szCs w:val="24"/>
                <w:lang w:val="sr-Cyrl-RS"/>
              </w:rPr>
            </w:pPr>
            <w:r w:rsidRPr="008F4540">
              <w:rPr>
                <w:rFonts w:ascii="Times New Roman" w:eastAsia="Calibri" w:hAnsi="Times New Roman" w:cs="Times New Roman"/>
                <w:sz w:val="24"/>
                <w:szCs w:val="24"/>
                <w:lang w:val="sr-Cyrl-RS"/>
              </w:rPr>
              <w:t>Разматране  законодавне иницијативе и предлози Уставном суду</w:t>
            </w:r>
          </w:p>
        </w:tc>
        <w:tc>
          <w:tcPr>
            <w:tcW w:w="1779" w:type="dxa"/>
            <w:tcBorders>
              <w:top w:val="nil"/>
              <w:left w:val="nil"/>
              <w:bottom w:val="single" w:sz="8" w:space="0" w:color="auto"/>
              <w:right w:val="single" w:sz="8" w:space="0" w:color="auto"/>
            </w:tcBorders>
            <w:shd w:val="clear" w:color="auto" w:fill="5B9BD5"/>
            <w:vAlign w:val="center"/>
          </w:tcPr>
          <w:p w14:paraId="53A8E9E5" w14:textId="77777777" w:rsidR="008F4540" w:rsidRPr="008F4540" w:rsidRDefault="008F4540" w:rsidP="008F4540">
            <w:pPr>
              <w:spacing w:after="0"/>
              <w:jc w:val="center"/>
              <w:rPr>
                <w:rFonts w:ascii="Times New Roman" w:eastAsia="Calibri" w:hAnsi="Times New Roman" w:cs="Times New Roman"/>
                <w:sz w:val="24"/>
                <w:szCs w:val="24"/>
                <w:lang w:val="sr-Cyrl-RS"/>
              </w:rPr>
            </w:pPr>
          </w:p>
          <w:p w14:paraId="1221CDA3"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Прихваћене законодавне иницијативе и предлози Уставном суду</w:t>
            </w:r>
          </w:p>
          <w:p w14:paraId="35DA98B8" w14:textId="77777777" w:rsidR="008F4540" w:rsidRPr="008F4540" w:rsidRDefault="008F4540" w:rsidP="008F4540">
            <w:pPr>
              <w:spacing w:after="0"/>
              <w:jc w:val="center"/>
              <w:rPr>
                <w:rFonts w:ascii="Times New Roman" w:eastAsia="Calibri" w:hAnsi="Times New Roman" w:cs="Times New Roman"/>
                <w:b/>
                <w:sz w:val="24"/>
                <w:szCs w:val="24"/>
                <w:lang w:val="sr-Cyrl-RS"/>
              </w:rPr>
            </w:pPr>
          </w:p>
        </w:tc>
      </w:tr>
      <w:tr w:rsidR="008F4540" w:rsidRPr="008F4540" w14:paraId="2FF8D844" w14:textId="77777777" w:rsidTr="00CD3228">
        <w:trPr>
          <w:trHeight w:val="362"/>
          <w:jc w:val="center"/>
        </w:trPr>
        <w:tc>
          <w:tcPr>
            <w:tcW w:w="3208" w:type="dxa"/>
            <w:tcBorders>
              <w:top w:val="single" w:sz="4" w:space="0" w:color="auto"/>
              <w:left w:val="single" w:sz="4" w:space="0" w:color="auto"/>
              <w:bottom w:val="single" w:sz="4" w:space="0" w:color="auto"/>
              <w:right w:val="single" w:sz="4" w:space="0" w:color="auto"/>
            </w:tcBorders>
            <w:vAlign w:val="center"/>
            <w:hideMark/>
          </w:tcPr>
          <w:p w14:paraId="086A8546" w14:textId="77777777" w:rsidR="008F4540" w:rsidRPr="008F4540" w:rsidRDefault="008F4540" w:rsidP="008F4540">
            <w:pPr>
              <w:spacing w:after="0"/>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Законодавне иницијативе</w:t>
            </w:r>
          </w:p>
        </w:tc>
        <w:tc>
          <w:tcPr>
            <w:tcW w:w="2030" w:type="dxa"/>
            <w:tcBorders>
              <w:top w:val="nil"/>
              <w:left w:val="single" w:sz="8" w:space="0" w:color="auto"/>
              <w:bottom w:val="single" w:sz="8" w:space="0" w:color="auto"/>
              <w:right w:val="single" w:sz="8" w:space="0" w:color="auto"/>
            </w:tcBorders>
            <w:vAlign w:val="center"/>
            <w:hideMark/>
          </w:tcPr>
          <w:p w14:paraId="7987716B"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0</w:t>
            </w:r>
          </w:p>
        </w:tc>
        <w:tc>
          <w:tcPr>
            <w:tcW w:w="1779" w:type="dxa"/>
            <w:tcBorders>
              <w:top w:val="nil"/>
              <w:left w:val="nil"/>
              <w:bottom w:val="single" w:sz="8" w:space="0" w:color="auto"/>
              <w:right w:val="single" w:sz="8" w:space="0" w:color="auto"/>
            </w:tcBorders>
            <w:vAlign w:val="center"/>
            <w:hideMark/>
          </w:tcPr>
          <w:p w14:paraId="5C170F67"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0</w:t>
            </w:r>
          </w:p>
        </w:tc>
        <w:tc>
          <w:tcPr>
            <w:tcW w:w="1779" w:type="dxa"/>
            <w:tcBorders>
              <w:top w:val="nil"/>
              <w:left w:val="nil"/>
              <w:bottom w:val="single" w:sz="8" w:space="0" w:color="auto"/>
              <w:right w:val="single" w:sz="8" w:space="0" w:color="auto"/>
            </w:tcBorders>
            <w:vAlign w:val="center"/>
            <w:hideMark/>
          </w:tcPr>
          <w:p w14:paraId="7BB6D43B"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0</w:t>
            </w:r>
          </w:p>
        </w:tc>
      </w:tr>
      <w:tr w:rsidR="008F4540" w:rsidRPr="008F4540" w14:paraId="63A9BEA2" w14:textId="77777777" w:rsidTr="00CD3228">
        <w:trPr>
          <w:trHeight w:val="362"/>
          <w:jc w:val="center"/>
        </w:trPr>
        <w:tc>
          <w:tcPr>
            <w:tcW w:w="3208" w:type="dxa"/>
            <w:tcBorders>
              <w:top w:val="single" w:sz="4" w:space="0" w:color="auto"/>
              <w:left w:val="single" w:sz="4" w:space="0" w:color="auto"/>
              <w:bottom w:val="single" w:sz="4" w:space="0" w:color="auto"/>
              <w:right w:val="single" w:sz="4" w:space="0" w:color="auto"/>
            </w:tcBorders>
            <w:vAlign w:val="center"/>
            <w:hideMark/>
          </w:tcPr>
          <w:p w14:paraId="788D73DA" w14:textId="77777777" w:rsidR="008F4540" w:rsidRPr="008F4540" w:rsidRDefault="008F4540" w:rsidP="008F4540">
            <w:pPr>
              <w:spacing w:after="0"/>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Предлози Уставном суду</w:t>
            </w:r>
          </w:p>
        </w:tc>
        <w:tc>
          <w:tcPr>
            <w:tcW w:w="2030" w:type="dxa"/>
            <w:tcBorders>
              <w:top w:val="nil"/>
              <w:left w:val="single" w:sz="8" w:space="0" w:color="auto"/>
              <w:bottom w:val="single" w:sz="4" w:space="0" w:color="auto"/>
              <w:right w:val="single" w:sz="8" w:space="0" w:color="auto"/>
            </w:tcBorders>
            <w:vAlign w:val="center"/>
            <w:hideMark/>
          </w:tcPr>
          <w:p w14:paraId="65A27984"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0</w:t>
            </w:r>
          </w:p>
        </w:tc>
        <w:tc>
          <w:tcPr>
            <w:tcW w:w="1779" w:type="dxa"/>
            <w:tcBorders>
              <w:top w:val="nil"/>
              <w:left w:val="nil"/>
              <w:bottom w:val="single" w:sz="4" w:space="0" w:color="auto"/>
              <w:right w:val="single" w:sz="8" w:space="0" w:color="auto"/>
            </w:tcBorders>
            <w:vAlign w:val="center"/>
            <w:hideMark/>
          </w:tcPr>
          <w:p w14:paraId="251C9898"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0</w:t>
            </w:r>
          </w:p>
        </w:tc>
        <w:tc>
          <w:tcPr>
            <w:tcW w:w="1779" w:type="dxa"/>
            <w:tcBorders>
              <w:top w:val="nil"/>
              <w:left w:val="nil"/>
              <w:bottom w:val="single" w:sz="4" w:space="0" w:color="auto"/>
              <w:right w:val="single" w:sz="8" w:space="0" w:color="auto"/>
            </w:tcBorders>
            <w:vAlign w:val="center"/>
            <w:hideMark/>
          </w:tcPr>
          <w:p w14:paraId="5516B850" w14:textId="77777777" w:rsidR="008F4540" w:rsidRPr="008F4540" w:rsidRDefault="008F4540" w:rsidP="008F4540">
            <w:pPr>
              <w:spacing w:after="0"/>
              <w:jc w:val="cente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0</w:t>
            </w:r>
          </w:p>
        </w:tc>
      </w:tr>
      <w:tr w:rsidR="008F4540" w:rsidRPr="008F4540" w14:paraId="2D3BDF83" w14:textId="77777777" w:rsidTr="00CD3228">
        <w:trPr>
          <w:trHeight w:val="422"/>
          <w:jc w:val="center"/>
        </w:trPr>
        <w:tc>
          <w:tcPr>
            <w:tcW w:w="320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2034A6F" w14:textId="77777777" w:rsidR="008F4540" w:rsidRPr="008F4540" w:rsidRDefault="008F4540" w:rsidP="008F4540">
            <w:pPr>
              <w:spacing w:after="0"/>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УКУПНО ЗАКОНОДАВНЕ ИНИЦИЈАТИВЕ</w:t>
            </w:r>
          </w:p>
        </w:tc>
        <w:tc>
          <w:tcPr>
            <w:tcW w:w="2030" w:type="dxa"/>
            <w:tcBorders>
              <w:top w:val="nil"/>
              <w:left w:val="single" w:sz="8" w:space="0" w:color="auto"/>
              <w:bottom w:val="single" w:sz="4" w:space="0" w:color="auto"/>
              <w:right w:val="single" w:sz="8" w:space="0" w:color="auto"/>
            </w:tcBorders>
            <w:shd w:val="clear" w:color="auto" w:fill="D0CECE"/>
            <w:vAlign w:val="center"/>
            <w:hideMark/>
          </w:tcPr>
          <w:p w14:paraId="534B4849" w14:textId="77777777" w:rsidR="008F4540" w:rsidRPr="008F4540" w:rsidRDefault="008F4540" w:rsidP="008F4540">
            <w:pPr>
              <w:spacing w:after="0"/>
              <w:jc w:val="center"/>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0</w:t>
            </w:r>
          </w:p>
        </w:tc>
        <w:tc>
          <w:tcPr>
            <w:tcW w:w="1779" w:type="dxa"/>
            <w:tcBorders>
              <w:top w:val="nil"/>
              <w:left w:val="nil"/>
              <w:bottom w:val="single" w:sz="4" w:space="0" w:color="auto"/>
              <w:right w:val="single" w:sz="8" w:space="0" w:color="auto"/>
            </w:tcBorders>
            <w:shd w:val="clear" w:color="auto" w:fill="D0CECE"/>
            <w:vAlign w:val="center"/>
            <w:hideMark/>
          </w:tcPr>
          <w:p w14:paraId="0A20E8B3" w14:textId="77777777" w:rsidR="008F4540" w:rsidRPr="008F4540" w:rsidRDefault="008F4540" w:rsidP="008F4540">
            <w:pPr>
              <w:spacing w:after="0"/>
              <w:jc w:val="center"/>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0</w:t>
            </w:r>
          </w:p>
        </w:tc>
        <w:tc>
          <w:tcPr>
            <w:tcW w:w="1779" w:type="dxa"/>
            <w:tcBorders>
              <w:top w:val="nil"/>
              <w:left w:val="nil"/>
              <w:bottom w:val="single" w:sz="4" w:space="0" w:color="auto"/>
              <w:right w:val="single" w:sz="8" w:space="0" w:color="auto"/>
            </w:tcBorders>
            <w:shd w:val="clear" w:color="auto" w:fill="D0CECE"/>
            <w:vAlign w:val="center"/>
            <w:hideMark/>
          </w:tcPr>
          <w:p w14:paraId="2B8BCCC8" w14:textId="77777777" w:rsidR="008F4540" w:rsidRPr="008F4540" w:rsidRDefault="008F4540" w:rsidP="008F4540">
            <w:pPr>
              <w:spacing w:after="0"/>
              <w:jc w:val="center"/>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0</w:t>
            </w:r>
          </w:p>
        </w:tc>
      </w:tr>
    </w:tbl>
    <w:p w14:paraId="6CFA69AC" w14:textId="77777777" w:rsidR="008F4540" w:rsidRPr="008F4540" w:rsidRDefault="008F4540" w:rsidP="008F4540">
      <w:pPr>
        <w:spacing w:after="12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sz w:val="24"/>
          <w:szCs w:val="24"/>
          <w:lang w:val="sr-Cyrl-RS"/>
        </w:rPr>
        <w:t xml:space="preserve">                                                                      </w:t>
      </w:r>
    </w:p>
    <w:p w14:paraId="5DB4D774" w14:textId="77777777" w:rsidR="008F4540" w:rsidRPr="008F4540" w:rsidRDefault="008F4540" w:rsidP="008F4540">
      <w:pPr>
        <w:spacing w:after="12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Табела 3 приказује укупно поступање органа јавне власти по препорукама, законодавним иницијативама  и  предлозима за оцену уставности и законитости  које је упутио Заштитник грађана.</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197"/>
        <w:gridCol w:w="2069"/>
        <w:gridCol w:w="1932"/>
        <w:gridCol w:w="1222"/>
      </w:tblGrid>
      <w:tr w:rsidR="008F4540" w:rsidRPr="008F4540" w14:paraId="28A1EBDB" w14:textId="77777777" w:rsidTr="00CD3228">
        <w:trPr>
          <w:trHeight w:val="619"/>
          <w:jc w:val="center"/>
        </w:trPr>
        <w:tc>
          <w:tcPr>
            <w:tcW w:w="1510" w:type="dxa"/>
            <w:tcBorders>
              <w:top w:val="single" w:sz="4" w:space="0" w:color="auto"/>
              <w:left w:val="single" w:sz="4" w:space="0" w:color="auto"/>
              <w:bottom w:val="single" w:sz="4" w:space="0" w:color="auto"/>
              <w:right w:val="single" w:sz="4" w:space="0" w:color="auto"/>
            </w:tcBorders>
            <w:shd w:val="clear" w:color="auto" w:fill="5B9BD5"/>
            <w:vAlign w:val="center"/>
          </w:tcPr>
          <w:p w14:paraId="7DBA7399"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tc>
        <w:tc>
          <w:tcPr>
            <w:tcW w:w="2197" w:type="dxa"/>
            <w:tcBorders>
              <w:top w:val="nil"/>
              <w:left w:val="single" w:sz="8" w:space="0" w:color="auto"/>
              <w:bottom w:val="single" w:sz="8" w:space="0" w:color="auto"/>
              <w:right w:val="single" w:sz="8" w:space="0" w:color="auto"/>
            </w:tcBorders>
            <w:shd w:val="clear" w:color="auto" w:fill="5B9BD5"/>
            <w:hideMark/>
          </w:tcPr>
          <w:p w14:paraId="74F1BB73"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Упућено у периоду</w:t>
            </w:r>
          </w:p>
          <w:p w14:paraId="78B1292E"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1.1.2021.–15.6.2021.</w:t>
            </w:r>
          </w:p>
        </w:tc>
        <w:tc>
          <w:tcPr>
            <w:tcW w:w="2069" w:type="dxa"/>
            <w:tcBorders>
              <w:top w:val="nil"/>
              <w:left w:val="nil"/>
              <w:bottom w:val="single" w:sz="8" w:space="0" w:color="auto"/>
              <w:right w:val="single" w:sz="8" w:space="0" w:color="auto"/>
            </w:tcBorders>
            <w:shd w:val="clear" w:color="auto" w:fill="5B9BD5"/>
            <w:vAlign w:val="center"/>
            <w:hideMark/>
          </w:tcPr>
          <w:p w14:paraId="3F85B409"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t>Доспело/ Разматрано</w:t>
            </w:r>
          </w:p>
        </w:tc>
        <w:tc>
          <w:tcPr>
            <w:tcW w:w="1932" w:type="dxa"/>
            <w:tcBorders>
              <w:top w:val="nil"/>
              <w:left w:val="nil"/>
              <w:bottom w:val="single" w:sz="8" w:space="0" w:color="auto"/>
              <w:right w:val="single" w:sz="8" w:space="0" w:color="auto"/>
            </w:tcBorders>
            <w:shd w:val="clear" w:color="auto" w:fill="5B9BD5"/>
            <w:vAlign w:val="center"/>
            <w:hideMark/>
          </w:tcPr>
          <w:p w14:paraId="07588D86"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t>Извршено/ Прихваћено</w:t>
            </w:r>
          </w:p>
        </w:tc>
        <w:tc>
          <w:tcPr>
            <w:tcW w:w="1222" w:type="dxa"/>
            <w:tcBorders>
              <w:top w:val="single" w:sz="4" w:space="0" w:color="auto"/>
              <w:left w:val="single" w:sz="4" w:space="0" w:color="auto"/>
              <w:bottom w:val="single" w:sz="4" w:space="0" w:color="auto"/>
              <w:right w:val="single" w:sz="4" w:space="0" w:color="auto"/>
            </w:tcBorders>
            <w:shd w:val="clear" w:color="auto" w:fill="5B9BD5"/>
            <w:vAlign w:val="center"/>
            <w:hideMark/>
          </w:tcPr>
          <w:p w14:paraId="6B39EF65" w14:textId="77777777" w:rsidR="008F4540" w:rsidRPr="008F4540" w:rsidRDefault="008F4540" w:rsidP="008F4540">
            <w:pPr>
              <w:spacing w:after="12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 xml:space="preserve">    %</w:t>
            </w:r>
          </w:p>
        </w:tc>
      </w:tr>
      <w:tr w:rsidR="008F4540" w:rsidRPr="008F4540" w14:paraId="52F0C9D1" w14:textId="77777777" w:rsidTr="00CD3228">
        <w:trPr>
          <w:trHeight w:val="619"/>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66E1F544" w14:textId="77777777" w:rsidR="008F4540" w:rsidRPr="008F4540" w:rsidRDefault="008F4540" w:rsidP="008F4540">
            <w:pPr>
              <w:spacing w:after="0"/>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t>Укупан број препорука</w:t>
            </w:r>
          </w:p>
        </w:tc>
        <w:tc>
          <w:tcPr>
            <w:tcW w:w="2197" w:type="dxa"/>
            <w:tcBorders>
              <w:top w:val="single" w:sz="4" w:space="0" w:color="auto"/>
              <w:left w:val="single" w:sz="8" w:space="0" w:color="auto"/>
              <w:bottom w:val="single" w:sz="8" w:space="0" w:color="auto"/>
              <w:right w:val="single" w:sz="8" w:space="0" w:color="auto"/>
            </w:tcBorders>
            <w:vAlign w:val="center"/>
          </w:tcPr>
          <w:p w14:paraId="058B2133" w14:textId="77777777" w:rsidR="008F4540" w:rsidRPr="008F4540" w:rsidRDefault="008F4540" w:rsidP="008F4540">
            <w:pPr>
              <w:spacing w:after="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257</w:t>
            </w:r>
          </w:p>
        </w:tc>
        <w:tc>
          <w:tcPr>
            <w:tcW w:w="2069" w:type="dxa"/>
            <w:tcBorders>
              <w:top w:val="single" w:sz="4" w:space="0" w:color="auto"/>
              <w:left w:val="nil"/>
              <w:bottom w:val="single" w:sz="8" w:space="0" w:color="auto"/>
              <w:right w:val="single" w:sz="8" w:space="0" w:color="auto"/>
            </w:tcBorders>
            <w:vAlign w:val="center"/>
          </w:tcPr>
          <w:p w14:paraId="45855FCB" w14:textId="77777777" w:rsidR="008F4540" w:rsidRPr="008F4540" w:rsidRDefault="008F4540" w:rsidP="008F4540">
            <w:pPr>
              <w:spacing w:after="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210</w:t>
            </w:r>
          </w:p>
        </w:tc>
        <w:tc>
          <w:tcPr>
            <w:tcW w:w="1932" w:type="dxa"/>
            <w:tcBorders>
              <w:top w:val="single" w:sz="4" w:space="0" w:color="auto"/>
              <w:left w:val="nil"/>
              <w:bottom w:val="single" w:sz="8" w:space="0" w:color="auto"/>
              <w:right w:val="single" w:sz="8" w:space="0" w:color="auto"/>
            </w:tcBorders>
            <w:vAlign w:val="center"/>
          </w:tcPr>
          <w:p w14:paraId="28B8C66A" w14:textId="77777777" w:rsidR="008F4540" w:rsidRPr="008F4540" w:rsidRDefault="008F4540" w:rsidP="008F4540">
            <w:pPr>
              <w:spacing w:after="12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206</w:t>
            </w:r>
          </w:p>
        </w:tc>
        <w:tc>
          <w:tcPr>
            <w:tcW w:w="1222" w:type="dxa"/>
            <w:tcBorders>
              <w:top w:val="single" w:sz="4" w:space="0" w:color="auto"/>
              <w:left w:val="single" w:sz="4" w:space="0" w:color="auto"/>
              <w:bottom w:val="single" w:sz="4" w:space="0" w:color="auto"/>
              <w:right w:val="single" w:sz="4" w:space="0" w:color="auto"/>
            </w:tcBorders>
            <w:vAlign w:val="center"/>
          </w:tcPr>
          <w:p w14:paraId="53A097EA" w14:textId="77777777" w:rsidR="008F4540" w:rsidRPr="008F4540" w:rsidRDefault="008F4540" w:rsidP="008F4540">
            <w:pPr>
              <w:spacing w:after="120"/>
              <w:jc w:val="center"/>
              <w:rPr>
                <w:rFonts w:ascii="Times New Roman" w:eastAsia="Times New Roman" w:hAnsi="Times New Roman" w:cs="Times New Roman"/>
                <w:b/>
                <w:bCs/>
                <w:sz w:val="24"/>
                <w:szCs w:val="24"/>
                <w:highlight w:val="yellow"/>
                <w:lang w:val="sr-Cyrl-RS"/>
              </w:rPr>
            </w:pPr>
            <w:r w:rsidRPr="008F4540">
              <w:rPr>
                <w:rFonts w:ascii="Times New Roman" w:eastAsia="Times New Roman" w:hAnsi="Times New Roman" w:cs="Times New Roman"/>
                <w:b/>
                <w:bCs/>
                <w:sz w:val="24"/>
                <w:szCs w:val="24"/>
                <w:lang w:val="sr-Cyrl-RS"/>
              </w:rPr>
              <w:t>98,10%</w:t>
            </w:r>
          </w:p>
        </w:tc>
      </w:tr>
      <w:tr w:rsidR="008F4540" w:rsidRPr="008F4540" w14:paraId="1DBDD2C6" w14:textId="77777777" w:rsidTr="00CD3228">
        <w:trPr>
          <w:trHeight w:val="621"/>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7A7B40A5" w14:textId="77777777" w:rsidR="008F4540" w:rsidRPr="008F4540" w:rsidRDefault="008F4540" w:rsidP="008F4540">
            <w:pPr>
              <w:spacing w:after="0"/>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Укупан број законодавних иницијатива и предлога Уставном суду</w:t>
            </w:r>
          </w:p>
        </w:tc>
        <w:tc>
          <w:tcPr>
            <w:tcW w:w="2197" w:type="dxa"/>
            <w:tcBorders>
              <w:top w:val="nil"/>
              <w:left w:val="single" w:sz="4" w:space="0" w:color="auto"/>
              <w:bottom w:val="single" w:sz="4" w:space="0" w:color="auto"/>
              <w:right w:val="single" w:sz="8" w:space="0" w:color="auto"/>
            </w:tcBorders>
            <w:vAlign w:val="center"/>
          </w:tcPr>
          <w:p w14:paraId="656C0575"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0</w:t>
            </w:r>
          </w:p>
        </w:tc>
        <w:tc>
          <w:tcPr>
            <w:tcW w:w="2069" w:type="dxa"/>
            <w:tcBorders>
              <w:top w:val="nil"/>
              <w:left w:val="nil"/>
              <w:bottom w:val="single" w:sz="4" w:space="0" w:color="auto"/>
              <w:right w:val="single" w:sz="8" w:space="0" w:color="auto"/>
            </w:tcBorders>
            <w:vAlign w:val="center"/>
          </w:tcPr>
          <w:p w14:paraId="7C1A3BBB" w14:textId="77777777" w:rsidR="008F4540" w:rsidRPr="008F4540" w:rsidRDefault="008F4540" w:rsidP="008F4540">
            <w:pPr>
              <w:spacing w:after="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w:t>
            </w:r>
          </w:p>
        </w:tc>
        <w:tc>
          <w:tcPr>
            <w:tcW w:w="1932" w:type="dxa"/>
            <w:tcBorders>
              <w:top w:val="nil"/>
              <w:left w:val="nil"/>
              <w:bottom w:val="single" w:sz="4" w:space="0" w:color="auto"/>
              <w:right w:val="single" w:sz="8" w:space="0" w:color="auto"/>
            </w:tcBorders>
            <w:vAlign w:val="center"/>
          </w:tcPr>
          <w:p w14:paraId="15727A29" w14:textId="77777777" w:rsidR="008F4540" w:rsidRPr="008F4540" w:rsidRDefault="008F4540" w:rsidP="008F4540">
            <w:pPr>
              <w:spacing w:after="12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w:t>
            </w:r>
          </w:p>
        </w:tc>
        <w:tc>
          <w:tcPr>
            <w:tcW w:w="1222" w:type="dxa"/>
            <w:tcBorders>
              <w:top w:val="nil"/>
              <w:left w:val="single" w:sz="4" w:space="0" w:color="auto"/>
              <w:bottom w:val="single" w:sz="4" w:space="0" w:color="auto"/>
              <w:right w:val="single" w:sz="4" w:space="0" w:color="auto"/>
            </w:tcBorders>
            <w:vAlign w:val="center"/>
          </w:tcPr>
          <w:p w14:paraId="63C528DF" w14:textId="77777777" w:rsidR="008F4540" w:rsidRPr="008F4540" w:rsidRDefault="008F4540" w:rsidP="008F4540">
            <w:pPr>
              <w:spacing w:after="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w:t>
            </w:r>
          </w:p>
        </w:tc>
      </w:tr>
      <w:tr w:rsidR="008F4540" w:rsidRPr="008F4540" w14:paraId="58BCDFA0" w14:textId="77777777" w:rsidTr="00CD3228">
        <w:trPr>
          <w:trHeight w:val="717"/>
          <w:jc w:val="center"/>
        </w:trPr>
        <w:tc>
          <w:tcPr>
            <w:tcW w:w="1510"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64BAEA7" w14:textId="77777777" w:rsidR="008F4540" w:rsidRPr="008F4540" w:rsidRDefault="008F4540" w:rsidP="008F4540">
            <w:pPr>
              <w:spacing w:after="0"/>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lastRenderedPageBreak/>
              <w:t>УКУПАН БРОЈ ПРЕПОРУКА, ЗАКОНОДАВНИХ ИНИЦИЈАТИВА И ПРЕДЛОГА УСТАВНОМ СУДУ</w:t>
            </w:r>
          </w:p>
        </w:tc>
        <w:tc>
          <w:tcPr>
            <w:tcW w:w="2197" w:type="dxa"/>
            <w:tcBorders>
              <w:top w:val="single" w:sz="4" w:space="0" w:color="auto"/>
              <w:left w:val="single" w:sz="4" w:space="0" w:color="auto"/>
              <w:bottom w:val="single" w:sz="4" w:space="0" w:color="auto"/>
              <w:right w:val="single" w:sz="4" w:space="0" w:color="auto"/>
            </w:tcBorders>
            <w:shd w:val="clear" w:color="auto" w:fill="D0CECE"/>
            <w:vAlign w:val="center"/>
          </w:tcPr>
          <w:p w14:paraId="70780366" w14:textId="77777777" w:rsidR="008F4540" w:rsidRPr="008F4540" w:rsidRDefault="008F4540" w:rsidP="008F4540">
            <w:pPr>
              <w:spacing w:after="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257</w:t>
            </w:r>
          </w:p>
        </w:tc>
        <w:tc>
          <w:tcPr>
            <w:tcW w:w="2069" w:type="dxa"/>
            <w:tcBorders>
              <w:top w:val="single" w:sz="4" w:space="0" w:color="auto"/>
              <w:left w:val="single" w:sz="4" w:space="0" w:color="auto"/>
              <w:bottom w:val="single" w:sz="4" w:space="0" w:color="auto"/>
              <w:right w:val="single" w:sz="4" w:space="0" w:color="auto"/>
            </w:tcBorders>
            <w:shd w:val="clear" w:color="auto" w:fill="D0CECE"/>
            <w:vAlign w:val="center"/>
          </w:tcPr>
          <w:p w14:paraId="47274BE0" w14:textId="77777777" w:rsidR="008F4540" w:rsidRPr="008F4540" w:rsidRDefault="008F4540" w:rsidP="008F4540">
            <w:pPr>
              <w:spacing w:after="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210</w:t>
            </w:r>
          </w:p>
        </w:tc>
        <w:tc>
          <w:tcPr>
            <w:tcW w:w="1932" w:type="dxa"/>
            <w:tcBorders>
              <w:top w:val="single" w:sz="4" w:space="0" w:color="auto"/>
              <w:left w:val="single" w:sz="4" w:space="0" w:color="auto"/>
              <w:bottom w:val="single" w:sz="4" w:space="0" w:color="auto"/>
              <w:right w:val="single" w:sz="4" w:space="0" w:color="auto"/>
            </w:tcBorders>
            <w:shd w:val="clear" w:color="auto" w:fill="D0CECE"/>
            <w:vAlign w:val="center"/>
          </w:tcPr>
          <w:p w14:paraId="4996B8E6" w14:textId="77777777" w:rsidR="008F4540" w:rsidRPr="008F4540" w:rsidRDefault="008F4540" w:rsidP="008F4540">
            <w:pPr>
              <w:spacing w:after="12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206</w:t>
            </w:r>
          </w:p>
        </w:tc>
        <w:tc>
          <w:tcPr>
            <w:tcW w:w="1222" w:type="dxa"/>
            <w:tcBorders>
              <w:top w:val="single" w:sz="4" w:space="0" w:color="auto"/>
              <w:left w:val="single" w:sz="4" w:space="0" w:color="auto"/>
              <w:bottom w:val="single" w:sz="4" w:space="0" w:color="auto"/>
              <w:right w:val="single" w:sz="4" w:space="0" w:color="auto"/>
            </w:tcBorders>
            <w:shd w:val="clear" w:color="auto" w:fill="D0CECE"/>
            <w:vAlign w:val="center"/>
          </w:tcPr>
          <w:p w14:paraId="3640384E" w14:textId="77777777" w:rsidR="008F4540" w:rsidRPr="008F4540" w:rsidRDefault="008F4540" w:rsidP="008F4540">
            <w:pPr>
              <w:spacing w:after="12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98,10%</w:t>
            </w:r>
          </w:p>
        </w:tc>
      </w:tr>
    </w:tbl>
    <w:p w14:paraId="60DBEE6A"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0564AEC"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3.2.1.6. Редовно праћење ефикасности поступања органа јавне власти по препорукама Националног превентивног механизма.</w:t>
      </w:r>
    </w:p>
    <w:p w14:paraId="39852796" w14:textId="77777777" w:rsidR="008F4540" w:rsidRPr="008F4540" w:rsidRDefault="008F4540" w:rsidP="008F4540">
      <w:pPr>
        <w:tabs>
          <w:tab w:val="center" w:pos="4680"/>
        </w:tabs>
        <w:spacing w:after="12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444C760A"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извештајном периоду Јануар – Јун 2021. године Заштитник грађана је у обављању активности Националног превентивног механизма (НПМ) упутио органима јавне власти 87 препорука. Током истог периода, за извршење је доспело 118 препорука при чему овај број обухвата и препоруке упућене у претходном извештајном периоду, а које су доспеле на извршење у овом извештајном периоду. Од тог броја 113 препорука је извршено од стране органа јавних власти. Поступање органа јавне власти по препорукама Заштитника грађана у обављању НПМ активности приказано је у Табели 4.</w:t>
      </w:r>
    </w:p>
    <w:tbl>
      <w:tblPr>
        <w:tblpPr w:leftFromText="180" w:rightFromText="180" w:vertAnchor="text" w:tblpXSpec="center"/>
        <w:tblW w:w="9014" w:type="dxa"/>
        <w:tblCellMar>
          <w:left w:w="0" w:type="dxa"/>
          <w:right w:w="0" w:type="dxa"/>
        </w:tblCellMar>
        <w:tblLook w:val="04A0" w:firstRow="1" w:lastRow="0" w:firstColumn="1" w:lastColumn="0" w:noHBand="0" w:noVBand="1"/>
      </w:tblPr>
      <w:tblGrid>
        <w:gridCol w:w="2561"/>
        <w:gridCol w:w="2073"/>
        <w:gridCol w:w="1876"/>
        <w:gridCol w:w="1506"/>
        <w:gridCol w:w="998"/>
      </w:tblGrid>
      <w:tr w:rsidR="008F4540" w:rsidRPr="008F4540" w14:paraId="7B6A2360" w14:textId="77777777" w:rsidTr="00CD3228">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hideMark/>
          </w:tcPr>
          <w:p w14:paraId="44594196"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Препоруке ЗГ у капацитету НПМ</w:t>
            </w:r>
          </w:p>
          <w:p w14:paraId="2F35FD2C"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1.1. – 15. 6. 2021.</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hideMark/>
          </w:tcPr>
          <w:p w14:paraId="453E471E"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Упућене препоруке</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013B2457"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Препоруке доспеле за извршење</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54EDDA4C"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Извршене препоруке</w:t>
            </w:r>
          </w:p>
        </w:tc>
        <w:tc>
          <w:tcPr>
            <w:tcW w:w="998"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hideMark/>
          </w:tcPr>
          <w:p w14:paraId="43DC7465"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w:t>
            </w:r>
          </w:p>
        </w:tc>
      </w:tr>
      <w:tr w:rsidR="008F4540" w:rsidRPr="008F4540" w14:paraId="7F5B3B65" w14:textId="77777777" w:rsidTr="00CD3228">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hideMark/>
          </w:tcPr>
          <w:p w14:paraId="31DC0E2A"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НПМ  препоруке</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14:paraId="62183780"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87</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1605F6"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118</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F8DC1"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113</w:t>
            </w:r>
          </w:p>
        </w:tc>
        <w:tc>
          <w:tcPr>
            <w:tcW w:w="9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DE15A" w14:textId="77777777" w:rsidR="008F4540" w:rsidRPr="008F4540" w:rsidRDefault="008F4540" w:rsidP="008F4540">
            <w:pPr>
              <w:spacing w:after="0"/>
              <w:jc w:val="center"/>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95,76%</w:t>
            </w:r>
          </w:p>
        </w:tc>
      </w:tr>
    </w:tbl>
    <w:p w14:paraId="6A027BB6"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7C50F637"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3.2.1.7. Редовно разматрање извештаја Заштитника грађана од стране Народне скупштине.</w:t>
      </w:r>
    </w:p>
    <w:p w14:paraId="49029AE9"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03FDAB19"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4"/>
          <w:lang w:val="sr-Cyrl-RS" w:eastAsia="zh-CN"/>
        </w:rPr>
        <w:t xml:space="preserve">Рок: </w:t>
      </w:r>
      <w:r w:rsidRPr="008F4540">
        <w:rPr>
          <w:rFonts w:ascii="Times New Roman" w:eastAsia="Calibri" w:hAnsi="Times New Roman" w:cs="Times New Roman"/>
          <w:b/>
          <w:bCs/>
          <w:color w:val="FF0000"/>
          <w:sz w:val="24"/>
          <w:szCs w:val="24"/>
          <w:lang w:val="sr-Cyrl-RS"/>
        </w:rPr>
        <w:t>Континуирано, почев од  III квартала  2019.</w:t>
      </w:r>
    </w:p>
    <w:p w14:paraId="35999861"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 xml:space="preserve">Aктивнoст ниje рeaлизoвaнa </w:t>
      </w:r>
      <w:r w:rsidRPr="008F4540">
        <w:rPr>
          <w:rFonts w:ascii="Times New Roman" w:eastAsia="Calibri" w:hAnsi="Times New Roman" w:cs="Times New Roman"/>
          <w:sz w:val="24"/>
          <w:szCs w:val="24"/>
          <w:lang w:val="sr-Cyrl-RS"/>
        </w:rPr>
        <w:t xml:space="preserve"> -Народна скупштина у 2021. години још увек није разматрала Редован годишњи извештај Заштитника грађана за 2020. годину.</w:t>
      </w:r>
    </w:p>
    <w:p w14:paraId="607780DA"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3.2.1.8.</w:t>
      </w:r>
      <w:r w:rsidRPr="008F4540">
        <w:rPr>
          <w:rFonts w:ascii="Times New Roman" w:eastAsia="Calibri" w:hAnsi="Times New Roman" w:cs="Times New Roman"/>
          <w:b/>
          <w:bCs/>
          <w:sz w:val="24"/>
          <w:szCs w:val="24"/>
        </w:rPr>
        <w:t xml:space="preserve"> </w:t>
      </w:r>
      <w:r w:rsidRPr="008F4540">
        <w:rPr>
          <w:rFonts w:ascii="Times New Roman" w:eastAsia="Calibri" w:hAnsi="Times New Roman" w:cs="Times New Roman"/>
          <w:b/>
          <w:bCs/>
          <w:sz w:val="24"/>
          <w:szCs w:val="24"/>
          <w:lang w:val="sr-Cyrl-RS"/>
        </w:rPr>
        <w:t>Редовно  извештавање Владе по закључцима Народне скупштине утврђеним након разматрања извештаја Заштитника грађана од стране Народне скупштине.</w:t>
      </w:r>
    </w:p>
    <w:p w14:paraId="63970D33"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4"/>
          <w:lang w:val="sr-Cyrl-RS" w:eastAsia="zh-CN"/>
        </w:rPr>
        <w:lastRenderedPageBreak/>
        <w:t xml:space="preserve">Рок: </w:t>
      </w:r>
      <w:r w:rsidRPr="008F4540">
        <w:rPr>
          <w:rFonts w:ascii="Times New Roman" w:eastAsia="Calibri" w:hAnsi="Times New Roman" w:cs="Times New Roman"/>
          <w:b/>
          <w:color w:val="FF0000"/>
          <w:sz w:val="24"/>
          <w:szCs w:val="24"/>
          <w:lang w:val="sr-Cyrl-RS"/>
        </w:rPr>
        <w:t xml:space="preserve"> Континуирано, почев од  III  квартала 2019</w:t>
      </w:r>
      <w:r w:rsidRPr="008F4540">
        <w:rPr>
          <w:rFonts w:ascii="Times New Roman" w:eastAsia="Calibri" w:hAnsi="Times New Roman" w:cs="Times New Roman"/>
          <w:sz w:val="24"/>
          <w:szCs w:val="24"/>
          <w:lang w:val="sr-Cyrl-RS"/>
        </w:rPr>
        <w:t>.</w:t>
      </w:r>
    </w:p>
    <w:p w14:paraId="34E24DD9" w14:textId="77777777" w:rsidR="008F4540" w:rsidRPr="008F4540" w:rsidRDefault="008F4540" w:rsidP="008F4540">
      <w:pPr>
        <w:spacing w:after="160"/>
        <w:jc w:val="both"/>
        <w:rPr>
          <w:rFonts w:ascii="Times New Roman" w:eastAsia="Calibri" w:hAnsi="Times New Roman" w:cs="Times New Roman"/>
          <w:sz w:val="24"/>
          <w:szCs w:val="24"/>
          <w:lang w:val="sr-Cyrl-RS"/>
        </w:rPr>
      </w:pPr>
    </w:p>
    <w:p w14:paraId="68D13C0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Нема извештаја…</w:t>
      </w:r>
    </w:p>
    <w:p w14:paraId="3DF882E1"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p>
    <w:p w14:paraId="01C1BD45"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3.3. СЛОБОДА ИЗРАЖАВАЊА И СЛОБОДА И ПЛУРАЛИЗАМ МЕДИЈА</w:t>
      </w:r>
    </w:p>
    <w:p w14:paraId="0086B725" w14:textId="77777777" w:rsidR="008F4540" w:rsidRPr="008F4540" w:rsidRDefault="008F4540" w:rsidP="008F4540">
      <w:pPr>
        <w:spacing w:after="0"/>
        <w:jc w:val="both"/>
        <w:rPr>
          <w:rFonts w:ascii="Times New Roman" w:eastAsia="Calibri" w:hAnsi="Times New Roman" w:cs="Times New Roman"/>
          <w:b/>
          <w:i/>
          <w:sz w:val="24"/>
          <w:szCs w:val="24"/>
          <w:lang w:val="sr-Cyrl-RS"/>
        </w:rPr>
      </w:pPr>
      <w:r w:rsidRPr="008F4540">
        <w:rPr>
          <w:rFonts w:ascii="Times New Roman" w:eastAsia="Times New Roman" w:hAnsi="Times New Roman" w:cs="Times New Roman"/>
          <w:b/>
          <w:sz w:val="24"/>
          <w:szCs w:val="24"/>
          <w:lang w:val="sr-Cyrl-RS"/>
        </w:rPr>
        <w:t xml:space="preserve">3.3.1.1. </w:t>
      </w:r>
      <w:r w:rsidRPr="008F4540">
        <w:rPr>
          <w:rFonts w:ascii="Times New Roman" w:eastAsia="Calibri" w:hAnsi="Times New Roman" w:cs="Times New Roman"/>
          <w:b/>
          <w:sz w:val="24"/>
          <w:szCs w:val="24"/>
          <w:lang w:val="sr-Cyrl-RS"/>
        </w:rPr>
        <w:t xml:space="preserve">Анализирати релевантне одредбе Кривичног законика како би се проценила потенцијална потреба за изменама и допунама које би довеле до већег нивоа заштите новинара од претњи насиљем, узимајући у обзир резултате TAIEX „Стручне мисије </w:t>
      </w:r>
      <w:r w:rsidRPr="008F4540">
        <w:rPr>
          <w:rFonts w:ascii="Times New Roman" w:eastAsia="Times New Roman" w:hAnsi="Times New Roman" w:cs="Times New Roman"/>
          <w:b/>
          <w:sz w:val="24"/>
          <w:szCs w:val="24"/>
          <w:lang w:val="sr-Cyrl-RS"/>
        </w:rPr>
        <w:t xml:space="preserve"> </w:t>
      </w:r>
      <w:r w:rsidRPr="008F4540">
        <w:rPr>
          <w:rFonts w:ascii="Times New Roman" w:eastAsia="Calibri" w:hAnsi="Times New Roman" w:cs="Times New Roman"/>
          <w:b/>
          <w:sz w:val="24"/>
          <w:szCs w:val="24"/>
          <w:lang w:val="sr-Cyrl-RS"/>
        </w:rPr>
        <w:t xml:space="preserve">за заштиту новинара у Кривичном законику </w:t>
      </w:r>
      <w:r w:rsidRPr="008F4540">
        <w:rPr>
          <w:rFonts w:ascii="Times New Roman" w:eastAsia="Times New Roman" w:hAnsi="Times New Roman" w:cs="Times New Roman"/>
          <w:b/>
          <w:sz w:val="24"/>
          <w:szCs w:val="24"/>
          <w:lang w:val="sr-Cyrl-RS"/>
        </w:rPr>
        <w:t xml:space="preserve"> </w:t>
      </w:r>
      <w:r w:rsidRPr="008F4540">
        <w:rPr>
          <w:rFonts w:ascii="Times New Roman" w:eastAsia="Calibri" w:hAnsi="Times New Roman" w:cs="Times New Roman"/>
          <w:b/>
          <w:i/>
          <w:sz w:val="24"/>
          <w:szCs w:val="24"/>
          <w:lang w:val="sr-Cyrl-RS"/>
        </w:rPr>
        <w:t>JHA IND/ EXP 63971“.</w:t>
      </w:r>
    </w:p>
    <w:p w14:paraId="4B2CA6F6" w14:textId="77777777" w:rsidR="008F4540" w:rsidRPr="008F4540" w:rsidRDefault="008F4540" w:rsidP="008F4540">
      <w:pPr>
        <w:spacing w:after="0"/>
        <w:jc w:val="both"/>
        <w:rPr>
          <w:rFonts w:ascii="Times New Roman" w:eastAsia="Calibri" w:hAnsi="Times New Roman" w:cs="Times New Roman"/>
          <w:b/>
          <w:i/>
          <w:sz w:val="24"/>
          <w:szCs w:val="24"/>
          <w:lang w:val="sr-Cyrl-RS"/>
        </w:rPr>
      </w:pPr>
    </w:p>
    <w:p w14:paraId="0B0E15C3"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до IV квартала 2020.</w:t>
      </w:r>
    </w:p>
    <w:p w14:paraId="36659DE0"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3667184" w14:textId="77777777" w:rsidR="008F4540" w:rsidRPr="008F4540" w:rsidRDefault="008F4540" w:rsidP="008F4540">
      <w:pPr>
        <w:spacing w:after="160"/>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je у пoтпунoсти рeaлизoвaнa </w:t>
      </w:r>
      <w:r w:rsidRPr="008F4540">
        <w:rPr>
          <w:rFonts w:ascii="Times New Roman" w:eastAsia="Times New Roman" w:hAnsi="Times New Roman" w:cs="Times New Roman"/>
          <w:sz w:val="24"/>
          <w:szCs w:val="24"/>
          <w:lang w:val="sr-Cyrl-RS"/>
        </w:rPr>
        <w:t>Радна подгрупа за анализу Кривичног законика Републике Србије формирана је сагласно тачки 6 Споразума о сарадњи и мерама за подизање безбедности новинара закљученог дана 26.12.2016. године. Исту су чинили представници свих страна потписница, већином правници и адвокати који су правни заступници новинарских удружења и медијских асоцијација. Састанцима радне подгрупе присуствовао је и представник Мисије ОЕБС-а у Србији.</w:t>
      </w:r>
    </w:p>
    <w:p w14:paraId="3C1DB84F"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Радна подгрупа за анализу Кривичног законика одржала је први састанак 01.11.2018. године, којом приликом су се чланови подгрупе сагласили да су очекивани резултати рада:</w:t>
      </w:r>
    </w:p>
    <w:p w14:paraId="5B348324"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1. Идентификација кривичних дела која се могу сматрати кривичним делима на штету новинара, у вези са вршењем њиховог посла;</w:t>
      </w:r>
    </w:p>
    <w:p w14:paraId="0897F11F"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2. Увођење овако идентификованих кривичних дела у интерне акте Министарства унутрашњих послова и Републичког јавног тужилаштва (обавезно упутство, смернице за поступање);</w:t>
      </w:r>
    </w:p>
    <w:p w14:paraId="4809DB19"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3. Евентуална иницијатива за измену и допуну Кривичног законика.</w:t>
      </w:r>
    </w:p>
    <w:p w14:paraId="3D2727B2"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22ABACC"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складу са дефинисаним активностима, радна подгрупа је у периоду од 07.11. до 27.12.2018. године, на одржана три састанка, спровела анализу кривичних дела прописаних Кривичним закоником. На петом састанку, одржаном 31.01.2019. године, размотрена су сва кривична дела и правна питања у вези са којима су постојале извесне недоумице.</w:t>
      </w:r>
    </w:p>
    <w:p w14:paraId="5C4CE37F"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CC0729B"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Детаљном анализом сваког појединачног члана Законика, утврђивањем радње извршења и пасивног субјекта, уз образлагање ставова, чланови радне подгрупе идентификовали су 35 кривичних дела која се могу извршити на штету новинара, у вези са пословима које обављају, и о томе донели закључак дана 01.02.2019. године.</w:t>
      </w:r>
    </w:p>
    <w:p w14:paraId="4DF95443"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12271C4"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lastRenderedPageBreak/>
        <w:t>Чланови Сталне радне групе су усвојили закључак радне подгрупе за анализу Кривичног законика на састанку одржаном 02.04.2019. године.</w:t>
      </w:r>
    </w:p>
    <w:p w14:paraId="51736DD4"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54494125"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По окончању рада радне подгрупе, договорено је да ће стране потписнице евентуалне образложене предлоге за измену и допуну Кривичног законика доставити накнадно. До сада није сачињен ниједан предлог.</w:t>
      </w:r>
    </w:p>
    <w:p w14:paraId="19550E32"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6F0E6143"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Потребно је истаћи да је Републички јавни тужилац, у складу са закључком Радне подгрупе за анализу Кривичног законика, дана 24.12.2020. године, донела</w:t>
      </w:r>
      <w:r w:rsidRPr="008F4540">
        <w:rPr>
          <w:rFonts w:ascii="Times New Roman" w:eastAsia="Times New Roman" w:hAnsi="Times New Roman" w:cs="Times New Roman"/>
          <w:b/>
          <w:sz w:val="24"/>
          <w:szCs w:val="24"/>
          <w:lang w:val="sr-Cyrl-RS"/>
        </w:rPr>
        <w:t xml:space="preserve"> </w:t>
      </w:r>
      <w:r w:rsidRPr="008F4540">
        <w:rPr>
          <w:rFonts w:ascii="Times New Roman" w:eastAsia="Times New Roman" w:hAnsi="Times New Roman" w:cs="Times New Roman"/>
          <w:sz w:val="24"/>
          <w:szCs w:val="24"/>
          <w:lang w:val="sr-Cyrl-RS"/>
        </w:rPr>
        <w:t>Обавезно упутство о поступању јавних тужилаштава у кривичним поступцима на штету новинара којим је претходно Упутство стављено ван снаге.</w:t>
      </w:r>
    </w:p>
    <w:p w14:paraId="15B64406"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0C5C5740"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3.3.1.2.</w:t>
      </w:r>
      <w:r w:rsidRPr="008F4540">
        <w:rPr>
          <w:rFonts w:ascii="Times New Roman" w:eastAsia="Times New Roman" w:hAnsi="Times New Roman" w:cs="Times New Roman"/>
          <w:b/>
          <w:sz w:val="24"/>
          <w:szCs w:val="20"/>
          <w:lang w:val="sr-Cyrl-RS"/>
        </w:rPr>
        <w:tab/>
        <w:t>Наставак рада Комисије за разматрање чињеница до којих се дошло у истрагама које су вођене поводом убистава новинара и редовно извештавање.</w:t>
      </w:r>
      <w:r w:rsidRPr="008F4540">
        <w:rPr>
          <w:rFonts w:ascii="Times New Roman" w:eastAsia="Times New Roman" w:hAnsi="Times New Roman" w:cs="Times New Roman"/>
          <w:b/>
          <w:sz w:val="24"/>
          <w:szCs w:val="20"/>
          <w:lang w:val="sr-Cyrl-RS"/>
        </w:rPr>
        <w:tab/>
        <w:t>-Влада Републике Србије</w:t>
      </w:r>
    </w:p>
    <w:p w14:paraId="4D8BE726"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Континуирано</w:t>
      </w:r>
    </w:p>
    <w:p w14:paraId="0B2F7FCA"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0"/>
          <w:lang w:val="sr-Cyrl-RS"/>
        </w:rPr>
        <w:t xml:space="preserve">Комисија за истраге убистава новинара активно ради на отвореним случајевима. Према мишљењу чланова Комисије, убиство новинара Милана Пантића 2001. године полиција је разрешила до те мере да сада захтева нови приступ, посебно Тужилаштво за организовани криминал. У случају убиства Радославе Даде Вујасиновић из 1994. године, нема напретка након вештачења у Холандији. У случају поновљеног суђења оптуженима за убиство новинара Славка Ћурувије из 1999. године (који су првостепено осуђени на укупно 100 година затвора), суд наставља да заказује рочишта споријим темпом ( проблем до сада). Комисија активно прати суђење, а Радна група Министарства унутрашњих послова додељена за овај случај спроводи све захтеве одговорног тужиоца. </w:t>
      </w:r>
    </w:p>
    <w:p w14:paraId="384619D6"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3.3.1.3 Редовно ажурирање посебних евиденција у апелационим, вишим и основним јавним тужилаштвима у односу на кривична дела учињена на штету лица која обављају послове од јавног значаја у области информисања, у вези са пословима које обављају и напада на интернет странице медија, у којим предметима је потребно хитно поступање.</w:t>
      </w:r>
    </w:p>
    <w:p w14:paraId="7459FC15"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p w14:paraId="3B28AD90" w14:textId="77777777" w:rsidR="008F4540" w:rsidRPr="008F4540" w:rsidRDefault="008F4540" w:rsidP="008F4540">
      <w:pPr>
        <w:spacing w:after="0"/>
        <w:jc w:val="both"/>
        <w:rPr>
          <w:rFonts w:ascii="Times New Roman" w:eastAsia="Times New Roman" w:hAnsi="Times New Roman" w:cs="Times New Roman"/>
          <w:b/>
          <w:sz w:val="24"/>
          <w:szCs w:val="24"/>
          <w:lang w:val="sr-Cyrl-RS" w:eastAsia="sr-Latn-CS"/>
        </w:rPr>
      </w:pPr>
      <w:r w:rsidRPr="008F4540">
        <w:rPr>
          <w:rFonts w:ascii="Times New Roman" w:eastAsia="Times New Roman"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eastAsia="sr-Latn-CS"/>
        </w:rPr>
        <w:t>Континуирано</w:t>
      </w:r>
    </w:p>
    <w:p w14:paraId="22973193"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D559A17"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Обавезним упутством Републичког јавног тужиоца од 24.12.2020. године</w:t>
      </w:r>
      <w:r w:rsidRPr="008F4540">
        <w:rPr>
          <w:rFonts w:ascii="Times New Roman" w:eastAsia="Times New Roman" w:hAnsi="Times New Roman" w:cs="Times New Roman"/>
          <w:b/>
          <w:bCs/>
          <w:sz w:val="24"/>
          <w:szCs w:val="24"/>
          <w:lang w:val="sr-Cyrl-RS"/>
        </w:rPr>
        <w:t xml:space="preserve"> </w:t>
      </w:r>
      <w:r w:rsidRPr="008F4540">
        <w:rPr>
          <w:rFonts w:ascii="Times New Roman" w:eastAsia="Times New Roman" w:hAnsi="Times New Roman" w:cs="Times New Roman"/>
          <w:bCs/>
          <w:sz w:val="24"/>
          <w:szCs w:val="24"/>
          <w:lang w:val="sr-Cyrl-RS"/>
        </w:rPr>
        <w:t>наложено је</w:t>
      </w: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bCs/>
          <w:sz w:val="24"/>
          <w:szCs w:val="24"/>
          <w:lang w:val="sr-Cyrl-RS"/>
        </w:rPr>
        <w:t>апелационим, вишим и основним јавним тужилаштвима вођење посебне евиденције</w:t>
      </w:r>
      <w:r w:rsidRPr="008F4540">
        <w:rPr>
          <w:rFonts w:ascii="Times New Roman" w:eastAsia="Times New Roman" w:hAnsi="Times New Roman" w:cs="Times New Roman"/>
          <w:sz w:val="24"/>
          <w:szCs w:val="24"/>
          <w:lang w:val="sr-Cyrl-RS"/>
        </w:rPr>
        <w:t xml:space="preserve"> у односу на кривична дела прецизирана у самом упутству, када </w:t>
      </w:r>
      <w:r w:rsidRPr="008F4540">
        <w:rPr>
          <w:rFonts w:ascii="Times New Roman" w:eastAsia="Times New Roman" w:hAnsi="Times New Roman" w:cs="Times New Roman"/>
          <w:sz w:val="24"/>
          <w:szCs w:val="24"/>
          <w:lang w:val="sr-Cyrl-RS"/>
        </w:rPr>
        <w:lastRenderedPageBreak/>
        <w:t xml:space="preserve">су извршена на штету лица која се баве пословима од јавног значаја у области јавног информисања у вези са пословима које обављају. </w:t>
      </w:r>
    </w:p>
    <w:p w14:paraId="780514FB"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602DCF6" w14:textId="77777777" w:rsidR="008F4540" w:rsidRPr="008F4540" w:rsidRDefault="008F4540" w:rsidP="008F4540">
      <w:pPr>
        <w:spacing w:after="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Новина у овом упутству у односу на претходно упутство из 2015. године огледа се у томе да посебном евиденцијом у сваком јавном тужилаштву руководи заменик јавног тужиоца одређен за примарну контакт тачку. Заменик јавног тужиоца и јавни тужилац су одговорни за тачност података у евиденцији.</w:t>
      </w:r>
    </w:p>
    <w:p w14:paraId="66E3CC44"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4C203321"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Посебне евиденције ће садржати податке о оштећеном, информативном медију у коме је ангажован, кривичном делу, времену и месту извршења, предузетим радњама и донетим јавнотужилачким и судским одлукама. На предлог чланова Сталне радне групе, почев од 01.01.2021. године евиденција ће поседовати и податке о учиниоцу кривичног дела.</w:t>
      </w:r>
    </w:p>
    <w:p w14:paraId="0A565E72"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E71ECA5"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Обавезним упутством апелациона јавна тужилаштва су обавезана да Републичком јавном тужилаштву достављају збирне месечне извештаје подручних јавних тужилаштава о поступању у наведеним предметима најкасније до седмог дана у следећем месецу у односу на месец за који се доставља извештај.</w:t>
      </w:r>
    </w:p>
    <w:p w14:paraId="63903661"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складу да Обавезним упутством Републичког јавног тужиоца од 24.12.2020. године</w:t>
      </w:r>
      <w:r w:rsidRPr="008F4540">
        <w:rPr>
          <w:rFonts w:ascii="Times New Roman" w:eastAsia="Times New Roman" w:hAnsi="Times New Roman" w:cs="Times New Roman"/>
          <w:b/>
          <w:bCs/>
          <w:sz w:val="24"/>
          <w:szCs w:val="24"/>
          <w:lang w:val="sr-Cyrl-RS"/>
        </w:rPr>
        <w:t xml:space="preserve"> </w:t>
      </w:r>
      <w:r w:rsidRPr="008F4540">
        <w:rPr>
          <w:rFonts w:ascii="Times New Roman" w:eastAsia="Times New Roman" w:hAnsi="Times New Roman" w:cs="Times New Roman"/>
          <w:sz w:val="24"/>
          <w:szCs w:val="24"/>
          <w:lang w:val="sr-Cyrl-RS"/>
        </w:rPr>
        <w:t>апелациона јавна тужилаштва достављају Републичком јавном тужилаштву збирне месечне извештаје подручних јавних тужилаштава о поступању у предметима на штету безбедности новинара. На овај начин спроводи се редовно ажурирање обједињене евиденције коју води Републичко јавно тужилаштво.</w:t>
      </w:r>
    </w:p>
    <w:p w14:paraId="2E83092C"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74039FF8"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3.3.1.4.</w:t>
      </w: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b/>
          <w:bCs/>
          <w:sz w:val="24"/>
          <w:szCs w:val="24"/>
          <w:lang w:val="sr-Cyrl-RS"/>
        </w:rPr>
        <w:t>Спровођење споразума о сарадњи Републичког јавног тужилаштва и Министарства унутрашњих послова, којим се предвиђа деловање у истрази претњи и насиља над новинарима као приоритет у циљу побољшања ефикасности истраге напада на новинаре и кривичног гоњења починилаца</w:t>
      </w:r>
    </w:p>
    <w:p w14:paraId="4A1CD5C5"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4F41B6F7"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Times New Roman" w:hAnsi="Times New Roman" w:cs="Times New Roman"/>
          <w:b/>
          <w:color w:val="FF0000"/>
          <w:sz w:val="24"/>
          <w:szCs w:val="24"/>
          <w:lang w:val="sr-Cyrl-RS"/>
        </w:rPr>
        <w:t>Континуирано</w:t>
      </w:r>
    </w:p>
    <w:p w14:paraId="2714F7C0"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b/>
          <w:sz w:val="24"/>
          <w:szCs w:val="24"/>
          <w:u w:val="single"/>
          <w:lang w:val="sr-Cyrl-RS"/>
        </w:rPr>
      </w:pPr>
    </w:p>
    <w:p w14:paraId="6A71484E" w14:textId="77777777" w:rsidR="008F4540" w:rsidRPr="008F4540" w:rsidRDefault="008F4540" w:rsidP="008F4540">
      <w:pPr>
        <w:spacing w:after="0"/>
        <w:jc w:val="both"/>
        <w:rPr>
          <w:rFonts w:ascii="Times New Roman" w:eastAsia="Calibri" w:hAnsi="Times New Roman" w:cs="Times New Roman"/>
          <w:sz w:val="24"/>
          <w:szCs w:val="24"/>
          <w:lang w:val="sr-Cyrl-RS" w:eastAsia="sr-Latn-C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 xml:space="preserve">Активност се континуирано спроводи. </w:t>
      </w:r>
      <w:r w:rsidRPr="008F4540">
        <w:rPr>
          <w:rFonts w:ascii="Times New Roman" w:eastAsia="Times New Roman" w:hAnsi="Times New Roman" w:cs="Times New Roman"/>
          <w:sz w:val="24"/>
          <w:szCs w:val="24"/>
          <w:lang w:val="sr-Cyrl-RS" w:eastAsia="sr-Latn-CS"/>
        </w:rPr>
        <w:t>Републичко јавно тужилаштво и Министарство унутрашњих послова наставили су спровођење потписаног споразума. Одређене су контакт особе и хитно поступање у предметима на штету лица која обављају послове од јавног значаја у  области јавног информисања, у вези са пословима које обављају. По сазнању за кривичноправни догађај покреће се механизам координације поступања и размене информација у циљу хитног предузимања мера и прикупљања свих неопходних доказа за вођење кривичног поступка.</w:t>
      </w:r>
    </w:p>
    <w:p w14:paraId="16EFC416" w14:textId="77777777" w:rsidR="008F4540" w:rsidRPr="008F4540" w:rsidRDefault="008F4540" w:rsidP="008F4540">
      <w:pPr>
        <w:spacing w:after="0"/>
        <w:jc w:val="both"/>
        <w:rPr>
          <w:rFonts w:ascii="Times New Roman" w:eastAsia="Times New Roman" w:hAnsi="Times New Roman" w:cs="Times New Roman"/>
          <w:color w:val="FF0000"/>
          <w:sz w:val="24"/>
          <w:szCs w:val="24"/>
          <w:lang w:val="sr-Cyrl-RS"/>
        </w:rPr>
      </w:pPr>
    </w:p>
    <w:p w14:paraId="07423B1D"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3.3.1.5</w:t>
      </w: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b/>
          <w:bCs/>
          <w:sz w:val="24"/>
          <w:szCs w:val="24"/>
          <w:lang w:val="sr-Cyrl-RS"/>
        </w:rPr>
        <w:t>Примена Споразума о сарадњи између Републичког јавног тужилаштва, Министарства унутрашњих послова и релевантних удружења новинара.</w:t>
      </w:r>
    </w:p>
    <w:p w14:paraId="12E28714"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764BEF1"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Континуирано</w:t>
      </w:r>
    </w:p>
    <w:p w14:paraId="0EFDF1A1"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b/>
          <w:color w:val="FF0000"/>
          <w:sz w:val="24"/>
          <w:szCs w:val="24"/>
          <w:u w:val="single"/>
          <w:lang w:val="sr-Cyrl-RS"/>
        </w:rPr>
      </w:pPr>
    </w:p>
    <w:p w14:paraId="3F2B6B4E"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zh-CN"/>
        </w:rPr>
        <w:t xml:space="preserve">Активност се континуирано спроводи. У извештајном периоду одржана су четири састанка Сталне радне групе на којима је разматрано поступање јавних тужилаштава и полиције у појединим случајевима. </w:t>
      </w:r>
    </w:p>
    <w:p w14:paraId="7FC0638D"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p>
    <w:p w14:paraId="12B81EB9"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Поред тога, у складу са тачком 4 Споразума о сарадњи и мерама за подизање нивоа безбедности новинара, на предлог представника Републичког јавног тужилаштва у Сталној радној групи, у циљу упоређивања и усклађивања евиденција које се воде у јавном тужилаштву и новинарским удружењима, током децембра спроведена је ревизија свих догађаја заведених у предметним евиденцијама током 2020. године. На основу анализе сваког појединачног заведеног догађаја у овим евиденцијама, утврђена је коначна евиденција кривичних дела извршених у 2020. години на штету безбедности новинара и медијских радника у вези са пословима које обављају.</w:t>
      </w:r>
    </w:p>
    <w:p w14:paraId="3C7F547B"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p>
    <w:p w14:paraId="7BD8D224"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Такође, током децембра Стална радна група усвојила је Акциони план за унапређење рада Сталне радне групе за период 2021-2022. године.</w:t>
      </w:r>
    </w:p>
    <w:p w14:paraId="480298A7"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26A715F6"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Потребно је истаћи и да је дана 30.10.2020. и 31.12.2020. године Републичко јавно тужилаштво доставило је свим члановима сталне радне групе билтен - Обавештење о поступању јавних тужилаштава у трећем, односно четвртом кварталу 2020. године у предметима у вези са кривичним делима извршеним на штету новинара у периоду од 2016. до 2020. године.</w:t>
      </w:r>
    </w:p>
    <w:p w14:paraId="7302494B" w14:textId="77777777" w:rsidR="008F4540" w:rsidRPr="008F4540" w:rsidRDefault="008F4540" w:rsidP="008F4540">
      <w:pPr>
        <w:spacing w:after="0"/>
        <w:jc w:val="both"/>
        <w:rPr>
          <w:rFonts w:ascii="Times New Roman" w:eastAsia="Calibri" w:hAnsi="Times New Roman" w:cs="Times New Roman"/>
          <w:color w:val="FF0000"/>
          <w:sz w:val="24"/>
          <w:szCs w:val="24"/>
          <w:lang w:val="sr-Cyrl-RS"/>
        </w:rPr>
      </w:pPr>
    </w:p>
    <w:p w14:paraId="39C2B4AA"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У једном делу једног од састанка је присуствовао један од оштећених новинара са својим пуномоћником којом прилико је разматрано поступање јавних тужилаштава и полиције у вези са поступцима од интереса за оштећеног. На преосталом делу састанка разматрано је поступање у другим предметима од интереса за медијску заједницу. Чланови Сталне радне групе предочени су статистички подаци о кривичним делима на штету безбедности новинара, као и предузете радње од стране јавних тужилаштава.</w:t>
      </w:r>
    </w:p>
    <w:p w14:paraId="7D999F51"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p>
    <w:p w14:paraId="0981E429"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Поред тога, Републичко јавно тужилаштво сваког месеца доставило је члановима Сталне радне групе билтен - Обавештење о поступању јавних тужилаштава у предметима у вези са кривичним делима извршеним на штету новинара формираним у јавним тужилаштвима почев од 2016. године.</w:t>
      </w:r>
    </w:p>
    <w:p w14:paraId="571AA494" w14:textId="77777777" w:rsidR="008F4540" w:rsidRPr="008F4540" w:rsidRDefault="008F4540" w:rsidP="008F4540">
      <w:pPr>
        <w:spacing w:after="0"/>
        <w:jc w:val="both"/>
        <w:rPr>
          <w:rFonts w:ascii="Times New Roman" w:eastAsia="Times New Roman" w:hAnsi="Times New Roman" w:cs="Times New Roman"/>
          <w:color w:val="FF0000"/>
          <w:sz w:val="24"/>
          <w:szCs w:val="24"/>
          <w:lang w:val="sr-Cyrl-RS" w:eastAsia="zh-CN"/>
        </w:rPr>
      </w:pPr>
    </w:p>
    <w:p w14:paraId="342897A2"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44E01D6"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3.3.1.6.</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bCs/>
          <w:sz w:val="24"/>
          <w:szCs w:val="24"/>
          <w:lang w:val="sr-Cyrl-RS"/>
        </w:rPr>
        <w:t>Унапредити систем мера које се предузимају у циљу заштите безбедности новинара кроз:</w:t>
      </w:r>
    </w:p>
    <w:p w14:paraId="0FA93C5F"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lastRenderedPageBreak/>
        <w:t>- коришћење успостављеног механизма сарадње између јавног тужилаштва, полиције, новинарских удружења и медијских удружења;</w:t>
      </w:r>
    </w:p>
    <w:p w14:paraId="6A7DC2E1"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обуке новинара и власника медија о могућностима кривичне заштите и основама информационе сигурности;</w:t>
      </w:r>
    </w:p>
    <w:p w14:paraId="75AA1EAE"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обуке за представнике тужилаштва и полиције у циљу бољег разумевања проблема и ефикаснијег поступања у случајевима када је безбедност новинара угрожена</w:t>
      </w:r>
    </w:p>
    <w:p w14:paraId="1A67FD76" w14:textId="77777777" w:rsidR="008F4540" w:rsidRPr="008F4540" w:rsidRDefault="008F4540" w:rsidP="008F4540">
      <w:pPr>
        <w:spacing w:after="0"/>
        <w:jc w:val="both"/>
        <w:rPr>
          <w:rFonts w:ascii="Times New Roman" w:eastAsia="Calibri" w:hAnsi="Times New Roman" w:cs="Times New Roman"/>
          <w:b/>
          <w:bCs/>
          <w:sz w:val="24"/>
          <w:szCs w:val="24"/>
          <w:lang w:val="sr-Cyrl-RS"/>
        </w:rPr>
      </w:pPr>
    </w:p>
    <w:p w14:paraId="22736246"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Континуирано</w:t>
      </w:r>
    </w:p>
    <w:p w14:paraId="3F8DD911"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b/>
          <w:color w:val="000000"/>
          <w:sz w:val="24"/>
          <w:szCs w:val="24"/>
          <w:u w:val="single"/>
          <w:lang w:val="sr-Cyrl-RS"/>
        </w:rPr>
      </w:pPr>
    </w:p>
    <w:p w14:paraId="3FCD3F83"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Обавезним упутством Републичког јавног тужиоца од 24.12.2020. године унапређен је раније успостављен механизам контакт тачака у јавном тужилаштву. Новим упутством наложено је апелационим, вишим и основним јавним тужилаштвима одређивање заменика јавног тужиоца као контакт тачке и примарног обрађивача предмета у коме се као оштећени јавља лице које обавља послове од јавног интереса у области информисања, а у вези послова које обавља. Због обима посла јавни тужилац може одредити заменике јавног тужиоца који ће поступати као секундарни обрађивачи предмета. На овај начин успостављена је мрежа контакт тачака у јавном тужилаштву сачињена од укупно 115 заменика јавних тужилаца, и то 87 заменика јавних тужилаца одређених за примарне контакт тачке, док је 28 заменика јавног тужиоца одређено за секундарне контакт тачке. Листа контакт тачака достављена је свим члановима Сталне радне групе ради прослеђивања члановима припадајућих  удружења.</w:t>
      </w:r>
    </w:p>
    <w:p w14:paraId="400A525E"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Потребно је истаћи да је Обавезним упутством прописано да се заменик јавног тужиоца који је одређен за контакт тачку налази у сталној приправности у току које хитно поступа у раду у наведеним предметима, као и приликом координације са контакт тачкама у овој области које су одређене од стране Министарства унутрашњих послова и других надлежних државних органа.</w:t>
      </w:r>
    </w:p>
    <w:p w14:paraId="6706A874"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Такође, заменици јавних тужилаца који су одређени за контакт тачке у складу са законом и Споразумом о сарадњи између Републичког јавног тужилаштва, Министарствa унутрашњих послова и новинарских удружења и медијских асоцијација у вези подизања нивоа безбедности новинара, сарађују са овлашћеним контакт тачкама страна потписница Споразума. </w:t>
      </w:r>
    </w:p>
    <w:p w14:paraId="05794ED9"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Поред тога, Акционим планом за унапређење рада Сталне радне групе за период 2021-2022. године предвиђено је одржавање четири онлајн састанка контакт тачака у јавном тужилаштву и полицији са представницима локалних медија у Београду, Новом Саду, Нишу и Крагујевцу, као и четири семинара за новинаре и друге представнике медија о безбедности у дигиталном окружењу. </w:t>
      </w:r>
    </w:p>
    <w:p w14:paraId="19D2931B"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eastAsia="sr-Latn-CS"/>
        </w:rPr>
        <w:t xml:space="preserve">Листа </w:t>
      </w:r>
      <w:r w:rsidRPr="008F4540">
        <w:rPr>
          <w:rFonts w:ascii="Times New Roman" w:eastAsia="Times New Roman" w:hAnsi="Times New Roman" w:cs="Times New Roman"/>
          <w:sz w:val="24"/>
          <w:szCs w:val="24"/>
          <w:lang w:val="sr-Cyrl-RS"/>
        </w:rPr>
        <w:t xml:space="preserve">контакт тачака одређених у јавним тужилаштвима за поступање у кривичним поступцима на штету безбедности новинара  објављена је на порталу </w:t>
      </w:r>
      <w:hyperlink r:id="rId31" w:history="1">
        <w:r w:rsidRPr="008F4540">
          <w:rPr>
            <w:rFonts w:ascii="Times New Roman" w:eastAsia="Times New Roman" w:hAnsi="Times New Roman" w:cs="Times New Roman"/>
            <w:sz w:val="24"/>
            <w:szCs w:val="24"/>
            <w:u w:val="single"/>
            <w:lang w:val="sr-Cyrl-RS"/>
          </w:rPr>
          <w:t>http://bezbedninovinari.rs/</w:t>
        </w:r>
      </w:hyperlink>
      <w:r w:rsidRPr="008F4540">
        <w:rPr>
          <w:rFonts w:ascii="Times New Roman" w:eastAsia="Times New Roman" w:hAnsi="Times New Roman" w:cs="Times New Roman"/>
          <w:sz w:val="24"/>
          <w:szCs w:val="24"/>
          <w:lang w:val="sr-Cyrl-RS"/>
        </w:rPr>
        <w:t xml:space="preserve"> и тако учињена јавно доступном.</w:t>
      </w:r>
    </w:p>
    <w:p w14:paraId="3E623618" w14:textId="77777777" w:rsidR="008F4540" w:rsidRPr="008F4540" w:rsidRDefault="008F4540" w:rsidP="008F4540">
      <w:pPr>
        <w:spacing w:after="0"/>
        <w:jc w:val="both"/>
        <w:rPr>
          <w:rFonts w:ascii="Times New Roman" w:eastAsia="Times New Roman" w:hAnsi="Times New Roman" w:cs="Times New Roman"/>
          <w:sz w:val="24"/>
          <w:lang w:val="sr-Cyrl-RS"/>
        </w:rPr>
      </w:pPr>
      <w:r w:rsidRPr="008F4540">
        <w:rPr>
          <w:rFonts w:ascii="Times New Roman" w:eastAsia="Times New Roman" w:hAnsi="Times New Roman" w:cs="Times New Roman"/>
          <w:sz w:val="24"/>
          <w:szCs w:val="24"/>
          <w:lang w:val="sr-Cyrl-RS" w:eastAsia="sr-Latn-CS"/>
        </w:rPr>
        <w:lastRenderedPageBreak/>
        <w:t xml:space="preserve">Међутим, </w:t>
      </w:r>
      <w:r w:rsidRPr="008F4540">
        <w:rPr>
          <w:rFonts w:ascii="Times New Roman" w:eastAsia="Times New Roman" w:hAnsi="Times New Roman" w:cs="Times New Roman"/>
          <w:sz w:val="24"/>
          <w:lang w:val="sr-Cyrl-RS"/>
        </w:rPr>
        <w:t>листе контакт тачака одређених у новинарским и медијским удружењима нису достављене члановима сталне радне групе, односно контакт тачкама у јавном тужилаштву, што због питања правног легитимитета лица које се обраћа јавном тужилаштву у име оштећеног, може отежати процес размене информација.</w:t>
      </w:r>
    </w:p>
    <w:p w14:paraId="58C214E7" w14:textId="77777777" w:rsidR="008F4540" w:rsidRPr="008F4540" w:rsidRDefault="008F4540" w:rsidP="008F4540">
      <w:pPr>
        <w:spacing w:after="0"/>
        <w:jc w:val="both"/>
        <w:rPr>
          <w:rFonts w:ascii="Times New Roman" w:eastAsia="Calibri" w:hAnsi="Times New Roman" w:cs="Times New Roman"/>
          <w:b/>
          <w:color w:val="92D050"/>
          <w:sz w:val="24"/>
          <w:szCs w:val="24"/>
          <w:lang w:val="sr-Cyrl-RS" w:eastAsia="sr-Latn-RS"/>
        </w:rPr>
      </w:pPr>
    </w:p>
    <w:p w14:paraId="28A8C81F"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У оквиру пројекта „Слобода изражавања и слобода медија у Србији JUFREX 2“ у периоду од 27.  до 29. јануара 2021. године, одржан је тренинг за тренере на тему „Заштита и безбедност новинара“ на којем је учествовало 12 припадника Министарства унутрашњих послова. Сви учесници су добили приручник за тренере који садржи релевантне информације о међународним, европским и домаћим стандардима као и методологији. Следећи заједнички тренинг на коме ће новообучени тренери пренети своја знања другим колегама је планиран за јул 2021. године, а такође су планирана још три тренинга до краја ове године. </w:t>
      </w:r>
    </w:p>
    <w:p w14:paraId="6E121DCF"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480E7227"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3.3.2.1.Имплементација и ефикасан надзор над спровођењем сета медијских закона и периодично извештавање.</w:t>
      </w:r>
      <w:r w:rsidRPr="008F4540">
        <w:rPr>
          <w:rFonts w:ascii="Times New Roman" w:eastAsia="Calibri" w:hAnsi="Times New Roman" w:cs="Times New Roman"/>
          <w:b/>
          <w:sz w:val="24"/>
          <w:szCs w:val="24"/>
          <w:lang w:val="sr-Cyrl-RS" w:eastAsia="zh-CN"/>
        </w:rPr>
        <w:tab/>
      </w:r>
    </w:p>
    <w:p w14:paraId="6D3E27FE"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 кроз годишње извештаје.</w:t>
      </w:r>
    </w:p>
    <w:p w14:paraId="049135B6" w14:textId="77777777" w:rsidR="008F4540" w:rsidRPr="008F4540" w:rsidRDefault="008F4540" w:rsidP="008F4540">
      <w:pPr>
        <w:suppressAutoHyphens/>
        <w:jc w:val="both"/>
        <w:rPr>
          <w:rFonts w:ascii="Times New Roman" w:eastAsia="Calibri" w:hAnsi="Times New Roman" w:cs="Times New Roman"/>
          <w:color w:val="000000"/>
          <w:sz w:val="24"/>
          <w:szCs w:val="24"/>
          <w:lang w:val="sr-Cyrl-RS" w:eastAsia="zh-CN"/>
        </w:rPr>
      </w:pPr>
      <w:bookmarkStart w:id="4" w:name="_Hlk77065082"/>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bookmarkEnd w:id="4"/>
      <w:r w:rsidRPr="008F4540">
        <w:rPr>
          <w:rFonts w:ascii="Times New Roman" w:eastAsia="Calibri" w:hAnsi="Times New Roman" w:cs="Times New Roman"/>
          <w:sz w:val="24"/>
          <w:lang w:val="sr-Cyrl-RS" w:eastAsia="zh-CN"/>
        </w:rPr>
        <w:t>У овом извештајном периоду</w:t>
      </w:r>
      <w:r w:rsidRPr="008F4540">
        <w:rPr>
          <w:rFonts w:ascii="Times New Roman" w:eastAsia="Calibri" w:hAnsi="Times New Roman" w:cs="Times New Roman"/>
          <w:color w:val="000000"/>
          <w:sz w:val="24"/>
          <w:szCs w:val="24"/>
          <w:lang w:val="sr-Cyrl-RS" w:eastAsia="zh-CN"/>
        </w:rPr>
        <w:t>, Министарство је континуирано спроводило активности надзора над применом закона и то путем давања мишљења о примени појединих одредби закона и покретањем прекршајних поступака у случајевима непоштовања законских норми.</w:t>
      </w:r>
    </w:p>
    <w:p w14:paraId="51C63319"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color w:val="000000"/>
          <w:sz w:val="24"/>
          <w:szCs w:val="24"/>
          <w:lang w:val="sr-Cyrl-RS" w:eastAsia="zh-CN"/>
        </w:rPr>
        <w:t xml:space="preserve">У овом извештајном периоду Министарство културе и информисања расписало је и спровело десет конкурса за </w:t>
      </w:r>
      <w:r w:rsidRPr="008F4540">
        <w:rPr>
          <w:rFonts w:ascii="Times New Roman" w:eastAsia="Calibri" w:hAnsi="Times New Roman" w:cs="Times New Roman"/>
          <w:iCs/>
          <w:color w:val="000000"/>
          <w:sz w:val="24"/>
          <w:szCs w:val="24"/>
          <w:lang w:val="sr-Cyrl-RS" w:eastAsia="zh-CN"/>
        </w:rPr>
        <w:t xml:space="preserve">суфинансирање пројеката за остваривање јавног интереса у области јавног информисања. </w:t>
      </w:r>
      <w:r w:rsidRPr="008F4540">
        <w:rPr>
          <w:rFonts w:ascii="Times New Roman" w:eastAsia="Calibri" w:hAnsi="Times New Roman" w:cs="Times New Roman"/>
          <w:sz w:val="24"/>
          <w:lang w:val="sr-Cyrl-RS" w:eastAsia="zh-CN"/>
        </w:rPr>
        <w:t>Конкурси су били расписани у периоду од 13. јануара 2021. до 12. фебруара 2021. године. Д</w:t>
      </w:r>
      <w:r w:rsidRPr="008F4540">
        <w:rPr>
          <w:rFonts w:ascii="Times New Roman" w:eastAsia="Calibri" w:hAnsi="Times New Roman" w:cs="Times New Roman"/>
          <w:sz w:val="24"/>
          <w:szCs w:val="24"/>
          <w:lang w:val="sr-Cyrl-RS" w:eastAsia="zh-CN"/>
        </w:rPr>
        <w:t xml:space="preserve">онета су решења о расподели средстава по свим расписаним конкурсима којима се остварује јавни интерес у области јавног информисања </w:t>
      </w:r>
      <w:r w:rsidRPr="008F4540">
        <w:rPr>
          <w:rFonts w:ascii="Times New Roman" w:eastAsia="Calibri" w:hAnsi="Times New Roman" w:cs="Times New Roman"/>
          <w:sz w:val="24"/>
          <w:lang w:val="sr-Cyrl-RS"/>
        </w:rPr>
        <w:t>и укупан износ од 310.000.000,00 динара распоређен је за реализацију  укупно 548 пројеката.</w:t>
      </w:r>
    </w:p>
    <w:p w14:paraId="3BA337D3" w14:textId="77777777" w:rsidR="008F4540" w:rsidRPr="008F4540" w:rsidRDefault="008F4540" w:rsidP="008F4540">
      <w:pPr>
        <w:suppressAutoHyphens/>
        <w:jc w:val="both"/>
        <w:rPr>
          <w:rFonts w:ascii="Times New Roman" w:eastAsia="Calibri" w:hAnsi="Times New Roman" w:cs="Times New Roman"/>
          <w:color w:val="000000"/>
          <w:sz w:val="24"/>
          <w:lang w:val="sr-Cyrl-RS" w:eastAsia="zh-CN"/>
        </w:rPr>
      </w:pPr>
      <w:r w:rsidRPr="008F4540">
        <w:rPr>
          <w:rFonts w:ascii="Times New Roman" w:eastAsia="Calibri" w:hAnsi="Times New Roman" w:cs="Times New Roman"/>
          <w:color w:val="000000"/>
          <w:sz w:val="24"/>
          <w:szCs w:val="24"/>
          <w:lang w:val="sr-Cyrl-RS" w:eastAsia="zh-CN"/>
        </w:rPr>
        <w:t xml:space="preserve">Редовно, на месечном нивоу, </w:t>
      </w:r>
      <w:r w:rsidRPr="008F4540">
        <w:rPr>
          <w:rFonts w:ascii="Times New Roman" w:eastAsia="Calibri" w:hAnsi="Times New Roman" w:cs="Times New Roman"/>
          <w:color w:val="000000"/>
          <w:sz w:val="24"/>
          <w:lang w:val="sr-Cyrl-RS" w:eastAsia="zh-CN"/>
        </w:rPr>
        <w:t xml:space="preserve">Министарство културе и информисања је обезбеђивало средства за довољно и стабилно финансирање  јавног медијског </w:t>
      </w:r>
      <w:r w:rsidRPr="008F4540">
        <w:rPr>
          <w:rFonts w:ascii="Times New Roman" w:eastAsia="Calibri" w:hAnsi="Times New Roman" w:cs="Times New Roman"/>
          <w:sz w:val="24"/>
          <w:lang w:val="sr-Cyrl-RS" w:eastAsia="zh-CN"/>
        </w:rPr>
        <w:t>сервиса „Радио-телевизије Војводине“</w:t>
      </w:r>
      <w:r w:rsidRPr="008F4540">
        <w:rPr>
          <w:rFonts w:ascii="Times New Roman" w:eastAsia="Calibri" w:hAnsi="Times New Roman" w:cs="Times New Roman"/>
          <w:color w:val="000000"/>
          <w:sz w:val="24"/>
          <w:lang w:val="sr-Cyrl-RS" w:eastAsia="zh-CN"/>
        </w:rPr>
        <w:t xml:space="preserve">. Средства се исплаћују на основу уговора о финансирању основне делатности јавног медијског сервиса које је Министарство закључило са Аутономном покрајином Војводином – Покрајинском владом за Радио-телевизију Војводине.  </w:t>
      </w:r>
    </w:p>
    <w:p w14:paraId="7FA16926"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color w:val="000000"/>
          <w:sz w:val="24"/>
          <w:lang w:val="sr-Cyrl-RS" w:eastAsia="zh-CN"/>
        </w:rPr>
        <w:t>Како се ј</w:t>
      </w:r>
      <w:r w:rsidRPr="008F4540">
        <w:rPr>
          <w:rFonts w:ascii="Times New Roman" w:eastAsia="Calibri" w:hAnsi="Times New Roman" w:cs="Times New Roman"/>
          <w:sz w:val="24"/>
          <w:lang w:val="sr-Cyrl-RS" w:eastAsia="zh-CN"/>
        </w:rPr>
        <w:t xml:space="preserve">авни медијски сервиси између осталог финансирају из таксе коју плаћају грађани, и како је од јануара 2021. године такса од 255 динара повећана на износ од 299 динара,  створили су се услови да се јавни медијски сервис „Радио-телевизија Србије“ не финансира више из буџета Републике Србије за обављање основне делатности. Имајући у виду да је приход од такси са територије АП Војводине недовољан за финансирање  „Радио-телевизија </w:t>
      </w:r>
      <w:r w:rsidRPr="008F4540">
        <w:rPr>
          <w:rFonts w:ascii="Times New Roman" w:eastAsia="Calibri" w:hAnsi="Times New Roman" w:cs="Times New Roman"/>
          <w:sz w:val="24"/>
          <w:lang w:val="sr-Cyrl-RS" w:eastAsia="zh-CN"/>
        </w:rPr>
        <w:lastRenderedPageBreak/>
        <w:t>Војводине“, то се и даље наставља делимично финансирање овог јавног медијског сервиса из буџета.</w:t>
      </w:r>
    </w:p>
    <w:p w14:paraId="6E4BCC4A" w14:textId="77777777" w:rsidR="008F4540" w:rsidRPr="008F4540" w:rsidRDefault="008F4540" w:rsidP="008F4540">
      <w:pPr>
        <w:suppressAutoHyphens/>
        <w:jc w:val="both"/>
        <w:rPr>
          <w:rFonts w:ascii="Times New Roman" w:eastAsia="Calibri" w:hAnsi="Times New Roman" w:cs="Times New Roman"/>
          <w:color w:val="000000"/>
          <w:sz w:val="24"/>
          <w:szCs w:val="24"/>
          <w:lang w:val="sr-Cyrl-RS" w:eastAsia="zh-CN"/>
        </w:rPr>
      </w:pPr>
      <w:r w:rsidRPr="008F4540">
        <w:rPr>
          <w:rFonts w:ascii="Times New Roman" w:eastAsia="Calibri" w:hAnsi="Times New Roman" w:cs="Times New Roman"/>
          <w:color w:val="000000"/>
          <w:sz w:val="24"/>
          <w:szCs w:val="24"/>
          <w:lang w:val="sr-Cyrl-RS" w:eastAsia="zh-CN"/>
        </w:rPr>
        <w:t>Министарство културе и информисања редовно подноси кварталне извештаје о раду Народној скупштини.</w:t>
      </w:r>
    </w:p>
    <w:p w14:paraId="6CE92BE4"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3.3.2.2.</w:t>
      </w:r>
      <w:r w:rsidRPr="008F4540">
        <w:rPr>
          <w:rFonts w:ascii="Times New Roman" w:eastAsia="Times New Roman" w:hAnsi="Times New Roman" w:cs="Times New Roman"/>
          <w:b/>
          <w:sz w:val="24"/>
          <w:szCs w:val="24"/>
          <w:lang w:val="sr-Cyrl-RS" w:eastAsia="zh-CN"/>
        </w:rPr>
        <w:t xml:space="preserve"> Јачање капацитета Министарства културе и информисања у циљу унапређења надзора над спровођењем медијских закона и квалитета извештаја о спровођењу сета медијских закона.</w:t>
      </w:r>
    </w:p>
    <w:p w14:paraId="4845B127"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 почев од IV квартала 2020. године.</w:t>
      </w:r>
    </w:p>
    <w:p w14:paraId="34AA1197"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eastAsia="zh-CN"/>
        </w:rPr>
        <w:t>Министарство културе и информисања у овом извештајном периоду расписало је конкурс за попуњавање два радна места у Сектору за информисање и медије, чиме је започета реализације активности којом је предвиђено унапређење кадровских капацитета Сектора.</w:t>
      </w:r>
    </w:p>
    <w:p w14:paraId="7B71A153"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bCs/>
          <w:sz w:val="24"/>
          <w:szCs w:val="24"/>
          <w:lang w:val="sr-Cyrl-RS" w:eastAsia="zh-CN"/>
        </w:rPr>
        <w:t>У овом извештајном периоду представници Министарства културе и информисања присуствовали су и учествовали на више семинара и конференција:</w:t>
      </w:r>
    </w:p>
    <w:p w14:paraId="5146D454"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Обука „Вредновање радне успешности“- у организацији Националне академије за јавну безбедност – јануар 2021;</w:t>
      </w:r>
    </w:p>
    <w:p w14:paraId="254C7901"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У оквиру PLAC III пројекта за ПГ 3 – Право пословног настањивања и слобода пружања услуга у марту 2021. године одржана је радионица о примени Директиве о услугама;</w:t>
      </w:r>
    </w:p>
    <w:p w14:paraId="01CAD0B7" w14:textId="77777777" w:rsidR="008F4540" w:rsidRPr="008F4540" w:rsidRDefault="008F4540" w:rsidP="008F4540">
      <w:pPr>
        <w:spacing w:after="0"/>
        <w:jc w:val="both"/>
        <w:rPr>
          <w:rFonts w:ascii="Times New Roman" w:eastAsia="Calibri" w:hAnsi="Times New Roman" w:cs="Times New Roman"/>
          <w:lang w:val="sr-Cyrl-RS"/>
        </w:rPr>
      </w:pPr>
      <w:r w:rsidRPr="008F4540">
        <w:rPr>
          <w:rFonts w:ascii="Times New Roman" w:eastAsia="Calibri" w:hAnsi="Times New Roman" w:cs="Times New Roman"/>
          <w:sz w:val="24"/>
          <w:lang w:val="sr-Cyrl-RS" w:eastAsia="zh-CN"/>
        </w:rPr>
        <w:t>- Праћење онлајн Стокхолмске конференције о слободи медија у региону ОЕБС-а у организацији Шведског председавања ОЕБС-ом и ОЕБС представника за слободу медија;</w:t>
      </w:r>
    </w:p>
    <w:p w14:paraId="5CB5BC8B" w14:textId="77777777" w:rsidR="008F4540" w:rsidRPr="008F4540" w:rsidRDefault="008F4540" w:rsidP="008F4540">
      <w:pPr>
        <w:suppressAutoHyphens/>
        <w:ind w:left="720"/>
        <w:contextualSpacing/>
        <w:jc w:val="both"/>
        <w:rPr>
          <w:rFonts w:ascii="Times New Roman" w:eastAsia="Calibri" w:hAnsi="Times New Roman" w:cs="Times New Roman"/>
          <w:sz w:val="24"/>
          <w:lang w:val="sr-Cyrl-RS" w:eastAsia="zh-CN"/>
        </w:rPr>
      </w:pPr>
    </w:p>
    <w:p w14:paraId="430F05F4" w14:textId="77777777" w:rsidR="008F4540" w:rsidRPr="008F4540" w:rsidRDefault="008F4540" w:rsidP="008F4540">
      <w:pPr>
        <w:spacing w:after="0"/>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xml:space="preserve">- Праћење Конференцијe високог нивоа </w:t>
      </w:r>
      <w:r w:rsidRPr="008F4540">
        <w:rPr>
          <w:rFonts w:ascii="Times New Roman" w:eastAsia="Calibri" w:hAnsi="Times New Roman" w:cs="Times New Roman"/>
          <w:i/>
          <w:iCs/>
          <w:sz w:val="24"/>
          <w:lang w:val="sr-Cyrl-RS" w:eastAsia="zh-CN"/>
        </w:rPr>
        <w:t>Вештачка интелигенција и будућност новинарства- Да ли ће ВИ постати 4. сталеж?</w:t>
      </w:r>
      <w:r w:rsidRPr="008F4540">
        <w:rPr>
          <w:rFonts w:ascii="Times New Roman" w:eastAsia="Calibri" w:hAnsi="Times New Roman" w:cs="Times New Roman"/>
          <w:sz w:val="24"/>
          <w:lang w:val="sr-Cyrl-RS" w:eastAsia="zh-CN"/>
        </w:rPr>
        <w:t xml:space="preserve"> у организацији Португалског председавања Европском Унијом;</w:t>
      </w:r>
    </w:p>
    <w:p w14:paraId="326429DF" w14:textId="77777777" w:rsidR="008F4540" w:rsidRPr="008F4540" w:rsidRDefault="008F4540" w:rsidP="008F4540">
      <w:pPr>
        <w:suppressAutoHyphens/>
        <w:ind w:left="720"/>
        <w:contextualSpacing/>
        <w:jc w:val="both"/>
        <w:rPr>
          <w:rFonts w:ascii="Times New Roman" w:eastAsia="Calibri" w:hAnsi="Times New Roman" w:cs="Times New Roman"/>
          <w:sz w:val="24"/>
          <w:lang w:val="sr-Cyrl-RS" w:eastAsia="zh-CN"/>
        </w:rPr>
      </w:pPr>
    </w:p>
    <w:p w14:paraId="47A72DBF" w14:textId="77777777" w:rsidR="008F4540" w:rsidRPr="008F4540" w:rsidRDefault="008F4540" w:rsidP="008F4540">
      <w:pPr>
        <w:spacing w:after="0"/>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xml:space="preserve">- Праћење Експертског округлог стола у организацији Канцеларије ОЕБС представника за слободу медија - </w:t>
      </w:r>
      <w:r w:rsidRPr="008F4540">
        <w:rPr>
          <w:rFonts w:ascii="Times New Roman" w:eastAsia="Calibri" w:hAnsi="Times New Roman" w:cs="Times New Roman"/>
          <w:i/>
          <w:iCs/>
          <w:sz w:val="24"/>
          <w:lang w:val="sr-Cyrl-RS" w:eastAsia="zh-CN"/>
        </w:rPr>
        <w:t>Међународно право и политике борбе против дезинформација у контексту слободе медија</w:t>
      </w:r>
      <w:r w:rsidRPr="008F4540">
        <w:rPr>
          <w:rFonts w:ascii="Times New Roman" w:eastAsia="Calibri" w:hAnsi="Times New Roman" w:cs="Times New Roman"/>
          <w:sz w:val="24"/>
          <w:lang w:val="sr-Cyrl-RS" w:eastAsia="zh-CN"/>
        </w:rPr>
        <w:t>;</w:t>
      </w:r>
    </w:p>
    <w:p w14:paraId="7392DB24" w14:textId="77777777" w:rsidR="008F4540" w:rsidRPr="008F4540" w:rsidRDefault="008F4540" w:rsidP="008F4540">
      <w:pPr>
        <w:spacing w:after="0"/>
        <w:jc w:val="both"/>
        <w:rPr>
          <w:rFonts w:ascii="Times New Roman" w:eastAsia="Calibri" w:hAnsi="Times New Roman" w:cs="Times New Roman"/>
          <w:sz w:val="24"/>
          <w:lang w:val="sr-Cyrl-RS" w:eastAsia="zh-CN"/>
        </w:rPr>
      </w:pPr>
    </w:p>
    <w:p w14:paraId="63EDDD5A" w14:textId="77777777" w:rsidR="008F4540" w:rsidRPr="008F4540" w:rsidRDefault="008F4540" w:rsidP="008F4540">
      <w:pPr>
        <w:suppressAutoHyphens/>
        <w:jc w:val="both"/>
        <w:rPr>
          <w:rFonts w:ascii="Times New Roman" w:eastAsia="Calibri" w:hAnsi="Times New Roman" w:cs="Times New Roman"/>
          <w:i/>
          <w:iCs/>
          <w:sz w:val="24"/>
          <w:lang w:val="sr-Cyrl-RS" w:eastAsia="zh-CN"/>
        </w:rPr>
      </w:pPr>
      <w:r w:rsidRPr="008F4540">
        <w:rPr>
          <w:rFonts w:ascii="Times New Roman" w:eastAsia="Calibri" w:hAnsi="Times New Roman" w:cs="Times New Roman"/>
          <w:sz w:val="24"/>
          <w:lang w:val="sr-Cyrl-RS" w:eastAsia="zh-CN"/>
        </w:rPr>
        <w:t>-Учешће на министарској кoнференцији Савета Европе „</w:t>
      </w:r>
      <w:r w:rsidRPr="008F4540">
        <w:rPr>
          <w:rFonts w:ascii="Times New Roman" w:eastAsia="Calibri" w:hAnsi="Times New Roman" w:cs="Times New Roman"/>
          <w:i/>
          <w:iCs/>
          <w:sz w:val="24"/>
          <w:lang w:val="sr-Cyrl-RS" w:eastAsia="zh-CN"/>
        </w:rPr>
        <w:t>Изазови и могућности за медије и демократију Вештачка интелигенција - интелигентна политика.</w:t>
      </w:r>
    </w:p>
    <w:p w14:paraId="3751A77A" w14:textId="77777777" w:rsidR="008F4540" w:rsidRPr="008F4540" w:rsidRDefault="008F4540" w:rsidP="008F4540">
      <w:pPr>
        <w:suppressAutoHyphens/>
        <w:jc w:val="both"/>
        <w:rPr>
          <w:rFonts w:ascii="Times New Roman" w:eastAsia="Calibri" w:hAnsi="Times New Roman" w:cs="Times New Roman"/>
          <w:i/>
          <w:iCs/>
          <w:sz w:val="24"/>
          <w:lang w:val="sr-Cyrl-RS" w:eastAsia="zh-CN"/>
        </w:rPr>
      </w:pPr>
    </w:p>
    <w:p w14:paraId="5292CEBB"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3.3.2.3. Усвојити Акциони план за спровођење Стратегије развоја система јавног  информисања у Републици Србији за период 2020-2025, са нарочитим освртом на:</w:t>
      </w:r>
    </w:p>
    <w:p w14:paraId="6511CCD9"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lastRenderedPageBreak/>
        <w:t>-даље јачање транспарентности власништва над медијима;</w:t>
      </w:r>
    </w:p>
    <w:p w14:paraId="76EC96C4"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 xml:space="preserve">-даље праћење ефеката приватизације медија; </w:t>
      </w:r>
    </w:p>
    <w:p w14:paraId="6D60D9A8"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-спречавање контроле медија на основу прекомерне зависности од државног оглашавања;</w:t>
      </w:r>
    </w:p>
    <w:p w14:paraId="378AF6FF"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-оснаживање медијског плурализма;</w:t>
      </w:r>
    </w:p>
    <w:p w14:paraId="69325CF1"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 јачање медијске писмености;</w:t>
      </w:r>
    </w:p>
    <w:p w14:paraId="4C246E41"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 јачање саморегулације.</w:t>
      </w:r>
    </w:p>
    <w:p w14:paraId="2CA69240"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IV квартал 2020. године</w:t>
      </w:r>
    </w:p>
    <w:p w14:paraId="0D45648A" w14:textId="77777777" w:rsidR="008F4540" w:rsidRPr="008F4540" w:rsidRDefault="008F4540" w:rsidP="008F4540">
      <w:pPr>
        <w:spacing w:after="160"/>
        <w:rPr>
          <w:rFonts w:ascii="Times New Roman" w:eastAsia="Calibri" w:hAnsi="Times New Roman" w:cs="Times New Roman"/>
          <w:b/>
          <w:color w:val="92D050"/>
          <w:sz w:val="24"/>
          <w:szCs w:val="28"/>
          <w:lang w:val="sr-Cyrl-RS" w:eastAsia="sr-Latn-RS"/>
        </w:rPr>
      </w:pPr>
      <w:r w:rsidRPr="008F4540">
        <w:rPr>
          <w:rFonts w:ascii="Times New Roman" w:eastAsia="Calibri" w:hAnsi="Times New Roman" w:cs="Times New Roman"/>
          <w:b/>
          <w:color w:val="92D050"/>
          <w:sz w:val="24"/>
          <w:szCs w:val="28"/>
          <w:lang w:val="sr-Cyrl-RS" w:eastAsia="sr-Latn-RS"/>
        </w:rPr>
        <w:t xml:space="preserve">Aктивнoст je у пoтпунoсти рeaлизoвaнa </w:t>
      </w:r>
      <w:r w:rsidRPr="008F4540">
        <w:rPr>
          <w:rFonts w:ascii="Times New Roman" w:eastAsia="Calibri" w:hAnsi="Times New Roman" w:cs="Times New Roman"/>
          <w:sz w:val="24"/>
          <w:szCs w:val="24"/>
          <w:lang w:val="sr-Cyrl-RS" w:eastAsia="zh-CN"/>
        </w:rPr>
        <w:t>Влада Републике Србије је, 3. децембра 2020. године, усвојила Акциони план за спровођење Стратегије развоја система јавног информисања у Републици Србији за период 2020-2025. година, у периоду 2020-2022. година („Службени гласник РС”, број 148/20). Акционим планом су одређене институције одговорне за праћење и контролу реализације појединих мера, органи који спроводе поједине активности као и рокови за спровођење сваке од активности.</w:t>
      </w:r>
    </w:p>
    <w:p w14:paraId="3A2EB9F4"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За реализацију ове активности Акционом планом је предвиђено:</w:t>
      </w:r>
    </w:p>
    <w:p w14:paraId="2DA0ABD8"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даље јачање транспарентности власништва над медијима – спровођење дела активности 2.1.1 (Измене Закона о јавном информисању  медијима) у четвртом кварталу 2021. године и 2.1.2 (унапређење претраживања Регистра медија са другим јавним регистрима), у четвртом кварталу 2022. године;</w:t>
      </w:r>
    </w:p>
    <w:p w14:paraId="07ED4E05" w14:textId="77777777" w:rsidR="008F4540" w:rsidRPr="008F4540" w:rsidRDefault="008F4540" w:rsidP="008F4540">
      <w:pPr>
        <w:suppressAutoHyphens/>
        <w:spacing w:after="160"/>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даље праћење ефеката приватизације – спровођење активности 2.3.7 ( окончање процеса приватизације Политика а.д.), у четвртом кварталу 2021. године. 2.3.8 (окончање процеса приватизације и подношење регистрационе пријаве за брисање ЈП НА Танјуг из Регистра привредних друштава) у првом кварталу 2021. године и 2.3.9 (окончање поступка приватизације медија у јавном власништву и издавача медија у односу на које су раскинути уговори о продаји капитала) у четвртом кварталу 2021. године.</w:t>
      </w:r>
    </w:p>
    <w:p w14:paraId="35D6D369"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спречавање контроле медија на основу прекомерне зависности од  државног оглашавања ће бити спроведено реализацијом активности 2.3.2 (до краја четвртог квартала 2021. године) у оквиру које ће се након израде анализе регулаторног оквира у области оглашавања органа јавне власти и привредних друштава којима је држава већински власник или их већински финансира, поднети иницијативa за доношење нове или измене постојеће регулативе, као предуслова за стварање једнаких тржишних услова за све медије</w:t>
      </w:r>
    </w:p>
    <w:p w14:paraId="0D792276"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xml:space="preserve">-оснаживање медијског плурализма – ова активност покрива широко поље деловања које је дефинисано у Посебном циљу 4: Квалитетни, плурални и разноврсни медијски садржаји </w:t>
      </w:r>
      <w:r w:rsidRPr="008F4540">
        <w:rPr>
          <w:rFonts w:ascii="Times New Roman" w:eastAsia="Calibri" w:hAnsi="Times New Roman" w:cs="Times New Roman"/>
          <w:sz w:val="24"/>
          <w:szCs w:val="24"/>
          <w:lang w:val="sr-Cyrl-RS" w:eastAsia="zh-CN"/>
        </w:rPr>
        <w:lastRenderedPageBreak/>
        <w:t>задовољавају потребе за информисањем различитих друштвених група и која ће бити реализована у току 2021. и 2022. године. Министарство ће у процесу даљег извештавања по ревидираном Акционом плану извештавати за сваку меру из овог Посебног циља понаособ.</w:t>
      </w:r>
    </w:p>
    <w:p w14:paraId="7B2BCEFF"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xml:space="preserve">- јачање медијске писмености – ова активност ће бити реализована спровођењем свих активности предвиђених Мером 5.1 (Унапређена медијска писменост), које ће се реализовати током 2022. године, </w:t>
      </w:r>
    </w:p>
    <w:p w14:paraId="5AB10D70" w14:textId="77777777" w:rsidR="008F4540" w:rsidRPr="008F4540" w:rsidRDefault="008F4540" w:rsidP="008F4540">
      <w:pPr>
        <w:suppressAutoHyphens/>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eastAsia="zh-CN"/>
        </w:rPr>
        <w:t>- јачање саморегулације – за реализацију ове активности предвиђено је да се приликом измена медијских закона препозна и подстиче саморегулација и корегулација у области информисања и медија израдом и предлагањем правила у виду кодекса понашања учесника на тржишту (активност 2.6.1 – рок за завршетак активности je трећи квартал 2022. године) као и део у активности 4.4.1 који се односи на</w:t>
      </w:r>
      <w:r w:rsidRPr="008F4540">
        <w:rPr>
          <w:rFonts w:ascii="Times New Roman" w:eastAsia="Calibri" w:hAnsi="Times New Roman" w:cs="Times New Roman"/>
          <w:sz w:val="24"/>
          <w:szCs w:val="24"/>
          <w:lang w:val="sr-Cyrl-RS"/>
        </w:rPr>
        <w:t xml:space="preserve"> прописивање обавезујућег критеријума поштовања Кодекса новинара Србије, ради коришћења средстава путем пројектног суфинансирања (штампани и онлајн медији који конкуришу за јавна средства морају да прихвате надлежност Савета за штампу и да предност при пројектном суфинансирању производње медијског садржаја под равноправним условима имају медији који поштују законске прописе и Кодекс новинара Србије, односно који имају мање изречених мера од стране РЕМ-а и донетих одлука и јавних опомена од стране Савета за штампу. Рок за завршетак активности је четврти квартал 2021. године.</w:t>
      </w:r>
    </w:p>
    <w:p w14:paraId="555D64D1" w14:textId="77777777" w:rsidR="008F4540" w:rsidRPr="008F4540" w:rsidRDefault="008F4540" w:rsidP="008F4540">
      <w:pPr>
        <w:spacing w:after="0"/>
        <w:jc w:val="both"/>
        <w:rPr>
          <w:rFonts w:ascii="Times New Roman" w:eastAsia="Calibri" w:hAnsi="Times New Roman" w:cs="Times New Roman"/>
          <w:sz w:val="24"/>
          <w:lang w:val="sr-Cyrl-RS"/>
        </w:rPr>
      </w:pPr>
    </w:p>
    <w:p w14:paraId="7AF18BAD" w14:textId="77777777" w:rsidR="008F4540" w:rsidRPr="008F4540" w:rsidRDefault="008F4540" w:rsidP="008F4540">
      <w:pPr>
        <w:suppressAutoHyphens/>
        <w:spacing w:before="240" w:after="0"/>
        <w:jc w:val="both"/>
        <w:rPr>
          <w:rFonts w:ascii="Times New Roman" w:eastAsia="Calibri" w:hAnsi="Times New Roman" w:cs="Times New Roman"/>
          <w:b/>
          <w:bCs/>
          <w:sz w:val="24"/>
          <w:szCs w:val="24"/>
          <w:lang w:val="sr-Cyrl-RS" w:eastAsia="zh-CN"/>
        </w:rPr>
      </w:pPr>
      <w:r w:rsidRPr="008F4540">
        <w:rPr>
          <w:rFonts w:ascii="Times New Roman" w:eastAsia="Calibri" w:hAnsi="Times New Roman" w:cs="Times New Roman"/>
          <w:b/>
          <w:sz w:val="24"/>
          <w:szCs w:val="24"/>
          <w:lang w:val="sr-Cyrl-RS" w:eastAsia="zh-CN"/>
        </w:rPr>
        <w:t xml:space="preserve">3.3.2.4. </w:t>
      </w:r>
      <w:r w:rsidRPr="008F4540">
        <w:rPr>
          <w:rFonts w:ascii="Times New Roman" w:eastAsia="Calibri" w:hAnsi="Times New Roman" w:cs="Times New Roman"/>
          <w:b/>
          <w:bCs/>
          <w:sz w:val="24"/>
          <w:szCs w:val="24"/>
          <w:lang w:val="sr-Cyrl-RS" w:eastAsia="zh-CN"/>
        </w:rPr>
        <w:t>Примена Стратегије развоја система јавног информисања у Републици Србији за период 2020-2025 и њеног акционог плана. Успостављање јасног механизма за надзор над спровођењем Стратегије.</w:t>
      </w:r>
    </w:p>
    <w:p w14:paraId="1F885F51" w14:textId="77777777" w:rsidR="008F4540" w:rsidRPr="008F4540" w:rsidRDefault="008F4540" w:rsidP="008F4540">
      <w:pPr>
        <w:suppressAutoHyphens/>
        <w:jc w:val="both"/>
        <w:rPr>
          <w:rFonts w:ascii="Times New Roman" w:eastAsia="Calibri" w:hAnsi="Times New Roman" w:cs="Times New Roman"/>
          <w:b/>
          <w:bCs/>
          <w:color w:val="FF0000"/>
          <w:sz w:val="24"/>
          <w:szCs w:val="24"/>
          <w:lang w:val="sr-Cyrl-RS" w:eastAsia="zh-CN"/>
        </w:rPr>
      </w:pPr>
      <w:r w:rsidRPr="008F4540">
        <w:rPr>
          <w:rFonts w:ascii="Times New Roman" w:eastAsia="Calibri" w:hAnsi="Times New Roman" w:cs="Times New Roman"/>
          <w:b/>
          <w:bCs/>
          <w:sz w:val="24"/>
          <w:szCs w:val="24"/>
          <w:lang w:val="sr-Cyrl-RS" w:eastAsia="zh-CN"/>
        </w:rPr>
        <w:br/>
      </w:r>
      <w:r w:rsidRPr="008F4540">
        <w:rPr>
          <w:rFonts w:ascii="Times New Roman" w:eastAsia="Calibri" w:hAnsi="Times New Roman" w:cs="Times New Roman"/>
          <w:b/>
          <w:bCs/>
          <w:color w:val="FF0000"/>
          <w:sz w:val="24"/>
          <w:szCs w:val="24"/>
          <w:lang w:val="sr-Cyrl-RS" w:eastAsia="zh-CN"/>
        </w:rPr>
        <w:t>Рок: Континуирано, почев од II квартала 2020. године</w:t>
      </w:r>
    </w:p>
    <w:p w14:paraId="4DBD5674"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zh-CN"/>
        </w:rPr>
        <w:t xml:space="preserve">Влада Републике Србије је дана 10. децембра 2020. године, усвојила Одлуку о образовању Радне групе за праћење спровођења Акционог плана за примену Стратегије развоја система јавног информисања у Републици Србији за период 2020-2025. година, у периоду 2020-2022. година („Службени гласник РС”, број 149/20). Чланове Радне групе чине представници министарстава и других државних органа, као и новинарских и медијских удружења који су израдили стратешки документ и нацрт Акционог плана за његову примену уз придруживање представника Министарства за европске интеграције и Фондације Конрад Аденауер у Републици Србији.  Задатак Радне групе је да прати спровођење Акционог плана, као и да Министарству културе и информисања предложи начине за превазилажење евентуалних проблема насталих у процесу реализације Акционог плана. Министарство културе и информисања има обавезу да Радној групи доставља Извештај о спроведеним активностима које су предвиђене </w:t>
      </w:r>
      <w:r w:rsidRPr="008F4540">
        <w:rPr>
          <w:rFonts w:ascii="Times New Roman" w:eastAsia="Calibri" w:hAnsi="Times New Roman" w:cs="Times New Roman"/>
          <w:sz w:val="24"/>
          <w:szCs w:val="24"/>
          <w:lang w:val="sr-Cyrl-RS" w:eastAsia="zh-CN"/>
        </w:rPr>
        <w:lastRenderedPageBreak/>
        <w:t>Акционим планом, најмање једном у три месеца, почев од дана усвајања Акционог плана. 17. децембра 2020. године Радна група је одржала први конститутивни састанак.</w:t>
      </w:r>
    </w:p>
    <w:p w14:paraId="73AA8A89" w14:textId="77777777" w:rsidR="008F4540" w:rsidRPr="008F4540" w:rsidRDefault="008F4540" w:rsidP="008F4540">
      <w:pPr>
        <w:suppressAutoHyphens/>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lang w:val="sr-Cyrl-RS" w:eastAsia="zh-CN"/>
        </w:rPr>
        <w:t xml:space="preserve">У овом извештајном периоду одржано је седам састанака Радне групе за праћење спровођења Акционог плана за примену Стратегије развоја система јавног информисања у Републици Србији за период 2020-2025. година, у периоду 2020-2022. година. </w:t>
      </w:r>
      <w:r w:rsidRPr="008F4540">
        <w:rPr>
          <w:rFonts w:ascii="Times New Roman" w:eastAsia="Calibri" w:hAnsi="Times New Roman" w:cs="Times New Roman"/>
          <w:sz w:val="24"/>
          <w:szCs w:val="24"/>
          <w:lang w:val="sr-Cyrl-RS" w:eastAsia="zh-CN"/>
        </w:rPr>
        <w:t>Поднет је извештај о спровођењу активности предвиђених Акционим планом које се односи на први квартал 2021. године.</w:t>
      </w:r>
    </w:p>
    <w:p w14:paraId="7091A746" w14:textId="77777777" w:rsidR="008F4540" w:rsidRPr="008F4540" w:rsidRDefault="008F4540" w:rsidP="008F4540">
      <w:pPr>
        <w:spacing w:after="0"/>
        <w:ind w:firstLine="720"/>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 xml:space="preserve">У наредном кварталу </w:t>
      </w:r>
      <w:r w:rsidRPr="008F4540">
        <w:rPr>
          <w:rFonts w:ascii="Times New Roman" w:eastAsia="Calibri" w:hAnsi="Times New Roman" w:cs="Times New Roman"/>
          <w:sz w:val="24"/>
          <w:szCs w:val="24"/>
          <w:lang w:val="sr-Cyrl-RS"/>
        </w:rPr>
        <w:t>јул-септембар 2021. године очекује се израда радне верзије Нацрта Закона.</w:t>
      </w:r>
    </w:p>
    <w:p w14:paraId="1ECB0BDD" w14:textId="77777777" w:rsidR="008F4540" w:rsidRPr="008F4540" w:rsidRDefault="008F4540" w:rsidP="008F4540">
      <w:pPr>
        <w:spacing w:after="0"/>
        <w:ind w:firstLine="720"/>
        <w:jc w:val="both"/>
        <w:rPr>
          <w:rFonts w:ascii="Times New Roman" w:eastAsia="Calibri" w:hAnsi="Times New Roman" w:cs="Times New Roman"/>
          <w:sz w:val="24"/>
          <w:szCs w:val="24"/>
          <w:lang w:val="sr-Cyrl-RS"/>
        </w:rPr>
      </w:pPr>
    </w:p>
    <w:p w14:paraId="6E92D242" w14:textId="77777777" w:rsidR="008F4540" w:rsidRPr="008F4540" w:rsidRDefault="008F4540" w:rsidP="008F4540">
      <w:pPr>
        <w:spacing w:after="0"/>
        <w:ind w:firstLine="720"/>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 xml:space="preserve">До краја другог квартала 2021. године, у складу са предвиђеним роковима, реализоване су активности које се односе на: </w:t>
      </w:r>
    </w:p>
    <w:p w14:paraId="119917EE" w14:textId="77777777" w:rsidR="008F4540" w:rsidRPr="008F4540" w:rsidRDefault="008F4540" w:rsidP="008F4540">
      <w:pPr>
        <w:suppressAutoHyphens/>
        <w:contextualSpacing/>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 xml:space="preserve">-даље праћење ефеката приватизације медија - </w:t>
      </w:r>
      <w:r w:rsidRPr="008F4540">
        <w:rPr>
          <w:rFonts w:ascii="Times New Roman" w:eastAsia="Calibri" w:hAnsi="Times New Roman" w:cs="Times New Roman"/>
          <w:sz w:val="24"/>
          <w:szCs w:val="24"/>
          <w:lang w:val="sr-Cyrl-RS" w:eastAsia="zh-CN"/>
        </w:rPr>
        <w:t>У овом извештајном периоду реализована је активност 2.3.8.</w:t>
      </w:r>
      <w:r w:rsidRPr="008F4540">
        <w:rPr>
          <w:rFonts w:ascii="Times New Roman" w:eastAsia="Calibri" w:hAnsi="Times New Roman" w:cs="Times New Roman"/>
          <w:b/>
          <w:sz w:val="24"/>
          <w:szCs w:val="24"/>
          <w:lang w:val="sr-Cyrl-RS" w:eastAsia="zh-CN"/>
        </w:rPr>
        <w:t xml:space="preserve"> </w:t>
      </w:r>
      <w:r w:rsidRPr="008F4540">
        <w:rPr>
          <w:rFonts w:ascii="Times New Roman" w:eastAsia="Calibri" w:hAnsi="Times New Roman" w:cs="Times New Roman"/>
          <w:sz w:val="24"/>
          <w:szCs w:val="24"/>
          <w:lang w:val="sr-Cyrl-RS" w:eastAsia="zh-CN"/>
        </w:rPr>
        <w:t xml:space="preserve">(окончање процеса приватизације и подношење регистрационе пријаве за брисање ЈП НА Танјуг из Регистра привредних друштава). </w:t>
      </w:r>
      <w:r w:rsidRPr="008F4540">
        <w:rPr>
          <w:rFonts w:ascii="Times New Roman" w:eastAsia="Calibri" w:hAnsi="Times New Roman" w:cs="Times New Roman"/>
          <w:sz w:val="24"/>
          <w:szCs w:val="24"/>
          <w:lang w:val="sr-Cyrl-RS"/>
        </w:rPr>
        <w:t xml:space="preserve">Законски заступник Јавног предузећа Новинске агенције ТАНЈУГ поднео је регистрациону пријаву брисања, те је Регистратор донео Решење број БД 19336/2021 од </w:t>
      </w:r>
      <w:r w:rsidRPr="008F4540">
        <w:rPr>
          <w:rFonts w:ascii="Times New Roman" w:eastAsia="Calibri" w:hAnsi="Times New Roman" w:cs="Times New Roman"/>
          <w:sz w:val="24"/>
          <w:szCs w:val="24"/>
          <w:lang w:val="sr-Cyrl-RS" w:eastAsia="zh-CN"/>
        </w:rPr>
        <w:t>9. марта 2021. године</w:t>
      </w:r>
      <w:r w:rsidRPr="008F4540">
        <w:rPr>
          <w:rFonts w:ascii="Times New Roman" w:eastAsia="Calibri" w:hAnsi="Times New Roman" w:cs="Times New Roman"/>
          <w:sz w:val="24"/>
          <w:szCs w:val="24"/>
          <w:lang w:val="sr-Cyrl-RS"/>
        </w:rPr>
        <w:t xml:space="preserve"> којим је усвојена регистрациона пријава брисања Јавног предузећа Новинске агенције Танјуг. Како је јавно предузеће било издавач више медија, истог дана су по службеној дужности из Регистра медија избрисани следећи медији: BIZ SERVIS(TANJUG), TANJUG-VIDEO SERVIS, TANJUG-EKONOMSKI SERVIS (EKOS), TANJUG-LIVESTREAM, TANJUG-SERVIS VESTI NA ENGLESKOM JEZIKU, TANJUG-PREMIUM SERVIS, TANJUG-SERVIS VESTI и TANJUG-FOTO SERVIS. </w:t>
      </w:r>
    </w:p>
    <w:p w14:paraId="3937B2F1" w14:textId="77777777" w:rsidR="008F4540" w:rsidRPr="008F4540" w:rsidRDefault="008F4540" w:rsidP="008F4540">
      <w:pPr>
        <w:spacing w:after="0"/>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sz w:val="24"/>
          <w:szCs w:val="24"/>
          <w:lang w:val="sr-Cyrl-RS" w:eastAsia="zh-CN"/>
        </w:rPr>
        <w:t xml:space="preserve">- јачање медијске писмености </w:t>
      </w:r>
      <w:r w:rsidRPr="008F4540">
        <w:rPr>
          <w:rFonts w:ascii="Times New Roman" w:eastAsia="Calibri" w:hAnsi="Times New Roman" w:cs="Times New Roman"/>
          <w:sz w:val="24"/>
          <w:lang w:val="sr-Cyrl-RS"/>
        </w:rPr>
        <w:t xml:space="preserve">- </w:t>
      </w:r>
      <w:r w:rsidRPr="008F4540">
        <w:rPr>
          <w:rFonts w:ascii="Times New Roman" w:eastAsia="Calibri" w:hAnsi="Times New Roman" w:cs="Times New Roman"/>
          <w:sz w:val="24"/>
          <w:szCs w:val="24"/>
          <w:lang w:val="sr-Cyrl-RS" w:eastAsia="zh-CN"/>
        </w:rPr>
        <w:t>У овом извештајном периоду Министарство културе и информисања спровело је низ активности са циљем јачања медијске писмености и то:</w:t>
      </w:r>
    </w:p>
    <w:p w14:paraId="28D8AB35" w14:textId="77777777" w:rsidR="008F4540" w:rsidRPr="008F4540" w:rsidRDefault="008F4540" w:rsidP="008F4540">
      <w:pPr>
        <w:spacing w:after="0"/>
        <w:jc w:val="both"/>
        <w:rPr>
          <w:rFonts w:ascii="Times New Roman" w:eastAsia="Calibri" w:hAnsi="Times New Roman" w:cs="Times New Roman"/>
          <w:sz w:val="24"/>
          <w:szCs w:val="24"/>
          <w:lang w:val="sr-Cyrl-RS" w:eastAsia="zh-CN"/>
        </w:rPr>
      </w:pPr>
    </w:p>
    <w:p w14:paraId="1B2CDA10" w14:textId="77777777" w:rsidR="008F4540" w:rsidRPr="008F4540" w:rsidRDefault="008F4540" w:rsidP="008F4540">
      <w:pPr>
        <w:spacing w:after="0"/>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Приручник за медијску писменост у предуниверзитетском образовању намењен васпитачима, наставницима и стручним сарадницима, који је објављен у децембру 2020. године у оквиру ЕУ пројекта „Подршка медијским реформама“ дистрибуира се у овом извештајном периоду уз подршку Министарства просвете, науке и технолошког развоја и очекујемо да ће се ускоро наћи у готово свим библиотекама вртића, основних  и средњих школа.</w:t>
      </w:r>
    </w:p>
    <w:p w14:paraId="22B64812" w14:textId="77777777" w:rsidR="008F4540" w:rsidRPr="008F4540" w:rsidRDefault="008F4540" w:rsidP="008F4540">
      <w:pPr>
        <w:spacing w:after="0"/>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У априлу ове године у сарадњи са Унеском, Европском комисијом и Краљевином Шведском представљен је у Београду ажурирани Приручник Унеска за медијску писменост за наставнике из 2011. године;</w:t>
      </w:r>
    </w:p>
    <w:p w14:paraId="45F78D1E" w14:textId="77777777" w:rsidR="008F4540" w:rsidRPr="008F4540" w:rsidRDefault="008F4540" w:rsidP="008F4540">
      <w:pPr>
        <w:spacing w:after="0"/>
        <w:jc w:val="both"/>
        <w:rPr>
          <w:rFonts w:ascii="Times New Roman" w:eastAsia="Calibri" w:hAnsi="Times New Roman" w:cs="Times New Roman"/>
          <w:sz w:val="24"/>
          <w:szCs w:val="24"/>
          <w:lang w:val="sr-Cyrl-RS" w:eastAsia="zh-CN"/>
        </w:rPr>
      </w:pPr>
    </w:p>
    <w:p w14:paraId="44ED82AD"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lang w:val="sr-Cyrl-RS"/>
        </w:rPr>
        <w:t xml:space="preserve">-Током јуна (30. јуна) биће представљено истраживање </w:t>
      </w:r>
      <w:r w:rsidRPr="008F4540">
        <w:rPr>
          <w:rFonts w:ascii="Times New Roman" w:eastAsia="Calibri" w:hAnsi="Times New Roman" w:cs="Times New Roman"/>
          <w:sz w:val="24"/>
          <w:szCs w:val="24"/>
          <w:lang w:val="sr-Cyrl-RS"/>
        </w:rPr>
        <w:t xml:space="preserve">о знањима и вештинама из домена медијске писмености у јавној управи – које је део активности која се односи на истраживања која су од значаја за јавне политике (део активности 5.5.1 </w:t>
      </w:r>
      <w:r w:rsidRPr="008F4540">
        <w:rPr>
          <w:rFonts w:ascii="Times New Roman" w:eastAsia="Calibri" w:hAnsi="Times New Roman" w:cs="Times New Roman"/>
          <w:sz w:val="24"/>
          <w:szCs w:val="24"/>
          <w:lang w:val="sr-Cyrl-RS" w:eastAsia="zh-CN"/>
        </w:rPr>
        <w:t xml:space="preserve">мапирање области у којима </w:t>
      </w:r>
      <w:r w:rsidRPr="008F4540">
        <w:rPr>
          <w:rFonts w:ascii="Times New Roman" w:eastAsia="Calibri" w:hAnsi="Times New Roman" w:cs="Times New Roman"/>
          <w:sz w:val="24"/>
          <w:szCs w:val="24"/>
          <w:lang w:val="sr-Cyrl-RS" w:eastAsia="zh-CN"/>
        </w:rPr>
        <w:lastRenderedPageBreak/>
        <w:t>недостају истраживања и на основу прегледа направити финансијски и временски план за њихово спровођење</w:t>
      </w:r>
      <w:r w:rsidRPr="008F4540">
        <w:rPr>
          <w:rFonts w:ascii="Times New Roman" w:eastAsia="Calibri" w:hAnsi="Times New Roman" w:cs="Times New Roman"/>
          <w:sz w:val="24"/>
          <w:szCs w:val="24"/>
          <w:lang w:val="sr-Cyrl-RS"/>
        </w:rPr>
        <w:t>);</w:t>
      </w:r>
    </w:p>
    <w:p w14:paraId="66BB0B53"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color w:val="000000"/>
          <w:sz w:val="24"/>
          <w:lang w:val="sr-Cyrl-RS" w:eastAsia="zh-CN"/>
        </w:rPr>
        <w:t xml:space="preserve">Министарство културе и информисања је у овом извештајном периоду предузело низ активности које </w:t>
      </w:r>
      <w:r w:rsidRPr="008F4540">
        <w:rPr>
          <w:rFonts w:ascii="Times New Roman" w:eastAsia="Calibri" w:hAnsi="Times New Roman" w:cs="Times New Roman"/>
          <w:bCs/>
          <w:color w:val="000000"/>
          <w:sz w:val="24"/>
          <w:lang w:val="sr-Cyrl-RS" w:eastAsia="zh-CN"/>
        </w:rPr>
        <w:t>односе на стварање услова за безбедан рад новинара и медијских радника</w:t>
      </w:r>
      <w:r w:rsidRPr="008F4540">
        <w:rPr>
          <w:rFonts w:ascii="Times New Roman" w:eastAsia="Calibri" w:hAnsi="Times New Roman" w:cs="Times New Roman"/>
          <w:sz w:val="24"/>
          <w:lang w:val="sr-Cyrl-RS" w:eastAsia="zh-CN"/>
        </w:rPr>
        <w:t>.</w:t>
      </w:r>
      <w:r w:rsidRPr="008F4540">
        <w:rPr>
          <w:rFonts w:ascii="Times New Roman" w:eastAsia="Calibri" w:hAnsi="Times New Roman" w:cs="Times New Roman"/>
          <w:b/>
          <w:color w:val="000000"/>
          <w:sz w:val="24"/>
          <w:lang w:val="sr-Cyrl-RS" w:eastAsia="zh-CN"/>
        </w:rPr>
        <w:t xml:space="preserve"> (</w:t>
      </w:r>
      <w:r w:rsidRPr="008F4540">
        <w:rPr>
          <w:rFonts w:ascii="Times New Roman" w:eastAsia="Calibri" w:hAnsi="Times New Roman" w:cs="Times New Roman"/>
          <w:color w:val="000000"/>
          <w:sz w:val="24"/>
          <w:lang w:val="sr-Cyrl-RS" w:eastAsia="zh-CN"/>
        </w:rPr>
        <w:t>предвиђено стратешким документом 1.2</w:t>
      </w:r>
      <w:r w:rsidRPr="008F4540">
        <w:rPr>
          <w:rFonts w:ascii="Times New Roman" w:eastAsia="Calibri" w:hAnsi="Times New Roman" w:cs="Times New Roman"/>
          <w:bCs/>
          <w:color w:val="000000"/>
          <w:sz w:val="24"/>
          <w:lang w:val="sr-Cyrl-RS" w:eastAsia="zh-CN"/>
        </w:rPr>
        <w:t>.)</w:t>
      </w:r>
    </w:p>
    <w:p w14:paraId="30AE5F3F" w14:textId="77777777" w:rsidR="008F4540" w:rsidRPr="008F4540" w:rsidRDefault="008F4540" w:rsidP="008F4540">
      <w:pPr>
        <w:suppressAutoHyphens/>
        <w:jc w:val="both"/>
        <w:rPr>
          <w:rFonts w:ascii="Times New Roman" w:eastAsia="Calibri" w:hAnsi="Times New Roman" w:cs="Times New Roman"/>
          <w:color w:val="000000"/>
          <w:sz w:val="24"/>
          <w:lang w:val="sr-Cyrl-RS" w:eastAsia="zh-CN"/>
        </w:rPr>
      </w:pPr>
      <w:r w:rsidRPr="008F4540">
        <w:rPr>
          <w:rFonts w:ascii="Times New Roman" w:eastAsia="Calibri" w:hAnsi="Times New Roman" w:cs="Times New Roman"/>
          <w:color w:val="000000"/>
          <w:sz w:val="24"/>
          <w:lang w:val="sr-Cyrl-RS" w:eastAsia="zh-CN"/>
        </w:rPr>
        <w:t xml:space="preserve">       Дана 10. децембра 2020. године Влада је донела Одлуку о образовању Радне групе за безбедност и заштиту новинара, са задатком да подигне ефикасност реаговања у случајевима напада на новинаре као и праћење радњи предузетих у циљу заштите њихове безбедности. </w:t>
      </w:r>
      <w:r w:rsidRPr="008F4540">
        <w:rPr>
          <w:rFonts w:ascii="Times New Roman" w:eastAsia="Calibri" w:hAnsi="Times New Roman" w:cs="Times New Roman"/>
          <w:sz w:val="24"/>
          <w:lang w:val="sr-Cyrl-RS" w:eastAsia="zh-CN"/>
        </w:rPr>
        <w:t>Од оснивања Радне групе па до јуна месеца ове године одржано је укупно осам састанака од којих су два била ванредна.</w:t>
      </w:r>
      <w:r w:rsidRPr="008F4540">
        <w:rPr>
          <w:rFonts w:ascii="Times New Roman" w:eastAsia="Calibri" w:hAnsi="Times New Roman" w:cs="Times New Roman"/>
          <w:color w:val="000000"/>
          <w:sz w:val="24"/>
          <w:lang w:val="sr-Cyrl-RS" w:eastAsia="zh-CN"/>
        </w:rPr>
        <w:t xml:space="preserve"> Радна група је дужна да најмање једном месечно достави извештај о раду председници Владе и потпредседници Владе и министарки културе и информисања.</w:t>
      </w:r>
    </w:p>
    <w:p w14:paraId="2C88C389"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xml:space="preserve">         Важно је напоменути да је на иницијативу наведене Радне групе реализован пројекат покретања Сигурне линије – СОС телефон за пријављивање претњи и напада на новинаре и новинарке, тако да новинари, који имају осећај да им је угрожена безбедност, од дежурних адвоката са искуством у тој области могу добити информације о томе коме треба да се обрате како би заштитили своја права. Тачније, новинари ће добити релевантне информације о контакт тачкама у тужилаштву  и  МУП-у.</w:t>
      </w:r>
    </w:p>
    <w:p w14:paraId="15C23BD5"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xml:space="preserve">        У овом извештајном периоду Радна група за безбедност и заштиту новинара је проследила Министарству правде, мишљење професора Зорана Стојановића, које је урађено уз подршку Мисије ОЕБС-а и уз сарадњу са Сталном радном групом за безбедност новинара, а у вези измена Кривичног законика ради свеобухватније заштите новинара (активност 1.2.5);</w:t>
      </w:r>
    </w:p>
    <w:p w14:paraId="577E24C8"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 xml:space="preserve">3.3.2.5. </w:t>
      </w:r>
      <w:r w:rsidRPr="008F4540">
        <w:rPr>
          <w:rFonts w:ascii="Times New Roman" w:eastAsia="Calibri" w:hAnsi="Times New Roman" w:cs="Times New Roman"/>
          <w:b/>
          <w:bCs/>
          <w:sz w:val="24"/>
          <w:szCs w:val="24"/>
          <w:lang w:val="sr-Cyrl-RS" w:eastAsia="zh-CN"/>
        </w:rPr>
        <w:t>Створени услови за потпуну функционалност, транспарентност и ажурирање медијских регистара и / или регистара медија у складу са активностима Стратегије развоја система јавног информисања у Републици Србији за период 2020-2025 (мера 2.1 у Стратегији)</w:t>
      </w:r>
    </w:p>
    <w:p w14:paraId="1D55F4A9" w14:textId="77777777" w:rsidR="008F4540" w:rsidRPr="008F4540" w:rsidRDefault="008F4540" w:rsidP="008F4540">
      <w:pPr>
        <w:suppressAutoHyphens/>
        <w:jc w:val="both"/>
        <w:rPr>
          <w:rFonts w:ascii="Times New Roman" w:eastAsia="Calibri" w:hAnsi="Times New Roman" w:cs="Times New Roman"/>
          <w:b/>
          <w:bCs/>
          <w:color w:val="FF0000"/>
          <w:sz w:val="24"/>
          <w:szCs w:val="24"/>
          <w:lang w:val="sr-Cyrl-RS" w:eastAsia="zh-CN"/>
        </w:rPr>
      </w:pPr>
      <w:r w:rsidRPr="008F4540">
        <w:rPr>
          <w:rFonts w:ascii="Times New Roman" w:eastAsia="Calibri" w:hAnsi="Times New Roman" w:cs="Times New Roman"/>
          <w:color w:val="FF0000"/>
          <w:sz w:val="24"/>
          <w:szCs w:val="24"/>
          <w:lang w:val="sr-Cyrl-RS" w:eastAsia="zh-CN"/>
        </w:rPr>
        <w:softHyphen/>
      </w:r>
      <w:r w:rsidRPr="008F4540">
        <w:rPr>
          <w:rFonts w:ascii="Times New Roman" w:eastAsia="Calibri" w:hAnsi="Times New Roman" w:cs="Times New Roman"/>
          <w:color w:val="FF0000"/>
          <w:sz w:val="24"/>
          <w:szCs w:val="24"/>
          <w:lang w:val="sr-Cyrl-RS" w:eastAsia="zh-CN"/>
        </w:rPr>
        <w:softHyphen/>
      </w:r>
      <w:r w:rsidRPr="008F4540">
        <w:rPr>
          <w:rFonts w:ascii="Times New Roman" w:eastAsia="Calibri" w:hAnsi="Times New Roman" w:cs="Times New Roman"/>
          <w:color w:val="FF0000"/>
          <w:sz w:val="24"/>
          <w:szCs w:val="24"/>
          <w:lang w:val="sr-Cyrl-RS" w:eastAsia="zh-CN"/>
        </w:rPr>
        <w:softHyphen/>
      </w:r>
      <w:r w:rsidRPr="008F4540">
        <w:rPr>
          <w:rFonts w:ascii="Times New Roman" w:eastAsia="Calibri" w:hAnsi="Times New Roman" w:cs="Times New Roman"/>
          <w:b/>
          <w:bCs/>
          <w:color w:val="FF0000"/>
          <w:sz w:val="24"/>
          <w:szCs w:val="24"/>
          <w:lang w:val="sr-Cyrl-RS" w:eastAsia="zh-CN"/>
        </w:rPr>
        <w:t xml:space="preserve"> Рок: Континуирано, почев од III квартала 2020. године</w:t>
      </w:r>
    </w:p>
    <w:p w14:paraId="0597AF5F"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Calibri" w:hAnsi="Times New Roman" w:cs="Times New Roman"/>
          <w:sz w:val="24"/>
          <w:szCs w:val="24"/>
          <w:lang w:val="sr-Cyrl-RS" w:eastAsia="zh-CN"/>
        </w:rPr>
        <w:t xml:space="preserve"> Акционим планом за спровођење медијске стратегије предвиђено је да се техничко унапређење и претраживање Регистра медија и његова повезаност са другим јавним регистрима спроведе до краја четвртог квартала 2022. године.  Како су измене Закона о јавном информисању и медијима предвиђене за  четврти квартал 2021. године и измене Закона о електронским медијима предвиђене за други квартал 2022. године, тек након измене регулативе потребно је израдити софтверска решења ради повезаности наведених регистара. Акционим планом је предвиђено да се ова активност реализује до краја важења Акционог плана. У току овог периода ће се предузимати све </w:t>
      </w:r>
      <w:r w:rsidRPr="008F4540">
        <w:rPr>
          <w:rFonts w:ascii="Times New Roman" w:eastAsia="Calibri" w:hAnsi="Times New Roman" w:cs="Times New Roman"/>
          <w:sz w:val="24"/>
          <w:szCs w:val="24"/>
          <w:lang w:val="sr-Cyrl-RS" w:eastAsia="zh-CN"/>
        </w:rPr>
        <w:lastRenderedPageBreak/>
        <w:t>неопходне радње, које не зависе од доношења наведених закона, како би се предвиђена активност успешно рализовала (активност 2.1.2 у Акционом плану).</w:t>
      </w:r>
    </w:p>
    <w:p w14:paraId="272F76ED"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3.3.2.6. Ефикасно праћење функционисања Регистра медија у складу са Стратегијом развоја система јавног информисања у Републици Србији за период 2020-2025, кроз прикупљање података и праћење.</w:t>
      </w:r>
    </w:p>
    <w:p w14:paraId="62F22A67"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7F51961E"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zh-CN"/>
        </w:rPr>
        <w:t>Министарство културе и информисања редовно прати рад Регистра медија како кроз електронски увид у регистроване податке тако и кроз давање упутстава грађанима који имају дилеме у вези са предузимањем појединих радњи у поступку регистрације законом прописаних података.</w:t>
      </w:r>
    </w:p>
    <w:p w14:paraId="77F901E5" w14:textId="77777777" w:rsidR="008F4540" w:rsidRPr="008F4540" w:rsidRDefault="008F4540" w:rsidP="008F4540">
      <w:pPr>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t>3.3.2.7. Обезбеђење ефикасног функционисања свеобухватног и транспарентног Регистра медијских услуга и евиденција пружалаца медијских услуга на захтев и редовно ажурирање података, у складу са Законом о електронским медијима, укључујући податке о власништву пружалаца медијских услуга и податке о остваривању медијског плурализма.</w:t>
      </w:r>
      <w:r w:rsidRPr="008F4540">
        <w:rPr>
          <w:rFonts w:ascii="Times New Roman" w:eastAsia="Calibri" w:hAnsi="Times New Roman" w:cs="Times New Roman"/>
          <w:b/>
          <w:sz w:val="24"/>
          <w:lang w:val="sr-Cyrl-RS"/>
        </w:rPr>
        <w:tab/>
      </w:r>
    </w:p>
    <w:p w14:paraId="26CA97EB" w14:textId="77777777" w:rsidR="008F4540" w:rsidRPr="008F4540" w:rsidRDefault="008F4540" w:rsidP="008F4540">
      <w:pPr>
        <w:tabs>
          <w:tab w:val="left" w:pos="4203"/>
        </w:tabs>
        <w:jc w:val="both"/>
        <w:rPr>
          <w:rFonts w:ascii="Times New Roman" w:eastAsia="Calibri" w:hAnsi="Times New Roman" w:cs="Times New Roman"/>
          <w:b/>
          <w:sz w:val="24"/>
          <w:lang w:val="sr-Cyrl-RS"/>
        </w:rPr>
      </w:pPr>
      <w:r w:rsidRPr="008F4540">
        <w:rPr>
          <w:rFonts w:ascii="Times New Roman" w:eastAsia="Calibri" w:hAnsi="Times New Roman" w:cs="Times New Roman"/>
          <w:b/>
          <w:color w:val="FF0000"/>
          <w:sz w:val="24"/>
          <w:lang w:val="sr-Cyrl-RS"/>
        </w:rPr>
        <w:t>Рок: Континуирано</w:t>
      </w:r>
      <w:r w:rsidRPr="008F4540">
        <w:rPr>
          <w:rFonts w:ascii="Times New Roman" w:eastAsia="Calibri" w:hAnsi="Times New Roman" w:cs="Times New Roman"/>
          <w:b/>
          <w:sz w:val="24"/>
          <w:lang w:val="sr-Cyrl-RS"/>
        </w:rPr>
        <w:tab/>
      </w:r>
    </w:p>
    <w:p w14:paraId="4532D13C" w14:textId="77777777" w:rsidR="008F4540" w:rsidRPr="008F4540" w:rsidRDefault="008F4540" w:rsidP="008F4540">
      <w:pPr>
        <w:tabs>
          <w:tab w:val="left" w:pos="4203"/>
        </w:tabs>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Регулаторно тело за електронске медије (у даљем тексту: Регулатор) успоставило је Регистар медијских услуга (у даљем тексту: Регистар), који садржи све податке прописане чланом 86. Закона о електронским медијима, заједно са подацима о власничкој структури сваког пружаоца, као и регистар медијских услуга које се пружају искључиво путем глобалне информатичке мреже (</w:t>
      </w:r>
      <w:r w:rsidRPr="008F4540">
        <w:rPr>
          <w:rFonts w:ascii="Times New Roman" w:eastAsia="Calibri" w:hAnsi="Times New Roman" w:cs="Times New Roman"/>
          <w:i/>
          <w:sz w:val="24"/>
          <w:lang w:val="sr-Cyrl-RS"/>
        </w:rPr>
        <w:t>Web casting, live streaming</w:t>
      </w:r>
      <w:r w:rsidRPr="008F4540">
        <w:rPr>
          <w:rFonts w:ascii="Times New Roman" w:eastAsia="Calibri" w:hAnsi="Times New Roman" w:cs="Times New Roman"/>
          <w:sz w:val="24"/>
          <w:lang w:val="sr-Cyrl-RS"/>
        </w:rPr>
        <w:t xml:space="preserve"> и dr.) у складу са чланом 74. став 1. тачка 2. и чланом 86. Закона о електронским медијима.  Регистар је доступан на Интернет страници Регулатора и редовно се ажурира (</w:t>
      </w:r>
      <w:hyperlink r:id="rId32" w:history="1">
        <w:r w:rsidRPr="008F4540">
          <w:rPr>
            <w:rFonts w:ascii="Times New Roman" w:eastAsia="Calibri" w:hAnsi="Times New Roman" w:cs="Times New Roman"/>
            <w:color w:val="0000FF"/>
            <w:sz w:val="24"/>
            <w:u w:val="single"/>
            <w:lang w:val="sr-Cyrl-RS"/>
          </w:rPr>
          <w:t>http://rem.rs/sr/registar-pruzalaca-medijskih-usluga</w:t>
        </w:r>
      </w:hyperlink>
      <w:r w:rsidRPr="008F4540">
        <w:rPr>
          <w:rFonts w:ascii="Times New Roman" w:eastAsia="Calibri" w:hAnsi="Times New Roman" w:cs="Times New Roman"/>
          <w:sz w:val="24"/>
          <w:lang w:val="sr-Cyrl-RS"/>
        </w:rPr>
        <w:t xml:space="preserve">). Поред тога, свако заинтересовано лице може у просторијама Регулатора да изврши увид у Регистар или да захтева да му се подаци из Регистра учине доступним на други начин. </w:t>
      </w:r>
    </w:p>
    <w:p w14:paraId="4991D3D9" w14:textId="77777777" w:rsidR="008F4540" w:rsidRPr="008F4540" w:rsidRDefault="008F4540" w:rsidP="008F4540">
      <w:pPr>
        <w:tabs>
          <w:tab w:val="left" w:pos="4203"/>
        </w:tabs>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До данашњег дана није поднет ниједан захтев за издавање одобрења за пружање медијске услуге на захтев, па самим тим до сада није издато одобрење за пружање медијске услуге на захтев, у смислу члана 75. Закона о електронским медијима. Регулатор нема законске могућности да санкционише евентуално пружање медијске услуге на захтев без одобрења, јер је у Закону о електронским медијима као привредни преступ прописано пружање медијске услуге без дозволе, али не и без одобрења (члан 107.).</w:t>
      </w:r>
    </w:p>
    <w:p w14:paraId="7A78F8A1" w14:textId="77777777" w:rsidR="008F4540" w:rsidRPr="008F4540" w:rsidRDefault="008F4540" w:rsidP="008F4540">
      <w:pPr>
        <w:tabs>
          <w:tab w:val="left" w:pos="4203"/>
        </w:tabs>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У Регистру медијских услуга је регистровано пет пружалаца медијске услуге који медијске услуге на захтев (</w:t>
      </w:r>
      <w:r w:rsidRPr="008F4540">
        <w:rPr>
          <w:rFonts w:ascii="Times New Roman" w:eastAsia="Calibri" w:hAnsi="Times New Roman" w:cs="Times New Roman"/>
          <w:i/>
          <w:sz w:val="24"/>
          <w:lang w:val="sr-Cyrl-RS"/>
        </w:rPr>
        <w:t>on demand</w:t>
      </w:r>
      <w:r w:rsidRPr="008F4540">
        <w:rPr>
          <w:rFonts w:ascii="Times New Roman" w:eastAsia="Calibri" w:hAnsi="Times New Roman" w:cs="Times New Roman"/>
          <w:sz w:val="24"/>
          <w:lang w:val="sr-Cyrl-RS"/>
        </w:rPr>
        <w:t>) пружају искључиво путем глобалне информатичке мреже (</w:t>
      </w:r>
      <w:r w:rsidRPr="008F4540">
        <w:rPr>
          <w:rFonts w:ascii="Times New Roman" w:eastAsia="Calibri" w:hAnsi="Times New Roman" w:cs="Times New Roman"/>
          <w:i/>
          <w:sz w:val="24"/>
          <w:lang w:val="sr-Cyrl-RS"/>
        </w:rPr>
        <w:t>Web casting, live streaming</w:t>
      </w:r>
      <w:r w:rsidRPr="008F4540">
        <w:rPr>
          <w:rFonts w:ascii="Times New Roman" w:eastAsia="Calibri" w:hAnsi="Times New Roman" w:cs="Times New Roman"/>
          <w:sz w:val="24"/>
          <w:lang w:val="sr-Cyrl-RS"/>
        </w:rPr>
        <w:t xml:space="preserve"> и др.).</w:t>
      </w:r>
    </w:p>
    <w:p w14:paraId="0DE73FAA" w14:textId="77777777" w:rsidR="008F4540" w:rsidRPr="008F4540" w:rsidRDefault="008F4540" w:rsidP="008F4540">
      <w:pPr>
        <w:tabs>
          <w:tab w:val="left" w:pos="4203"/>
        </w:tabs>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lastRenderedPageBreak/>
        <w:t xml:space="preserve">3.3.2.8. </w:t>
      </w:r>
      <w:r w:rsidRPr="008F4540">
        <w:rPr>
          <w:rFonts w:ascii="Times New Roman" w:eastAsia="Calibri" w:hAnsi="Times New Roman" w:cs="Times New Roman"/>
          <w:b/>
          <w:i/>
          <w:sz w:val="24"/>
          <w:lang w:val="sr-Cyrl-RS"/>
        </w:rPr>
        <w:t>Ефикасно праћење примене Етичког кодекса новинара Србије у циљу промовисања саморегулације и поштовања етичких и професионалних стандарда, јачања професионалног интегритета и јачања свести о значају Савета за штампу.</w:t>
      </w:r>
    </w:p>
    <w:p w14:paraId="7B8203F1" w14:textId="77777777" w:rsidR="008F4540" w:rsidRPr="008F4540" w:rsidRDefault="008F4540" w:rsidP="008F4540">
      <w:pPr>
        <w:tabs>
          <w:tab w:val="left" w:pos="4203"/>
        </w:tabs>
        <w:jc w:val="both"/>
        <w:rPr>
          <w:rFonts w:ascii="Times New Roman" w:eastAsia="Calibri" w:hAnsi="Times New Roman" w:cs="Times New Roman"/>
          <w:b/>
          <w:color w:val="FF0000"/>
          <w:sz w:val="24"/>
          <w:lang w:val="sr-Cyrl-RS"/>
        </w:rPr>
      </w:pPr>
      <w:r w:rsidRPr="008F4540">
        <w:rPr>
          <w:rFonts w:ascii="Times New Roman" w:eastAsia="Calibri" w:hAnsi="Times New Roman" w:cs="Times New Roman"/>
          <w:b/>
          <w:color w:val="FF0000"/>
          <w:sz w:val="24"/>
          <w:lang w:val="sr-Cyrl-RS"/>
        </w:rPr>
        <w:t>Рок: Континуирано</w:t>
      </w:r>
    </w:p>
    <w:p w14:paraId="45DE34AE" w14:textId="77777777" w:rsidR="008F4540" w:rsidRPr="008F4540" w:rsidRDefault="008F4540" w:rsidP="008F4540">
      <w:pPr>
        <w:tabs>
          <w:tab w:val="left" w:pos="4203"/>
        </w:tabs>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8"/>
          <w:lang w:val="sr-Cyrl-RS" w:eastAsia="sr-Latn-RS"/>
        </w:rPr>
        <w:t>Aктивнoст се успешно реализује.</w:t>
      </w:r>
      <w:r w:rsidRPr="008F4540">
        <w:rPr>
          <w:rFonts w:ascii="Times New Roman" w:eastAsia="Calibri" w:hAnsi="Times New Roman" w:cs="Times New Roman"/>
          <w:sz w:val="24"/>
          <w:lang w:val="sr-Cyrl-RS"/>
        </w:rPr>
        <w:t xml:space="preserve">Регулатор је у извештајном периоду изрекао 7 мера, и то две мере опомене, четири мере упозорења и једну меру привремене забране објављивања програмског садржаја. Све мере изречене у досадашњем раду Регулатора су јавно доступне и објављују се на веб страници:  </w:t>
      </w:r>
      <w:hyperlink r:id="rId33" w:history="1">
        <w:r w:rsidRPr="008F4540">
          <w:rPr>
            <w:rFonts w:ascii="Times New Roman" w:eastAsia="Calibri" w:hAnsi="Times New Roman" w:cs="Times New Roman"/>
            <w:color w:val="0000FF"/>
            <w:sz w:val="24"/>
            <w:u w:val="single"/>
            <w:lang w:val="sr-Cyrl-RS"/>
          </w:rPr>
          <w:t>http://rem.rs/sr/odluke/izrecene-mere</w:t>
        </w:r>
      </w:hyperlink>
      <w:r w:rsidRPr="008F4540">
        <w:rPr>
          <w:rFonts w:ascii="Times New Roman" w:eastAsia="Calibri" w:hAnsi="Times New Roman" w:cs="Times New Roman"/>
          <w:sz w:val="24"/>
          <w:lang w:val="sr-Cyrl-RS"/>
        </w:rPr>
        <w:t xml:space="preserve">. </w:t>
      </w:r>
    </w:p>
    <w:p w14:paraId="7897C210" w14:textId="77777777" w:rsidR="008F4540" w:rsidRPr="008F4540" w:rsidRDefault="008F4540" w:rsidP="008F4540">
      <w:pPr>
        <w:suppressAutoHyphens/>
        <w:spacing w:before="240" w:after="0"/>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3.3.2.9. Јачање професионалног поступања пружалаца медијских услуга, издавача штампаних медија и новинара, имајући у виду најбоље праксе  ЕУ, кроз спровођење обука у области: -људских права, -медијске етике, -говора мржње.</w:t>
      </w:r>
    </w:p>
    <w:p w14:paraId="70FCCB42" w14:textId="77777777" w:rsidR="008F4540" w:rsidRPr="008F4540" w:rsidRDefault="008F4540" w:rsidP="008F4540">
      <w:pPr>
        <w:suppressAutoHyphens/>
        <w:spacing w:before="240" w:after="0"/>
        <w:jc w:val="both"/>
        <w:rPr>
          <w:rFonts w:ascii="Times New Roman" w:eastAsia="Calibri" w:hAnsi="Times New Roman" w:cs="Times New Roman"/>
          <w:sz w:val="20"/>
          <w:szCs w:val="20"/>
          <w:lang w:val="sr-Cyrl-RS" w:eastAsia="zh-CN"/>
        </w:rPr>
      </w:pPr>
    </w:p>
    <w:p w14:paraId="2D0E8F19"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2294901F" w14:textId="77777777" w:rsidR="008F4540" w:rsidRPr="008F4540" w:rsidRDefault="008F4540" w:rsidP="008F4540">
      <w:pPr>
        <w:suppressAutoHyphens/>
        <w:jc w:val="both"/>
        <w:rPr>
          <w:rFonts w:ascii="Times New Roman" w:eastAsia="Times New Roman" w:hAnsi="Times New Roman" w:cs="Times New Roman"/>
          <w:color w:val="000000"/>
          <w:sz w:val="24"/>
          <w:szCs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zh-CN"/>
        </w:rPr>
        <w:t>Министарство кроз Конкурс за суфинансирање пројеката организовања и учешћа на стручним, научним и пригодним скуповима, као и унапређење професионалних и етичких стандарда у области јавног информисања редовно подржава реализацију пројеката који се односе на јачање професионалног поступања пружалаца медијских услуга, издавача штампаних медија и новинара.</w:t>
      </w:r>
      <w:r w:rsidRPr="008F4540">
        <w:rPr>
          <w:rFonts w:ascii="Times New Roman" w:eastAsia="Times New Roman" w:hAnsi="Times New Roman" w:cs="Times New Roman"/>
          <w:color w:val="000000"/>
          <w:sz w:val="24"/>
          <w:szCs w:val="24"/>
          <w:lang w:val="sr-Cyrl-RS" w:eastAsia="zh-CN"/>
        </w:rPr>
        <w:t xml:space="preserve"> У 2020. години на наведеном конкурсу подржано је 42 пројекта. Имајући у виду да је у току рок за достављање извештаја о реализованим пројектима, тек по достављању истих могуће је утврдити које су тачно радионице и обуке реализоване.</w:t>
      </w:r>
    </w:p>
    <w:p w14:paraId="3869A72A"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У овом извештајном периоду Министарство културе и информисања расписало је и спровело</w:t>
      </w:r>
      <w:r w:rsidRPr="008F4540">
        <w:rPr>
          <w:rFonts w:ascii="Times New Roman" w:eastAsia="Times New Roman" w:hAnsi="Times New Roman" w:cs="Times New Roman"/>
          <w:b/>
          <w:color w:val="FF0000"/>
          <w:sz w:val="24"/>
          <w:szCs w:val="24"/>
          <w:lang w:val="sr-Cyrl-RS" w:eastAsia="zh-CN"/>
        </w:rPr>
        <w:t xml:space="preserve"> </w:t>
      </w:r>
      <w:r w:rsidRPr="008F4540">
        <w:rPr>
          <w:rFonts w:ascii="Times New Roman" w:eastAsia="Calibri" w:hAnsi="Times New Roman" w:cs="Times New Roman"/>
          <w:sz w:val="24"/>
          <w:szCs w:val="24"/>
          <w:lang w:val="sr-Cyrl-RS" w:eastAsia="zh-CN"/>
        </w:rPr>
        <w:t>Конкурс за суфинансирање пројеката организовања и учешћа на стручним, научним и пригодним скуповима, као и унапређење професионалних и етичких стандарда у области јавног информисања. На овом Конкурсу подржано је више пројеката који се односе на јачање професионалног поступања пружалаца медијских услуга, издавача штампаних медија и новинара и то:</w:t>
      </w:r>
    </w:p>
    <w:p w14:paraId="483ECF0C"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lang w:val="sr-Cyrl-RS" w:eastAsia="zh-CN"/>
        </w:rPr>
        <w:t xml:space="preserve">-Пројекат Слободни новинари „ослобођени” свих права који је поднело Независно удружење новинара Србије подржано је у износу од </w:t>
      </w:r>
      <w:r w:rsidRPr="008F4540">
        <w:rPr>
          <w:rFonts w:ascii="Times New Roman" w:eastAsia="Calibri" w:hAnsi="Times New Roman" w:cs="Times New Roman"/>
          <w:sz w:val="24"/>
          <w:szCs w:val="24"/>
          <w:lang w:val="sr-Cyrl-RS" w:eastAsia="zh-CN"/>
        </w:rPr>
        <w:t>950.000,00 динара;</w:t>
      </w:r>
    </w:p>
    <w:p w14:paraId="2C99E291"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-Пројекат „Унапређење професионалних и етичких медијских стандарда у мултиетничким срединама“ које је поднело Удружење грађана „Journalistic plan“ Нови Пазар подржан је у укупном износу од 500.000,00 динара;</w:t>
      </w:r>
    </w:p>
    <w:p w14:paraId="26959B09"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-Пројекат Центра за мониторинг и активизам – ЦЕМА из Чачка „Извештавање локалних медија у кризним ситуацијама“ подржан је у укупном износу од 500.000,00 динара;</w:t>
      </w:r>
    </w:p>
    <w:p w14:paraId="54697140"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lastRenderedPageBreak/>
        <w:t>-Пројекат „Жене, деца и стари кроз призму медија - стереотипи и сензационалистичко извештавање“ који је поднело Удружења „Форум жена Пријепоља“ подржано је у укупном износу од 500.000,00 динара;</w:t>
      </w:r>
    </w:p>
    <w:p w14:paraId="6C2A7AF1"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sz w:val="24"/>
          <w:lang w:val="sr-Cyrl-RS" w:eastAsia="zh-CN"/>
        </w:rPr>
        <w:t>-Пројекат Удружења грађана НВО „Ужицемедиа“ ЗНАЊЕМ ДО ИСТИНЕ, БЕЗ СЕНЗАЦИЈЕ - Стручност услов професионализма у локалним медијима“ подржан је у укупном износу од 500.000,00 динара. Овим пројектом је предвиђена организација радионице, трибине, израда анкете и објава текстова на порталу „Ужицемедиа“, а на тему оснаживања редакције да се избори са сензацинализмом и говором мржње у локалним медијима.</w:t>
      </w:r>
    </w:p>
    <w:p w14:paraId="34BB4F76" w14:textId="77777777" w:rsidR="008F4540" w:rsidRPr="008F4540" w:rsidRDefault="008F4540" w:rsidP="008F4540">
      <w:pPr>
        <w:suppressAutoHyphens/>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color w:val="000000"/>
          <w:sz w:val="24"/>
          <w:lang w:val="sr-Cyrl-RS" w:eastAsia="zh-CN"/>
        </w:rPr>
        <w:t xml:space="preserve">- Пројекат  „Снажне редакције против дезинформација „ који је поднет од стране Медија центра д.о.о. Предузеће за издаваштво и издавачко-новинску делатност, Београд подржано је у укупном износу од </w:t>
      </w:r>
      <w:r w:rsidRPr="008F4540">
        <w:rPr>
          <w:rFonts w:ascii="Times New Roman" w:eastAsia="Calibri" w:hAnsi="Times New Roman" w:cs="Times New Roman"/>
          <w:sz w:val="24"/>
          <w:lang w:val="sr-Cyrl-RS" w:eastAsia="zh-CN"/>
        </w:rPr>
        <w:t>630.100,00 динара.</w:t>
      </w:r>
      <w:r w:rsidRPr="008F4540">
        <w:rPr>
          <w:rFonts w:ascii="Times New Roman" w:eastAsia="Calibri" w:hAnsi="Times New Roman" w:cs="Times New Roman"/>
          <w:color w:val="000000"/>
          <w:sz w:val="24"/>
          <w:lang w:val="sr-Cyrl-RS" w:eastAsia="zh-CN"/>
        </w:rPr>
        <w:t xml:space="preserve"> </w:t>
      </w:r>
      <w:r w:rsidRPr="008F4540">
        <w:rPr>
          <w:rFonts w:ascii="Times New Roman" w:eastAsia="Times New Roman" w:hAnsi="Times New Roman" w:cs="Times New Roman"/>
          <w:sz w:val="24"/>
          <w:szCs w:val="24"/>
          <w:lang w:val="sr-Cyrl-RS"/>
        </w:rPr>
        <w:t xml:space="preserve">Пројектом је планирано повећање капацитета редакције са суочавањем са дезинформацијама, пропагандом и говором мржње, као и бољом информисаности медијских радника, а све кроз организацију округлих столова и конференције. </w:t>
      </w:r>
    </w:p>
    <w:p w14:paraId="10E42887" w14:textId="77777777" w:rsidR="008F4540" w:rsidRPr="008F4540" w:rsidRDefault="008F4540" w:rsidP="008F4540">
      <w:pPr>
        <w:suppressAutoHyphens/>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Регулатор у свом раду контролише рад пружалаца медијских услуга и стара се о доследној примени одредаба закона и подзаконских аката у смислу поштовања људских права и говора мржње у њиховом програмском садржају. </w:t>
      </w:r>
    </w:p>
    <w:p w14:paraId="1BF38189" w14:textId="77777777" w:rsidR="008F4540" w:rsidRPr="008F4540" w:rsidRDefault="008F4540" w:rsidP="008F4540">
      <w:pPr>
        <w:suppressAutoHyphens/>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Број пријава на рачун рада ПМУ за извештајни период је износио 44. За сваку од наведених притужби/пријава, Стручна служба је извршила увид у конкретни програмски садржај и сачинила извештај за Савет који је даље поступао у складу са законским овлашћењима.</w:t>
      </w:r>
    </w:p>
    <w:p w14:paraId="67BD2AFA"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3.3.2.10. Ефикасно праћење функционисања система су-финансирања медијских  пројеката из буџета и/или јавних прихода у складу са новим прописима о финансирању медија.</w:t>
      </w:r>
    </w:p>
    <w:p w14:paraId="5F269A3A"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66F78201"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hd w:val="clear" w:color="auto" w:fill="FFFFFF"/>
          <w:lang w:val="sr-Cyrl-RS" w:eastAsia="zh-CN"/>
        </w:rPr>
        <w:t>Министарство културе и информисања објавило је извештаје о реализацији пројеката на конкурсима из области јавног информисања расписаним у 2019. години.</w:t>
      </w:r>
      <w:r w:rsidRPr="008F4540">
        <w:rPr>
          <w:rFonts w:ascii="Arial" w:eastAsia="Calibri" w:hAnsi="Arial" w:cs="Arial"/>
          <w:color w:val="666666"/>
          <w:sz w:val="18"/>
          <w:szCs w:val="18"/>
          <w:shd w:val="clear" w:color="auto" w:fill="FFFFFF"/>
          <w:lang w:val="sr-Cyrl-RS" w:eastAsia="zh-CN"/>
        </w:rPr>
        <w:t xml:space="preserve"> </w:t>
      </w:r>
      <w:r w:rsidRPr="008F4540">
        <w:rPr>
          <w:rFonts w:ascii="Times New Roman" w:eastAsia="Calibri" w:hAnsi="Times New Roman" w:cs="Times New Roman"/>
          <w:sz w:val="24"/>
          <w:shd w:val="clear" w:color="auto" w:fill="FFFFFF"/>
          <w:lang w:val="sr-Cyrl-RS" w:eastAsia="zh-CN"/>
        </w:rPr>
        <w:t xml:space="preserve">У извештајима је поред основних података о конкурсима, броју пријављених и одобрених пројеката, структури пријављених пројеката, урађена и анализа </w:t>
      </w:r>
      <w:r w:rsidRPr="008F4540">
        <w:rPr>
          <w:rFonts w:ascii="Times New Roman" w:eastAsia="Calibri" w:hAnsi="Times New Roman" w:cs="Times New Roman"/>
          <w:sz w:val="24"/>
          <w:lang w:val="sr-Cyrl-RS" w:eastAsia="zh-CN"/>
        </w:rPr>
        <w:t>квалитета подржаних пројеката на основу података из наративних и финансијских извештаја корисника и произведених медијских садржаја. (</w:t>
      </w:r>
      <w:hyperlink r:id="rId34" w:history="1">
        <w:r w:rsidRPr="008F4540">
          <w:rPr>
            <w:rFonts w:ascii="Times New Roman" w:eastAsia="Calibri" w:hAnsi="Times New Roman" w:cs="Times New Roman"/>
            <w:color w:val="0000FF"/>
            <w:sz w:val="24"/>
            <w:u w:val="single"/>
            <w:lang w:val="sr-Cyrl-RS" w:eastAsia="zh-CN"/>
          </w:rPr>
          <w:t>https://www.kultura.gov.rs/konkursi/30</w:t>
        </w:r>
      </w:hyperlink>
      <w:r w:rsidRPr="008F4540">
        <w:rPr>
          <w:rFonts w:ascii="Times New Roman" w:eastAsia="Calibri" w:hAnsi="Times New Roman" w:cs="Times New Roman"/>
          <w:sz w:val="24"/>
          <w:lang w:val="sr-Cyrl-RS" w:eastAsia="zh-CN"/>
        </w:rPr>
        <w:t>).</w:t>
      </w:r>
    </w:p>
    <w:p w14:paraId="40433F86"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color w:val="000000"/>
          <w:sz w:val="24"/>
          <w:szCs w:val="24"/>
          <w:lang w:val="sr-Cyrl-RS" w:eastAsia="zh-CN"/>
        </w:rPr>
        <w:t xml:space="preserve">У овом извештајном периоду Министарство културе и информисања расписало је и спровело десет конкурса за </w:t>
      </w:r>
      <w:r w:rsidRPr="008F4540">
        <w:rPr>
          <w:rFonts w:ascii="Times New Roman" w:eastAsia="Calibri" w:hAnsi="Times New Roman" w:cs="Times New Roman"/>
          <w:iCs/>
          <w:color w:val="000000"/>
          <w:sz w:val="24"/>
          <w:szCs w:val="24"/>
          <w:lang w:val="sr-Cyrl-RS" w:eastAsia="zh-CN"/>
        </w:rPr>
        <w:t xml:space="preserve">суфинансирање пројеката за остваривање јавног интереса у </w:t>
      </w:r>
      <w:r w:rsidRPr="008F4540">
        <w:rPr>
          <w:rFonts w:ascii="Times New Roman" w:eastAsia="Calibri" w:hAnsi="Times New Roman" w:cs="Times New Roman"/>
          <w:iCs/>
          <w:color w:val="000000"/>
          <w:sz w:val="24"/>
          <w:szCs w:val="24"/>
          <w:lang w:val="sr-Cyrl-RS" w:eastAsia="zh-CN"/>
        </w:rPr>
        <w:lastRenderedPageBreak/>
        <w:t xml:space="preserve">области јавног информисања. </w:t>
      </w:r>
      <w:r w:rsidRPr="008F4540">
        <w:rPr>
          <w:rFonts w:ascii="Times New Roman" w:eastAsia="Calibri" w:hAnsi="Times New Roman" w:cs="Times New Roman"/>
          <w:sz w:val="24"/>
          <w:lang w:val="sr-Cyrl-RS" w:eastAsia="zh-CN"/>
        </w:rPr>
        <w:t xml:space="preserve">Конкурси су били расписани у периоду од 13. јануара 2021. до 12. фебруара 2021. године. </w:t>
      </w:r>
    </w:p>
    <w:p w14:paraId="6EE8C561"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У овом извештајном периоду д</w:t>
      </w:r>
      <w:r w:rsidRPr="008F4540">
        <w:rPr>
          <w:rFonts w:ascii="Times New Roman" w:eastAsia="Calibri" w:hAnsi="Times New Roman" w:cs="Times New Roman"/>
          <w:sz w:val="24"/>
          <w:szCs w:val="24"/>
          <w:lang w:val="sr-Cyrl-RS" w:eastAsia="zh-CN"/>
        </w:rPr>
        <w:t xml:space="preserve">онета су решења о расподели средстава по свим расписаним конкурсима којима се остварује јавни интерес у области јавног информисања </w:t>
      </w:r>
      <w:r w:rsidRPr="008F4540">
        <w:rPr>
          <w:rFonts w:ascii="Times New Roman" w:eastAsia="Calibri" w:hAnsi="Times New Roman" w:cs="Times New Roman"/>
          <w:sz w:val="24"/>
          <w:lang w:val="sr-Cyrl-RS"/>
        </w:rPr>
        <w:t>и укупан износ од 310.000.000,00 динара распоређен је за реализацију укупно 548 пројеката.</w:t>
      </w:r>
    </w:p>
    <w:p w14:paraId="72E901F0"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3.3.2.11.</w:t>
      </w:r>
      <w:r w:rsidRPr="008F4540">
        <w:rPr>
          <w:rFonts w:ascii="Times New Roman" w:eastAsia="Times New Roman" w:hAnsi="Times New Roman" w:cs="Times New Roman"/>
          <w:b/>
          <w:sz w:val="24"/>
          <w:szCs w:val="24"/>
          <w:lang w:val="sr-Cyrl-RS" w:eastAsia="zh-CN"/>
        </w:rPr>
        <w:t xml:space="preserve"> Успоставити регулаторни оквир у области јавног информисања и оглашавања од стране органа јавне власти и компанија које су у власништву или финансиране углавном од стране државе (Мера 2.6. </w:t>
      </w:r>
      <w:r w:rsidRPr="008F4540">
        <w:rPr>
          <w:rFonts w:ascii="Times New Roman" w:eastAsia="Calibri" w:hAnsi="Times New Roman" w:cs="Times New Roman"/>
          <w:b/>
          <w:sz w:val="24"/>
          <w:szCs w:val="24"/>
          <w:lang w:val="sr-Cyrl-RS" w:eastAsia="zh-CN"/>
        </w:rPr>
        <w:t xml:space="preserve"> </w:t>
      </w:r>
      <w:r w:rsidRPr="008F4540">
        <w:rPr>
          <w:rFonts w:ascii="Times New Roman" w:eastAsia="Times New Roman" w:hAnsi="Times New Roman" w:cs="Times New Roman"/>
          <w:b/>
          <w:sz w:val="24"/>
          <w:szCs w:val="24"/>
          <w:lang w:val="sr-Cyrl-RS" w:eastAsia="zh-CN"/>
        </w:rPr>
        <w:t>Стратегије развоја система јавног информисања у Републици Србији за период 2020-2025).</w:t>
      </w:r>
    </w:p>
    <w:p w14:paraId="6FFC3D02" w14:textId="77777777" w:rsidR="008F4540" w:rsidRPr="008F4540" w:rsidRDefault="008F4540" w:rsidP="008F4540">
      <w:pPr>
        <w:suppressAutoHyphens/>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од 2021. године</w:t>
      </w:r>
    </w:p>
    <w:p w14:paraId="3ABD7A6D" w14:textId="77777777" w:rsidR="008F4540" w:rsidRPr="008F4540" w:rsidRDefault="008F4540" w:rsidP="008F4540">
      <w:pPr>
        <w:suppressAutoHyphens/>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zh-CN"/>
        </w:rPr>
        <w:t>Акционим планом је предвиђено да се</w:t>
      </w:r>
      <w:r w:rsidRPr="008F4540">
        <w:rPr>
          <w:rFonts w:ascii="Times New Roman" w:eastAsia="Calibri" w:hAnsi="Times New Roman" w:cs="Times New Roman"/>
          <w:b/>
          <w:sz w:val="24"/>
          <w:szCs w:val="24"/>
          <w:lang w:val="sr-Cyrl-RS" w:eastAsia="zh-CN"/>
        </w:rPr>
        <w:t xml:space="preserve"> </w:t>
      </w:r>
      <w:r w:rsidRPr="008F4540">
        <w:rPr>
          <w:rFonts w:ascii="Times New Roman" w:eastAsia="Calibri" w:hAnsi="Times New Roman" w:cs="Times New Roman"/>
          <w:sz w:val="24"/>
          <w:szCs w:val="24"/>
          <w:lang w:val="sr-Cyrl-RS"/>
        </w:rPr>
        <w:t xml:space="preserve"> након спровођења анализе регулаторног оквира у области оглашавања, с посебним освртом на проблеме у вези са оглашавањем органа јавне власти и привредних друштава којима је држава већински власник или их већински финансира,</w:t>
      </w:r>
      <w:r w:rsidRPr="008F4540" w:rsidDel="00910A41">
        <w:rPr>
          <w:rFonts w:ascii="Calibri" w:eastAsia="Calibri" w:hAnsi="Calibri" w:cs="Times New Roman"/>
          <w:sz w:val="16"/>
          <w:szCs w:val="16"/>
          <w:lang w:val="sr-Cyrl-RS"/>
        </w:rPr>
        <w:t xml:space="preserve"> </w:t>
      </w:r>
      <w:r w:rsidRPr="008F4540">
        <w:rPr>
          <w:rFonts w:ascii="Calibri" w:eastAsia="Calibri" w:hAnsi="Calibri" w:cs="Times New Roman"/>
          <w:sz w:val="16"/>
          <w:szCs w:val="16"/>
          <w:lang w:val="sr-Cyrl-RS"/>
        </w:rPr>
        <w:t xml:space="preserve"> </w:t>
      </w:r>
      <w:r w:rsidRPr="008F4540">
        <w:rPr>
          <w:rFonts w:ascii="Times New Roman" w:eastAsia="Calibri" w:hAnsi="Times New Roman" w:cs="Times New Roman"/>
          <w:sz w:val="24"/>
          <w:szCs w:val="24"/>
          <w:lang w:val="sr-Cyrl-RS"/>
        </w:rPr>
        <w:t xml:space="preserve">предложи или поднесе иницијатива за доношење нове или измене постојеће регулативе, као предуслова за стварање једнаких тржишних услова за све медије (активност 2.3.2 ). Четврти квартал 2021. године је предвиђен као крајњи рок за спровођење ове активности. Орган који спроводи ову активност је Министарство културе и информисања, које ће након израђене анализе упутити предлоге, ресорним министарствима, на који начин би било најефикасније уредити ову област.  </w:t>
      </w:r>
    </w:p>
    <w:p w14:paraId="120E7574" w14:textId="77777777" w:rsidR="008F4540" w:rsidRPr="008F4540" w:rsidRDefault="008F4540" w:rsidP="008F4540">
      <w:pPr>
        <w:suppressAutoHyphens/>
        <w:spacing w:before="240" w:after="0"/>
        <w:jc w:val="both"/>
        <w:rPr>
          <w:rFonts w:ascii="Times New Roman" w:eastAsia="Times New Roman"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3.3.2.12.</w:t>
      </w:r>
      <w:r w:rsidRPr="008F4540">
        <w:rPr>
          <w:rFonts w:ascii="Times New Roman" w:eastAsia="Times New Roman" w:hAnsi="Times New Roman" w:cs="Times New Roman"/>
          <w:b/>
          <w:sz w:val="24"/>
          <w:szCs w:val="24"/>
          <w:lang w:val="sr-Cyrl-RS" w:eastAsia="zh-CN"/>
        </w:rPr>
        <w:t xml:space="preserve"> Ефикасно праћење реализације пореских олакшица и других облика државне помоћи која представља могући извор утицаја на медијску независност, кроз:</w:t>
      </w:r>
    </w:p>
    <w:p w14:paraId="4FBC8C0D" w14:textId="77777777" w:rsidR="008F4540" w:rsidRPr="008F4540" w:rsidRDefault="008F4540" w:rsidP="008F4540">
      <w:pPr>
        <w:suppressAutoHyphens/>
        <w:spacing w:before="120" w:after="0"/>
        <w:jc w:val="both"/>
        <w:rPr>
          <w:rFonts w:ascii="Times New Roman" w:eastAsia="Times New Roman" w:hAnsi="Times New Roman" w:cs="Times New Roman"/>
          <w:b/>
          <w:sz w:val="24"/>
          <w:szCs w:val="24"/>
          <w:lang w:val="sr-Cyrl-RS" w:eastAsia="zh-CN"/>
        </w:rPr>
      </w:pPr>
      <w:r w:rsidRPr="008F4540">
        <w:rPr>
          <w:rFonts w:ascii="Times New Roman" w:eastAsia="Times New Roman" w:hAnsi="Times New Roman" w:cs="Times New Roman"/>
          <w:b/>
          <w:sz w:val="24"/>
          <w:szCs w:val="24"/>
          <w:lang w:val="sr-Cyrl-RS" w:eastAsia="zh-CN"/>
        </w:rPr>
        <w:t>- Унапређење законских решења у вези са уписом података у Регистар медија</w:t>
      </w:r>
    </w:p>
    <w:p w14:paraId="0F55AF4F" w14:textId="77777777" w:rsidR="008F4540" w:rsidRPr="008F4540" w:rsidRDefault="008F4540" w:rsidP="008F4540">
      <w:pPr>
        <w:suppressAutoHyphens/>
        <w:spacing w:before="120" w:after="0"/>
        <w:jc w:val="both"/>
        <w:rPr>
          <w:rFonts w:ascii="Times New Roman" w:eastAsia="Times New Roman" w:hAnsi="Times New Roman" w:cs="Times New Roman"/>
          <w:b/>
          <w:sz w:val="24"/>
          <w:szCs w:val="24"/>
          <w:lang w:val="sr-Cyrl-RS" w:eastAsia="zh-CN"/>
        </w:rPr>
      </w:pPr>
      <w:r w:rsidRPr="008F4540">
        <w:rPr>
          <w:rFonts w:ascii="Times New Roman" w:eastAsia="Times New Roman" w:hAnsi="Times New Roman" w:cs="Times New Roman"/>
          <w:b/>
          <w:sz w:val="24"/>
          <w:szCs w:val="24"/>
          <w:lang w:val="sr-Cyrl-RS" w:eastAsia="zh-CN"/>
        </w:rPr>
        <w:t>-Увођење обавезе за органе јавне власти да пријаве сву државну помоћ у Регистар медија,</w:t>
      </w:r>
    </w:p>
    <w:p w14:paraId="65332258" w14:textId="77777777" w:rsidR="008F4540" w:rsidRPr="008F4540" w:rsidRDefault="008F4540" w:rsidP="008F4540">
      <w:pPr>
        <w:suppressAutoHyphens/>
        <w:rPr>
          <w:rFonts w:ascii="Times New Roman" w:eastAsia="Times New Roman" w:hAnsi="Times New Roman" w:cs="Times New Roman"/>
          <w:b/>
          <w:sz w:val="24"/>
          <w:szCs w:val="24"/>
          <w:lang w:val="sr-Cyrl-RS" w:eastAsia="zh-CN"/>
        </w:rPr>
      </w:pPr>
      <w:r w:rsidRPr="008F4540">
        <w:rPr>
          <w:rFonts w:ascii="Times New Roman" w:eastAsia="Times New Roman" w:hAnsi="Times New Roman" w:cs="Times New Roman"/>
          <w:b/>
          <w:sz w:val="24"/>
          <w:szCs w:val="24"/>
          <w:lang w:val="sr-Cyrl-RS" w:eastAsia="zh-CN"/>
        </w:rPr>
        <w:t>-Јасније прецизирање санкција и санкционисање непријављивања све државне помоћи у Регистар медија у складу са чланом 137. Закона о јавном информисању и медијима)</w:t>
      </w:r>
    </w:p>
    <w:p w14:paraId="75B97018" w14:textId="77777777" w:rsidR="008F4540" w:rsidRPr="008F4540" w:rsidRDefault="008F4540" w:rsidP="008F4540">
      <w:pPr>
        <w:suppressAutoHyphens/>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660E38A9"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zh-CN"/>
        </w:rPr>
        <w:t xml:space="preserve">Министарство културе и информисања прати регистровање података о додељеној државној помоћи у оквиру постојеће регулативе. Имајући у виду да је путем анализе постојећег стања утврђено да постоје одређени недостаци који се тичу обима пријављивања додељених средстава издавачима медија као и недовољно ефикасног система праћења испуњења законских обавеза предложено је да се кроз измену Закона о јавном информисању и медијима:  прецизно дефинише обим података </w:t>
      </w:r>
      <w:r w:rsidRPr="008F4540">
        <w:rPr>
          <w:rFonts w:ascii="Times New Roman" w:eastAsia="Calibri" w:hAnsi="Times New Roman" w:cs="Times New Roman"/>
          <w:sz w:val="24"/>
          <w:szCs w:val="24"/>
          <w:lang w:val="sr-Cyrl-RS" w:eastAsia="zh-CN"/>
        </w:rPr>
        <w:lastRenderedPageBreak/>
        <w:t>који се упусиују у одговарајуће регистре, а тичу се самих медија, свих новчаних и других давања из јавних прихода из свих извор и других података од значаја за остваривање утицаја над медијима (на пример информације о даваоцима кредита и позајмица под условима повољнијим од тржишних, подаци о правним лицима која у приходу издавача учествују изнад одређеног процента, подаци о донацијама, поклонима и спонзорствима који учествују у финансирању преко одређеног процента у приходима и слично);</w:t>
      </w:r>
      <w:r w:rsidRPr="008F4540">
        <w:rPr>
          <w:rFonts w:ascii="Times New Roman" w:eastAsia="Calibri" w:hAnsi="Times New Roman" w:cs="Times New Roman"/>
          <w:sz w:val="24"/>
          <w:szCs w:val="24"/>
          <w:lang w:val="sr-Cyrl-RS"/>
        </w:rPr>
        <w:t xml:space="preserve">  обезбедити механизме за ажурно достављање података у Регистар медија, утврдити јасне критеријуме за брисање медија из Регистра медија, као и обавезу Регистратора да из Регистра медија избрише све медије који нису регистровани у складу са законом, утврдити адекватне санкције за непоштовање законских одредаба, дефинисати поступак и начин вршења контроле у вези са регистровањем и ажурирањем података у Регистру медија (</w:t>
      </w:r>
      <w:r w:rsidRPr="008F4540">
        <w:rPr>
          <w:rFonts w:ascii="Times New Roman" w:eastAsia="Calibri" w:hAnsi="Times New Roman" w:cs="Times New Roman"/>
          <w:sz w:val="24"/>
          <w:szCs w:val="24"/>
          <w:lang w:val="sr-Cyrl-RS" w:eastAsia="zh-CN"/>
        </w:rPr>
        <w:t xml:space="preserve"> активност 2.1.1). Крајњи рок за реализацију наведене активности је четврти квартал 2021. године.</w:t>
      </w:r>
    </w:p>
    <w:p w14:paraId="4AA0939F"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Министарство културе и информисања редовно прати регистровање података о додељеној државној помоћи у оквиру постојеће регулативе.</w:t>
      </w:r>
    </w:p>
    <w:p w14:paraId="0D4C07A4"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Реализација ове активности условљена је изменaма регулативе, односно Закона о јавном информисању и медијима  које су наведене у активностима 2.1.1 у Акционом плану и за које је, као крајњи рок за реализацију наведен четврти квартал 2021. године</w:t>
      </w:r>
    </w:p>
    <w:p w14:paraId="38CDDFFE"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sz w:val="24"/>
          <w:szCs w:val="24"/>
          <w:lang w:val="sr-Cyrl-RS" w:eastAsia="zh-CN"/>
        </w:rPr>
        <w:t xml:space="preserve">У овом извештајном периоду, тачније до </w:t>
      </w:r>
      <w:r w:rsidRPr="008F4540">
        <w:rPr>
          <w:rFonts w:ascii="Times New Roman" w:eastAsia="Calibri" w:hAnsi="Times New Roman" w:cs="Times New Roman"/>
          <w:sz w:val="24"/>
          <w:lang w:val="sr-Cyrl-RS" w:eastAsia="zh-CN"/>
        </w:rPr>
        <w:t>краја јуна месеца биће формирана</w:t>
      </w:r>
      <w:r w:rsidRPr="008F4540">
        <w:rPr>
          <w:rFonts w:ascii="Times New Roman" w:eastAsia="Calibri" w:hAnsi="Times New Roman" w:cs="Times New Roman"/>
          <w:sz w:val="24"/>
          <w:lang w:val="sr-Cyrl-RS"/>
        </w:rPr>
        <w:t xml:space="preserve"> радна група, која ће радити на радној верзији Нацрта закона о изменама и допунама Закона </w:t>
      </w:r>
      <w:r w:rsidRPr="008F4540">
        <w:rPr>
          <w:rFonts w:ascii="Times New Roman" w:eastAsia="Calibri" w:hAnsi="Times New Roman" w:cs="Times New Roman"/>
          <w:sz w:val="24"/>
          <w:lang w:val="sr-Cyrl-RS" w:eastAsia="zh-CN"/>
        </w:rPr>
        <w:t xml:space="preserve">о јавном информисању и медијима. У наредном кварталу </w:t>
      </w:r>
      <w:r w:rsidRPr="008F4540">
        <w:rPr>
          <w:rFonts w:ascii="Times New Roman" w:eastAsia="Calibri" w:hAnsi="Times New Roman" w:cs="Times New Roman"/>
          <w:sz w:val="24"/>
          <w:szCs w:val="24"/>
          <w:lang w:val="sr-Cyrl-RS" w:eastAsia="zh-CN"/>
        </w:rPr>
        <w:t>јул - септембар 2021. године очекује се израда радне верзије Нацрта Закона.</w:t>
      </w:r>
    </w:p>
    <w:p w14:paraId="4D16DCB4"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011DBF89" w14:textId="77777777" w:rsidR="008F4540" w:rsidRPr="008F4540" w:rsidRDefault="008F4540" w:rsidP="008F4540">
      <w:pPr>
        <w:tabs>
          <w:tab w:val="left" w:pos="3483"/>
        </w:tabs>
        <w:spacing w:after="0"/>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t>3.3.2.13. Испитивање концентрацијa учесника на тржишту у сектору медија у складу са Законом о заштити конкуренције и Стратегијом развоја система јавног информисања у Републици Србији за период 2020-2025</w:t>
      </w:r>
    </w:p>
    <w:p w14:paraId="6D498B96" w14:textId="77777777" w:rsidR="008F4540" w:rsidRPr="008F4540" w:rsidRDefault="008F4540" w:rsidP="008F4540">
      <w:pPr>
        <w:tabs>
          <w:tab w:val="left" w:pos="3483"/>
        </w:tabs>
        <w:spacing w:after="0"/>
        <w:jc w:val="both"/>
        <w:rPr>
          <w:rFonts w:ascii="Times New Roman" w:eastAsia="Calibri" w:hAnsi="Times New Roman" w:cs="Times New Roman"/>
          <w:b/>
          <w:sz w:val="24"/>
          <w:lang w:val="sr-Cyrl-RS"/>
        </w:rPr>
      </w:pPr>
    </w:p>
    <w:p w14:paraId="397CE8C3" w14:textId="77777777" w:rsidR="008F4540" w:rsidRPr="008F4540" w:rsidRDefault="008F4540" w:rsidP="008F4540">
      <w:pPr>
        <w:tabs>
          <w:tab w:val="left" w:pos="3483"/>
        </w:tabs>
        <w:spacing w:after="0"/>
        <w:jc w:val="both"/>
        <w:rPr>
          <w:rFonts w:ascii="Times New Roman" w:eastAsia="Calibri" w:hAnsi="Times New Roman" w:cs="Times New Roman"/>
          <w:b/>
          <w:sz w:val="24"/>
          <w:lang w:val="sr-Cyrl-RS"/>
        </w:rPr>
      </w:pPr>
      <w:r w:rsidRPr="008F4540">
        <w:rPr>
          <w:rFonts w:ascii="Times New Roman" w:eastAsia="Times New Roman" w:hAnsi="Times New Roman" w:cs="Times New Roman"/>
          <w:b/>
          <w:color w:val="FF0000"/>
          <w:sz w:val="24"/>
          <w:szCs w:val="20"/>
          <w:lang w:val="sr-Cyrl-RS"/>
        </w:rPr>
        <w:t>Рок:Континуирано</w:t>
      </w:r>
    </w:p>
    <w:p w14:paraId="07FA5C2E" w14:textId="77777777" w:rsidR="008F4540" w:rsidRPr="008F4540" w:rsidRDefault="008F4540" w:rsidP="008F4540">
      <w:pPr>
        <w:tabs>
          <w:tab w:val="left" w:pos="3483"/>
        </w:tabs>
        <w:spacing w:after="0"/>
        <w:jc w:val="both"/>
        <w:rPr>
          <w:rFonts w:ascii="Times New Roman" w:eastAsia="Calibri" w:hAnsi="Times New Roman" w:cs="Times New Roman"/>
          <w:b/>
          <w:sz w:val="24"/>
          <w:lang w:val="sr-Cyrl-RS"/>
        </w:rPr>
      </w:pPr>
    </w:p>
    <w:p w14:paraId="2AAF144C"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 xml:space="preserve">У извештајном периоду, Комисија за заштиту конкуренције је безусловно одборила </w:t>
      </w:r>
      <w:r w:rsidRPr="008F4540">
        <w:rPr>
          <w:rFonts w:ascii="Times New Roman" w:eastAsia="Calibri" w:hAnsi="Times New Roman" w:cs="Times New Roman"/>
          <w:b/>
          <w:sz w:val="24"/>
          <w:szCs w:val="24"/>
          <w:lang w:val="sr-Cyrl-RS"/>
        </w:rPr>
        <w:t>5</w:t>
      </w:r>
      <w:r w:rsidRPr="008F4540">
        <w:rPr>
          <w:rFonts w:ascii="Times New Roman" w:eastAsia="Calibri" w:hAnsi="Times New Roman" w:cs="Times New Roman"/>
          <w:sz w:val="24"/>
          <w:szCs w:val="24"/>
          <w:lang w:val="sr-Cyrl-RS"/>
        </w:rPr>
        <w:t xml:space="preserve"> концентрација учесника на тржишту у сектору медија.  На дан  извештавања (9.6.2021. године), нема поступака испитивања концентрација учесника на тржишту у сектору медија који су у току.</w:t>
      </w:r>
    </w:p>
    <w:p w14:paraId="19AA7B4F" w14:textId="77777777" w:rsidR="008F4540" w:rsidRPr="008F4540" w:rsidRDefault="008F4540" w:rsidP="008F4540">
      <w:pPr>
        <w:suppressAutoHyphens/>
        <w:spacing w:before="240" w:after="0"/>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3.3.2.14. Успостављени мерљиви критеријуми за одређивање прагова за дозвољену концентрацију медија и ризик од плурализма медија, поред удела у гледању, слушању и циркулацији (Мера 2.2.  Стратегије развоја система јавног информисања у Републици Србији за период 2020-2025)</w:t>
      </w:r>
    </w:p>
    <w:p w14:paraId="3C49350E"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lastRenderedPageBreak/>
        <w:br/>
        <w:t xml:space="preserve">Рок: </w:t>
      </w:r>
      <w:r w:rsidRPr="008F4540">
        <w:rPr>
          <w:rFonts w:ascii="Times New Roman" w:eastAsia="Times New Roman" w:hAnsi="Times New Roman" w:cs="Times New Roman"/>
          <w:b/>
          <w:color w:val="FF0000"/>
          <w:sz w:val="24"/>
          <w:szCs w:val="24"/>
          <w:lang w:val="sr-Cyrl-RS" w:eastAsia="zh-CN"/>
        </w:rPr>
        <w:t>У складу са АП за Медијску стратегију</w:t>
      </w:r>
    </w:p>
    <w:p w14:paraId="5F852C21" w14:textId="77777777" w:rsidR="008F4540" w:rsidRPr="008F4540" w:rsidRDefault="008F4540" w:rsidP="008F4540">
      <w:pPr>
        <w:suppressAutoHyphens/>
        <w:jc w:val="both"/>
        <w:rPr>
          <w:rFonts w:ascii="Times New Roman" w:eastAsia="Times New Roman" w:hAnsi="Times New Roman" w:cs="Times New Roman"/>
          <w:sz w:val="24"/>
          <w:szCs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zh-CN"/>
        </w:rPr>
        <w:t>За реализацију ове активности у Акционом плану предвиђено је:</w:t>
      </w:r>
    </w:p>
    <w:p w14:paraId="12FAEA39" w14:textId="77777777" w:rsidR="008F4540" w:rsidRPr="008F4540" w:rsidRDefault="008F4540" w:rsidP="008F4540">
      <w:pPr>
        <w:suppressAutoHyphens/>
        <w:jc w:val="both"/>
        <w:rPr>
          <w:rFonts w:ascii="Times New Roman" w:eastAsia="Calibri" w:hAnsi="Times New Roman" w:cs="Times New Roman"/>
          <w:sz w:val="24"/>
          <w:szCs w:val="24"/>
          <w:lang w:val="sr-Cyrl-RS"/>
        </w:rPr>
      </w:pPr>
      <w:r w:rsidRPr="008F4540">
        <w:rPr>
          <w:rFonts w:ascii="Times New Roman" w:eastAsia="Times New Roman" w:hAnsi="Times New Roman" w:cs="Times New Roman"/>
          <w:sz w:val="24"/>
          <w:szCs w:val="24"/>
          <w:lang w:val="sr-Cyrl-RS" w:eastAsia="zh-CN"/>
        </w:rPr>
        <w:t xml:space="preserve">1. </w:t>
      </w:r>
      <w:r w:rsidRPr="008F4540">
        <w:rPr>
          <w:rFonts w:ascii="Times New Roman" w:eastAsia="Calibri" w:hAnsi="Times New Roman" w:cs="Times New Roman"/>
          <w:sz w:val="24"/>
          <w:szCs w:val="24"/>
          <w:lang w:val="sr-Cyrl-RS"/>
        </w:rPr>
        <w:t>израдa анализe релевантног медијског тржишта на националном, регионалном и локалном нивоу и утврђивање функционалности, услова и стања конкуренције на медијском и повезаним тржиштима (тржиште дистрибуције медијских садржаја, тржиште оглашавања итд.), а нарочито у погледу утврђивања опасности од недозвољене медијске концентрације, опасности по медијски плурализам, те да ли постоје структурни и економски притисци на медије који угрожавају њихов интегритет и независност (активност 2.2.1), рок за завршетак ове активности је први квартал 2021. године – у току су разговори у вези са реализацијом ове активности</w:t>
      </w:r>
    </w:p>
    <w:p w14:paraId="3EF84654"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2. изменама Закона о јавном информисању и медијима утврдити  мерљиве  критеријуме за мерење прагова медијске концентрације (активност 2.2.3) – рок за завршетак ове активности је четврти квартал 2021. године.</w:t>
      </w:r>
    </w:p>
    <w:p w14:paraId="55AED224"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Министарство културе и информисања је предузело кораке ради израде потребних анализа.</w:t>
      </w:r>
    </w:p>
    <w:p w14:paraId="2EC08FD0"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sz w:val="24"/>
          <w:szCs w:val="24"/>
          <w:lang w:val="sr-Cyrl-RS" w:eastAsia="zh-CN"/>
        </w:rPr>
        <w:t xml:space="preserve">Изменама Закона о јавном информисању и медијима утврдиће се мерљиви  критеријуми за мерење прагова медијске концентрације (активност 2.2.3), за чију реализацију је предвиђен четврти квартал 2021. године. </w:t>
      </w:r>
    </w:p>
    <w:p w14:paraId="2C59E525" w14:textId="77777777" w:rsidR="008F4540" w:rsidRPr="008F4540" w:rsidRDefault="008F4540" w:rsidP="008F4540">
      <w:pPr>
        <w:tabs>
          <w:tab w:val="left" w:pos="4203"/>
        </w:tabs>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извештајном периоду Регулатор није изрекао ниједну меру ПМУ због утврђеног постојања нарушавања медијског плурализма.</w:t>
      </w:r>
    </w:p>
    <w:p w14:paraId="0FB89A54"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p>
    <w:p w14:paraId="380552D8"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3.3.2.15. Утврђивање постојања нарушавања медијског плурализма.</w:t>
      </w:r>
    </w:p>
    <w:p w14:paraId="3F480980"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49A155F5" w14:textId="77777777" w:rsidR="008F4540" w:rsidRPr="008F4540" w:rsidRDefault="008F4540" w:rsidP="008F4540">
      <w:pPr>
        <w:suppressAutoHyphens/>
        <w:jc w:val="both"/>
        <w:rPr>
          <w:rFonts w:ascii="Times New Roman" w:eastAsia="Calibri" w:hAnsi="Times New Roman" w:cs="Times New Roman"/>
          <w:sz w:val="24"/>
          <w:lang w:val="sr-Cyrl-RS" w:eastAsia="zh-CN"/>
        </w:rPr>
      </w:pPr>
      <w:bookmarkStart w:id="5" w:name="_Hlk77677473"/>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bookmarkEnd w:id="5"/>
      <w:r w:rsidRPr="008F4540">
        <w:rPr>
          <w:rFonts w:ascii="Times New Roman" w:eastAsia="Calibri" w:hAnsi="Times New Roman" w:cs="Times New Roman"/>
          <w:sz w:val="24"/>
          <w:lang w:val="sr-Cyrl-RS" w:eastAsia="zh-CN"/>
        </w:rPr>
        <w:t>У овом извештајном периоду Министарство културе и информисања у вршењу надзора над применом  Закона о јавном информисању и медијима није покренуло ниједан поступак због угрожавања медијског плурализма.</w:t>
      </w:r>
    </w:p>
    <w:p w14:paraId="4D6B6568" w14:textId="77777777" w:rsidR="008F4540" w:rsidRPr="008F4540" w:rsidRDefault="008F4540" w:rsidP="008F4540">
      <w:pPr>
        <w:tabs>
          <w:tab w:val="left" w:pos="4203"/>
        </w:tabs>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извештајном периоду Регулатор није изрекао ниједну меру ПМУ због утврђеног постојања нарушавања медијског плурализма. Поднето је 10 захтева за добијање претходне сагласности на акт о преносу дозволе за пружање медијске услуге и/или промене власничке структуре, за које је Савет Регулатора донео одлуку којом се даје сагласност на статусну промену и/или планирану промену власничке структуре.</w:t>
      </w:r>
    </w:p>
    <w:p w14:paraId="2C1E129C"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p w14:paraId="18BCBD9F"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Times New Roman" w:hAnsi="Times New Roman" w:cs="Times New Roman"/>
          <w:b/>
          <w:sz w:val="24"/>
          <w:szCs w:val="24"/>
          <w:lang w:val="sr-Cyrl-RS"/>
        </w:rPr>
        <w:lastRenderedPageBreak/>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 xml:space="preserve">3.3.2.16 </w:t>
      </w:r>
      <w:r w:rsidRPr="008F4540">
        <w:rPr>
          <w:rFonts w:ascii="Times New Roman" w:eastAsia="Calibri" w:hAnsi="Times New Roman" w:cs="Times New Roman"/>
          <w:b/>
          <w:bCs/>
          <w:sz w:val="24"/>
          <w:szCs w:val="24"/>
          <w:lang w:val="sr-Cyrl-RS"/>
        </w:rPr>
        <w:t>Израдити Програм комуникације Министарства унутрашњих послова са медијима у циљу дефинисања односа, начина и обима комуникације.</w:t>
      </w:r>
    </w:p>
    <w:p w14:paraId="1BC3332A"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2A8E80CA"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II квартал 2021. године</w:t>
      </w:r>
    </w:p>
    <w:p w14:paraId="37EF9781" w14:textId="77777777" w:rsidR="008F4540" w:rsidRPr="008F4540" w:rsidRDefault="008F4540" w:rsidP="008F4540">
      <w:pPr>
        <w:spacing w:after="0"/>
        <w:jc w:val="both"/>
        <w:rPr>
          <w:rFonts w:ascii="Times New Roman" w:eastAsia="Calibri" w:hAnsi="Times New Roman" w:cs="Times New Roman"/>
          <w:b/>
          <w:sz w:val="24"/>
          <w:szCs w:val="24"/>
          <w:u w:val="single"/>
          <w:lang w:val="sr-Cyrl-RS"/>
        </w:rPr>
      </w:pPr>
    </w:p>
    <w:p w14:paraId="7D940CB2"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sz w:val="24"/>
          <w:szCs w:val="24"/>
          <w:lang w:val="sr-Cyrl-RS"/>
        </w:rPr>
      </w:pPr>
      <w:bookmarkStart w:id="6" w:name="_Hlk77677527"/>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bookmarkEnd w:id="6"/>
      <w:r w:rsidRPr="008F4540">
        <w:rPr>
          <w:rFonts w:ascii="Times New Roman" w:eastAsia="Times New Roman" w:hAnsi="Times New Roman" w:cs="Times New Roman"/>
          <w:sz w:val="24"/>
          <w:szCs w:val="24"/>
          <w:lang w:val="sr-Cyrl-RS"/>
        </w:rPr>
        <w:t>Због ситуације изазване пандемијом COVID 19 активност се није реализовала. Предлог за измену рока је други квартал 2022. године</w:t>
      </w:r>
    </w:p>
    <w:p w14:paraId="33B80AE4"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sz w:val="24"/>
          <w:szCs w:val="24"/>
          <w:lang w:val="sr-Cyrl-RS"/>
        </w:rPr>
      </w:pPr>
    </w:p>
    <w:p w14:paraId="36869AFB"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3.3.2.17. Измена и допуна Закона о јавном тужилаштву којом се </w:t>
      </w:r>
      <w:r w:rsidRPr="008F4540">
        <w:rPr>
          <w:rFonts w:ascii="Times New Roman" w:eastAsia="Calibri" w:hAnsi="Times New Roman" w:cs="Times New Roman"/>
          <w:b/>
          <w:sz w:val="24"/>
          <w:szCs w:val="24"/>
          <w:lang w:val="sr-Cyrl-RS"/>
        </w:rPr>
        <w:t xml:space="preserve"> прописује дисциплински прекршаји  </w:t>
      </w:r>
      <w:r w:rsidRPr="008F4540">
        <w:rPr>
          <w:rFonts w:ascii="Times New Roman" w:eastAsia="Times New Roman" w:hAnsi="Times New Roman" w:cs="Times New Roman"/>
          <w:b/>
          <w:sz w:val="24"/>
          <w:szCs w:val="24"/>
          <w:lang w:val="sr-Cyrl-RS"/>
        </w:rPr>
        <w:t>у делу који се односи на одговорност јавних тужилаца и заменика јавних тужилаца за неовлашћено саопштавање медијима информација о текућим или планираним кривичним истрагама</w:t>
      </w:r>
      <w:r w:rsidRPr="008F4540">
        <w:rPr>
          <w:rFonts w:ascii="Times New Roman" w:eastAsia="Calibri" w:hAnsi="Times New Roman" w:cs="Times New Roman"/>
          <w:b/>
          <w:sz w:val="24"/>
          <w:szCs w:val="24"/>
          <w:lang w:val="sr-Cyrl-RS"/>
        </w:rPr>
        <w:t xml:space="preserve"> како би се омогућила последична измена и допуна Етичког кодекса и Правилника о </w:t>
      </w:r>
      <w:r w:rsidRPr="008F4540">
        <w:rPr>
          <w:rFonts w:ascii="Times New Roman" w:eastAsia="Times New Roman" w:hAnsi="Times New Roman" w:cs="Times New Roman"/>
          <w:b/>
          <w:sz w:val="24"/>
          <w:szCs w:val="24"/>
          <w:lang w:val="sr-Cyrl-RS"/>
        </w:rPr>
        <w:t>дисциплинском поступку и дисциплинској одговорности јавних тужилаца и заменика јавних тужилаца</w:t>
      </w:r>
    </w:p>
    <w:p w14:paraId="64F453F7"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0C462132"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I квартал 2021.</w:t>
      </w:r>
    </w:p>
    <w:p w14:paraId="7974354E"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sz w:val="24"/>
          <w:szCs w:val="24"/>
          <w:lang w:val="sr-Cyrl-RS"/>
        </w:rPr>
      </w:pPr>
    </w:p>
    <w:p w14:paraId="7A2DEFBD" w14:textId="77777777" w:rsidR="008F4540" w:rsidRPr="008F4540" w:rsidRDefault="008F4540" w:rsidP="008F4540">
      <w:pPr>
        <w:widowControl w:val="0"/>
        <w:autoSpaceDE w:val="0"/>
        <w:autoSpaceDN w:val="0"/>
        <w:adjustRightInd w:val="0"/>
        <w:spacing w:after="0"/>
        <w:ind w:right="48"/>
        <w:contextualSpacing/>
        <w:rPr>
          <w:rFonts w:ascii="Times New Roman" w:eastAsia="Calibri" w:hAnsi="Times New Roman" w:cs="Times New Roman"/>
          <w:b/>
          <w:color w:val="FF0000"/>
          <w:sz w:val="24"/>
          <w:szCs w:val="28"/>
          <w:lang w:val="sr-Cyrl-RS" w:eastAsia="sr-Latn-RS"/>
        </w:rPr>
      </w:pPr>
      <w:r w:rsidRPr="008F4540">
        <w:rPr>
          <w:rFonts w:ascii="Times New Roman" w:eastAsia="Calibri" w:hAnsi="Times New Roman" w:cs="Times New Roman"/>
          <w:b/>
          <w:color w:val="FF0000"/>
          <w:sz w:val="24"/>
          <w:szCs w:val="28"/>
          <w:lang w:val="sr-Cyrl-RS" w:eastAsia="sr-Latn-RS"/>
        </w:rPr>
        <w:t>Aктивнoст ниje рeaлизoвaнa</w:t>
      </w:r>
    </w:p>
    <w:p w14:paraId="4F530FFC" w14:textId="77777777" w:rsidR="008F4540" w:rsidRPr="008F4540" w:rsidRDefault="008F4540" w:rsidP="008F4540">
      <w:pPr>
        <w:widowControl w:val="0"/>
        <w:autoSpaceDE w:val="0"/>
        <w:autoSpaceDN w:val="0"/>
        <w:adjustRightInd w:val="0"/>
        <w:spacing w:after="0"/>
        <w:ind w:right="48"/>
        <w:contextualSpacing/>
        <w:rPr>
          <w:rFonts w:ascii="Times New Roman" w:eastAsia="Calibri" w:hAnsi="Times New Roman" w:cs="Times New Roman"/>
          <w:b/>
          <w:color w:val="FF0000"/>
          <w:sz w:val="24"/>
          <w:szCs w:val="28"/>
          <w:lang w:val="sr-Cyrl-RS" w:eastAsia="sr-Latn-RS"/>
        </w:rPr>
      </w:pPr>
    </w:p>
    <w:p w14:paraId="409906CC"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sz w:val="24"/>
          <w:szCs w:val="24"/>
          <w:lang w:val="sr-Cyrl-RS"/>
        </w:rPr>
      </w:pPr>
    </w:p>
    <w:p w14:paraId="49A68831" w14:textId="77777777" w:rsidR="008F4540" w:rsidRPr="008F4540" w:rsidRDefault="008F4540" w:rsidP="008F4540">
      <w:pPr>
        <w:spacing w:after="0"/>
        <w:jc w:val="both"/>
        <w:rPr>
          <w:rFonts w:ascii="Times New Roman" w:eastAsia="Calibri" w:hAnsi="Times New Roman" w:cs="Times New Roman"/>
          <w:b/>
          <w:bCs/>
          <w:color w:val="000000"/>
          <w:sz w:val="24"/>
          <w:szCs w:val="24"/>
          <w:lang w:val="sr-Cyrl-RS"/>
        </w:rPr>
      </w:pPr>
      <w:r w:rsidRPr="008F4540">
        <w:rPr>
          <w:rFonts w:ascii="Times New Roman" w:eastAsia="Times New Roman" w:hAnsi="Times New Roman" w:cs="Times New Roman"/>
          <w:b/>
          <w:color w:val="000000"/>
          <w:sz w:val="24"/>
          <w:szCs w:val="24"/>
          <w:lang w:val="sr-Cyrl-RS"/>
        </w:rPr>
        <w:t>Активност</w:t>
      </w:r>
      <w:r w:rsidRPr="008F4540">
        <w:rPr>
          <w:rFonts w:ascii="Times New Roman" w:eastAsia="Times New Roman" w:hAnsi="Times New Roman" w:cs="Times New Roman"/>
          <w:b/>
          <w:color w:val="000000"/>
          <w:sz w:val="24"/>
          <w:szCs w:val="24"/>
          <w:lang w:val="sr-Cyrl-RS" w:eastAsia="sr-Latn-CS"/>
        </w:rPr>
        <w:t xml:space="preserve"> </w:t>
      </w:r>
      <w:r w:rsidRPr="008F4540">
        <w:rPr>
          <w:rFonts w:ascii="Times New Roman" w:eastAsia="Times New Roman" w:hAnsi="Times New Roman" w:cs="Times New Roman"/>
          <w:b/>
          <w:color w:val="000000"/>
          <w:sz w:val="24"/>
          <w:szCs w:val="24"/>
          <w:lang w:val="sr-Cyrl-RS"/>
        </w:rPr>
        <w:t xml:space="preserve">3.3.2.18 </w:t>
      </w:r>
      <w:r w:rsidRPr="008F4540">
        <w:rPr>
          <w:rFonts w:ascii="Times New Roman" w:eastAsia="Calibri" w:hAnsi="Times New Roman" w:cs="Times New Roman"/>
          <w:b/>
          <w:bCs/>
          <w:color w:val="000000"/>
          <w:sz w:val="24"/>
          <w:szCs w:val="24"/>
          <w:lang w:val="sr-Cyrl-RS"/>
        </w:rPr>
        <w:t>Праћење примене Закона о полицији у делу којим је неовлашћено давање изјава предвиђено као тешка повреда службене дужности.</w:t>
      </w:r>
    </w:p>
    <w:p w14:paraId="14C38F9A" w14:textId="77777777" w:rsidR="008F4540" w:rsidRPr="008F4540" w:rsidRDefault="008F4540" w:rsidP="008F4540">
      <w:pPr>
        <w:spacing w:after="0"/>
        <w:jc w:val="both"/>
        <w:rPr>
          <w:rFonts w:ascii="Times New Roman" w:eastAsia="Calibri" w:hAnsi="Times New Roman" w:cs="Times New Roman"/>
          <w:bCs/>
          <w:color w:val="000000"/>
          <w:sz w:val="24"/>
          <w:szCs w:val="24"/>
          <w:lang w:val="sr-Cyrl-RS"/>
        </w:rPr>
      </w:pPr>
    </w:p>
    <w:p w14:paraId="2D68CB95"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2856D54B"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color w:val="000000"/>
          <w:sz w:val="24"/>
          <w:szCs w:val="24"/>
          <w:u w:val="single"/>
          <w:lang w:val="sr-Cyrl-RS"/>
        </w:rPr>
      </w:pPr>
    </w:p>
    <w:p w14:paraId="264160A2"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color w:val="000000"/>
          <w:lang w:val="sr-Cyrl-RS"/>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Times New Roman" w:hAnsi="Times New Roman" w:cs="Times New Roman"/>
          <w:color w:val="000000"/>
          <w:sz w:val="24"/>
          <w:szCs w:val="24"/>
          <w:lang w:val="sr-Cyrl-RS"/>
        </w:rPr>
        <w:t xml:space="preserve"> У првом кварталу 2021. године није било тешких повреда службене дужности</w:t>
      </w:r>
      <w:r w:rsidRPr="008F4540">
        <w:rPr>
          <w:rFonts w:ascii="Times New Roman" w:eastAsia="Times New Roman" w:hAnsi="Times New Roman" w:cs="Times New Roman"/>
          <w:color w:val="000000"/>
          <w:lang w:val="sr-Cyrl-RS"/>
        </w:rPr>
        <w:t>.</w:t>
      </w:r>
    </w:p>
    <w:p w14:paraId="3524FE25"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color w:val="000000"/>
          <w:u w:val="single"/>
          <w:lang w:val="sr-Cyrl-RS"/>
        </w:rPr>
      </w:pPr>
    </w:p>
    <w:p w14:paraId="67369C5E" w14:textId="77777777" w:rsidR="008F4540" w:rsidRPr="008F4540" w:rsidRDefault="008F4540" w:rsidP="008F4540">
      <w:pPr>
        <w:spacing w:after="0"/>
        <w:jc w:val="both"/>
        <w:rPr>
          <w:rFonts w:ascii="Times New Roman" w:eastAsia="Times New Roman" w:hAnsi="Times New Roman" w:cs="Times New Roman"/>
          <w:b/>
          <w:bCs/>
          <w:color w:val="000000"/>
          <w:sz w:val="24"/>
          <w:szCs w:val="24"/>
          <w:lang w:val="sr-Cyrl-RS"/>
        </w:rPr>
      </w:pPr>
      <w:r w:rsidRPr="008F4540">
        <w:rPr>
          <w:rFonts w:ascii="Times New Roman" w:eastAsia="Times New Roman" w:hAnsi="Times New Roman" w:cs="Times New Roman"/>
          <w:b/>
          <w:color w:val="000000"/>
          <w:sz w:val="24"/>
          <w:szCs w:val="24"/>
          <w:lang w:val="sr-Cyrl-RS"/>
        </w:rPr>
        <w:t>Активност</w:t>
      </w:r>
      <w:r w:rsidRPr="008F4540">
        <w:rPr>
          <w:rFonts w:ascii="Times New Roman" w:eastAsia="Times New Roman" w:hAnsi="Times New Roman" w:cs="Times New Roman"/>
          <w:b/>
          <w:color w:val="000000"/>
          <w:sz w:val="24"/>
          <w:szCs w:val="24"/>
          <w:lang w:val="sr-Cyrl-RS" w:eastAsia="sr-Latn-CS"/>
        </w:rPr>
        <w:t xml:space="preserve"> </w:t>
      </w:r>
      <w:r w:rsidRPr="008F4540">
        <w:rPr>
          <w:rFonts w:ascii="Times New Roman" w:eastAsia="Times New Roman" w:hAnsi="Times New Roman" w:cs="Times New Roman"/>
          <w:b/>
          <w:color w:val="000000"/>
          <w:sz w:val="24"/>
          <w:szCs w:val="24"/>
          <w:lang w:val="sr-Cyrl-RS"/>
        </w:rPr>
        <w:t xml:space="preserve">3.3.2.19. </w:t>
      </w:r>
      <w:r w:rsidRPr="008F4540">
        <w:rPr>
          <w:rFonts w:ascii="Times New Roman" w:eastAsia="Times New Roman" w:hAnsi="Times New Roman" w:cs="Times New Roman"/>
          <w:b/>
          <w:bCs/>
          <w:color w:val="000000"/>
          <w:sz w:val="24"/>
          <w:szCs w:val="24"/>
          <w:lang w:val="sr-Cyrl-RS"/>
        </w:rPr>
        <w:t>Праћење примене Кодекса полицијске етике и Закона о полицији  у делу који се односи на одговорност полицијских службеника за неовлашћено саопштавање медијима информација о текућим или планираним кривични мистрагама.</w:t>
      </w:r>
    </w:p>
    <w:p w14:paraId="3519B491" w14:textId="77777777" w:rsidR="008F4540" w:rsidRPr="008F4540" w:rsidRDefault="008F4540" w:rsidP="008F4540">
      <w:pPr>
        <w:spacing w:after="0"/>
        <w:jc w:val="both"/>
        <w:rPr>
          <w:rFonts w:ascii="Times New Roman" w:eastAsia="Times New Roman" w:hAnsi="Times New Roman" w:cs="Times New Roman"/>
          <w:color w:val="000000"/>
          <w:sz w:val="24"/>
          <w:szCs w:val="24"/>
          <w:lang w:val="sr-Cyrl-RS"/>
        </w:rPr>
      </w:pPr>
    </w:p>
    <w:p w14:paraId="3630E02A"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0C147BA9"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color w:val="000000"/>
          <w:sz w:val="24"/>
          <w:szCs w:val="24"/>
          <w:u w:val="single"/>
          <w:lang w:val="sr-Cyrl-RS"/>
        </w:rPr>
      </w:pPr>
    </w:p>
    <w:p w14:paraId="08D8B20D" w14:textId="77777777" w:rsidR="008F4540" w:rsidRPr="008F4540" w:rsidRDefault="008F4540" w:rsidP="008F4540">
      <w:pPr>
        <w:spacing w:after="0"/>
        <w:jc w:val="both"/>
        <w:rPr>
          <w:rFonts w:ascii="Times New Roman" w:eastAsia="Calibri" w:hAnsi="Times New Roman" w:cs="Times New Roman"/>
          <w:sz w:val="24"/>
          <w:szCs w:val="24"/>
          <w:lang w:val="sr-Cyrl-RS"/>
        </w:rPr>
      </w:pPr>
      <w:bookmarkStart w:id="7" w:name="_Hlk77677910"/>
      <w:r w:rsidRPr="008F4540">
        <w:rPr>
          <w:rFonts w:ascii="Times New Roman" w:eastAsia="Calibri" w:hAnsi="Times New Roman" w:cs="Times New Roman"/>
          <w:b/>
          <w:color w:val="FF0000"/>
          <w:sz w:val="24"/>
          <w:szCs w:val="24"/>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bookmarkEnd w:id="7"/>
      <w:r w:rsidRPr="008F4540">
        <w:rPr>
          <w:rFonts w:ascii="Times New Roman" w:eastAsia="Calibri" w:hAnsi="Times New Roman" w:cs="Times New Roman"/>
          <w:sz w:val="24"/>
          <w:szCs w:val="24"/>
          <w:lang w:val="sr-Cyrl-RS"/>
        </w:rPr>
        <w:t>Без промена у извештајном периоду.</w:t>
      </w:r>
    </w:p>
    <w:p w14:paraId="7C336447"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5A9AE38A" w14:textId="77777777" w:rsidR="008F4540" w:rsidRPr="008F4540" w:rsidRDefault="008F4540" w:rsidP="008F4540">
      <w:pPr>
        <w:spacing w:after="0"/>
        <w:jc w:val="both"/>
        <w:rPr>
          <w:rFonts w:ascii="Times New Roman" w:eastAsia="Calibri" w:hAnsi="Times New Roman" w:cs="Times New Roman"/>
          <w:b/>
          <w:bCs/>
          <w:sz w:val="24"/>
          <w:szCs w:val="24"/>
          <w:lang w:val="sr-Cyrl-RS"/>
        </w:rPr>
      </w:pPr>
    </w:p>
    <w:p w14:paraId="031806C5"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Активност</w:t>
      </w:r>
      <w:r w:rsidRPr="008F4540">
        <w:rPr>
          <w:rFonts w:ascii="Times New Roman" w:eastAsia="Times New Roman" w:hAnsi="Times New Roman" w:cs="Times New Roman"/>
          <w:b/>
          <w:bCs/>
          <w:sz w:val="24"/>
          <w:szCs w:val="24"/>
          <w:lang w:val="sr-Cyrl-RS" w:eastAsia="sr-Latn-CS"/>
        </w:rPr>
        <w:t xml:space="preserve"> </w:t>
      </w:r>
      <w:r w:rsidRPr="008F4540">
        <w:rPr>
          <w:rFonts w:ascii="Times New Roman" w:eastAsia="Times New Roman" w:hAnsi="Times New Roman" w:cs="Times New Roman"/>
          <w:b/>
          <w:bCs/>
          <w:sz w:val="24"/>
          <w:szCs w:val="24"/>
          <w:lang w:val="sr-Cyrl-RS"/>
        </w:rPr>
        <w:t xml:space="preserve">3.3.2.20. </w:t>
      </w:r>
      <w:r w:rsidRPr="008F4540">
        <w:rPr>
          <w:rFonts w:ascii="Times New Roman" w:eastAsia="Calibri" w:hAnsi="Times New Roman" w:cs="Times New Roman"/>
          <w:b/>
          <w:bCs/>
          <w:sz w:val="24"/>
          <w:szCs w:val="24"/>
          <w:lang w:val="sr-Cyrl-RS"/>
        </w:rPr>
        <w:t xml:space="preserve">Измена и допуна подзаконских аката којима се уређује процедура тајности и заштите планирања и вођења кривичних истрага у циљу унапређења </w:t>
      </w:r>
      <w:r w:rsidRPr="008F4540">
        <w:rPr>
          <w:rFonts w:ascii="Times New Roman" w:eastAsia="Calibri" w:hAnsi="Times New Roman" w:cs="Times New Roman"/>
          <w:b/>
          <w:bCs/>
          <w:sz w:val="24"/>
          <w:szCs w:val="24"/>
          <w:lang w:val="sr-Cyrl-RS"/>
        </w:rPr>
        <w:lastRenderedPageBreak/>
        <w:t xml:space="preserve">тајности и заштите полицијских процедура за планирање и реализовање кривичних истрага. </w:t>
      </w:r>
    </w:p>
    <w:p w14:paraId="4BC85AAE"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604B9802" w14:textId="77777777" w:rsidR="008F4540" w:rsidRPr="008F4540" w:rsidRDefault="008F4540" w:rsidP="008F4540">
      <w:pPr>
        <w:spacing w:after="0"/>
        <w:rPr>
          <w:rFonts w:ascii="Times New Roman" w:eastAsia="Times New Roman" w:hAnsi="Times New Roman" w:cs="Times New Roman"/>
          <w:b/>
          <w:bCs/>
          <w:sz w:val="24"/>
          <w:szCs w:val="24"/>
          <w:lang w:val="sr-Cyrl-RS"/>
        </w:rPr>
      </w:pPr>
      <w:r w:rsidRPr="008F4540">
        <w:rPr>
          <w:rFonts w:ascii="Times New Roman" w:eastAsia="Calibri" w:hAnsi="Times New Roman" w:cs="Times New Roman"/>
          <w:b/>
          <w:bCs/>
          <w:color w:val="FF0000"/>
          <w:sz w:val="24"/>
          <w:szCs w:val="24"/>
          <w:lang w:val="sr-Cyrl-RS"/>
        </w:rPr>
        <w:t>Рок</w:t>
      </w:r>
      <w:r w:rsidRPr="008F4540">
        <w:rPr>
          <w:rFonts w:ascii="Times New Roman" w:eastAsia="Times New Roman" w:hAnsi="Times New Roman" w:cs="Times New Roman"/>
          <w:b/>
          <w:bCs/>
          <w:color w:val="FF0000"/>
          <w:sz w:val="24"/>
          <w:szCs w:val="24"/>
          <w:lang w:val="sr-Cyrl-RS"/>
        </w:rPr>
        <w:t xml:space="preserve"> : IV квартал 2020.</w:t>
      </w:r>
    </w:p>
    <w:p w14:paraId="4F136A8E"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sz w:val="24"/>
          <w:szCs w:val="24"/>
          <w:u w:val="single"/>
          <w:lang w:val="sr-Cyrl-RS"/>
        </w:rPr>
      </w:pPr>
    </w:p>
    <w:p w14:paraId="36EB9DA8"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sz w:val="24"/>
          <w:szCs w:val="24"/>
          <w:lang w:val="sr-Cyrl-RS"/>
        </w:rPr>
      </w:pPr>
      <w:bookmarkStart w:id="8" w:name="_Hlk77677943"/>
      <w:r w:rsidRPr="008F4540">
        <w:rPr>
          <w:rFonts w:ascii="Times New Roman" w:eastAsia="Calibri" w:hAnsi="Times New Roman" w:cs="Times New Roman"/>
          <w:b/>
          <w:bCs/>
          <w:color w:val="FF0000"/>
          <w:sz w:val="24"/>
          <w:szCs w:val="24"/>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bookmarkEnd w:id="8"/>
      <w:r w:rsidRPr="008F4540">
        <w:rPr>
          <w:rFonts w:ascii="Times New Roman" w:eastAsia="Times New Roman" w:hAnsi="Times New Roman" w:cs="Times New Roman"/>
          <w:sz w:val="24"/>
          <w:szCs w:val="24"/>
          <w:lang w:val="sr-Cyrl-RS"/>
        </w:rPr>
        <w:t>Радна група је завршила нацрт Обавезне инструкције о криминалистичко-оперативном раду. Ради се на усаглашавању текста Нацрта инструкције у складу са коментарима Службе за безбедност и заштиту података. Од концепта у тексту Нацрта инструкције се одустало, из ког разлога је формирана нова радна група 26. априла 2021. године (Решење Број:01-4423/21-2) са задатком израде новог текста Нацрта инструкције, у чији рад се укључио Криминалистичко-полицијски универзитет.</w:t>
      </w:r>
    </w:p>
    <w:p w14:paraId="080C083B" w14:textId="77777777" w:rsidR="008F4540" w:rsidRPr="008F4540" w:rsidRDefault="008F4540" w:rsidP="008F4540">
      <w:pPr>
        <w:spacing w:after="0"/>
        <w:rPr>
          <w:rFonts w:ascii="Times New Roman" w:eastAsia="Calibri" w:hAnsi="Times New Roman" w:cs="Times New Roman"/>
          <w:lang w:val="sr-Cyrl-RS"/>
        </w:rPr>
      </w:pPr>
    </w:p>
    <w:p w14:paraId="50A47CE0"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Times New Roman" w:hAnsi="Times New Roman" w:cs="Times New Roman"/>
          <w:b/>
          <w:sz w:val="24"/>
          <w:szCs w:val="24"/>
          <w:lang w:val="sr-Cyrl-RS"/>
        </w:rPr>
        <w:t xml:space="preserve">Активност 3.3.2.21. </w:t>
      </w:r>
      <w:r w:rsidRPr="008F4540">
        <w:rPr>
          <w:rFonts w:ascii="Times New Roman" w:eastAsia="Calibri" w:hAnsi="Times New Roman" w:cs="Times New Roman"/>
          <w:b/>
          <w:bCs/>
          <w:sz w:val="24"/>
          <w:szCs w:val="24"/>
          <w:lang w:val="sr-Cyrl-RS"/>
        </w:rPr>
        <w:t>Донети подзаконски акт којим се утврђују процедуре давања саопштења полицијских службеника за медије.</w:t>
      </w:r>
    </w:p>
    <w:p w14:paraId="5157751E"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334CE47"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Times New Roman" w:hAnsi="Times New Roman" w:cs="Times New Roman"/>
          <w:b/>
          <w:color w:val="FF0000"/>
          <w:sz w:val="24"/>
          <w:szCs w:val="24"/>
          <w:lang w:val="sr-Cyrl-RS"/>
        </w:rPr>
        <w:t xml:space="preserve"> : IV квартал 2020.</w:t>
      </w:r>
    </w:p>
    <w:p w14:paraId="3BDA2D1F"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sz w:val="24"/>
          <w:szCs w:val="24"/>
          <w:u w:val="single"/>
          <w:lang w:val="sr-Cyrl-RS"/>
        </w:rPr>
      </w:pPr>
    </w:p>
    <w:p w14:paraId="3C01C1FF"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sz w:val="24"/>
          <w:szCs w:val="24"/>
          <w:u w:val="single"/>
          <w:lang w:val="sr-Cyrl-RS"/>
        </w:rPr>
      </w:pPr>
    </w:p>
    <w:p w14:paraId="2A7C3545"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sz w:val="24"/>
          <w:szCs w:val="24"/>
          <w:lang w:val="sr-Cyrl-RS"/>
        </w:rPr>
      </w:pPr>
      <w:r w:rsidRPr="008F4540">
        <w:rPr>
          <w:rFonts w:ascii="Times New Roman" w:eastAsia="Calibri" w:hAnsi="Times New Roman" w:cs="Times New Roman"/>
          <w:b/>
          <w:bCs/>
          <w:color w:val="FF0000"/>
          <w:sz w:val="24"/>
          <w:szCs w:val="24"/>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Због ситуације изазване пандемијом COVID 19 активност се није реализовала. Предлог за измену рока је други квартал 2022. године</w:t>
      </w:r>
    </w:p>
    <w:p w14:paraId="7A14658A" w14:textId="77777777" w:rsidR="008F4540" w:rsidRPr="008F4540" w:rsidRDefault="008F4540" w:rsidP="008F4540">
      <w:pPr>
        <w:suppressAutoHyphens/>
        <w:jc w:val="both"/>
        <w:rPr>
          <w:rFonts w:ascii="Times New Roman" w:eastAsia="Calibri" w:hAnsi="Times New Roman" w:cs="Times New Roman"/>
          <w:sz w:val="24"/>
          <w:lang w:val="sr-Cyrl-RS" w:eastAsia="zh-CN"/>
        </w:rPr>
      </w:pPr>
    </w:p>
    <w:p w14:paraId="7B88584A" w14:textId="77777777" w:rsidR="008F4540" w:rsidRPr="008F4540" w:rsidRDefault="008F4540" w:rsidP="008F4540">
      <w:pPr>
        <w:suppressAutoHyphens/>
        <w:jc w:val="both"/>
        <w:rPr>
          <w:rFonts w:ascii="Times New Roman" w:eastAsia="Calibri" w:hAnsi="Times New Roman" w:cs="Times New Roman"/>
          <w:b/>
          <w:bCs/>
          <w:sz w:val="24"/>
          <w:lang w:val="sr-Cyrl-RS" w:eastAsia="zh-CN"/>
        </w:rPr>
      </w:pPr>
      <w:r w:rsidRPr="008F4540">
        <w:rPr>
          <w:rFonts w:ascii="Times New Roman" w:eastAsia="Calibri" w:hAnsi="Times New Roman" w:cs="Times New Roman"/>
          <w:b/>
          <w:bCs/>
          <w:sz w:val="24"/>
          <w:lang w:val="sr-Cyrl-RS" w:eastAsia="zh-CN"/>
        </w:rPr>
        <w:t>3.3.2.22.</w:t>
      </w:r>
      <w:r w:rsidRPr="008F4540">
        <w:rPr>
          <w:rFonts w:ascii="Times New Roman" w:eastAsia="Calibri" w:hAnsi="Times New Roman" w:cs="Times New Roman"/>
          <w:b/>
          <w:bCs/>
          <w:sz w:val="24"/>
          <w:lang w:val="sr-Cyrl-RS" w:eastAsia="zh-CN"/>
        </w:rPr>
        <w:tab/>
        <w:t>Спровођење обуке за јавне тужиоце, заменике јавних тужилаца, полицијске службенике и репрезентативна удружења новинара у погледу: -спречавања цурења информација о текућим или планираним кривичним истрагама; -спречавања цурења личних података осетљивих лица (жртве, деца).</w:t>
      </w:r>
    </w:p>
    <w:p w14:paraId="38B00425"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w:t>
      </w:r>
      <w:r w:rsidRPr="008F4540">
        <w:rPr>
          <w:rFonts w:ascii="Calibri" w:eastAsia="Calibri" w:hAnsi="Calibri" w:cs="Times New Roman"/>
          <w:lang w:val="sr-Cyrl-RS"/>
        </w:rPr>
        <w:t xml:space="preserve"> </w:t>
      </w:r>
      <w:r w:rsidRPr="008F4540">
        <w:rPr>
          <w:rFonts w:ascii="Times New Roman" w:eastAsia="Calibri" w:hAnsi="Times New Roman" w:cs="Times New Roman"/>
          <w:b/>
          <w:color w:val="FF0000"/>
          <w:sz w:val="24"/>
          <w:szCs w:val="24"/>
          <w:lang w:val="sr-Cyrl-RS" w:eastAsia="zh-CN"/>
        </w:rPr>
        <w:t>Континуирано, до IV квартала 2021</w:t>
      </w:r>
    </w:p>
    <w:p w14:paraId="539BE39F"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eastAsia="zh-CN"/>
        </w:rPr>
        <w:t>Правосудна академија и њени партнери са заједничког пројекта Европске уније и Савета Европе "Слобода изражавања и слобода медија у Србији (JUFREX 2)" су у 2021. години наставили са организовањем онлајн обука и промовисањем стандарда за заштиту слободе изражавања и слободе медија на националном нивоу. Прва у низу дводневна онлајн обука на тему „Заштита и безбедност новинара“ је одржана 10. и 11. маја 2021. године за носиоце правосудних функција са територије београдске апелације из судова и јавних тужилаштава из Београда, Обреновца, Младеновца и Лазаревца. Кључни циљ обуке је био допринос повећању свести о положају новинара који су изложени ризику и побољшању примене правног оквира Републике Србије, нарочито у складу са Европском конвенцијом о људским правима (ЕКЉП) и другим европским стандардима који се односе на слободу изражавања. Обука је заснована на Приручнику за тренере који је развијен у оквиру пројекта JUFREX 2 и прилагођен националном контексту Србије. На обуци су биле обрађиване следеће теме:</w:t>
      </w:r>
    </w:p>
    <w:p w14:paraId="1E781EFC"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lastRenderedPageBreak/>
        <w:t>- Слобода изражавања – Основна начела; Разумевање ризика за новинаре и мере за њихово избегавање и ублажавање;</w:t>
      </w:r>
    </w:p>
    <w:p w14:paraId="01496352"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Праћење (евидентирање) претњи/опасности по новинаре</w:t>
      </w:r>
    </w:p>
    <w:p w14:paraId="7773F5FC"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Подстицање повољног окружења за новинарство и избегавање некажњивости</w:t>
      </w:r>
    </w:p>
    <w:p w14:paraId="36B0C367"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Проблеми са којима се суочавају новинари у пракси</w:t>
      </w:r>
    </w:p>
    <w:p w14:paraId="3645195D"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Новинари на раду: приступ местима и догађајима</w:t>
      </w:r>
    </w:p>
    <w:p w14:paraId="13EAE18D"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Новинари на раду: Заштита извора и узбуњивача; Позитивне обавезе државе</w:t>
      </w:r>
    </w:p>
    <w:p w14:paraId="34DB8CC1"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Увод у Препоруку Комитета министара државама чланицама Савета Европе CM/Rec(2016)4, o заштити новинарства, безбедност новинара и других медијских актера</w:t>
      </w:r>
    </w:p>
    <w:p w14:paraId="65B39A3C"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Примена Препоруке Комитета министара државама чланицама Савета Европе CM/Rec(2016)4, o заштити новинарства, безбедност новинара и других медијских актера – радионица</w:t>
      </w:r>
    </w:p>
    <w:p w14:paraId="3630CCA2"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xml:space="preserve">Правосудна академија предузела је активности на (новој) организацији семинара који је иницијално био спроведен 2020. године на теме: </w:t>
      </w:r>
    </w:p>
    <w:p w14:paraId="09273EB8"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Домаћи и међународни правни оквир (Стандарди ЕУ о пружању информација у кривичним поступцима медијима-начела)</w:t>
      </w:r>
    </w:p>
    <w:p w14:paraId="419DC07B"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Спречавање цурења информација о текућим или планираним кривичним истрагама (координација између јавних тужилаштава и медија)</w:t>
      </w:r>
    </w:p>
    <w:p w14:paraId="5BEE0BE5"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Положај малолетника, и других посебно осетљивих сведока-жртви у кривичном поступку</w:t>
      </w:r>
    </w:p>
    <w:p w14:paraId="564B2888"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Анализа медијског извештавања са посебним освртом на жртве и малолотнеке- практичана вежба</w:t>
      </w:r>
    </w:p>
    <w:p w14:paraId="1C5EC92B"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Дефенисање активности у коммуникационим стратегијама за спречававање цурења информација-практична вежба.</w:t>
      </w:r>
    </w:p>
    <w:p w14:paraId="7B582F57" w14:textId="77777777" w:rsidR="008F4540" w:rsidRPr="008F4540" w:rsidRDefault="008F4540" w:rsidP="008F4540">
      <w:pPr>
        <w:suppressAutoHyphens/>
        <w:jc w:val="both"/>
        <w:rPr>
          <w:rFonts w:ascii="Times New Roman" w:eastAsia="Calibri" w:hAnsi="Times New Roman" w:cs="Times New Roman"/>
          <w:b/>
          <w:color w:val="FF0000"/>
          <w:sz w:val="24"/>
          <w:lang w:val="sr-Cyrl-RS" w:eastAsia="zh-CN"/>
        </w:rPr>
      </w:pPr>
    </w:p>
    <w:p w14:paraId="011D09B5" w14:textId="77777777" w:rsidR="008F4540" w:rsidRPr="008F4540" w:rsidRDefault="008F4540" w:rsidP="008F4540">
      <w:pPr>
        <w:suppressAutoHyphens/>
        <w:jc w:val="both"/>
        <w:rPr>
          <w:rFonts w:ascii="Times New Roman" w:eastAsia="Times New Roman"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 xml:space="preserve">3.3.2.23. </w:t>
      </w:r>
      <w:r w:rsidRPr="008F4540">
        <w:rPr>
          <w:rFonts w:ascii="Times New Roman" w:eastAsia="Times New Roman" w:hAnsi="Times New Roman" w:cs="Times New Roman"/>
          <w:b/>
          <w:sz w:val="24"/>
          <w:szCs w:val="24"/>
          <w:lang w:val="sr-Cyrl-RS" w:eastAsia="zh-CN"/>
        </w:rPr>
        <w:t>Обезбеђење независности јавних медијских услуга, унапређење професионализма, остваривање програмске функције у јавном интересу, као и одговорност према јавности у складу са активностима дефинисаним у Медијској стратегији</w:t>
      </w:r>
    </w:p>
    <w:p w14:paraId="520A03D9"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65428448"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color w:val="92D050"/>
          <w:sz w:val="24"/>
          <w:szCs w:val="28"/>
          <w:lang w:val="sr-Cyrl-RS" w:eastAsia="sr-Latn-RS"/>
        </w:rPr>
        <w:lastRenderedPageBreak/>
        <w:t xml:space="preserve">Aктивнoст се успешно реализује.  </w:t>
      </w:r>
      <w:r w:rsidRPr="008F4540">
        <w:rPr>
          <w:rFonts w:ascii="Times New Roman" w:eastAsia="Calibri" w:hAnsi="Times New Roman" w:cs="Times New Roman"/>
          <w:sz w:val="24"/>
          <w:szCs w:val="24"/>
          <w:lang w:val="sr-Cyrl-RS" w:eastAsia="zh-CN"/>
        </w:rPr>
        <w:t xml:space="preserve">Обезбеђивање и јачање независности јавних медијских сервиса биће реализовано кроз активност 3.3.2 којом су предвиђене измене Закона о јавним медијским сервисима до краја трећег квартала 2022. године.  Унапређење професионализма, остваривање програмске функције и одговорност према јавности ће бити реализована кроз активности од 3.3.4-3.3.12 које ће се спроводити до четвртог квартала 2021. године, односно континуирано до краја периода важења наведеног Акционог плана. Министарство је у процесу обављања консултација и давања предлога за реализацију наведених активности. </w:t>
      </w:r>
    </w:p>
    <w:p w14:paraId="43D9AB67" w14:textId="77777777" w:rsidR="008F4540" w:rsidRPr="008F4540" w:rsidRDefault="008F4540" w:rsidP="008F4540">
      <w:pPr>
        <w:tabs>
          <w:tab w:val="left" w:pos="4203"/>
        </w:tabs>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Савет Регулатора је на седници одржаној 31. маја 2021. године усвојио годишње извештаје о начину испуњавања законских и програмских обавеза Јавних медијских установа и комерцијалних пружалаца медијских услуга за 2020. годину.</w:t>
      </w:r>
    </w:p>
    <w:p w14:paraId="109161D1" w14:textId="77777777" w:rsidR="008F4540" w:rsidRPr="008F4540" w:rsidRDefault="008F4540" w:rsidP="008F4540">
      <w:pPr>
        <w:autoSpaceDE w:val="0"/>
        <w:autoSpaceDN w:val="0"/>
        <w:adjustRightInd w:val="0"/>
        <w:spacing w:after="0"/>
        <w:jc w:val="both"/>
        <w:rPr>
          <w:rFonts w:ascii="Times New Roman" w:eastAsia="Calibri" w:hAnsi="Times New Roman" w:cs="Times New Roman"/>
          <w:sz w:val="24"/>
          <w:szCs w:val="24"/>
          <w:lang w:val="sr-Cyrl-RS"/>
        </w:rPr>
      </w:pPr>
    </w:p>
    <w:p w14:paraId="346248C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Times New Roman" w:hAnsi="Times New Roman" w:cs="Times New Roman"/>
          <w:b/>
          <w:sz w:val="24"/>
          <w:szCs w:val="24"/>
          <w:lang w:val="sr-Cyrl-RS"/>
        </w:rPr>
        <w:t xml:space="preserve">3.3.2.24. </w:t>
      </w:r>
      <w:r w:rsidRPr="008F4540">
        <w:rPr>
          <w:rFonts w:ascii="Times New Roman" w:eastAsia="Calibri" w:hAnsi="Times New Roman" w:cs="Times New Roman"/>
          <w:b/>
          <w:bCs/>
          <w:sz w:val="24"/>
          <w:szCs w:val="24"/>
          <w:lang w:val="sr-Cyrl-RS"/>
        </w:rPr>
        <w:t>Обезбедити уједначено поступање према свим медијима који имају статус пореског дужника, односно са којима се потписује споразум о репрограму дуга.</w:t>
      </w:r>
    </w:p>
    <w:p w14:paraId="398E9019"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2D3AE374"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Стање непромењено - Пореска управа предузима све мере редовне и принудне наплате према свим пореским обвезницима који имају порески дуг без обзира на њихову делатност. Такође, сви они могу да добију репрограм дуга уколико испуњавају законом прописане услове, опет без обзира на њихову делатност.</w:t>
      </w:r>
    </w:p>
    <w:p w14:paraId="4734A0D9"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3.3.2.25. Смањити и учинити транспарентним утицај државе на медијско тржиште како би се осигурали једнаки услови на тржишту за све медије (у складу са Мером 2.3. у Медијској стратегији)</w:t>
      </w:r>
    </w:p>
    <w:p w14:paraId="490B7827"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Почев од III  квартала 2020.</w:t>
      </w:r>
    </w:p>
    <w:p w14:paraId="580D4968"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eastAsia="sr-Latn-RS"/>
        </w:rPr>
        <w:t>Aктивнoст ниje рeaлизoвaнa</w:t>
      </w:r>
      <w:r w:rsidRPr="008F4540">
        <w:rPr>
          <w:rFonts w:ascii="Times New Roman" w:eastAsia="Calibri" w:hAnsi="Times New Roman" w:cs="Times New Roman"/>
          <w:b/>
          <w:color w:val="92D050"/>
          <w:sz w:val="24"/>
          <w:szCs w:val="28"/>
          <w:lang w:val="sr-Cyrl-RS" w:eastAsia="sr-Latn-RS"/>
        </w:rPr>
        <w:t xml:space="preserve">. </w:t>
      </w:r>
      <w:r w:rsidRPr="008F4540">
        <w:rPr>
          <w:rFonts w:ascii="Times New Roman" w:eastAsia="Calibri" w:hAnsi="Times New Roman" w:cs="Times New Roman"/>
          <w:sz w:val="24"/>
          <w:szCs w:val="24"/>
          <w:lang w:val="sr-Cyrl-RS"/>
        </w:rPr>
        <w:t>Ради реализације ове активности Акционим планом су предвиђене измене следећих закона из различитих области: Закона о јавним набавкама, Закона о донацијама и хуманитарној помоћи и Закона о јавном информисању и медијима, а као крајњи рок је предвиђен четврти квартал 2021. године.</w:t>
      </w:r>
    </w:p>
    <w:p w14:paraId="10C60170"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Окончан је процес приватизације Јавног предузећа Новинска агенција Танјуг. Тачније, Регистратор је 9. марта 2021. године донео Решење број БД 19336/2021, којим је усвојена регистрациона пријава брисања Јавног предузећа Новинске агенције Танјуг. Како је јавно предузеће било издавач више медија, истог дана су по службеној дужности из Регистра медија избрисани следећи медији: BIZ SERVIS(TANJUG), TANJUG-VIDEO SERVIS, TANJUG-EKONOMSKI SERVIS (EKOS), TANJUG-LIVESTREAM, TANJUG-SERVIS VESTI NA ENGLESKOM JEZIKU, TANJUG-PREMIUM SERVIS, TANJUG-SERVIS VESTI и TANJUG-FOTO SERVIS.</w:t>
      </w:r>
    </w:p>
    <w:p w14:paraId="1731D352"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вези са случајевима раскинутих уговора о продаји капитала издавача медија и Политике а.д. предвиђен је рок окончања приватизације до краја четвртог квартала 2021. године. </w:t>
      </w:r>
    </w:p>
    <w:p w14:paraId="6D84BC04" w14:textId="77777777" w:rsidR="008F4540" w:rsidRPr="008F4540" w:rsidRDefault="008F4540" w:rsidP="008F4540">
      <w:pPr>
        <w:tabs>
          <w:tab w:val="left" w:pos="4203"/>
        </w:tabs>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lastRenderedPageBreak/>
        <w:t>3.3.2.26. Објављивање извештаја о утрошку буџета Јавних медијских сервиса, укључујући и следеће податке:  -50 највећих  купаца и добављача -уговоре са независним продукцијама и маркетиншким агенцијама -званичне резултате конкурса за избор програма РТВ продукција са критеријумима који су примењени приликом избора.</w:t>
      </w:r>
    </w:p>
    <w:p w14:paraId="182DCD62" w14:textId="77777777" w:rsidR="008F4540" w:rsidRPr="008F4540" w:rsidRDefault="008F4540" w:rsidP="008F4540">
      <w:pPr>
        <w:tabs>
          <w:tab w:val="left" w:pos="4203"/>
        </w:tabs>
        <w:jc w:val="both"/>
        <w:rPr>
          <w:rFonts w:ascii="Times New Roman" w:eastAsia="Calibri" w:hAnsi="Times New Roman" w:cs="Times New Roman"/>
          <w:b/>
          <w:color w:val="FF0000"/>
          <w:sz w:val="24"/>
          <w:lang w:val="sr-Cyrl-RS"/>
        </w:rPr>
      </w:pPr>
      <w:r w:rsidRPr="008F4540">
        <w:rPr>
          <w:rFonts w:ascii="Times New Roman" w:eastAsia="Calibri" w:hAnsi="Times New Roman" w:cs="Times New Roman"/>
          <w:b/>
          <w:color w:val="FF0000"/>
          <w:sz w:val="24"/>
          <w:lang w:val="sr-Cyrl-RS"/>
        </w:rPr>
        <w:t>Рок: Континуирано</w:t>
      </w:r>
    </w:p>
    <w:p w14:paraId="302CD9AE" w14:textId="77777777" w:rsidR="008F4540" w:rsidRPr="008F4540" w:rsidRDefault="008F4540" w:rsidP="008F4540">
      <w:pPr>
        <w:tabs>
          <w:tab w:val="left" w:pos="4203"/>
        </w:tabs>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Calibri" w:hAnsi="Times New Roman" w:cs="Times New Roman"/>
          <w:sz w:val="24"/>
          <w:szCs w:val="24"/>
          <w:lang w:val="sr-Cyrl-RS"/>
        </w:rPr>
        <w:t xml:space="preserve"> У складу са чланом 19. став 1. тачка 15) Закона о јавним медијским сервисима Управни одбор усваја </w:t>
      </w:r>
      <w:r w:rsidRPr="008F4540">
        <w:rPr>
          <w:rFonts w:ascii="Times New Roman" w:eastAsia="Times New Roman" w:hAnsi="Times New Roman" w:cs="Times New Roman"/>
          <w:sz w:val="24"/>
          <w:szCs w:val="24"/>
          <w:lang w:val="sr-Cyrl-RS"/>
        </w:rPr>
        <w:t>извештај о раду и пословању јавног медијског сервиса и доставља га Народној скупштини, Савету Регулатора и обавештава јавност. Сходно члану 51. Закона РТС и РТВ једном годишње подносе Народној скупштини, ради разматрања и одлучивања, а Савету Регулатора ради информисања, Извештај о раду и пословању за претходну годину, са извештајем независног овлашћеног ревизора.</w:t>
      </w:r>
    </w:p>
    <w:p w14:paraId="43A7C113" w14:textId="77777777" w:rsidR="008F4540" w:rsidRPr="008F4540" w:rsidRDefault="008F4540" w:rsidP="008F4540">
      <w:pPr>
        <w:tabs>
          <w:tab w:val="left" w:pos="4203"/>
        </w:tabs>
        <w:spacing w:after="0"/>
        <w:jc w:val="both"/>
        <w:rPr>
          <w:rFonts w:ascii="Times New Roman" w:eastAsia="Times New Roman" w:hAnsi="Times New Roman" w:cs="Times New Roman"/>
          <w:sz w:val="24"/>
          <w:szCs w:val="24"/>
          <w:highlight w:val="yellow"/>
          <w:lang w:val="sr-Cyrl-RS"/>
        </w:rPr>
      </w:pPr>
    </w:p>
    <w:p w14:paraId="15A6E014" w14:textId="77777777" w:rsidR="008F4540" w:rsidRPr="008F4540" w:rsidRDefault="008F4540" w:rsidP="008F4540">
      <w:pPr>
        <w:tabs>
          <w:tab w:val="left" w:pos="4203"/>
        </w:tabs>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Сходно члану 51. Закона о јавним медијским сервисима, Регулатору су ЈМУ РТС и РТВ доставили Извештај о пословању за 2019. годину са Извештајем независног овлашћеног ревизора, усвојени од стране управних одбора ЈМУ РТС и РТВ, ради информисања.</w:t>
      </w:r>
    </w:p>
    <w:p w14:paraId="3DEF2181" w14:textId="77777777" w:rsidR="008F4540" w:rsidRPr="008F4540" w:rsidRDefault="008F4540" w:rsidP="008F4540">
      <w:pPr>
        <w:spacing w:after="160"/>
        <w:jc w:val="both"/>
        <w:rPr>
          <w:rFonts w:ascii="Times New Roman" w:eastAsia="Calibri" w:hAnsi="Times New Roman" w:cs="Times New Roman"/>
          <w:sz w:val="24"/>
          <w:szCs w:val="24"/>
          <w:lang w:val="sr-Cyrl-RS"/>
        </w:rPr>
      </w:pPr>
    </w:p>
    <w:p w14:paraId="19E51B39"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3.3.2.27. Окончати процес приватизације издавача у јавном власништву, у циљу успостављања једнаке тржишне позиције медија и спречавања непримереног утицаја на уређивачку политику</w:t>
      </w:r>
    </w:p>
    <w:p w14:paraId="05520685"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36D0C142"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До окончања процеса приватизације.</w:t>
      </w:r>
    </w:p>
    <w:p w14:paraId="0192C983"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Поступак приватизације издавача медија се спроводи транспарентно, у складу са начелом обезбеђења јавности и транспарентности на којем се заснива приватизација. Продаја капитала издавача медија се спроводи на транспарентан начин, јавним прикупљањем понуда са јавним надметањем. </w:t>
      </w:r>
    </w:p>
    <w:p w14:paraId="77495378" w14:textId="77777777" w:rsidR="008F4540" w:rsidRPr="008F4540" w:rsidRDefault="008F4540" w:rsidP="008F4540">
      <w:pPr>
        <w:spacing w:after="0"/>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Сви уговори о продаји капитала издавача медија се јавно објављују на интернет страници Министарства привреде.</w:t>
      </w:r>
    </w:p>
    <w:p w14:paraId="53141B3B" w14:textId="77777777" w:rsidR="008F4540" w:rsidRPr="008F4540" w:rsidRDefault="008F4540" w:rsidP="008F4540">
      <w:pPr>
        <w:spacing w:after="0"/>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Истекао је петогодишњи период праћења реализације уговора о продаји капитала издавача медија, који су закључени током 2015. године, у складу са Законом о приватизацији («Сл. гласник РС», бр. 83/14, 46/15, 112/15 и 20/16 – аутентично тумачење) и Законом о јавном информисању и медијима («Сл. гласник» бр. 83/14 и 58/15), те је спроведена приватизација скоро свих издавача медија у јавном власништву.</w:t>
      </w:r>
    </w:p>
    <w:p w14:paraId="45657662" w14:textId="77777777" w:rsidR="008F4540" w:rsidRPr="008F4540" w:rsidRDefault="008F4540" w:rsidP="008F4540">
      <w:pPr>
        <w:spacing w:after="0"/>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На дан сачињавања овог извештаја у портфељу Министарства привреде се налазе само три издавача медија. Окончање поступка приватизације издавача медија у јавном власништву се реализује у складу са Стратегијoм развоја система јавног информисања у Републици Србији за период 2020-2025. година. </w:t>
      </w:r>
    </w:p>
    <w:p w14:paraId="607B602C" w14:textId="77777777" w:rsidR="008F4540" w:rsidRPr="008F4540" w:rsidRDefault="008F4540" w:rsidP="008F4540">
      <w:pPr>
        <w:spacing w:after="0"/>
        <w:ind w:firstLine="720"/>
        <w:jc w:val="both"/>
        <w:rPr>
          <w:rFonts w:ascii="Times New Roman" w:eastAsia="Calibri" w:hAnsi="Times New Roman" w:cs="Times New Roman"/>
          <w:sz w:val="24"/>
          <w:szCs w:val="24"/>
          <w:lang w:val="sr-Cyrl-RS"/>
        </w:rPr>
      </w:pPr>
    </w:p>
    <w:p w14:paraId="78255844"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bCs/>
          <w:sz w:val="24"/>
          <w:szCs w:val="24"/>
          <w:lang w:val="sr-Cyrl-RS"/>
        </w:rPr>
        <w:lastRenderedPageBreak/>
        <w:t>3.3.2.28. Преиспитати по службеној дужности сукоб интереса у медијима. Организовање периодичних састанака Агенције за борбу против корупције и Савета за борбу против корупције у циљу размене информација и јачања координације.</w:t>
      </w:r>
    </w:p>
    <w:p w14:paraId="4BB81234"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6F9F2523"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0"/>
          <w:lang w:val="sr-Cyrl-RS"/>
        </w:rPr>
        <w:t xml:space="preserve">Рок: </w:t>
      </w:r>
      <w:r w:rsidRPr="008F4540">
        <w:rPr>
          <w:rFonts w:ascii="Times New Roman" w:eastAsia="Calibri" w:hAnsi="Times New Roman" w:cs="Times New Roman"/>
          <w:b/>
          <w:color w:val="FF0000"/>
          <w:sz w:val="24"/>
          <w:szCs w:val="24"/>
          <w:lang w:val="sr-Cyrl-RS"/>
        </w:rPr>
        <w:t>Континуирано до окончања испитивања.</w:t>
      </w:r>
    </w:p>
    <w:p w14:paraId="47609E29" w14:textId="77777777" w:rsidR="008F4540" w:rsidRPr="008F4540" w:rsidRDefault="008F4540" w:rsidP="008F4540">
      <w:pPr>
        <w:spacing w:after="0"/>
        <w:jc w:val="both"/>
        <w:rPr>
          <w:rFonts w:ascii="Times New Roman" w:eastAsia="Calibri" w:hAnsi="Times New Roman" w:cs="Times New Roman"/>
          <w:bCs/>
          <w:color w:val="FF0000"/>
          <w:sz w:val="24"/>
          <w:szCs w:val="24"/>
          <w:lang w:val="sr-Cyrl-RS"/>
        </w:rPr>
      </w:pPr>
    </w:p>
    <w:p w14:paraId="60A05AD7"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Један поступак покренут 2019. године завршен је 2020. године, одлуком о изрицању мере упозорења, због пропуста јавног функционера да пренесе своја управљачка права у предузећу у његовом сувласништву у законском року од дана ступања на јавну функцију . У извештајном периоду АБПК и Савет за борбу против корупције нису имали састанак. Нема нових података за извештајни период. За извештајни период нема нових података.</w:t>
      </w:r>
    </w:p>
    <w:p w14:paraId="02C9E30B"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1617D6EB"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3.3.2.29.</w:t>
      </w:r>
      <w:r w:rsidRPr="008F4540">
        <w:rPr>
          <w:rFonts w:ascii="Times New Roman" w:eastAsia="Times New Roman" w:hAnsi="Times New Roman" w:cs="Times New Roman"/>
          <w:b/>
          <w:sz w:val="24"/>
          <w:szCs w:val="20"/>
          <w:lang w:val="sr-Cyrl-RS"/>
        </w:rPr>
        <w:tab/>
        <w:t xml:space="preserve">Ревизија финансијских извештаја парламентарних политичких странака у складу са Програмом ревизије који доноси Државна ревизорска институција. </w:t>
      </w:r>
      <w:r w:rsidRPr="008F4540">
        <w:rPr>
          <w:rFonts w:ascii="Times New Roman" w:eastAsia="Times New Roman" w:hAnsi="Times New Roman" w:cs="Times New Roman"/>
          <w:b/>
          <w:sz w:val="24"/>
          <w:szCs w:val="20"/>
          <w:lang w:val="sr-Cyrl-RS"/>
        </w:rPr>
        <w:tab/>
      </w:r>
    </w:p>
    <w:p w14:paraId="2B9CB883"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Рок:Континуирано, у складу са Програмом ревизије који доноси ДРИ</w:t>
      </w:r>
    </w:p>
    <w:p w14:paraId="365F3A7B"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претходном тромесечју, Државна ревизорска институција је, као што је предвиђено Програмом ревизије за 2021. годину, започела 4 ревизије финансијских извештаја и правилности пословања код 4 политичке странке и то:  Српска странка Заветници, Покрет обнове краљевине Србије, Здрава Србија и Руска странка. Очекује се да наведени извештаји о ревизији буду завршени и објављени на вебсајту Институције у последњем тромесечју 2021. године, чиме ће наведена Активност бити у потпуности реализована.</w:t>
      </w:r>
    </w:p>
    <w:p w14:paraId="7E533FB2"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p>
    <w:p w14:paraId="5ABF86A6" w14:textId="77777777" w:rsidR="008F4540" w:rsidRPr="008F4540" w:rsidRDefault="008F4540" w:rsidP="008F4540">
      <w:pPr>
        <w:shd w:val="clear" w:color="auto" w:fill="FFFFFF"/>
        <w:suppressAutoHyphens/>
        <w:jc w:val="both"/>
        <w:rPr>
          <w:rFonts w:ascii="Times New Roman" w:eastAsia="Times New Roman"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3.3.2.30.</w:t>
      </w:r>
      <w:r w:rsidRPr="008F4540">
        <w:rPr>
          <w:rFonts w:ascii="Times New Roman" w:eastAsia="Calibri" w:hAnsi="Times New Roman" w:cs="Times New Roman"/>
          <w:sz w:val="20"/>
          <w:szCs w:val="20"/>
          <w:lang w:val="sr-Cyrl-RS" w:eastAsia="zh-CN"/>
        </w:rPr>
        <w:t xml:space="preserve"> </w:t>
      </w:r>
      <w:r w:rsidRPr="008F4540">
        <w:rPr>
          <w:rFonts w:ascii="Times New Roman" w:eastAsia="Calibri" w:hAnsi="Times New Roman" w:cs="Times New Roman"/>
          <w:b/>
          <w:bCs/>
          <w:sz w:val="24"/>
          <w:szCs w:val="24"/>
          <w:lang w:val="sr-Cyrl-RS" w:eastAsia="zh-CN"/>
        </w:rPr>
        <w:t>Обезбедити организациону, функционалну и финансијску независност Регулаторног тела за електронске медије и побољшати његов професионализам, као и одговорност према јавности (Мера 3.2. у Медијској стратегији).</w:t>
      </w:r>
    </w:p>
    <w:p w14:paraId="009D793B"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344087A1"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Calibri" w:hAnsi="Times New Roman" w:cs="Times New Roman"/>
          <w:b/>
          <w:color w:val="92D050"/>
          <w:sz w:val="24"/>
          <w:szCs w:val="28"/>
          <w:lang w:val="sr-Cyrl-RS" w:eastAsia="sr-Latn-RS"/>
        </w:rPr>
        <w:t xml:space="preserve">. </w:t>
      </w:r>
      <w:r w:rsidRPr="008F4540">
        <w:rPr>
          <w:rFonts w:ascii="Times New Roman" w:eastAsia="Calibri" w:hAnsi="Times New Roman" w:cs="Times New Roman"/>
          <w:sz w:val="24"/>
          <w:szCs w:val="24"/>
          <w:lang w:val="sr-Cyrl-RS" w:eastAsia="zh-CN"/>
        </w:rPr>
        <w:t>Изменама регулативе, односно изменама Закона о електронским медијима до краја другог квартала 2022. године како је предвиђено Акционим планом, уредиће се организациона, функционална и финансијска независност Регулаторног тела за електронске медије. У складу са наведеним роком биће спроведене све неопходне активности.</w:t>
      </w:r>
    </w:p>
    <w:p w14:paraId="2A9FF200" w14:textId="77777777" w:rsidR="008F4540" w:rsidRPr="008F4540" w:rsidRDefault="008F4540" w:rsidP="008F4540">
      <w:pPr>
        <w:suppressAutoHyphens/>
        <w:jc w:val="both"/>
        <w:rPr>
          <w:rFonts w:ascii="Times New Roman" w:eastAsia="Calibri" w:hAnsi="Times New Roman" w:cs="Times New Roman"/>
          <w:bCs/>
          <w:sz w:val="24"/>
          <w:szCs w:val="24"/>
          <w:lang w:val="sr-Cyrl-RS" w:eastAsia="zh-CN"/>
        </w:rPr>
      </w:pPr>
      <w:r w:rsidRPr="008F4540">
        <w:rPr>
          <w:rFonts w:ascii="Times New Roman" w:eastAsia="Calibri" w:hAnsi="Times New Roman" w:cs="Times New Roman"/>
          <w:bCs/>
          <w:sz w:val="24"/>
          <w:szCs w:val="24"/>
          <w:lang w:val="sr-Cyrl-RS" w:eastAsia="zh-CN"/>
        </w:rPr>
        <w:t xml:space="preserve">Регулатор је у извештајном периоду изрекао 7 мера, и то две мере опомене, четири мере упозорења и једну меру привремене забране објављивања програмског садржаја. Све мере </w:t>
      </w:r>
      <w:r w:rsidRPr="008F4540">
        <w:rPr>
          <w:rFonts w:ascii="Times New Roman" w:eastAsia="Calibri" w:hAnsi="Times New Roman" w:cs="Times New Roman"/>
          <w:bCs/>
          <w:sz w:val="24"/>
          <w:szCs w:val="24"/>
          <w:lang w:val="sr-Cyrl-RS" w:eastAsia="zh-CN"/>
        </w:rPr>
        <w:lastRenderedPageBreak/>
        <w:t xml:space="preserve">изречене у досадашњем раду Регулатора су јавно доступне и објављују се на веб страници:  </w:t>
      </w:r>
      <w:hyperlink r:id="rId35" w:history="1">
        <w:r w:rsidRPr="008F4540">
          <w:rPr>
            <w:rFonts w:ascii="Times New Roman" w:eastAsia="Calibri" w:hAnsi="Times New Roman" w:cs="Times New Roman"/>
            <w:bCs/>
            <w:sz w:val="24"/>
            <w:szCs w:val="24"/>
            <w:u w:val="single"/>
            <w:lang w:val="sr-Cyrl-RS" w:eastAsia="zh-CN"/>
          </w:rPr>
          <w:t>http://rem.rs/sr/odluke/izrecene-mere</w:t>
        </w:r>
      </w:hyperlink>
      <w:r w:rsidRPr="008F4540">
        <w:rPr>
          <w:rFonts w:ascii="Times New Roman" w:eastAsia="Calibri" w:hAnsi="Times New Roman" w:cs="Times New Roman"/>
          <w:bCs/>
          <w:sz w:val="24"/>
          <w:szCs w:val="24"/>
          <w:lang w:val="sr-Cyrl-RS" w:eastAsia="zh-CN"/>
        </w:rPr>
        <w:t xml:space="preserve">. </w:t>
      </w:r>
    </w:p>
    <w:p w14:paraId="5513A60E" w14:textId="77777777" w:rsidR="008F4540" w:rsidRPr="008F4540" w:rsidRDefault="008F4540" w:rsidP="008F4540">
      <w:pPr>
        <w:suppressAutoHyphens/>
        <w:jc w:val="both"/>
        <w:rPr>
          <w:rFonts w:ascii="Times New Roman" w:eastAsia="Calibri" w:hAnsi="Times New Roman" w:cs="Times New Roman"/>
          <w:bCs/>
          <w:sz w:val="24"/>
          <w:szCs w:val="24"/>
          <w:lang w:val="sr-Cyrl-RS" w:eastAsia="zh-CN"/>
        </w:rPr>
      </w:pPr>
      <w:r w:rsidRPr="008F4540">
        <w:rPr>
          <w:rFonts w:ascii="Times New Roman" w:eastAsia="Calibri" w:hAnsi="Times New Roman" w:cs="Times New Roman"/>
          <w:bCs/>
          <w:sz w:val="24"/>
          <w:szCs w:val="24"/>
          <w:lang w:val="sr-Cyrl-RS" w:eastAsia="zh-CN"/>
        </w:rPr>
        <w:t xml:space="preserve">У вези са кршењем Закона о оглашавању, Регулатор континуирано, на месечном нивоу, подноси захтеве за покретање прекршајног поступка против комерцијалних ПМУ. Све захтеве, као и пресуде прекршајних судова, Регулатор објављује на веб страници: </w:t>
      </w:r>
      <w:hyperlink r:id="rId36" w:history="1">
        <w:r w:rsidRPr="008F4540">
          <w:rPr>
            <w:rFonts w:ascii="Times New Roman" w:eastAsia="Calibri" w:hAnsi="Times New Roman" w:cs="Times New Roman"/>
            <w:bCs/>
            <w:sz w:val="24"/>
            <w:szCs w:val="24"/>
            <w:u w:val="single"/>
            <w:lang w:val="sr-Cyrl-RS" w:eastAsia="zh-CN"/>
          </w:rPr>
          <w:t>www.rem.rs</w:t>
        </w:r>
      </w:hyperlink>
      <w:r w:rsidRPr="008F4540">
        <w:rPr>
          <w:rFonts w:ascii="Times New Roman" w:eastAsia="Calibri" w:hAnsi="Times New Roman" w:cs="Times New Roman"/>
          <w:bCs/>
          <w:sz w:val="24"/>
          <w:szCs w:val="24"/>
          <w:lang w:val="sr-Cyrl-RS" w:eastAsia="zh-CN"/>
        </w:rPr>
        <w:t>.</w:t>
      </w:r>
    </w:p>
    <w:p w14:paraId="6DD6442F" w14:textId="77777777" w:rsidR="008F4540" w:rsidRPr="008F4540" w:rsidRDefault="008F4540" w:rsidP="008F4540">
      <w:pPr>
        <w:suppressAutoHyphens/>
        <w:jc w:val="both"/>
        <w:rPr>
          <w:rFonts w:ascii="Times New Roman" w:eastAsia="Calibri" w:hAnsi="Times New Roman" w:cs="Times New Roman"/>
          <w:bCs/>
          <w:sz w:val="24"/>
          <w:szCs w:val="24"/>
          <w:lang w:val="sr-Cyrl-RS" w:eastAsia="zh-CN"/>
        </w:rPr>
      </w:pPr>
      <w:r w:rsidRPr="008F4540">
        <w:rPr>
          <w:rFonts w:ascii="Times New Roman" w:eastAsia="Calibri" w:hAnsi="Times New Roman" w:cs="Times New Roman"/>
          <w:bCs/>
          <w:sz w:val="24"/>
          <w:szCs w:val="24"/>
          <w:lang w:val="sr-Cyrl-RS" w:eastAsia="zh-CN"/>
        </w:rPr>
        <w:t xml:space="preserve">Регулатор, у складу са законом којим се уређује слободан приступ информацијама од јавног значаја, на свом веб-сајту, без накнаде, чини јавно доступним сва акта прописана чланом 38. Закона о електронским медијима. </w:t>
      </w:r>
    </w:p>
    <w:p w14:paraId="5002A02E" w14:textId="77777777" w:rsidR="008F4540" w:rsidRPr="008F4540" w:rsidRDefault="008F4540" w:rsidP="008F4540">
      <w:pPr>
        <w:suppressAutoHyphens/>
        <w:jc w:val="both"/>
        <w:rPr>
          <w:rFonts w:ascii="Times New Roman" w:eastAsia="Calibri" w:hAnsi="Times New Roman" w:cs="Times New Roman"/>
          <w:bCs/>
          <w:sz w:val="24"/>
          <w:szCs w:val="24"/>
          <w:lang w:val="sr-Cyrl-RS" w:eastAsia="zh-CN"/>
        </w:rPr>
      </w:pPr>
      <w:r w:rsidRPr="008F4540">
        <w:rPr>
          <w:rFonts w:ascii="Times New Roman" w:eastAsia="Calibri" w:hAnsi="Times New Roman" w:cs="Times New Roman"/>
          <w:bCs/>
          <w:sz w:val="24"/>
          <w:szCs w:val="24"/>
          <w:lang w:val="sr-Cyrl-RS" w:eastAsia="zh-CN"/>
        </w:rPr>
        <w:t>На веб сајту Регулатора постоји адреса електронске поште, као и број телефона, на који сваки грађанин може упутити жалбу, сугестију и сл.</w:t>
      </w:r>
    </w:p>
    <w:p w14:paraId="0FC7EE23" w14:textId="77777777" w:rsidR="008F4540" w:rsidRPr="008F4540" w:rsidRDefault="008F4540" w:rsidP="008F4540">
      <w:pPr>
        <w:suppressAutoHyphens/>
        <w:jc w:val="both"/>
        <w:rPr>
          <w:rFonts w:ascii="Times New Roman" w:eastAsia="Calibri" w:hAnsi="Times New Roman" w:cs="Times New Roman"/>
          <w:b/>
          <w:sz w:val="24"/>
          <w:szCs w:val="24"/>
          <w:lang w:val="sr-Cyrl-RS" w:eastAsia="zh-CN"/>
        </w:rPr>
      </w:pPr>
      <w:r w:rsidRPr="008F4540">
        <w:rPr>
          <w:rFonts w:ascii="Times New Roman" w:eastAsia="Calibri" w:hAnsi="Times New Roman" w:cs="Times New Roman"/>
          <w:b/>
          <w:sz w:val="24"/>
          <w:szCs w:val="24"/>
          <w:lang w:val="sr-Cyrl-RS" w:eastAsia="zh-CN"/>
        </w:rPr>
        <w:t>3.3.2.31. Предузимање активности које укључују обуке, семинаре који доприносе унапређењу професионалних и етичких стандарда у области фотографије у медијима кроз рад на развоју професионалних визуелних садржаја и подизању нивоа медијске писмености.</w:t>
      </w:r>
      <w:r w:rsidRPr="008F4540">
        <w:rPr>
          <w:rFonts w:ascii="Times New Roman" w:eastAsia="Calibri" w:hAnsi="Times New Roman" w:cs="Times New Roman"/>
          <w:b/>
          <w:sz w:val="24"/>
          <w:szCs w:val="24"/>
          <w:lang w:val="sr-Cyrl-RS" w:eastAsia="zh-CN"/>
        </w:rPr>
        <w:tab/>
      </w:r>
    </w:p>
    <w:p w14:paraId="04077E00"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Током године, у циклусима док  сви медији у Србији не прођу обуку</w:t>
      </w:r>
    </w:p>
    <w:p w14:paraId="2E796BD7" w14:textId="77777777" w:rsidR="008F4540" w:rsidRPr="008F4540" w:rsidRDefault="008F4540" w:rsidP="008F4540">
      <w:pPr>
        <w:suppressAutoHyphens/>
        <w:jc w:val="both"/>
        <w:rPr>
          <w:rFonts w:ascii="Times New Roman" w:eastAsia="Calibri" w:hAnsi="Times New Roman" w:cs="Times New Roman"/>
          <w:b/>
          <w:color w:val="FF0000"/>
          <w:sz w:val="24"/>
          <w:szCs w:val="28"/>
          <w:lang w:val="sr-Cyrl-RS" w:eastAsia="sr-Latn-RS"/>
        </w:rPr>
      </w:pPr>
      <w:r w:rsidRPr="008F4540">
        <w:rPr>
          <w:rFonts w:ascii="Times New Roman" w:eastAsia="Calibri" w:hAnsi="Times New Roman" w:cs="Times New Roman"/>
          <w:b/>
          <w:color w:val="FF0000"/>
          <w:sz w:val="24"/>
          <w:szCs w:val="28"/>
          <w:lang w:val="sr-Cyrl-RS" w:eastAsia="sr-Latn-RS"/>
        </w:rPr>
        <w:t>Aктивнoст ниje рeaлизoвaнa</w:t>
      </w:r>
    </w:p>
    <w:p w14:paraId="032AE689"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p>
    <w:p w14:paraId="1FDAB791"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3.4.  НАЧЕЛО НЕДИСКРИМИНАЦИЈЕ И ПОЛОЖАЈ ОСЕТЉИВИХ (РАЊИВИХ)  ДРУШТВЕНИХ ГРУПА</w:t>
      </w:r>
    </w:p>
    <w:p w14:paraId="24C0E615"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3.4.1.1. Усвајање нове Стратегије превенције и заштите од дискриминације и пратећег Акционог плана. </w:t>
      </w:r>
    </w:p>
    <w:p w14:paraId="17478B26"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IV квартал 2020.</w:t>
      </w:r>
    </w:p>
    <w:p w14:paraId="2EB1EA47"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Calibri" w:hAnsi="Times New Roman" w:cs="Times New Roman"/>
          <w:bCs/>
          <w:sz w:val="24"/>
          <w:szCs w:val="24"/>
          <w:lang w:val="sr-Cyrl-RS"/>
        </w:rPr>
        <w:t xml:space="preserve"> Министарство за људска и мањинска права је 11. маја 2021. године, упутило позив релевантним институцијама и објавило јавни позив за организације цивилног друштва, ради избора чланова Посебне радне групе за израду Предлога стратегије превенције и заштите од дискриминације 2021-2030 са Акционим планом 2021-2025. Посебна радна група је у поступку формирања.</w:t>
      </w:r>
    </w:p>
    <w:p w14:paraId="7A75657B"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3.4.1.2. Надзор над применом  Стратегије превенције и заштите од дискриминације и пратећег Акционог плана.</w:t>
      </w:r>
    </w:p>
    <w:p w14:paraId="04C308A9"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почев од усвајања АП.</w:t>
      </w:r>
    </w:p>
    <w:p w14:paraId="4930014D" w14:textId="77777777" w:rsidR="008F4540" w:rsidRPr="008F4540" w:rsidRDefault="008F4540" w:rsidP="008F4540">
      <w:pPr>
        <w:tabs>
          <w:tab w:val="left" w:pos="3483"/>
        </w:tabs>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FF0000"/>
          <w:sz w:val="24"/>
          <w:szCs w:val="28"/>
          <w:lang w:val="sr-Cyrl-RS" w:eastAsia="sr-Latn-RS"/>
        </w:rPr>
        <w:lastRenderedPageBreak/>
        <w:t>Aктивнoст ниje рeaлизoвaнa</w:t>
      </w:r>
      <w:r w:rsidRPr="008F4540">
        <w:rPr>
          <w:rFonts w:ascii="Times New Roman" w:eastAsia="Calibri" w:hAnsi="Times New Roman" w:cs="Times New Roman"/>
          <w:bCs/>
          <w:sz w:val="24"/>
          <w:szCs w:val="24"/>
          <w:lang w:val="sr-Cyrl-RS"/>
        </w:rPr>
        <w:t xml:space="preserve">  Стратегија превенције и заштите од дискриминације 2021-2030 са Акционим планом 2021-2025 још није усвојена.</w:t>
      </w:r>
    </w:p>
    <w:p w14:paraId="51AED2DE"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Рок: 3.4.1.3.  Наставак рада и јачање капацитета механизма Владе Републике Србије за спровођење свих препорука механизма УН за људска права</w:t>
      </w:r>
    </w:p>
    <w:p w14:paraId="3ADC7E11"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37DD2FD6" w14:textId="77777777" w:rsidR="008F4540" w:rsidRPr="008F4540" w:rsidRDefault="008F4540" w:rsidP="008F4540">
      <w:pPr>
        <w:tabs>
          <w:tab w:val="left" w:pos="3483"/>
        </w:tabs>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i/>
          <w:sz w:val="24"/>
          <w:szCs w:val="24"/>
          <w:lang w:val="sr-Cyrl-RS"/>
        </w:rPr>
        <w:t xml:space="preserve">Одлуку о изменама Одлуке о образовању Савета за праћење примене препорука УН за људска права </w:t>
      </w:r>
      <w:r w:rsidRPr="008F4540">
        <w:rPr>
          <w:rFonts w:ascii="Times New Roman" w:eastAsia="Calibri" w:hAnsi="Times New Roman" w:cs="Times New Roman"/>
          <w:bCs/>
          <w:sz w:val="24"/>
          <w:szCs w:val="24"/>
          <w:lang w:val="sr-Cyrl-RS"/>
        </w:rPr>
        <w:t>Влада је усвојила на седници одржаној 4. марта 2021. године. Одржавање прве седнице новог сазива Савета планирано је за крај јуна – почетак јула 2021. године.</w:t>
      </w:r>
    </w:p>
    <w:p w14:paraId="3B810088" w14:textId="77777777" w:rsidR="008F4540" w:rsidRPr="008F4540" w:rsidRDefault="008F4540" w:rsidP="008F4540">
      <w:pPr>
        <w:tabs>
          <w:tab w:val="left" w:pos="3483"/>
        </w:tabs>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Министарство за људска и мањинска права и друштвени дијалог је израдило </w:t>
      </w:r>
      <w:r w:rsidRPr="008F4540">
        <w:rPr>
          <w:rFonts w:ascii="Times New Roman" w:eastAsia="Calibri" w:hAnsi="Times New Roman" w:cs="Times New Roman"/>
          <w:bCs/>
          <w:i/>
          <w:sz w:val="24"/>
          <w:szCs w:val="24"/>
          <w:lang w:val="sr-Cyrl-RS"/>
        </w:rPr>
        <w:t>Извештај о примени препорука број 12a), 26a), 44 и 48г) из Закључних запажања Комитета за елиминисање дискриминације жена у вези са Четвртим периодичним извештајем о примени Конвенције о елиминисању свих облика дискриминације жена (CEDAW),</w:t>
      </w:r>
      <w:r w:rsidRPr="008F4540">
        <w:rPr>
          <w:rFonts w:ascii="Times New Roman" w:eastAsia="Calibri" w:hAnsi="Times New Roman" w:cs="Times New Roman"/>
          <w:bCs/>
          <w:sz w:val="24"/>
          <w:szCs w:val="24"/>
          <w:lang w:val="sr-Cyrl-RS"/>
        </w:rPr>
        <w:t xml:space="preserve"> који је Влада усвојила на седници одржаној 1. априла 2021. године. Ради се о четири приоритетне препоруке које се односе на усвајање Закона о забрани дискриминације, на примену члана 16, Закона о јавном реду и миру и да жене у проституцији нису криминализоване; на</w:t>
      </w:r>
      <w:r w:rsidRPr="008F4540">
        <w:rPr>
          <w:rFonts w:ascii="Times New Roman" w:eastAsia="Calibri" w:hAnsi="Times New Roman" w:cs="Times New Roman"/>
          <w:bCs/>
          <w:i/>
          <w:sz w:val="24"/>
          <w:szCs w:val="24"/>
          <w:lang w:val="sr-Cyrl-RS"/>
        </w:rPr>
        <w:t xml:space="preserve"> </w:t>
      </w:r>
      <w:r w:rsidRPr="008F4540">
        <w:rPr>
          <w:rFonts w:ascii="Times New Roman" w:eastAsia="Calibri" w:hAnsi="Times New Roman" w:cs="Times New Roman"/>
          <w:bCs/>
          <w:sz w:val="24"/>
          <w:szCs w:val="24"/>
          <w:lang w:val="sr-Cyrl-RS"/>
        </w:rPr>
        <w:t>елиминацију вишеструке дискриминације жена из осетљивих друштвених група и на елиминацију дискриминације жена у вези са имовином и успостављање система регистрације заједничке имовине.</w:t>
      </w:r>
    </w:p>
    <w:p w14:paraId="5EFE2870" w14:textId="77777777" w:rsidR="008F4540" w:rsidRPr="008F4540" w:rsidRDefault="008F4540" w:rsidP="008F4540">
      <w:pPr>
        <w:tabs>
          <w:tab w:val="left" w:pos="3483"/>
        </w:tabs>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МИНЉМПДД је израдиило и</w:t>
      </w:r>
      <w:r w:rsidRPr="008F4540">
        <w:rPr>
          <w:rFonts w:ascii="Times New Roman" w:eastAsia="Calibri" w:hAnsi="Times New Roman" w:cs="Times New Roman"/>
          <w:bCs/>
          <w:i/>
          <w:sz w:val="24"/>
          <w:szCs w:val="24"/>
          <w:lang w:val="sr-Cyrl-RS"/>
        </w:rPr>
        <w:t xml:space="preserve"> Други периодични извештај о примени Међународне конвенције о заштити свих лица од приилних нестанака (CPPED). </w:t>
      </w:r>
      <w:r w:rsidRPr="008F4540">
        <w:rPr>
          <w:rFonts w:ascii="Times New Roman" w:eastAsia="Calibri" w:hAnsi="Times New Roman" w:cs="Times New Roman"/>
          <w:bCs/>
          <w:sz w:val="24"/>
          <w:szCs w:val="24"/>
          <w:lang w:val="sr-Cyrl-RS"/>
        </w:rPr>
        <w:t>Извештај је упућен Генералном секретаријату Владе ради  усвајања на једној од наредних седница Владе.</w:t>
      </w:r>
    </w:p>
    <w:p w14:paraId="57623205" w14:textId="77777777" w:rsidR="008F4540" w:rsidRPr="008F4540" w:rsidRDefault="008F4540" w:rsidP="008F4540">
      <w:pPr>
        <w:tabs>
          <w:tab w:val="left" w:pos="3483"/>
        </w:tabs>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У протеклом периоду МИНЉМПДД је израдило и нацрт </w:t>
      </w:r>
      <w:r w:rsidRPr="008F4540">
        <w:rPr>
          <w:rFonts w:ascii="Times New Roman" w:eastAsia="Calibri" w:hAnsi="Times New Roman" w:cs="Times New Roman"/>
          <w:bCs/>
          <w:i/>
          <w:sz w:val="24"/>
          <w:szCs w:val="24"/>
          <w:lang w:val="sr-Cyrl-RS"/>
        </w:rPr>
        <w:t xml:space="preserve">Четвртог периодичног извештаја о примени Међународног пакта о грађанским и политичким правима (CCPR) </w:t>
      </w:r>
      <w:r w:rsidRPr="008F4540">
        <w:rPr>
          <w:rFonts w:ascii="Times New Roman" w:eastAsia="Calibri" w:hAnsi="Times New Roman" w:cs="Times New Roman"/>
          <w:bCs/>
          <w:sz w:val="24"/>
          <w:szCs w:val="24"/>
          <w:lang w:val="sr-Cyrl-RS"/>
        </w:rPr>
        <w:t xml:space="preserve">који ће до краја текућег месеца бити упућен ресорима на мишљење. </w:t>
      </w:r>
    </w:p>
    <w:p w14:paraId="6D25C1C8" w14:textId="77777777" w:rsidR="008F4540" w:rsidRPr="008F4540" w:rsidRDefault="008F4540" w:rsidP="008F4540">
      <w:pPr>
        <w:tabs>
          <w:tab w:val="left" w:pos="3330"/>
        </w:tabs>
        <w:spacing w:after="0"/>
        <w:jc w:val="both"/>
        <w:rPr>
          <w:rFonts w:ascii="Times New Roman" w:eastAsia="Calibri" w:hAnsi="Times New Roman" w:cs="Times New Roman"/>
          <w:color w:val="5B9BD5"/>
          <w:sz w:val="24"/>
          <w:szCs w:val="24"/>
          <w:lang w:val="sr-Cyrl-RS"/>
        </w:rPr>
      </w:pPr>
    </w:p>
    <w:p w14:paraId="5C87F8EF"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3.4.1.4. Измена и допуна Закона о забрани дискриминације у циљу пуне усклађености са правним тековинама ЕУ а посебно у погледу:</w:t>
      </w:r>
    </w:p>
    <w:p w14:paraId="6765DC96"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 -обима изузетака од начела једнаког поступања;</w:t>
      </w:r>
    </w:p>
    <w:p w14:paraId="49CC58AF"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дефиниције индиректне дискриминације;</w:t>
      </w:r>
    </w:p>
    <w:p w14:paraId="3F730485"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обавезе да се обезбеди разумни смештај за запослене са инвалидитетом.</w:t>
      </w:r>
    </w:p>
    <w:p w14:paraId="3A813F14"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 Рок: IV квартал 2020. године.</w:t>
      </w:r>
    </w:p>
    <w:p w14:paraId="0B5DB72A" w14:textId="77777777" w:rsidR="008F4540" w:rsidRPr="008F4540" w:rsidRDefault="008F4540" w:rsidP="008F4540">
      <w:pPr>
        <w:spacing w:after="160"/>
        <w:rPr>
          <w:rFonts w:ascii="Times New Roman" w:eastAsia="Calibri" w:hAnsi="Times New Roman" w:cs="Times New Roman"/>
          <w:b/>
          <w:color w:val="92D050"/>
          <w:sz w:val="24"/>
          <w:szCs w:val="28"/>
          <w:lang w:val="sr-Cyrl-RS" w:eastAsia="sr-Latn-RS"/>
        </w:rPr>
      </w:pPr>
      <w:r w:rsidRPr="008F4540">
        <w:rPr>
          <w:rFonts w:ascii="Times New Roman" w:eastAsia="Calibri" w:hAnsi="Times New Roman" w:cs="Times New Roman"/>
          <w:b/>
          <w:color w:val="92D050"/>
          <w:sz w:val="24"/>
          <w:szCs w:val="28"/>
          <w:lang w:val="sr-Cyrl-RS" w:eastAsia="sr-Latn-RS"/>
        </w:rPr>
        <w:lastRenderedPageBreak/>
        <w:t xml:space="preserve">Aктивнoст je у пoтпунoсти рeaлизoвaнa </w:t>
      </w:r>
      <w:r w:rsidRPr="008F4540">
        <w:rPr>
          <w:rFonts w:ascii="Times New Roman" w:eastAsia="Calibri" w:hAnsi="Times New Roman" w:cs="Times New Roman"/>
          <w:bCs/>
          <w:sz w:val="24"/>
          <w:szCs w:val="24"/>
          <w:lang w:val="sr-Cyrl-RS"/>
        </w:rPr>
        <w:t>Закон о изменама и допунама Закона о забрани дискриминације је усвојен у Народној скупштини Републике Србије, на седници одржаној 20. маја 2021. године, и ступио је на снагу 31. маја 2021. године.</w:t>
      </w:r>
    </w:p>
    <w:p w14:paraId="25487205"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3.4.1.5.</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sz w:val="24"/>
          <w:szCs w:val="24"/>
          <w:lang w:val="sr-Cyrl-RS"/>
        </w:rPr>
        <w:t>Јачање капацитета Канцеларије за људска и мањинска права у  циљу ефикасне примене активности утврђених Акционим планом  за спровођење Стратегије превенције и заштите од дискриминације кроз ангажовање додатних извршилаца.</w:t>
      </w:r>
    </w:p>
    <w:p w14:paraId="674AE04A" w14:textId="77777777" w:rsidR="008F4540" w:rsidRPr="008F4540" w:rsidRDefault="008F4540" w:rsidP="008F4540">
      <w:pPr>
        <w:spacing w:after="16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4"/>
          <w:szCs w:val="24"/>
          <w:lang w:val="sr-Cyrl-RS"/>
        </w:rPr>
        <w:t xml:space="preserve">: </w:t>
      </w:r>
      <w:r w:rsidRPr="008F4540">
        <w:rPr>
          <w:rFonts w:ascii="Times New Roman" w:eastAsia="Calibri" w:hAnsi="Times New Roman" w:cs="Times New Roman"/>
          <w:b/>
          <w:color w:val="FF0000"/>
          <w:sz w:val="24"/>
          <w:szCs w:val="24"/>
          <w:lang w:val="sr-Cyrl-RS"/>
        </w:rPr>
        <w:t>IV квартал 2020.</w:t>
      </w:r>
    </w:p>
    <w:p w14:paraId="3E8B52BF"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8F4540">
        <w:rPr>
          <w:rFonts w:ascii="Times New Roman" w:eastAsia="Calibri" w:hAnsi="Times New Roman" w:cs="Times New Roman"/>
          <w:sz w:val="24"/>
          <w:szCs w:val="24"/>
          <w:lang w:val="sr-Cyrl-RS"/>
        </w:rPr>
        <w:t xml:space="preserve"> Правилник о унутрашњем уређењу и систематизацији радних места Министарства за људска и мањинска права, Влада је усвојила на седници одржаној 20. маја 2021. године, а ступио је на снагу 26. маја 2021. године. Правилником је предвиђено образовање Сектора за антидискриминациону политику и унапређење родне равноправности у чијем саставу је и Одсек за антидискриминациону политику, са пет радних места. Сектором руководи помоћник министра, а  у  овом тренутку у Одсеку су стално запослена два извршиоца,  док је за попуну осталих радних места у Одсеку, неопходно спровођење конкурсне процедуре, у складу са Законом. </w:t>
      </w:r>
    </w:p>
    <w:p w14:paraId="01F23764"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3.4.1.6. Јачање капацитета Повереника за заштиту равноправности у складу са постојећом систематизацијом радних места, односно запошљавањем 23 нових запослених.</w:t>
      </w:r>
    </w:p>
    <w:p w14:paraId="4443AE2D" w14:textId="77777777" w:rsidR="008F4540" w:rsidRPr="008F4540" w:rsidRDefault="008F4540" w:rsidP="008F4540">
      <w:pPr>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Континуирано, до 2021. </w:t>
      </w:r>
    </w:p>
    <w:p w14:paraId="737DCCB0" w14:textId="77777777" w:rsidR="008F4540" w:rsidRPr="008F4540" w:rsidRDefault="008F4540" w:rsidP="008F4540">
      <w:pPr>
        <w:jc w:val="both"/>
        <w:rPr>
          <w:rFonts w:ascii="Times New Roman" w:eastAsia="Calibri" w:hAnsi="Times New Roman" w:cs="Times New Roman"/>
          <w:color w:val="FF0000"/>
          <w:sz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Закључно</w:t>
      </w:r>
      <w:r w:rsidRPr="008F4540">
        <w:rPr>
          <w:rFonts w:ascii="Arial" w:eastAsia="Calibri" w:hAnsi="Arial" w:cs="Arial"/>
          <w:sz w:val="24"/>
          <w:lang w:val="sr-Cyrl-RS"/>
        </w:rPr>
        <w:t xml:space="preserve"> </w:t>
      </w:r>
      <w:r w:rsidRPr="008F4540">
        <w:rPr>
          <w:rFonts w:ascii="Times New Roman" w:eastAsia="Calibri" w:hAnsi="Times New Roman" w:cs="Times New Roman"/>
          <w:sz w:val="24"/>
          <w:lang w:val="sr-Cyrl-RS"/>
        </w:rPr>
        <w:t>са 10. јуном 2021. године Стручна служба Повереника</w:t>
      </w:r>
      <w:r w:rsidRPr="008F4540">
        <w:rPr>
          <w:rFonts w:ascii="Times New Roman" w:eastAsia="Calibri" w:hAnsi="Times New Roman" w:cs="Times New Roman"/>
          <w:color w:val="FF0000"/>
          <w:sz w:val="24"/>
          <w:lang w:val="sr-Cyrl-RS"/>
        </w:rPr>
        <w:t xml:space="preserve"> </w:t>
      </w:r>
      <w:r w:rsidRPr="008F4540">
        <w:rPr>
          <w:rFonts w:ascii="Times New Roman" w:eastAsia="Calibri" w:hAnsi="Times New Roman" w:cs="Times New Roman"/>
          <w:sz w:val="24"/>
          <w:lang w:val="sr-Cyrl-RS"/>
        </w:rPr>
        <w:t>има 37 запослених на неодређено време (повереница за заштиту равноправности није обухваћена тим бројем), 1 запослени на одређено време и 6 лица ангажована на основу уговора.</w:t>
      </w:r>
    </w:p>
    <w:p w14:paraId="3C2272B3"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3.4.1.7. Прaћeњe примeнe Зaкoнa о забрани дискриминације.</w:t>
      </w:r>
    </w:p>
    <w:p w14:paraId="10971320" w14:textId="77777777" w:rsidR="008F4540" w:rsidRPr="008F4540" w:rsidRDefault="008F4540" w:rsidP="008F4540">
      <w:pPr>
        <w:spacing w:after="16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0EC55ACA"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Повереник за заштиту равноправности поднео је Народној скупштини, 15. марта 2021. године, Редован годишњи извештај о раду Повереника за заштиту равноправности за 2020. годину.</w:t>
      </w:r>
      <w:r w:rsidRPr="008F4540">
        <w:rPr>
          <w:rFonts w:ascii="Times New Roman" w:eastAsia="Calibri" w:hAnsi="Times New Roman" w:cs="Times New Roman"/>
          <w:color w:val="7030A0"/>
          <w:sz w:val="24"/>
          <w:szCs w:val="24"/>
          <w:lang w:val="sr-Cyrl-RS"/>
        </w:rPr>
        <w:t xml:space="preserve"> </w:t>
      </w:r>
      <w:r w:rsidRPr="008F4540">
        <w:rPr>
          <w:rFonts w:ascii="Times New Roman" w:eastAsia="Calibri" w:hAnsi="Times New Roman" w:cs="Times New Roman"/>
          <w:sz w:val="24"/>
          <w:szCs w:val="24"/>
          <w:lang w:val="sr-Cyrl-RS"/>
        </w:rPr>
        <w:t xml:space="preserve">Као најчешћи основ дискриминације у 2020. години грађани и грађанке су наводили здравствено стање, старосно доба, националну припадност или етничко порекло, пол, инвалидитет, брачни и породични статус, неко друго лично својство, имовно стање, чланство у политичким, синдикалним и другим организацијама, док су у осталим притужбама у мањем броју наведена остала лична својства (држављанство, верска или политичка убеђења, изглед, сексуална оријентација, осуђиваност, родни идентитет и др). У погледу области друштвених односа у 2020. години највише притужби је поднето због поступака пред органима јавне власти, затим због </w:t>
      </w:r>
      <w:r w:rsidRPr="008F4540">
        <w:rPr>
          <w:rFonts w:ascii="Times New Roman" w:eastAsia="Calibri" w:hAnsi="Times New Roman" w:cs="Times New Roman"/>
          <w:sz w:val="24"/>
          <w:szCs w:val="24"/>
          <w:lang w:val="sr-Cyrl-RS"/>
        </w:rPr>
        <w:lastRenderedPageBreak/>
        <w:t xml:space="preserve">дискриминације приликом запошљавања или на послу, пружања јавних услуга или при коришћењу објеката и површина, у области образовања и стручног оспособљавања. Следећа област у којој су грађани најчешће подносили притужбе због дискриминације јесте социјална заштита, јавна сфера, информисање и медији, здравствена заштита, док је број притужби у осталим областима друштвених односа био заступљен у малом проценту. Број предмета у којима је Повереник за заштиту равноправности поступао у 2020. години је 1188 и поред чињенице да је институција шест месеци била без носиоца функције. Поднето је 674 притужби, а поред поступања по притужбама грађана, Повереник је, у складу с овлашћењима упутио органима јавне власти и другим лицима 476 препорука мера за остваривање равноправности, 12 иницијатива за измену прописа, 12 мишљења на нацрте закона и других општих аката, 12 упозорења јавности и 23 саопштења, као и две кривичне пријаве. По препорукама Повереника датим у мишљењима поступљено је у 89% случајева, док у 11% није поступљено од којих је у једном делимично поступљено, а у шест случајева рок за поступање по препоруци још увек није истекао. Настављен је тренд поступања по препорукама Повереника, што између осталог указује да je дискриминаторно поступање ретко производ намере, иако у случајевима дискриминације намера није правно релевантна. </w:t>
      </w:r>
    </w:p>
    <w:p w14:paraId="4438B8A5"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периоду од 1. јануара до 10. јуна 2021. године, Повереник је поступао у 345 предмета, од чега је 309 притужби, дато је 12 препорукa мера, 20 мишљења на нацрте аката, поднетe су две законодавне иницијативе и једна прекршајна пријава.</w:t>
      </w:r>
    </w:p>
    <w:p w14:paraId="4F1073CC" w14:textId="77777777" w:rsidR="008F4540" w:rsidRPr="008F4540" w:rsidRDefault="008F4540" w:rsidP="008F4540">
      <w:pPr>
        <w:spacing w:after="12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color w:val="000000"/>
          <w:sz w:val="24"/>
          <w:szCs w:val="24"/>
          <w:lang w:val="sr-Cyrl-RS"/>
        </w:rPr>
        <w:t xml:space="preserve">3.4.1.8. </w:t>
      </w:r>
      <w:r w:rsidRPr="008F4540">
        <w:rPr>
          <w:rFonts w:ascii="Times New Roman" w:eastAsia="Times New Roman" w:hAnsi="Times New Roman" w:cs="Times New Roman"/>
          <w:b/>
          <w:sz w:val="24"/>
          <w:szCs w:val="24"/>
          <w:lang w:val="sr-Cyrl-RS"/>
        </w:rPr>
        <w:t>Спрoвoдити редовне oбукe и стручна усавршавања запослених у институцији Повереника за заштиту равноправности</w:t>
      </w:r>
      <w:r w:rsidRPr="008F4540">
        <w:rPr>
          <w:rFonts w:ascii="Times New Roman" w:eastAsia="Calibri" w:hAnsi="Times New Roman" w:cs="Times New Roman"/>
          <w:b/>
          <w:sz w:val="24"/>
          <w:szCs w:val="24"/>
          <w:lang w:val="sr-Cyrl-RS"/>
        </w:rPr>
        <w:t xml:space="preserve"> </w:t>
      </w:r>
      <w:r w:rsidRPr="008F4540">
        <w:rPr>
          <w:rFonts w:ascii="Times New Roman" w:eastAsia="Times New Roman" w:hAnsi="Times New Roman" w:cs="Times New Roman"/>
          <w:b/>
          <w:sz w:val="24"/>
          <w:szCs w:val="24"/>
          <w:lang w:val="sr-Cyrl-RS"/>
        </w:rPr>
        <w:t>у циљу побољшања своје професионалних вештина у области заштите од дискриминације.</w:t>
      </w:r>
    </w:p>
    <w:p w14:paraId="45373B7D" w14:textId="77777777" w:rsidR="008F4540" w:rsidRPr="008F4540" w:rsidRDefault="008F4540" w:rsidP="008F4540">
      <w:pPr>
        <w:spacing w:after="12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Континуирано, у складу са годишњим програмом обуке</w:t>
      </w:r>
    </w:p>
    <w:p w14:paraId="72F21734" w14:textId="77777777" w:rsidR="008F4540" w:rsidRPr="008F4540" w:rsidRDefault="008F4540" w:rsidP="008F4540">
      <w:pPr>
        <w:spacing w:after="120"/>
        <w:jc w:val="both"/>
        <w:rPr>
          <w:rFonts w:ascii="Times New Roman" w:eastAsia="Calibri" w:hAnsi="Times New Roman" w:cs="Times New Roman"/>
          <w:sz w:val="24"/>
          <w:szCs w:val="24"/>
          <w:lang w:val="sr-Cyrl-RS"/>
        </w:rPr>
      </w:pPr>
      <w:bookmarkStart w:id="9" w:name="_Hlk77755713"/>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bookmarkEnd w:id="9"/>
      <w:r w:rsidRPr="008F4540">
        <w:rPr>
          <w:rFonts w:ascii="Times New Roman" w:eastAsia="Calibri" w:hAnsi="Times New Roman" w:cs="Times New Roman"/>
          <w:sz w:val="24"/>
          <w:szCs w:val="24"/>
          <w:lang w:val="sr-Cyrl-RS"/>
        </w:rPr>
        <w:t>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w:t>
      </w:r>
    </w:p>
    <w:p w14:paraId="4C711C34"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Укупно 18 регистрованих корисника на ЛМС платформи из Повереника за заштиту равноправности. Осам је похађало класичне обуке у форми вебинара (7 различитих тема), 8 корисника је приступило некој од онлајн обука (14 различитих тема).</w:t>
      </w:r>
    </w:p>
    <w:p w14:paraId="2A53C98A"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извештајном периоду запослени у Поверенику за заштиту равноправности су учествовали на конференцијама, семинарима и другим скуповима посвећеним борби против дискриминације и унапређењу равноправности.</w:t>
      </w:r>
    </w:p>
    <w:p w14:paraId="6B677405" w14:textId="77777777" w:rsidR="008F4540" w:rsidRPr="008F4540" w:rsidRDefault="008F4540" w:rsidP="008F4540">
      <w:pPr>
        <w:jc w:val="both"/>
        <w:rPr>
          <w:rFonts w:ascii="Times New Roman" w:eastAsia="Calibri" w:hAnsi="Times New Roman" w:cs="Times New Roman"/>
          <w:color w:val="FF0000"/>
          <w:sz w:val="24"/>
          <w:szCs w:val="24"/>
          <w:lang w:val="sr-Cyrl-RS"/>
        </w:rPr>
      </w:pPr>
      <w:r w:rsidRPr="008F4540">
        <w:rPr>
          <w:rFonts w:ascii="Times New Roman" w:eastAsia="Calibri" w:hAnsi="Times New Roman" w:cs="Times New Roman"/>
          <w:sz w:val="24"/>
          <w:szCs w:val="24"/>
          <w:lang w:val="sr-Cyrl-RS"/>
        </w:rPr>
        <w:t xml:space="preserve">Пoвeрeницa зa зaштиту рaвнoпрaвнoсти Брaнкицa Jaнкoвић учествовала је на онлај регионалној конференцији „Темељ људских права: Ефикасне институције за заштиту људских права на Западном Балкану“ и том приликом истакла да су бројни изазови са којима се суочавају тела за равноправност, посебно у погледу одговарајућих ресурса и </w:t>
      </w:r>
      <w:r w:rsidRPr="008F4540">
        <w:rPr>
          <w:rFonts w:ascii="Times New Roman" w:eastAsia="Calibri" w:hAnsi="Times New Roman" w:cs="Times New Roman"/>
          <w:sz w:val="24"/>
          <w:szCs w:val="24"/>
          <w:lang w:val="sr-Cyrl-RS"/>
        </w:rPr>
        <w:lastRenderedPageBreak/>
        <w:t>функционалне независности које је потребно обезбедити у пракси, као и да би редовно разматрање годишњих извештаја независних институција у парламенту и доношење одговарајућих измена Закона о забрани дискриминације допринели системској борби против дискриминације.</w:t>
      </w:r>
    </w:p>
    <w:p w14:paraId="7ADAC931"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Комитет људске димензије ОЕБС је организовао састанак „Промоција толеранције и недискриминације: улога држава и цивилног друштва у подстицању инклузивних и кохезивних друштава у региону ОЕБС-а“, на којем су, поред поверенице Јанковић, учествовале, поред осталих, и Ана Кирсти Карлсен, председница Комитета, Карен Тејлор, председавајућа Европске мреже против расизма и Регина Полак из Канцеларије ОЕБС-а за борбу против расизма, ксенофобије и и дискриминације.</w:t>
      </w:r>
    </w:p>
    <w:p w14:paraId="366553DD"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Пoвeрeницa зa зaштиту рaвнoпрaвнoсти Брaнкицa Jaнкoвић и прaвoбрaнитeљицa зa рaвнoпрaвнoст пoлoвa Рeпубликe Хрвaтскe Вишњa Љубичић oдржaлe су сaстaнaк у Oпaтиjи где је прeдстaвљeн нoви мeђунaрoдни прojeкт Сaрaдњoм дo рaвнoпрaвнoсти – људскa прaвa ближe грaђaнимa, у чиjeм ћe спрoвoђeњу пaртнeрски учeствoвaти двe институциje. Пoслe сaстaнкa oдржaнa je рaспрaвa o рaзличитим кoмпoнeнтaмa сaрaдњe oвe двe институциje зa рaвнoпрaвнoст: сaрaдњи у пoдручjу усклaђивaњa пoрoдичнoг и пoслoвнoг живoтa, у пoдручjу примeнe Кoнвeнциje Сaвeтa Eврoпe o спрeчaвaњу и бoрби прoтив нaсиљa нaд жeнaмa и нaсиљa у пoрoдици („Истaнбулскa кoнвeнциja“) кao у пoдручjу спрoвoђeњa Рeзoлуциje Сaвeтa бeзбeднoсти УН-a 1325 o жeнaмa, миру и безбедности. </w:t>
      </w:r>
    </w:p>
    <w:p w14:paraId="684F10E3" w14:textId="77777777" w:rsidR="008F4540" w:rsidRPr="008F4540" w:rsidRDefault="008F4540" w:rsidP="008F4540">
      <w:pPr>
        <w:jc w:val="both"/>
        <w:rPr>
          <w:rFonts w:ascii="Times New Roman" w:eastAsia="Calibri" w:hAnsi="Times New Roman" w:cs="Times New Roman"/>
          <w:sz w:val="24"/>
          <w:shd w:val="clear" w:color="auto" w:fill="FFFFFF"/>
          <w:lang w:val="sr-Cyrl-RS"/>
        </w:rPr>
      </w:pPr>
      <w:r w:rsidRPr="008F4540">
        <w:rPr>
          <w:rFonts w:ascii="Times New Roman" w:eastAsia="Calibri" w:hAnsi="Times New Roman" w:cs="Times New Roman"/>
          <w:sz w:val="24"/>
          <w:shd w:val="clear" w:color="auto" w:fill="FFFFFF"/>
          <w:lang w:val="sr-Cyrl-RS"/>
        </w:rPr>
        <w:t>Такође, повереница је учествовала на Еквинетовој фокус групи посвећеној „Управи и менаџменту“</w:t>
      </w:r>
      <w:r w:rsidRPr="008F4540">
        <w:rPr>
          <w:rFonts w:ascii="Times New Roman" w:eastAsia="Calibri" w:hAnsi="Times New Roman" w:cs="Times New Roman"/>
          <w:sz w:val="24"/>
          <w:lang w:val="sr-Cyrl-RS"/>
        </w:rPr>
        <w:t xml:space="preserve"> током које је посебна пажња била посвећена </w:t>
      </w:r>
      <w:r w:rsidRPr="008F4540">
        <w:rPr>
          <w:rFonts w:ascii="Times New Roman" w:eastAsia="Calibri" w:hAnsi="Times New Roman" w:cs="Times New Roman"/>
          <w:sz w:val="24"/>
          <w:shd w:val="clear" w:color="auto" w:fill="FFFFFF"/>
          <w:lang w:val="sr-Cyrl-RS"/>
        </w:rPr>
        <w:t>процесима доношења одлука и управљања (интеракција секретаријата, одбора и генералне скупштине), радним методама и комуникацији (како интерној тако и екстерној), а главни циљ евалуације је процена ефикасности одговора на изазове Ковид19 од стране Еквинета у 2020. години.</w:t>
      </w:r>
    </w:p>
    <w:p w14:paraId="3C47B8DF" w14:textId="77777777" w:rsidR="008F4540" w:rsidRPr="008F4540" w:rsidRDefault="008F4540" w:rsidP="008F4540">
      <w:pPr>
        <w:tabs>
          <w:tab w:val="left" w:pos="1104"/>
        </w:tabs>
        <w:spacing w:after="0"/>
        <w:jc w:val="both"/>
        <w:rPr>
          <w:rFonts w:ascii="Times New Roman" w:eastAsia="Calibri" w:hAnsi="Times New Roman" w:cs="Times New Roman"/>
          <w:iCs/>
          <w:sz w:val="24"/>
          <w:szCs w:val="28"/>
          <w:lang w:val="sr-Cyrl-RS"/>
        </w:rPr>
      </w:pPr>
      <w:r w:rsidRPr="008F4540">
        <w:rPr>
          <w:rFonts w:ascii="Times New Roman" w:eastAsia="Calibri" w:hAnsi="Times New Roman" w:cs="Times New Roman"/>
          <w:iCs/>
          <w:sz w:val="24"/>
          <w:szCs w:val="28"/>
          <w:lang w:val="sr-Cyrl-RS"/>
        </w:rPr>
        <w:t xml:space="preserve">Представнице Повереника присуствовале су састанку Комисије за родну равноправност Савета Европе на којем су размењена мишљења о главним приоритетима Комисије за родну равноправност за период 2022-2025, као и о методима рада, представљен је Нацрт извештаја о имплементацији Стратегије родне равноправност Савета Европе 2018-2025 за 2020. годину, а било је речи и о новој парадигми Савета Европе - развијању четворогодишњих планова и одрђивању приоритета, као и о потреби развијања нових стандарда. </w:t>
      </w:r>
    </w:p>
    <w:p w14:paraId="268C05C6" w14:textId="77777777" w:rsidR="008F4540" w:rsidRPr="008F4540" w:rsidRDefault="008F4540" w:rsidP="008F4540">
      <w:pPr>
        <w:tabs>
          <w:tab w:val="left" w:pos="1104"/>
        </w:tabs>
        <w:spacing w:after="0"/>
        <w:jc w:val="both"/>
        <w:rPr>
          <w:rFonts w:ascii="Times New Roman" w:eastAsia="Calibri" w:hAnsi="Times New Roman" w:cs="Times New Roman"/>
          <w:iCs/>
          <w:sz w:val="24"/>
          <w:szCs w:val="28"/>
          <w:lang w:val="sr-Cyrl-RS"/>
        </w:rPr>
      </w:pPr>
      <w:r w:rsidRPr="008F4540">
        <w:rPr>
          <w:rFonts w:ascii="Times New Roman" w:eastAsia="Calibri" w:hAnsi="Times New Roman" w:cs="Times New Roman"/>
          <w:iCs/>
          <w:sz w:val="24"/>
          <w:szCs w:val="28"/>
          <w:lang w:val="sr-Cyrl-RS"/>
        </w:rPr>
        <w:t>Такође, представница Повереника је присуствовала европском самиту посвећеном борби против расизма на којем је, између осталог, представљен Акциони план ЕУ против расизма 2020-2025 који предвиђа бројне акције за борбу против расизма кроз имплементацију закона ЕУ, али и другим средствима - радом са државама чланицама, укључујући националну полицију, медије и цивилно друштво; коришћењем тренутно расположивих и неких будућих механизама ЕУ; као и разматрање сопствених људских ресурса Комисије.</w:t>
      </w:r>
    </w:p>
    <w:p w14:paraId="64C650B3" w14:textId="77777777" w:rsidR="008F4540" w:rsidRPr="008F4540" w:rsidRDefault="008F4540" w:rsidP="008F4540">
      <w:pPr>
        <w:tabs>
          <w:tab w:val="left" w:pos="1104"/>
        </w:tabs>
        <w:spacing w:after="0"/>
        <w:jc w:val="both"/>
        <w:rPr>
          <w:rFonts w:ascii="Times New Roman" w:eastAsia="Calibri" w:hAnsi="Times New Roman" w:cs="Times New Roman"/>
          <w:iCs/>
          <w:sz w:val="24"/>
          <w:szCs w:val="28"/>
          <w:lang w:val="sr-Cyrl-RS"/>
        </w:rPr>
      </w:pPr>
      <w:r w:rsidRPr="008F4540">
        <w:rPr>
          <w:rFonts w:ascii="Times New Roman" w:eastAsia="Calibri" w:hAnsi="Times New Roman" w:cs="Times New Roman"/>
          <w:iCs/>
          <w:sz w:val="24"/>
          <w:szCs w:val="28"/>
          <w:lang w:val="sr-Cyrl-RS"/>
        </w:rPr>
        <w:t xml:space="preserve">Поред тога, представник Повереника је учествовао на завршном експертском састанку „Претварање обавеза у акцију – закључци и препоруке за имплементацију преузетих </w:t>
      </w:r>
      <w:r w:rsidRPr="008F4540">
        <w:rPr>
          <w:rFonts w:ascii="Times New Roman" w:eastAsia="Calibri" w:hAnsi="Times New Roman" w:cs="Times New Roman"/>
          <w:iCs/>
          <w:sz w:val="24"/>
          <w:szCs w:val="28"/>
          <w:lang w:val="sr-Cyrl-RS"/>
        </w:rPr>
        <w:lastRenderedPageBreak/>
        <w:t>обавеза за борбу против насиља над женама и девојчицама“, у организацији ОЕБС-овог програма за родна питања, након серије регионалних експертских консултација на тему борбе против насиља над женама и девојчицама.</w:t>
      </w:r>
      <w:r w:rsidRPr="008F4540">
        <w:rPr>
          <w:rFonts w:ascii="Times New Roman" w:eastAsia="Calibri" w:hAnsi="Times New Roman" w:cs="Times New Roman"/>
          <w:sz w:val="24"/>
          <w:lang w:val="sr-Cyrl-RS"/>
        </w:rPr>
        <w:t xml:space="preserve"> </w:t>
      </w:r>
      <w:r w:rsidRPr="008F4540">
        <w:rPr>
          <w:rFonts w:ascii="Times New Roman" w:eastAsia="Calibri" w:hAnsi="Times New Roman" w:cs="Times New Roman"/>
          <w:iCs/>
          <w:sz w:val="24"/>
          <w:szCs w:val="28"/>
          <w:lang w:val="sr-Cyrl-RS"/>
        </w:rPr>
        <w:t>Консултације су имале за циљ формирање платформе за борбу против насиља над женама и девојчицама у ОЕБС региону и информисање руководилаца и других запослених у делегацијама о примерима добре праксе.</w:t>
      </w:r>
    </w:p>
    <w:p w14:paraId="2712BFB7" w14:textId="77777777" w:rsidR="008F4540" w:rsidRPr="008F4540" w:rsidRDefault="008F4540" w:rsidP="008F4540">
      <w:pPr>
        <w:tabs>
          <w:tab w:val="left" w:pos="1104"/>
        </w:tabs>
        <w:spacing w:after="0"/>
        <w:jc w:val="both"/>
        <w:rPr>
          <w:rFonts w:ascii="Times New Roman" w:eastAsia="Calibri" w:hAnsi="Times New Roman" w:cs="Times New Roman"/>
          <w:iCs/>
          <w:sz w:val="24"/>
          <w:szCs w:val="28"/>
          <w:lang w:val="sr-Cyrl-RS"/>
        </w:rPr>
      </w:pPr>
      <w:r w:rsidRPr="008F4540">
        <w:rPr>
          <w:rFonts w:ascii="Times New Roman" w:eastAsia="Calibri" w:hAnsi="Times New Roman" w:cs="Times New Roman"/>
          <w:iCs/>
          <w:sz w:val="24"/>
          <w:szCs w:val="28"/>
          <w:lang w:val="sr-Cyrl-RS"/>
        </w:rPr>
        <w:t>Стална Мисија Канаде при УН у Женеви, Светски јеврејски конгрес, Стална Мисија ЕУ при УН у Женеви и Стална Мисија Израела при УН у Женеви организовале су конференцију посвећену „Борби против антисемитизма у циљу унапређења људских права за све“, на којем је присуствовала и представница Повереника, са закључком да је антисемитизам поново у замаху, да такво понашање није усмерено само на Јевреје већ на све маргинализоване групе и појединце и да оно представља знак упозорења да су друштва, у којима се антисемитизам толерише, и сама постала нестабилна и рањива за друге врсте потреса и негтивних појава.</w:t>
      </w:r>
    </w:p>
    <w:p w14:paraId="15519D69" w14:textId="77777777" w:rsidR="008F4540" w:rsidRPr="008F4540" w:rsidRDefault="008F4540" w:rsidP="008F4540">
      <w:pPr>
        <w:tabs>
          <w:tab w:val="left" w:pos="1104"/>
        </w:tabs>
        <w:spacing w:after="0"/>
        <w:jc w:val="both"/>
        <w:rPr>
          <w:rFonts w:ascii="Times New Roman" w:eastAsia="Calibri" w:hAnsi="Times New Roman" w:cs="Times New Roman"/>
          <w:iCs/>
          <w:sz w:val="24"/>
          <w:szCs w:val="28"/>
          <w:lang w:val="sr-Cyrl-RS"/>
        </w:rPr>
      </w:pPr>
      <w:r w:rsidRPr="008F4540">
        <w:rPr>
          <w:rFonts w:ascii="Times New Roman" w:eastAsia="Calibri" w:hAnsi="Times New Roman" w:cs="Times New Roman"/>
          <w:iCs/>
          <w:sz w:val="24"/>
          <w:szCs w:val="28"/>
          <w:lang w:val="sr-Cyrl-RS"/>
        </w:rPr>
        <w:t>Фрeja фoрум је oргaнизовао сeминaр пoсвeћeн утицajу пaндeмиje Кoвид-19 вирусa нa жeнe на које су говорнице дале резиме о утицају Ковид-19 на жене у њиховим земљама и говориле какав је ефекат Ковид-19 имао у њиховом професионалном и приватном животу. Околности социјалне изолације, високог стреса и нивоа сукоба, економске потешкоће и други изазови повећавају ризик насиља у кући. Жене су непропорционално заступљене у одговору на болест, пружајући услуге медицинских сестара, неговатељица и волонтерки.</w:t>
      </w:r>
    </w:p>
    <w:p w14:paraId="77107505" w14:textId="77777777" w:rsidR="008F4540" w:rsidRPr="008F4540" w:rsidRDefault="008F4540" w:rsidP="008F4540">
      <w:pPr>
        <w:tabs>
          <w:tab w:val="left" w:pos="1104"/>
        </w:tabs>
        <w:spacing w:after="0"/>
        <w:jc w:val="both"/>
        <w:rPr>
          <w:rFonts w:ascii="Times New Roman" w:eastAsia="Calibri" w:hAnsi="Times New Roman" w:cs="Times New Roman"/>
          <w:iCs/>
          <w:sz w:val="24"/>
          <w:szCs w:val="28"/>
          <w:lang w:val="sr-Cyrl-RS"/>
        </w:rPr>
      </w:pPr>
    </w:p>
    <w:p w14:paraId="4D6643A4" w14:textId="77777777" w:rsidR="008F4540" w:rsidRPr="008F4540" w:rsidRDefault="008F4540" w:rsidP="008F4540">
      <w:pPr>
        <w:tabs>
          <w:tab w:val="left" w:pos="1104"/>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Запослени у Поверенику наставили су активно учешће и у раду радних група, кластера, конференција и састанака које организује Eквинет и даље путем онлајн платформе. Почетком године одржана је радионица у организација Еквинета и Европске комисије на тему „Борба против дискриминације и нетрпељивости према муслиманима“, где су дати различити примери за борбу против говора мржње према муслиманима, примери добре праксе који су индивидуално прилагођени локалном контексту, као и како изградити поверење у моћ тела за равноправност да се изборе са овим изазовима. </w:t>
      </w:r>
      <w:r w:rsidRPr="008F4540">
        <w:rPr>
          <w:rFonts w:ascii="Times New Roman" w:eastAsia="Calibri" w:hAnsi="Times New Roman" w:cs="Times New Roman"/>
          <w:iCs/>
          <w:sz w:val="24"/>
          <w:szCs w:val="28"/>
          <w:lang w:val="sr-Cyrl-RS"/>
        </w:rPr>
        <w:t xml:space="preserve">У оквиру Радне групе за комуникације у иозвештајном периоду одржана су два састанка. Први је била онлајн радионица на тему дискриминације младих, која је имала за циљ да едукује чланове Радне групе о унапређењу начина комуникације и приступа проблему дискриминације младих – кроз примере добре праксе, успешних кампања и пројеката. Током радионице је дискутовано о нацрту Еквинетовог Приручника за младе у чијој изради учествује и Повереник за заштиту равноправности. Други састанка ове радне групе био је посвећен почетку обуке на тему „Суочавање са говором мржње и развој уверљивих техника писања“, као и упознавању са капањама појединих тела за равноправност. У оквиру Радне групе за креирање политика одржан је састанак током кога су представљени кораци који су пред Европском комисијом везани за планирано усвајање Стратегије о антисемитизму, а представљен је и Приручник за практичну употребу радне дефиниције атисемитизма. У </w:t>
      </w:r>
      <w:r w:rsidRPr="008F4540">
        <w:rPr>
          <w:rFonts w:ascii="Times New Roman" w:eastAsia="Calibri" w:hAnsi="Times New Roman" w:cs="Times New Roman"/>
          <w:iCs/>
          <w:sz w:val="24"/>
          <w:szCs w:val="28"/>
          <w:lang w:val="sr-Cyrl-RS"/>
        </w:rPr>
        <w:lastRenderedPageBreak/>
        <w:t>извештајном периоду одржан је и округли сто „Имплементација ЛГБТ стратегије Европске комисије“ у оквиру Радне групе за родну равноправност.</w:t>
      </w:r>
    </w:p>
    <w:p w14:paraId="673DCA1C" w14:textId="77777777" w:rsidR="008F4540" w:rsidRPr="008F4540" w:rsidRDefault="008F4540" w:rsidP="008F4540">
      <w:pPr>
        <w:spacing w:after="120"/>
        <w:jc w:val="both"/>
        <w:rPr>
          <w:rFonts w:ascii="Times New Roman" w:eastAsia="Times New Roman" w:hAnsi="Times New Roman" w:cs="Times New Roman"/>
          <w:b/>
          <w:color w:val="000000"/>
          <w:sz w:val="24"/>
          <w:szCs w:val="24"/>
          <w:lang w:val="sr-Cyrl-RS"/>
        </w:rPr>
      </w:pPr>
    </w:p>
    <w:p w14:paraId="487F84B7" w14:textId="77777777" w:rsidR="008F4540" w:rsidRPr="008F4540" w:rsidRDefault="008F4540" w:rsidP="008F4540">
      <w:pPr>
        <w:spacing w:after="12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color w:val="000000"/>
          <w:sz w:val="24"/>
          <w:szCs w:val="24"/>
          <w:lang w:val="sr-Cyrl-RS"/>
        </w:rPr>
        <w:t xml:space="preserve">3.4.1.9. </w:t>
      </w:r>
      <w:r w:rsidRPr="008F4540">
        <w:rPr>
          <w:rFonts w:ascii="Times New Roman" w:eastAsia="Times New Roman" w:hAnsi="Times New Roman" w:cs="Times New Roman"/>
          <w:b/>
          <w:sz w:val="24"/>
          <w:szCs w:val="24"/>
          <w:lang w:val="sr-Cyrl-RS"/>
        </w:rPr>
        <w:t>Обука државних службеника о правном и институционалном оквиру у Републици Србији, концепту и облицима дискриминације, као и улози и надлежности повереника за заштиту равноправности.</w:t>
      </w:r>
    </w:p>
    <w:p w14:paraId="5F133393" w14:textId="77777777" w:rsidR="008F4540" w:rsidRPr="008F4540" w:rsidRDefault="008F4540" w:rsidP="008F4540">
      <w:pPr>
        <w:spacing w:after="12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Континуирано, у складу са годишњим програмом обуке</w:t>
      </w:r>
    </w:p>
    <w:p w14:paraId="7EAE7919"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0668A71A" w14:textId="77777777" w:rsidR="008F4540" w:rsidRPr="008F4540" w:rsidRDefault="008F4540" w:rsidP="008F4540">
      <w:pPr>
        <w:spacing w:after="120"/>
        <w:jc w:val="both"/>
        <w:rPr>
          <w:rFonts w:ascii="Times New Roman" w:eastAsia="Calibri" w:hAnsi="Times New Roman" w:cs="Times New Roman"/>
          <w:sz w:val="24"/>
          <w:szCs w:val="24"/>
          <w:u w:val="single"/>
          <w:lang w:val="sr-Cyrl-RS"/>
        </w:rPr>
      </w:pPr>
      <w:r w:rsidRPr="008F4540">
        <w:rPr>
          <w:rFonts w:ascii="Times New Roman" w:eastAsia="Calibri" w:hAnsi="Times New Roman" w:cs="Times New Roman"/>
          <w:sz w:val="24"/>
          <w:szCs w:val="24"/>
          <w:lang w:val="sr-Cyrl-RS"/>
        </w:rPr>
        <w:t xml:space="preserve">У оквиру Општег програма обуке државних службеника за 2021. годину, у оквиру тематске области „Заштита људских права и тајности података“ развијени су и следећи програми обука: Заштита од дискриминације, Дискриминација пред органима јавне власти, Родна равноправност. </w:t>
      </w:r>
      <w:bookmarkStart w:id="10" w:name="_Hlk69895589"/>
      <w:r w:rsidRPr="008F4540">
        <w:rPr>
          <w:rFonts w:ascii="Times New Roman" w:eastAsia="Calibri" w:hAnsi="Times New Roman" w:cs="Times New Roman"/>
          <w:sz w:val="24"/>
          <w:szCs w:val="24"/>
          <w:lang w:val="sr-Cyrl-RS"/>
        </w:rPr>
        <w:t>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Родна равноправност у локалној самоуправи, Родна равноправност на локалном нивоу-онлајн обука</w:t>
      </w:r>
      <w:bookmarkEnd w:id="10"/>
      <w:r w:rsidRPr="008F4540">
        <w:rPr>
          <w:rFonts w:ascii="Times New Roman" w:eastAsia="Calibri" w:hAnsi="Times New Roman" w:cs="Times New Roman"/>
          <w:sz w:val="24"/>
          <w:szCs w:val="24"/>
          <w:lang w:val="sr-Cyrl-RS"/>
        </w:rPr>
        <w:t xml:space="preserve"> и Заштита од дискриминације пред органима локалне самоуправе.</w:t>
      </w:r>
    </w:p>
    <w:p w14:paraId="77DF3D06"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извештајном периоду спроведена је обука (вебинар) „Родна равноправност“ у којој је учестовало 85 полазника. </w:t>
      </w:r>
    </w:p>
    <w:p w14:paraId="4A35124E"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3.4.1.10. Израда и дистрибуција приручника на српском и језицима националних мањина за препознавање и ефикасно сузбијање случајева дискриминације намењеног:  -судијама;-јавним тужиоцима и заменицима јавних тужилаца;-полицијским службеницима;-запосленима у органима државне управе и локалне самоуправе.</w:t>
      </w:r>
      <w:r w:rsidRPr="008F4540">
        <w:rPr>
          <w:rFonts w:ascii="Times New Roman" w:eastAsia="Calibri" w:hAnsi="Times New Roman" w:cs="Times New Roman"/>
          <w:b/>
          <w:sz w:val="24"/>
          <w:szCs w:val="24"/>
          <w:lang w:val="sr-Cyrl-RS"/>
        </w:rPr>
        <w:tab/>
      </w:r>
    </w:p>
    <w:p w14:paraId="710C0F60" w14:textId="77777777" w:rsidR="008F4540" w:rsidRPr="008F4540" w:rsidRDefault="008F4540" w:rsidP="008F4540">
      <w:pPr>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Дистрибуција приручника: Континуирано          За превод и штампање на језицима националних мањина од IV квартала 2020.     године.</w:t>
      </w:r>
    </w:p>
    <w:p w14:paraId="76B6DC4B" w14:textId="77777777" w:rsidR="008F4540" w:rsidRPr="008F4540" w:rsidRDefault="008F4540" w:rsidP="008F4540">
      <w:pPr>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FF0000"/>
          <w:sz w:val="24"/>
          <w:szCs w:val="28"/>
          <w:lang w:val="sr-Cyrl-RS" w:eastAsia="sr-Latn-RS"/>
        </w:rPr>
        <w:t xml:space="preserve">Aктивнoст ниje рeaлизoвaнa </w:t>
      </w:r>
      <w:r w:rsidRPr="008F4540">
        <w:rPr>
          <w:rFonts w:ascii="Times New Roman" w:eastAsia="Calibri" w:hAnsi="Times New Roman" w:cs="Times New Roman"/>
          <w:bCs/>
          <w:sz w:val="24"/>
          <w:szCs w:val="28"/>
          <w:lang w:val="sr-Cyrl-RS" w:eastAsia="sr-Latn-RS"/>
        </w:rPr>
        <w:t>Нема нових података у овом извештајном циклусу</w:t>
      </w:r>
    </w:p>
    <w:p w14:paraId="602E245A"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3.4.1.11. Израда и дистрибуција приручника на српском и језицима националних мањина за препознавање случајева дискриминације и постојећих механизама заштите намењеног грађанима и нарочито националним мањинама.</w:t>
      </w:r>
      <w:r w:rsidRPr="008F4540">
        <w:rPr>
          <w:rFonts w:ascii="Times New Roman" w:eastAsia="Calibri" w:hAnsi="Times New Roman" w:cs="Times New Roman"/>
          <w:b/>
          <w:sz w:val="24"/>
          <w:szCs w:val="24"/>
          <w:lang w:val="sr-Cyrl-RS"/>
        </w:rPr>
        <w:tab/>
      </w:r>
    </w:p>
    <w:p w14:paraId="65357B51" w14:textId="77777777" w:rsidR="008F4540" w:rsidRPr="008F4540" w:rsidRDefault="008F4540" w:rsidP="008F4540">
      <w:pPr>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до IV квартала 2020.</w:t>
      </w:r>
    </w:p>
    <w:p w14:paraId="4FC8BE79" w14:textId="77777777" w:rsidR="008F4540" w:rsidRPr="008F4540" w:rsidRDefault="008F4540" w:rsidP="008F4540">
      <w:pPr>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lastRenderedPageBreak/>
        <w:t xml:space="preserve">Aктивнoст се успешно реализује. </w:t>
      </w:r>
      <w:r w:rsidRPr="008F4540">
        <w:rPr>
          <w:rFonts w:ascii="Times New Roman" w:eastAsia="Calibri" w:hAnsi="Times New Roman" w:cs="Times New Roman"/>
          <w:bCs/>
          <w:sz w:val="24"/>
          <w:szCs w:val="24"/>
          <w:lang w:val="sr-Cyrl-RS"/>
        </w:rPr>
        <w:t>Повереник за заштиту равноправности припремио је публикацију на српском и ромском језику „Препознајте и пријавите дискриминацију“, која има за циљ стицање основних знања о дискриминацији и механизмима заштите.</w:t>
      </w:r>
    </w:p>
    <w:p w14:paraId="633FFEF2" w14:textId="77777777" w:rsidR="008F4540" w:rsidRPr="008F4540" w:rsidRDefault="008F4540" w:rsidP="008F4540">
      <w:pPr>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Такође, издате су брошуре о начину подношења жалби на албанском, бугарском, чешком, енглеском, мађарском, македонском, ромском, румунском, русинском, словачком, босанском и хрватском језику, које су доступне у електронском облику.</w:t>
      </w:r>
    </w:p>
    <w:p w14:paraId="292485B3" w14:textId="77777777" w:rsidR="008F4540" w:rsidRPr="008F4540" w:rsidRDefault="008F4540" w:rsidP="008F4540">
      <w:pPr>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Поред тога, летци „Ко је повереник“ објављени су на следећим језицима: српски (ћирилица и латиница), енглески, бугарски, ромски (за подручје Војводине и Арла), албански, хрватски, мађарски и босански.</w:t>
      </w:r>
    </w:p>
    <w:p w14:paraId="7929DA33"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3.4.1.12. Медијска кампања промоције и округли столови намењени промоцији приручника за препознавање и ефикасно сузбијање случајева дискриминације и приручника за препознавање случајева дискриминације и постојећих механизама заштите.</w:t>
      </w:r>
    </w:p>
    <w:p w14:paraId="55A4BCE1" w14:textId="77777777" w:rsidR="008F4540" w:rsidRPr="008F4540" w:rsidRDefault="008F4540" w:rsidP="008F4540">
      <w:pPr>
        <w:spacing w:after="160"/>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je у пoтпунoсти рeaлизoвaнa </w:t>
      </w:r>
      <w:r w:rsidRPr="008F4540">
        <w:rPr>
          <w:rFonts w:ascii="Times New Roman" w:eastAsia="Times New Roman" w:hAnsi="Times New Roman" w:cs="Times New Roman"/>
          <w:sz w:val="24"/>
          <w:szCs w:val="24"/>
          <w:lang w:val="sr-Cyrl-RS"/>
        </w:rPr>
        <w:t>Повереник за заштиту равноправности је закључно са месецом јуном 2021. године у потпуности реализовао наведену активност. Наиме, као што је у достављеним претходним извештајима и наведено Повереник је у периоду од јануара 2017. до јуна 2021. године имплементирао активност 3.4.1.12. кроз реализацију различитих округлих столова на којима је представљен приручник, бројних радионица намењених представницима органа јавне власти (ресорна министарства, јединице локалне самоуправе), медијима, организацијама цивилног друштва, синдикалним организацијама, удружењима послодаваца, учешћем на различитим догађајима и слично.</w:t>
      </w:r>
    </w:p>
    <w:p w14:paraId="2BEEE260" w14:textId="77777777" w:rsidR="008F4540" w:rsidRPr="008F4540" w:rsidRDefault="008F4540" w:rsidP="008F4540">
      <w:pPr>
        <w:suppressAutoHyphens/>
        <w:jc w:val="both"/>
        <w:rPr>
          <w:rFonts w:ascii="Times New Roman" w:eastAsia="Calibri" w:hAnsi="Times New Roman" w:cs="Times New Roman"/>
          <w:b/>
          <w:bCs/>
          <w:sz w:val="24"/>
          <w:szCs w:val="24"/>
          <w:lang w:val="sr-Cyrl-RS" w:eastAsia="zh-CN"/>
        </w:rPr>
      </w:pPr>
      <w:r w:rsidRPr="008F4540">
        <w:rPr>
          <w:rFonts w:ascii="Times New Roman" w:eastAsia="Calibri" w:hAnsi="Times New Roman" w:cs="Times New Roman"/>
          <w:b/>
          <w:sz w:val="24"/>
          <w:szCs w:val="24"/>
          <w:lang w:val="sr-Cyrl-RS" w:eastAsia="zh-CN"/>
        </w:rPr>
        <w:t>3.4.1.13.</w:t>
      </w:r>
      <w:r w:rsidRPr="008F4540">
        <w:rPr>
          <w:rFonts w:ascii="Times New Roman" w:eastAsia="Calibri" w:hAnsi="Times New Roman" w:cs="Times New Roman"/>
          <w:sz w:val="20"/>
          <w:szCs w:val="20"/>
          <w:lang w:val="sr-Cyrl-RS" w:eastAsia="zh-CN"/>
        </w:rPr>
        <w:t xml:space="preserve"> </w:t>
      </w:r>
      <w:r w:rsidRPr="008F4540">
        <w:rPr>
          <w:rFonts w:ascii="Times New Roman" w:eastAsia="Calibri" w:hAnsi="Times New Roman" w:cs="Times New Roman"/>
          <w:b/>
          <w:bCs/>
          <w:sz w:val="24"/>
          <w:szCs w:val="24"/>
          <w:lang w:val="sr-Cyrl-RS" w:eastAsia="zh-CN"/>
        </w:rPr>
        <w:t>Организовати радионице за новинаре и уреднике у циљу спречавања подстицања дискриминације путем медија.</w:t>
      </w:r>
    </w:p>
    <w:p w14:paraId="066F402A" w14:textId="77777777" w:rsidR="008F4540" w:rsidRPr="008F4540" w:rsidRDefault="008F4540" w:rsidP="008F4540">
      <w:pPr>
        <w:suppressAutoHyphens/>
        <w:jc w:val="both"/>
        <w:rPr>
          <w:rFonts w:ascii="Times New Roman" w:eastAsia="Times New Roman" w:hAnsi="Times New Roman" w:cs="Times New Roman"/>
          <w:b/>
          <w:bCs/>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 xml:space="preserve">Рок: </w:t>
      </w:r>
      <w:r w:rsidRPr="008F4540">
        <w:rPr>
          <w:rFonts w:ascii="Times New Roman" w:eastAsia="Times New Roman" w:hAnsi="Times New Roman" w:cs="Times New Roman"/>
          <w:b/>
          <w:bCs/>
          <w:color w:val="FF0000"/>
          <w:sz w:val="24"/>
          <w:szCs w:val="24"/>
          <w:lang w:val="sr-Cyrl-RS" w:eastAsia="zh-CN"/>
        </w:rPr>
        <w:t>Минимум једна радионица годишње, почев од II квартала 2020.године</w:t>
      </w:r>
    </w:p>
    <w:p w14:paraId="74FD4314"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color w:val="000000"/>
          <w:sz w:val="24"/>
          <w:szCs w:val="24"/>
          <w:lang w:val="sr-Cyrl-RS" w:eastAsia="zh-CN"/>
        </w:rPr>
        <w:t xml:space="preserve">Министарство културе и информисања кроз пројектно суфинасирање, посебно кроз Конкурс </w:t>
      </w:r>
      <w:r w:rsidRPr="008F4540">
        <w:rPr>
          <w:rFonts w:ascii="Times New Roman" w:eastAsia="Calibri" w:hAnsi="Times New Roman" w:cs="Times New Roman"/>
          <w:sz w:val="24"/>
          <w:lang w:val="sr-Cyrl-RS" w:eastAsia="zh-CN"/>
        </w:rPr>
        <w:t>за суфинансирање пројеката организовања и учешћа на стручним, научним и пригодним скуповима, као и унапређивања професионалних и етичких стандарда у области јавног информисања редовно подржава пројекте намењене спречавању подстицања дискриминације путем медија.</w:t>
      </w:r>
    </w:p>
    <w:p w14:paraId="33033C78"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rPr>
        <w:t xml:space="preserve">У овом извештајном периоду расписан је и спроведен </w:t>
      </w:r>
      <w:r w:rsidRPr="008F4540">
        <w:rPr>
          <w:rFonts w:ascii="Times New Roman" w:eastAsia="Times New Roman" w:hAnsi="Times New Roman" w:cs="Times New Roman"/>
          <w:color w:val="000000"/>
          <w:sz w:val="24"/>
          <w:szCs w:val="24"/>
          <w:lang w:val="sr-Cyrl-RS" w:eastAsia="zh-CN"/>
        </w:rPr>
        <w:t xml:space="preserve">Конкурс </w:t>
      </w:r>
      <w:r w:rsidRPr="008F4540">
        <w:rPr>
          <w:rFonts w:ascii="Times New Roman" w:eastAsia="Calibri" w:hAnsi="Times New Roman" w:cs="Times New Roman"/>
          <w:sz w:val="24"/>
          <w:lang w:val="sr-Cyrl-RS" w:eastAsia="zh-CN"/>
        </w:rPr>
        <w:t>за суфинансирање пројеката организовања и учешћа на стручним, научним и пригодним скуповима, као и унапређивања професионалних и етичких стандарда у области јавног информисања</w:t>
      </w:r>
      <w:r w:rsidRPr="008F4540">
        <w:rPr>
          <w:rFonts w:ascii="Times New Roman" w:eastAsia="Calibri" w:hAnsi="Times New Roman" w:cs="Times New Roman"/>
          <w:sz w:val="24"/>
          <w:lang w:val="sr-Cyrl-RS"/>
        </w:rPr>
        <w:t xml:space="preserve"> на коме су подржани следећи пројекти,  који се односе на </w:t>
      </w:r>
      <w:r w:rsidRPr="008F4540">
        <w:rPr>
          <w:rFonts w:ascii="Times New Roman" w:eastAsia="Calibri" w:hAnsi="Times New Roman" w:cs="Times New Roman"/>
          <w:sz w:val="24"/>
          <w:lang w:val="sr-Cyrl-RS" w:eastAsia="zh-CN"/>
        </w:rPr>
        <w:t>спречавање подстицања дискриминације путем медија:</w:t>
      </w:r>
    </w:p>
    <w:p w14:paraId="1E339825"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 xml:space="preserve">-Пројекат Сaветa за штампу „Имплементација активности 5.3.4 Акционог плана за спровођење Стратегије развоја система јавног информисања у Републици Србији - </w:t>
      </w:r>
      <w:r w:rsidRPr="008F4540">
        <w:rPr>
          <w:rFonts w:ascii="Times New Roman" w:eastAsia="Calibri" w:hAnsi="Times New Roman" w:cs="Times New Roman"/>
          <w:sz w:val="24"/>
          <w:lang w:val="sr-Cyrl-RS" w:eastAsia="zh-CN"/>
        </w:rPr>
        <w:lastRenderedPageBreak/>
        <w:t>ажурирање Смерница за примену Кодекса новинара у онлајн окружењу“ подржан је у укупном износу од 600.000,00 динара;</w:t>
      </w:r>
    </w:p>
    <w:p w14:paraId="3C608108"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sz w:val="24"/>
          <w:lang w:val="sr-Cyrl-RS" w:eastAsia="zh-CN"/>
        </w:rPr>
        <w:t>-Пројекат који је поднело Удружење грађана „Journalistic plan“ Нови Пазар „Унапређење професионалних и етичких медијских стандарда у мултиетничким срединама“ подржан је у укупном износу од 500.000,00 динара.</w:t>
      </w:r>
    </w:p>
    <w:p w14:paraId="5D42F595"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3.4.1.14.</w:t>
      </w:r>
      <w:r w:rsidRPr="008F4540">
        <w:rPr>
          <w:rFonts w:ascii="Times New Roman" w:eastAsia="Times New Roman" w:hAnsi="Times New Roman" w:cs="Times New Roman"/>
          <w:sz w:val="24"/>
          <w:szCs w:val="24"/>
          <w:lang w:val="sr-Cyrl-RS"/>
        </w:rPr>
        <w:t xml:space="preserve"> Наставак развоја модела рада полиције у заједници, посебно у мултиетничким и мултикултурним срединама а у партнерству са другим државним и локалним субјектима кроз примену безбедносне превенције у циљу развоја толеранције у друштву.</w:t>
      </w:r>
    </w:p>
    <w:p w14:paraId="6CD4419F"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Times New Roman" w:hAnsi="Times New Roman" w:cs="Times New Roman"/>
          <w:b/>
          <w:color w:val="FF0000"/>
          <w:sz w:val="24"/>
          <w:szCs w:val="24"/>
          <w:lang w:val="sr-Cyrl-RS"/>
        </w:rPr>
        <w:t xml:space="preserve"> : Континуирано</w:t>
      </w:r>
    </w:p>
    <w:p w14:paraId="25E67191"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p w14:paraId="149F8472"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На основу одобрења министра 01 број 1678/2018-6 од 13.03.2019. године, у Министарству унутрашњих послова се спроводи Програм шведско – српске полицијске сарадње за 2019 – 2021. годину („SPAP 3“), који финансира Шведска агенција за међународни развој и сарадњу („SIDA“), а који се састоји из четири компоненте. У оквиру четврте „Gender“ компоненте програма, спроводи се пројекат „Развијање родне агенде у Министарству унутрашњих послова“, а сагласно Плану имплементације пројекта за 2021. годину, Сектор за људске ресурсе у сарадњи са Канцеларијом шведске полиције у Београду, реализовао је пројектну активност – семинар „Системска интеграција родне равноправности у полицијски рад кроз улогу руководиоца“. Семинар је одржан у временском периоду  – 04 -05.03.2021. године у Наставном центру „Авала“. На семинарима је у својству полазника учествовало 20 полицијских службеника из организационих јединица у седишту Министарства, седишту Дирекције полиције и подручних полицијских управа. </w:t>
      </w:r>
    </w:p>
    <w:p w14:paraId="46A8C8CE"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542C53F0"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оквиру Програма стручног усавршавања полицијских службеника за 2021. годину 01 број 1621/21,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 коју је у извештајном периоду похађало 2.108 полицијских службеника. Такође, ова област је кроз обавезну 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1.916 полицијских службеника.</w:t>
      </w:r>
    </w:p>
    <w:p w14:paraId="439CF481"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775CDC4A"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оквиру Програма стручног усавршавања полицијских службеника за 2021. годину 01 број 1621/21, у циљу подизања свести и професионалног поступања, кроз обавезну наставу из наставне области „Теоријска настава“, реализована је тема „Рад полиције са маргинализованим, мањинским и социјално рањивим групама“ коју је у извештајном периоду похађало 21.077 полицијских службеника. Такође, ова област је кроз обавезну </w:t>
      </w:r>
      <w:r w:rsidRPr="008F4540">
        <w:rPr>
          <w:rFonts w:ascii="Times New Roman" w:eastAsia="Calibri" w:hAnsi="Times New Roman" w:cs="Times New Roman"/>
          <w:sz w:val="24"/>
          <w:szCs w:val="24"/>
          <w:lang w:val="sr-Cyrl-RS"/>
        </w:rPr>
        <w:lastRenderedPageBreak/>
        <w:t>наставу у оквиру поменутог Програма стручног усавршавања полицијских службеника, реализована и на тему „Појам, препознавање и реаговање полиције на појавне облике дискриминације“, коју је у извештајном периоду похађало 21.193 полицијских службеника.</w:t>
      </w:r>
    </w:p>
    <w:p w14:paraId="407C0482"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извештајном периоду није реализована ниједна класа Специјалистичке обуке за рад полиције у заједници.</w:t>
      </w:r>
    </w:p>
    <w:p w14:paraId="70C5D25B"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023D2CF" w14:textId="77777777" w:rsidR="008F4540" w:rsidRPr="008F4540" w:rsidRDefault="008F4540" w:rsidP="008F4540">
      <w:pPr>
        <w:spacing w:after="0"/>
        <w:jc w:val="both"/>
        <w:rPr>
          <w:rFonts w:ascii="Times New Roman" w:eastAsia="Calibri" w:hAnsi="Times New Roman" w:cs="Times New Roman"/>
          <w:b/>
          <w:i/>
          <w:sz w:val="24"/>
          <w:szCs w:val="24"/>
          <w:lang w:val="sr-Cyrl-RS"/>
        </w:rPr>
      </w:pPr>
      <w:r w:rsidRPr="008F4540">
        <w:rPr>
          <w:rFonts w:ascii="Times New Roman" w:eastAsia="Calibri" w:hAnsi="Times New Roman" w:cs="Times New Roman"/>
          <w:b/>
          <w:i/>
          <w:sz w:val="24"/>
          <w:szCs w:val="24"/>
          <w:lang w:val="sr-Cyrl-RS"/>
        </w:rPr>
        <w:t>Полиција у заједници</w:t>
      </w:r>
    </w:p>
    <w:p w14:paraId="295B42D1" w14:textId="77777777" w:rsidR="008F4540" w:rsidRPr="008F4540" w:rsidRDefault="008F4540" w:rsidP="008F4540">
      <w:pPr>
        <w:spacing w:after="0"/>
        <w:jc w:val="both"/>
        <w:rPr>
          <w:rFonts w:ascii="Times New Roman" w:eastAsia="Calibri" w:hAnsi="Times New Roman" w:cs="Times New Roman"/>
          <w:b/>
          <w:i/>
          <w:sz w:val="24"/>
          <w:szCs w:val="24"/>
          <w:lang w:val="sr-Cyrl-RS"/>
        </w:rPr>
      </w:pPr>
    </w:p>
    <w:p w14:paraId="2D1F09E5"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складу са налогом министра унутрашњих послова праћено је предузимање мера и активности на унапређењу превентивног деловања полицијских службеника, а посебно кроз квалитетније организовање, планирање и обављање полицијских послова на безбедносним секторима.</w:t>
      </w:r>
    </w:p>
    <w:p w14:paraId="1ACB51FD"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05150871"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Calibri" w:hAnsi="Times New Roman" w:cs="Times New Roman"/>
          <w:sz w:val="24"/>
          <w:szCs w:val="24"/>
          <w:lang w:val="sr-Cyrl-RS"/>
        </w:rPr>
        <w:t xml:space="preserve">У вези са тим, сачињен је извештај о сагледавању спровођења наложених мера у циљу предузимања активности на унапређењу превентивног деловања полицијских службеника Одељења полиције, ПИ у ОП ПУ у Сремској Митровици, Одељења полиције у Нишу и ПИ Палилула, на основу увида у њихове извештаје, планове, дневне распореде рада и налоге за извршење службеног задатка.  </w:t>
      </w:r>
    </w:p>
    <w:p w14:paraId="12F18D01" w14:textId="77777777" w:rsidR="008F4540" w:rsidRPr="008F4540" w:rsidRDefault="008F4540" w:rsidP="008F4540">
      <w:pPr>
        <w:spacing w:after="0"/>
        <w:jc w:val="both"/>
        <w:rPr>
          <w:rFonts w:ascii="Times New Roman" w:eastAsia="Times New Roman" w:hAnsi="Times New Roman" w:cs="Times New Roman"/>
          <w:b/>
          <w:sz w:val="24"/>
          <w:szCs w:val="24"/>
          <w:u w:val="single"/>
          <w:lang w:val="sr-Cyrl-RS"/>
        </w:rPr>
      </w:pPr>
    </w:p>
    <w:p w14:paraId="57BB0A72" w14:textId="77777777" w:rsidR="008F4540" w:rsidRPr="008F4540" w:rsidRDefault="008F4540" w:rsidP="008F4540">
      <w:pPr>
        <w:spacing w:after="0"/>
        <w:jc w:val="both"/>
        <w:rPr>
          <w:rFonts w:ascii="Times New Roman" w:eastAsia="Times New Roman" w:hAnsi="Times New Roman" w:cs="Times New Roman"/>
          <w:b/>
          <w:i/>
          <w:sz w:val="24"/>
          <w:szCs w:val="24"/>
          <w:lang w:val="sr-Cyrl-RS"/>
        </w:rPr>
      </w:pPr>
      <w:r w:rsidRPr="008F4540">
        <w:rPr>
          <w:rFonts w:ascii="Times New Roman" w:eastAsia="Times New Roman" w:hAnsi="Times New Roman" w:cs="Times New Roman"/>
          <w:b/>
          <w:i/>
          <w:sz w:val="24"/>
          <w:szCs w:val="24"/>
          <w:lang w:val="sr-Cyrl-RS"/>
        </w:rPr>
        <w:t>Специјалистичка обука за рад полиције у заједници</w:t>
      </w:r>
    </w:p>
    <w:p w14:paraId="3D8CA243" w14:textId="77777777" w:rsidR="008F4540" w:rsidRPr="008F4540" w:rsidRDefault="008F4540" w:rsidP="008F4540">
      <w:pPr>
        <w:spacing w:after="0"/>
        <w:jc w:val="both"/>
        <w:rPr>
          <w:rFonts w:ascii="Times New Roman" w:eastAsia="Times New Roman" w:hAnsi="Times New Roman" w:cs="Times New Roman"/>
          <w:b/>
          <w:i/>
          <w:sz w:val="24"/>
          <w:szCs w:val="24"/>
          <w:lang w:val="sr-Cyrl-RS"/>
        </w:rPr>
      </w:pPr>
    </w:p>
    <w:p w14:paraId="5739BEED" w14:textId="77777777" w:rsidR="008F4540" w:rsidRPr="008F4540" w:rsidRDefault="008F4540" w:rsidP="008F4540">
      <w:pPr>
        <w:tabs>
          <w:tab w:val="left" w:pos="4680"/>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периоду од 13. до 19. маја 2021. године, реализованa је обука 19. и 20. класе полазника Специјалистичке обуке за рад полиције у заједници у Наставном центру МУП-а у Кули за 49 полицијских службеника распоређених на радно место „полицајац за рад у заједници“, као и за полицијске службенике из полицијских управа у којима нису попуњена наведена радна места и полицијске службенике за које је планиран премештај на радно место ,,полицајац за рад у заједници“, од којих су сви успешно положили завршни испит.</w:t>
      </w:r>
    </w:p>
    <w:p w14:paraId="5D5E7B17" w14:textId="77777777" w:rsidR="008F4540" w:rsidRPr="008F4540" w:rsidRDefault="008F4540" w:rsidP="008F4540">
      <w:pPr>
        <w:spacing w:after="0"/>
        <w:jc w:val="both"/>
        <w:rPr>
          <w:rFonts w:ascii="Times New Roman" w:eastAsia="Times New Roman" w:hAnsi="Times New Roman" w:cs="Times New Roman"/>
          <w:b/>
          <w:i/>
          <w:sz w:val="24"/>
          <w:szCs w:val="24"/>
          <w:lang w:val="sr-Cyrl-RS"/>
        </w:rPr>
      </w:pPr>
    </w:p>
    <w:p w14:paraId="0CA4F7E7" w14:textId="77777777" w:rsidR="008F4540" w:rsidRPr="008F4540" w:rsidRDefault="008F4540" w:rsidP="008F4540">
      <w:pPr>
        <w:spacing w:after="0"/>
        <w:jc w:val="both"/>
        <w:rPr>
          <w:rFonts w:ascii="Times New Roman" w:eastAsia="Calibri" w:hAnsi="Times New Roman" w:cs="Times New Roman"/>
          <w:b/>
          <w:i/>
          <w:sz w:val="24"/>
          <w:szCs w:val="24"/>
          <w:lang w:val="sr-Cyrl-RS"/>
        </w:rPr>
      </w:pPr>
      <w:r w:rsidRPr="008F4540">
        <w:rPr>
          <w:rFonts w:ascii="Times New Roman" w:eastAsia="Calibri" w:hAnsi="Times New Roman" w:cs="Times New Roman"/>
          <w:b/>
          <w:i/>
          <w:sz w:val="24"/>
          <w:szCs w:val="24"/>
          <w:lang w:val="sr-Cyrl-RS"/>
        </w:rPr>
        <w:t>Сарадња са полицијом немачке покрајине Баден Виртемберг, СР Немачка</w:t>
      </w:r>
    </w:p>
    <w:p w14:paraId="2FC70487" w14:textId="77777777" w:rsidR="008F4540" w:rsidRPr="008F4540" w:rsidRDefault="008F4540" w:rsidP="008F4540">
      <w:pPr>
        <w:spacing w:after="0"/>
        <w:jc w:val="both"/>
        <w:rPr>
          <w:rFonts w:ascii="Times New Roman" w:eastAsia="Times New Roman" w:hAnsi="Times New Roman" w:cs="Times New Roman"/>
          <w:b/>
          <w:sz w:val="24"/>
          <w:szCs w:val="24"/>
          <w:u w:val="single"/>
          <w:lang w:val="sr-Cyrl-RS"/>
        </w:rPr>
      </w:pPr>
    </w:p>
    <w:p w14:paraId="01057DF2"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оквиру сарадње са полицијом немачке покрајине Баден Виртемберг вршене су припремне активности за наставак сарадње током 2021. године и реализације донације за 2019. годину.</w:t>
      </w:r>
    </w:p>
    <w:p w14:paraId="4ABD6AA8"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5FB17C48"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Дана 19.01.2021. године, Сектору за међународну сарадњу, европске послове и планирање достављене су ажуриране понуде са спецификацијама за донацију немачке покрајине Баден Виртемберг за 2019. годину, ради њиховог прослеђивања Амбасади СР Немачке.</w:t>
      </w:r>
    </w:p>
    <w:p w14:paraId="36F9C5E0"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728F58C"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Током маја 2021. године потписан је Уговор о донацији опреме у оквиру пројекта „Рад полиције у заједници“, између Савезног министарства унутрашњих послова, грађевинарства и завичаја Савезне Републике Немачке и Министарства унутрашњих </w:t>
      </w:r>
      <w:r w:rsidRPr="008F4540">
        <w:rPr>
          <w:rFonts w:ascii="Times New Roman" w:eastAsia="Times New Roman" w:hAnsi="Times New Roman" w:cs="Times New Roman"/>
          <w:sz w:val="24"/>
          <w:szCs w:val="24"/>
          <w:lang w:val="sr-Cyrl-RS"/>
        </w:rPr>
        <w:lastRenderedPageBreak/>
        <w:t>послова Републике Србије, којим је предвиђена набавка информатичке опреме, штандова, два путничка моторна возила, макете полицијских службеника и израду и објављивање вибер налепнице на тему полиције.</w:t>
      </w:r>
    </w:p>
    <w:p w14:paraId="6960C729" w14:textId="77777777" w:rsidR="008F4540" w:rsidRPr="008F4540" w:rsidRDefault="008F4540" w:rsidP="008F4540">
      <w:pPr>
        <w:spacing w:after="0"/>
        <w:jc w:val="both"/>
        <w:rPr>
          <w:rFonts w:ascii="Times New Roman" w:eastAsia="Times New Roman" w:hAnsi="Times New Roman" w:cs="Times New Roman"/>
          <w:b/>
          <w:sz w:val="24"/>
          <w:szCs w:val="24"/>
          <w:u w:val="single"/>
          <w:lang w:val="sr-Cyrl-RS"/>
        </w:rPr>
      </w:pPr>
    </w:p>
    <w:p w14:paraId="40C55ECA" w14:textId="77777777" w:rsidR="008F4540" w:rsidRPr="008F4540" w:rsidRDefault="008F4540" w:rsidP="008F4540">
      <w:pPr>
        <w:spacing w:after="0"/>
        <w:jc w:val="both"/>
        <w:rPr>
          <w:rFonts w:ascii="Times New Roman" w:eastAsia="Times New Roman" w:hAnsi="Times New Roman" w:cs="Times New Roman"/>
          <w:b/>
          <w:i/>
          <w:sz w:val="24"/>
          <w:szCs w:val="24"/>
          <w:lang w:val="sr-Cyrl-RS"/>
        </w:rPr>
      </w:pPr>
      <w:r w:rsidRPr="008F4540">
        <w:rPr>
          <w:rFonts w:ascii="Times New Roman" w:eastAsia="Times New Roman" w:hAnsi="Times New Roman" w:cs="Times New Roman"/>
          <w:b/>
          <w:i/>
          <w:sz w:val="24"/>
          <w:szCs w:val="24"/>
          <w:lang w:val="sr-Cyrl-RS"/>
        </w:rPr>
        <w:t>Информативни центар МУП-а</w:t>
      </w:r>
    </w:p>
    <w:p w14:paraId="6ED23EA0"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2B978C3"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циљу унапређења комуникације и сарадње полиције са заједницом, дана 22. априла 2021. године, Информативни центар МУП-а у Београду, у улици Краља Милана број 54, наставио је са радом.</w:t>
      </w:r>
    </w:p>
    <w:p w14:paraId="705A9566"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5E224B9C"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Информативни центар отворен је за грађане сваког радног дана и викендом, у временском периоду од 10,00 до 18,00 часова, уз ангажовање пет полицијских службеника, по посебно сачињеном плану рада, и то један руководилац центра из Управе полиције у седишту Дирекције полиције или Управе полиције Полицијске управе за град Београд и четири полицијска службеника Полицијске управе за град Београд: из опште надлежности, криминалистичке полиције, саобраћајне полиције и управних послова.</w:t>
      </w:r>
    </w:p>
    <w:p w14:paraId="64BB8CB1"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A114728"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У периоду од 22. априла до 9. јуна 2021. године Информативни центар посетило је укупно 497 грађана (287 мушкараца, 173 жена и 37 деце). </w:t>
      </w:r>
    </w:p>
    <w:p w14:paraId="53E38FBD"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5C0E2711"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Том приликом грађани су исказали интересовања за:</w:t>
      </w:r>
    </w:p>
    <w:p w14:paraId="25FD961D"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C748F56" w14:textId="77777777" w:rsidR="008F4540" w:rsidRPr="008F4540" w:rsidRDefault="008F4540" w:rsidP="008F4540">
      <w:pPr>
        <w:numPr>
          <w:ilvl w:val="0"/>
          <w:numId w:val="44"/>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издавање личних докумената и путних исправа, посебно у делу који се односи на могућност продужења исправа пре истека важења, као и начин пријаве пребивалишта – 148 питања, </w:t>
      </w:r>
    </w:p>
    <w:p w14:paraId="6EAB7D94" w14:textId="77777777" w:rsidR="008F4540" w:rsidRPr="008F4540" w:rsidRDefault="008F4540" w:rsidP="008F4540">
      <w:pPr>
        <w:numPr>
          <w:ilvl w:val="0"/>
          <w:numId w:val="44"/>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област безбедности саобраћаја -  62 питања, </w:t>
      </w:r>
    </w:p>
    <w:p w14:paraId="43FD7E77" w14:textId="77777777" w:rsidR="008F4540" w:rsidRPr="008F4540" w:rsidRDefault="008F4540" w:rsidP="008F4540">
      <w:pPr>
        <w:numPr>
          <w:ilvl w:val="0"/>
          <w:numId w:val="44"/>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начин рада Информативног центра МУП-а, општа питања о раду полиције, конкурси за заснивање радног односа, упис на студије КПУ и/или Центра за основну полицијску обуку – 85 питања, </w:t>
      </w:r>
    </w:p>
    <w:p w14:paraId="6EE9840D" w14:textId="77777777" w:rsidR="008F4540" w:rsidRPr="008F4540" w:rsidRDefault="008F4540" w:rsidP="008F4540">
      <w:pPr>
        <w:numPr>
          <w:ilvl w:val="0"/>
          <w:numId w:val="44"/>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деце и школа - 18 питања</w:t>
      </w:r>
    </w:p>
    <w:p w14:paraId="0F7BEB59" w14:textId="77777777" w:rsidR="008F4540" w:rsidRPr="008F4540" w:rsidRDefault="008F4540" w:rsidP="008F4540">
      <w:pPr>
        <w:numPr>
          <w:ilvl w:val="0"/>
          <w:numId w:val="44"/>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безбедност грађана и имовине - 50 питања, </w:t>
      </w:r>
    </w:p>
    <w:p w14:paraId="20007C4B" w14:textId="77777777" w:rsidR="008F4540" w:rsidRPr="008F4540" w:rsidRDefault="008F4540" w:rsidP="008F4540">
      <w:pPr>
        <w:numPr>
          <w:ilvl w:val="0"/>
          <w:numId w:val="44"/>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туристичке информације и информације о локацијама у граду – 90 питања, упућених од стране грађана - посетилаца Информативног центра.</w:t>
      </w:r>
    </w:p>
    <w:p w14:paraId="4DACFD3F"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07C35FA" w14:textId="77777777" w:rsidR="008F4540" w:rsidRPr="008F4540" w:rsidRDefault="008F4540" w:rsidP="008F4540">
      <w:pPr>
        <w:spacing w:after="0"/>
        <w:jc w:val="both"/>
        <w:rPr>
          <w:rFonts w:ascii="Times New Roman" w:eastAsia="Times New Roman" w:hAnsi="Times New Roman" w:cs="Times New Roman"/>
          <w:b/>
          <w:i/>
          <w:sz w:val="24"/>
          <w:szCs w:val="24"/>
          <w:lang w:val="sr-Cyrl-RS"/>
        </w:rPr>
      </w:pPr>
      <w:r w:rsidRPr="008F4540">
        <w:rPr>
          <w:rFonts w:ascii="Times New Roman" w:eastAsia="Times New Roman" w:hAnsi="Times New Roman" w:cs="Times New Roman"/>
          <w:b/>
          <w:i/>
          <w:sz w:val="24"/>
          <w:szCs w:val="24"/>
          <w:lang w:val="sr-Cyrl-RS"/>
        </w:rPr>
        <w:t>Успостављање информативних центара у полицијским управама</w:t>
      </w:r>
    </w:p>
    <w:p w14:paraId="382F745D"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F8FE4A3"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Током марта 2021. године, а у складу са налогом Дирекције полиције, предузимане су активности на успостављању информативних центара МУП-а у Полицијским управама у Нишу, Новом Саду, Пожаревцу и Лесковцу. </w:t>
      </w:r>
    </w:p>
    <w:p w14:paraId="1E42FFC8"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B5B68D6"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lastRenderedPageBreak/>
        <w:t>У вези са тим, Полицијске управе у Нишу, Новом Саду, Пожаревцу и Лесковцу су доставиле извештаје са описом, техничким карактеристикама и фото-документацијом просторија предложених за успостављање наведених центара, као и процену трошкова адаптације и опремања канцеларијском и информатичком опремом, брендирања излога логоом МУП-а и текућих трошкова коришћења просторија.</w:t>
      </w:r>
    </w:p>
    <w:p w14:paraId="4CD190AA"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EA7A912"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Имајући у виду наведено, сачињен је предлог одобрења за успостављање информативних центара МУП-а на подручју наведених градова.</w:t>
      </w:r>
    </w:p>
    <w:p w14:paraId="210DCCD1"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9772706" w14:textId="77777777" w:rsidR="008F4540" w:rsidRPr="008F4540" w:rsidRDefault="008F4540" w:rsidP="008F4540">
      <w:pPr>
        <w:spacing w:after="0"/>
        <w:jc w:val="both"/>
        <w:rPr>
          <w:rFonts w:ascii="Times New Roman" w:eastAsia="Times New Roman" w:hAnsi="Times New Roman" w:cs="Times New Roman"/>
          <w:b/>
          <w:i/>
          <w:sz w:val="24"/>
          <w:szCs w:val="24"/>
          <w:lang w:val="sr-Cyrl-RS"/>
        </w:rPr>
      </w:pPr>
      <w:r w:rsidRPr="008F4540">
        <w:rPr>
          <w:rFonts w:ascii="Times New Roman" w:eastAsia="Times New Roman" w:hAnsi="Times New Roman" w:cs="Times New Roman"/>
          <w:b/>
          <w:i/>
          <w:sz w:val="24"/>
          <w:szCs w:val="24"/>
          <w:lang w:val="sr-Cyrl-RS"/>
        </w:rPr>
        <w:t>Мобилни информативни центар</w:t>
      </w:r>
    </w:p>
    <w:p w14:paraId="5B20D464"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580D78C"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t xml:space="preserve">У периоду од 28.4.2021. године до 5.5.2021. године, Мобилни информативни центар је био ангажован на подручју </w:t>
      </w:r>
      <w:r w:rsidRPr="008F4540">
        <w:rPr>
          <w:rFonts w:ascii="Times New Roman" w:eastAsia="Times New Roman" w:hAnsi="Times New Roman" w:cs="Times New Roman"/>
          <w:b/>
          <w:sz w:val="24"/>
          <w:szCs w:val="24"/>
          <w:lang w:val="sr-Cyrl-RS"/>
        </w:rPr>
        <w:t>Полицијске управе за град Београд, у 6 градских општина (Вождовац, Лазаревац, Нови Београд, Земун, Звездара и Врачар).</w:t>
      </w:r>
    </w:p>
    <w:p w14:paraId="0AD9D9D3"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62861D76"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периоду ангажовања Мобилног информативног центра, на подручју Полицијске управе за град Београд, остварен је контакт са 625 грађана (220 мушкараца, 270 жена и 135 деце). У непосредним разговорима полицијски службеници су грађанима пружали обавештења о начину остваривања права и представљали рад полиције, са циљем унапређења комуникације и повећања доступности полиције.</w:t>
      </w:r>
    </w:p>
    <w:p w14:paraId="4E251F58"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013046E5"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Приликом непосредне комуникације грађани су исказали интересовања о раду МУП-а у следећим областима: </w:t>
      </w:r>
    </w:p>
    <w:p w14:paraId="341C5D17"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лична документа – 46;</w:t>
      </w:r>
    </w:p>
    <w:p w14:paraId="3F2C010A"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саобраћаја – 20;</w:t>
      </w:r>
    </w:p>
    <w:p w14:paraId="1630BF21"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опште информације о мобилном информативном центру, раду полиције и конкурсима –  408;</w:t>
      </w:r>
    </w:p>
    <w:p w14:paraId="672112BA"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школа – 25;</w:t>
      </w:r>
    </w:p>
    <w:p w14:paraId="7AD85D2E"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грађана – 60;</w:t>
      </w:r>
    </w:p>
    <w:p w14:paraId="597BB854"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сервисне информације о Граду Београду – 16.</w:t>
      </w:r>
    </w:p>
    <w:p w14:paraId="7A5B49DA" w14:textId="77777777" w:rsidR="008F4540" w:rsidRPr="008F4540" w:rsidRDefault="008F4540" w:rsidP="008F4540">
      <w:pPr>
        <w:spacing w:after="0"/>
        <w:jc w:val="both"/>
        <w:rPr>
          <w:rFonts w:ascii="Times New Roman" w:eastAsia="Times New Roman" w:hAnsi="Times New Roman" w:cs="Times New Roman"/>
          <w:b/>
          <w:sz w:val="24"/>
          <w:szCs w:val="24"/>
          <w:u w:val="single"/>
          <w:lang w:val="sr-Cyrl-RS"/>
        </w:rPr>
      </w:pPr>
    </w:p>
    <w:p w14:paraId="1B2D1A26"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t xml:space="preserve">Такође, у периоду од 24.5. до 29.5.2021. године, Мобилни информативни центар је био ангажован на подручју </w:t>
      </w:r>
      <w:r w:rsidRPr="008F4540">
        <w:rPr>
          <w:rFonts w:ascii="Times New Roman" w:eastAsia="Times New Roman" w:hAnsi="Times New Roman" w:cs="Times New Roman"/>
          <w:b/>
          <w:sz w:val="24"/>
          <w:szCs w:val="24"/>
          <w:lang w:val="sr-Cyrl-RS"/>
        </w:rPr>
        <w:t>Полицијске управе у Новом Саду, у шест општина/места (Змајево, Савино село, Бачко Добро поље, Равно село, Куцура и Врбас).</w:t>
      </w:r>
    </w:p>
    <w:p w14:paraId="2C50D14A"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3379C12D"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периоду ангажовања Мобилног информативног центра, на подручју Полицијске управе у Новом Саду, остварен је контакт са 354 грађана (150 мушкараца, 64 жена и 140 деце). У непосредним разговорима полицијски службеници су грађанима пружали обавештења о начину остваривања права и представљали рад полиције, са циљем унапређења комуникације и повећања доступности полиције.</w:t>
      </w:r>
    </w:p>
    <w:p w14:paraId="60F4A526"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4709FC9"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lastRenderedPageBreak/>
        <w:t xml:space="preserve">Приликом непосредне комуникације грађани су исказали интересовања о раду МУП-а у следећим областима: </w:t>
      </w:r>
    </w:p>
    <w:p w14:paraId="0FAEBAF6"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лична документа – 49;</w:t>
      </w:r>
    </w:p>
    <w:p w14:paraId="3D473A25"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саобраћаја – 49;</w:t>
      </w:r>
    </w:p>
    <w:p w14:paraId="708E81EB"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опште информације о мобилном информативном центру, раду полиције и конкурсима –  50;</w:t>
      </w:r>
    </w:p>
    <w:p w14:paraId="261B0477"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школа – 41;</w:t>
      </w:r>
    </w:p>
    <w:p w14:paraId="758718E0"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грађана – 15.</w:t>
      </w:r>
    </w:p>
    <w:p w14:paraId="5AD24CCC"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p w14:paraId="50D91F07"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t xml:space="preserve">Дана 6. јуна 2021. године, Мобилни информативни центар био је ангажован на подручју </w:t>
      </w:r>
      <w:r w:rsidRPr="008F4540">
        <w:rPr>
          <w:rFonts w:ascii="Times New Roman" w:eastAsia="Times New Roman" w:hAnsi="Times New Roman" w:cs="Times New Roman"/>
          <w:b/>
          <w:sz w:val="24"/>
          <w:szCs w:val="24"/>
          <w:lang w:val="sr-Cyrl-RS"/>
        </w:rPr>
        <w:t>Полицијске управе за град Београд, ГО Стари град, у оквиру манифестације „Београдски маратон“.</w:t>
      </w:r>
    </w:p>
    <w:p w14:paraId="34881F1E"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651E97FD"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оквиру ангажовања Мобилног информативног центра, остварен је контакт са 70 грађана (25 мушкараца, 20 жена и 25 деце). У непосредним разговорима полицијски службеници су грађанима пружали обавештења о начину остваривања права и представљали рад полиције, са циљем унапређења комуникације и повећања доступности полиције.</w:t>
      </w:r>
    </w:p>
    <w:p w14:paraId="61B9B9CC"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D19AEBD"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Приликом непосредне комуникације грађани су исказали интересовања о раду МУП-а у следећим областима: </w:t>
      </w:r>
    </w:p>
    <w:p w14:paraId="4D514427"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опште информације о мобилном информативном центру, раду полиције и конкурсима –  20;</w:t>
      </w:r>
    </w:p>
    <w:p w14:paraId="41B06E8D"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безбедност грађана – 1;</w:t>
      </w:r>
    </w:p>
    <w:p w14:paraId="288DDDA8" w14:textId="77777777" w:rsidR="008F4540" w:rsidRPr="008F4540" w:rsidRDefault="008F4540" w:rsidP="008F4540">
      <w:pPr>
        <w:numPr>
          <w:ilvl w:val="0"/>
          <w:numId w:val="45"/>
        </w:numPr>
        <w:spacing w:after="0" w:line="259" w:lineRule="auto"/>
        <w:contextualSpacing/>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сервисне информације о Граду Београду – 15.</w:t>
      </w:r>
    </w:p>
    <w:p w14:paraId="657D45FA"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1F280C2"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Током маја 2021. године, а на основу извршене анализе достављених предлога полицијских управа, сачињен је годишњи план ангажовања Мобилног информативног центра, за време традиционалних националних и међународних манифестација и током реализације превевентивних активности, пројеката и кампања посвећених борби против криминала и заштите људских и мањинских права.  </w:t>
      </w:r>
    </w:p>
    <w:p w14:paraId="1F424C66" w14:textId="77777777" w:rsidR="008F4540" w:rsidRPr="008F4540" w:rsidRDefault="008F4540" w:rsidP="008F4540">
      <w:pPr>
        <w:spacing w:after="0"/>
        <w:jc w:val="both"/>
        <w:rPr>
          <w:rFonts w:ascii="Times New Roman" w:eastAsia="Times New Roman" w:hAnsi="Times New Roman" w:cs="Times New Roman"/>
          <w:b/>
          <w:sz w:val="24"/>
          <w:szCs w:val="24"/>
          <w:u w:val="single"/>
          <w:lang w:val="sr-Cyrl-RS"/>
        </w:rPr>
      </w:pPr>
    </w:p>
    <w:p w14:paraId="4D79A831" w14:textId="77777777" w:rsidR="008F4540" w:rsidRPr="008F4540" w:rsidRDefault="008F4540" w:rsidP="008F4540">
      <w:pPr>
        <w:spacing w:after="0"/>
        <w:jc w:val="both"/>
        <w:rPr>
          <w:rFonts w:ascii="Times New Roman" w:eastAsia="Calibri" w:hAnsi="Times New Roman" w:cs="Times New Roman"/>
          <w:b/>
          <w:i/>
          <w:sz w:val="24"/>
          <w:szCs w:val="24"/>
          <w:lang w:val="sr-Cyrl-RS"/>
        </w:rPr>
      </w:pPr>
      <w:r w:rsidRPr="008F4540">
        <w:rPr>
          <w:rFonts w:ascii="Times New Roman" w:eastAsia="Calibri" w:hAnsi="Times New Roman" w:cs="Times New Roman"/>
          <w:b/>
          <w:i/>
          <w:sz w:val="24"/>
          <w:szCs w:val="24"/>
          <w:lang w:val="sr-Cyrl-RS"/>
        </w:rPr>
        <w:t>Програм „школски полицајац“</w:t>
      </w:r>
    </w:p>
    <w:p w14:paraId="4F36300C" w14:textId="77777777" w:rsidR="008F4540" w:rsidRPr="008F4540" w:rsidRDefault="008F4540" w:rsidP="008F4540">
      <w:pPr>
        <w:spacing w:after="0"/>
        <w:jc w:val="both"/>
        <w:rPr>
          <w:rFonts w:ascii="Times New Roman" w:eastAsia="Calibri" w:hAnsi="Times New Roman" w:cs="Times New Roman"/>
          <w:sz w:val="24"/>
          <w:szCs w:val="24"/>
          <w:u w:val="single"/>
          <w:lang w:val="sr-Cyrl-RS"/>
        </w:rPr>
      </w:pPr>
    </w:p>
    <w:p w14:paraId="6CDE2ACD"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оквиру Програма “школски полицајац“ у школској 2020/2021. години, укупно је ангажовано 364 полицијских службеника на пословима унапређења безбедносне заштите ученика и школа, на подручју 662 школe у Републици Србији, од тога 355 основних, 297 средњих и 10 других школа (школа за основно и средње образовање одраслих, специјалне, музичке и др.).</w:t>
      </w:r>
    </w:p>
    <w:p w14:paraId="221CF0A3"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4B4861EC" w14:textId="77777777" w:rsidR="008F4540" w:rsidRPr="008F4540" w:rsidRDefault="008F4540" w:rsidP="008F4540">
      <w:pPr>
        <w:spacing w:after="0"/>
        <w:jc w:val="both"/>
        <w:rPr>
          <w:rFonts w:ascii="Times New Roman" w:eastAsia="Calibri" w:hAnsi="Times New Roman" w:cs="Times New Roman"/>
          <w:b/>
          <w:i/>
          <w:sz w:val="24"/>
          <w:szCs w:val="24"/>
          <w:lang w:val="sr-Cyrl-RS"/>
        </w:rPr>
      </w:pPr>
      <w:r w:rsidRPr="008F4540">
        <w:rPr>
          <w:rFonts w:ascii="Times New Roman" w:eastAsia="Calibri" w:hAnsi="Times New Roman" w:cs="Times New Roman"/>
          <w:b/>
          <w:i/>
          <w:sz w:val="24"/>
          <w:szCs w:val="24"/>
          <w:lang w:val="sr-Cyrl-RS"/>
        </w:rPr>
        <w:t>Програм „Основи безбедности деце“</w:t>
      </w:r>
    </w:p>
    <w:p w14:paraId="32E18A3B" w14:textId="77777777" w:rsidR="008F4540" w:rsidRPr="008F4540" w:rsidRDefault="008F4540" w:rsidP="008F4540">
      <w:pPr>
        <w:spacing w:after="0"/>
        <w:jc w:val="both"/>
        <w:rPr>
          <w:rFonts w:ascii="Times New Roman" w:eastAsia="Calibri" w:hAnsi="Times New Roman" w:cs="Times New Roman"/>
          <w:sz w:val="24"/>
          <w:szCs w:val="24"/>
          <w:u w:val="single"/>
          <w:lang w:val="sr-Cyrl-RS"/>
        </w:rPr>
      </w:pPr>
    </w:p>
    <w:p w14:paraId="1180B7B4"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Имајући у виду епидемиолошку ситуацију у Републици Србији, током извештајног периода Програм ,,Основи безбедности деце" у школама спроводио се онлајн, емитовањем снимљеног видео материјала на српком језику за ученике 1., 4. и 6. разреда на програму РТС Планета, који је доступан и на онлајн платформи „Моја школа“.</w:t>
      </w:r>
    </w:p>
    <w:p w14:paraId="121425B2"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29F6E513"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7FBEC159" w14:textId="77777777" w:rsidR="008F4540" w:rsidRPr="008F4540" w:rsidRDefault="008F4540" w:rsidP="008F4540">
      <w:pPr>
        <w:spacing w:after="0"/>
        <w:jc w:val="both"/>
        <w:rPr>
          <w:rFonts w:ascii="Times New Roman" w:eastAsia="Calibri" w:hAnsi="Times New Roman" w:cs="Times New Roman"/>
          <w:b/>
          <w:i/>
          <w:sz w:val="24"/>
          <w:szCs w:val="24"/>
          <w:lang w:val="sr-Cyrl-RS"/>
        </w:rPr>
      </w:pPr>
      <w:r w:rsidRPr="008F4540">
        <w:rPr>
          <w:rFonts w:ascii="Times New Roman" w:eastAsia="Calibri" w:hAnsi="Times New Roman" w:cs="Times New Roman"/>
          <w:b/>
          <w:i/>
          <w:sz w:val="24"/>
          <w:szCs w:val="24"/>
          <w:lang w:val="sr-Cyrl-RS"/>
        </w:rPr>
        <w:t>Израда ex-post анализе мере увођења „школског полицајца“</w:t>
      </w:r>
    </w:p>
    <w:p w14:paraId="540C5D0E"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795AC750"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извештајном периоду одржан је online састанак представника МУП-а са представницима немачке организације за међународну сарадњу - GIZ, Факултета организационих наука, Правног факултета, Криминалистичко полицијског универзитета и Републичког секретаријата јавних политика у вези представљања израђеног нацрта Еx-post анализе мере увођења „Школског полицајца“ у оквиру пројекта немачко-српске развојне сарадње „Подршка реформи јавне управе у Србији“, као и давања предлога и сугестија на представљени нацрт.</w:t>
      </w:r>
    </w:p>
    <w:p w14:paraId="2A9D311D"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6B71F27C"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0D706DCB" w14:textId="77777777" w:rsidR="008F4540" w:rsidRPr="008F4540" w:rsidRDefault="008F4540" w:rsidP="008F4540">
      <w:pPr>
        <w:tabs>
          <w:tab w:val="left" w:pos="4680"/>
        </w:tabs>
        <w:spacing w:after="0"/>
        <w:jc w:val="both"/>
        <w:rPr>
          <w:rFonts w:ascii="Times New Roman" w:eastAsia="Times New Roman" w:hAnsi="Times New Roman" w:cs="Times New Roman"/>
          <w:b/>
          <w:i/>
          <w:sz w:val="24"/>
          <w:szCs w:val="24"/>
          <w:lang w:val="sr-Cyrl-RS"/>
        </w:rPr>
      </w:pPr>
      <w:r w:rsidRPr="008F4540">
        <w:rPr>
          <w:rFonts w:ascii="Times New Roman" w:eastAsia="Times New Roman" w:hAnsi="Times New Roman" w:cs="Times New Roman"/>
          <w:b/>
          <w:i/>
          <w:sz w:val="24"/>
          <w:szCs w:val="24"/>
          <w:lang w:val="sr-Cyrl-RS"/>
        </w:rPr>
        <w:t>Превентивни пројекти полицијских управа</w:t>
      </w:r>
    </w:p>
    <w:p w14:paraId="2D30CA35" w14:textId="77777777" w:rsidR="008F4540" w:rsidRPr="008F4540" w:rsidRDefault="008F4540" w:rsidP="008F4540">
      <w:pPr>
        <w:tabs>
          <w:tab w:val="left" w:pos="4680"/>
        </w:tabs>
        <w:spacing w:after="0"/>
        <w:jc w:val="both"/>
        <w:rPr>
          <w:rFonts w:ascii="Times New Roman" w:eastAsia="Times New Roman" w:hAnsi="Times New Roman" w:cs="Times New Roman"/>
          <w:b/>
          <w:sz w:val="24"/>
          <w:szCs w:val="24"/>
          <w:u w:val="single"/>
          <w:lang w:val="sr-Cyrl-RS"/>
        </w:rPr>
      </w:pPr>
    </w:p>
    <w:p w14:paraId="43CA1557" w14:textId="77777777" w:rsidR="008F4540" w:rsidRPr="008F4540" w:rsidRDefault="008F4540" w:rsidP="008F4540">
      <w:pPr>
        <w:spacing w:after="0"/>
        <w:jc w:val="both"/>
        <w:rPr>
          <w:rFonts w:ascii="Times New Roman" w:eastAsia="Times New Roman" w:hAnsi="Times New Roman" w:cs="Times New Roman"/>
          <w:sz w:val="24"/>
          <w:szCs w:val="24"/>
          <w:lang w:val="sr-Cyrl-RS" w:eastAsia="sr-Latn-CS"/>
        </w:rPr>
      </w:pPr>
      <w:r w:rsidRPr="008F4540">
        <w:rPr>
          <w:rFonts w:ascii="Times New Roman" w:eastAsia="Times New Roman" w:hAnsi="Times New Roman" w:cs="Times New Roman"/>
          <w:sz w:val="24"/>
          <w:szCs w:val="24"/>
          <w:lang w:val="sr-Cyrl-RS" w:eastAsia="sr-Latn-CS"/>
        </w:rPr>
        <w:t xml:space="preserve">Током 2021. године настављено је са активностима у оквиру превентивног рада полиције, где су у току 2018, 2019. и 2020. године, по налогу Дирекције полиције, полицијске управе по „Бекарија стандардима“, у сарадњи са локалним субјектима реализовале превентивне пројекте, посвећенe унапређењу безбедносне културе и заштите грађана и имовине. </w:t>
      </w:r>
    </w:p>
    <w:p w14:paraId="3AA18C63" w14:textId="77777777" w:rsidR="008F4540" w:rsidRPr="008F4540" w:rsidRDefault="008F4540" w:rsidP="008F4540">
      <w:pPr>
        <w:spacing w:after="0"/>
        <w:jc w:val="both"/>
        <w:rPr>
          <w:rFonts w:ascii="Times New Roman" w:eastAsia="Times New Roman" w:hAnsi="Times New Roman" w:cs="Times New Roman"/>
          <w:sz w:val="24"/>
          <w:szCs w:val="24"/>
          <w:lang w:val="sr-Cyrl-RS" w:eastAsia="sr-Latn-CS"/>
        </w:rPr>
      </w:pPr>
    </w:p>
    <w:p w14:paraId="62938D60" w14:textId="77777777" w:rsidR="008F4540" w:rsidRPr="008F4540" w:rsidRDefault="008F4540" w:rsidP="008F4540">
      <w:pPr>
        <w:spacing w:after="0"/>
        <w:jc w:val="both"/>
        <w:rPr>
          <w:rFonts w:ascii="Times New Roman" w:eastAsia="Times New Roman" w:hAnsi="Times New Roman" w:cs="Times New Roman"/>
          <w:sz w:val="24"/>
          <w:szCs w:val="24"/>
          <w:lang w:val="sr-Cyrl-RS" w:eastAsia="sr-Latn-CS"/>
        </w:rPr>
      </w:pPr>
      <w:r w:rsidRPr="008F4540">
        <w:rPr>
          <w:rFonts w:ascii="Times New Roman" w:eastAsia="Times New Roman" w:hAnsi="Times New Roman" w:cs="Times New Roman"/>
          <w:sz w:val="24"/>
          <w:szCs w:val="24"/>
          <w:lang w:val="sr-Cyrl-RS" w:eastAsia="sr-Latn-CS"/>
        </w:rPr>
        <w:t>На подручју ПУ у Крагујевцу, током јануара и фебрура 2021. године реализоване су активности пројекта „За младе безбедност – за родитеље сигурност“, са циљем спречавања и сузбијања извршења кривичних дела и прекршаја од стране малолетника.</w:t>
      </w:r>
    </w:p>
    <w:p w14:paraId="51A38CCB" w14:textId="77777777" w:rsidR="008F4540" w:rsidRPr="008F4540" w:rsidRDefault="008F4540" w:rsidP="008F4540">
      <w:pPr>
        <w:spacing w:after="0"/>
        <w:jc w:val="both"/>
        <w:rPr>
          <w:rFonts w:ascii="Times New Roman" w:eastAsia="Times New Roman" w:hAnsi="Times New Roman" w:cs="Times New Roman"/>
          <w:sz w:val="24"/>
          <w:szCs w:val="24"/>
          <w:lang w:val="sr-Cyrl-RS" w:eastAsia="sr-Latn-CS"/>
        </w:rPr>
      </w:pPr>
    </w:p>
    <w:p w14:paraId="0A5D1753" w14:textId="77777777" w:rsidR="008F4540" w:rsidRPr="008F4540" w:rsidRDefault="008F4540" w:rsidP="008F4540">
      <w:pPr>
        <w:spacing w:after="0"/>
        <w:jc w:val="both"/>
        <w:rPr>
          <w:rFonts w:ascii="Times New Roman" w:eastAsia="Times New Roman" w:hAnsi="Times New Roman" w:cs="Times New Roman"/>
          <w:sz w:val="24"/>
          <w:szCs w:val="24"/>
          <w:lang w:val="sr-Cyrl-RS" w:eastAsia="sr-Latn-CS"/>
        </w:rPr>
      </w:pPr>
      <w:r w:rsidRPr="008F4540">
        <w:rPr>
          <w:rFonts w:ascii="Times New Roman" w:eastAsia="Times New Roman" w:hAnsi="Times New Roman" w:cs="Times New Roman"/>
          <w:sz w:val="24"/>
          <w:szCs w:val="24"/>
          <w:lang w:val="sr-Cyrl-RS" w:eastAsia="sr-Latn-CS"/>
        </w:rPr>
        <w:t>Током марта 2021. године сагледани су извештаји о реализацији превентивних пројеката ПУ у 2020. години, на основу чега је сачињена „Информација о реализацији превентивних пројеката у 2020. години“, која је достављена Дирекцији полиције.</w:t>
      </w:r>
    </w:p>
    <w:p w14:paraId="30547AE2" w14:textId="77777777" w:rsidR="008F4540" w:rsidRPr="008F4540" w:rsidRDefault="008F4540" w:rsidP="008F4540">
      <w:pPr>
        <w:spacing w:after="0"/>
        <w:jc w:val="both"/>
        <w:rPr>
          <w:rFonts w:ascii="Times New Roman" w:eastAsia="Times New Roman" w:hAnsi="Times New Roman" w:cs="Times New Roman"/>
          <w:b/>
          <w:sz w:val="24"/>
          <w:szCs w:val="24"/>
          <w:lang w:val="sr-Cyrl-RS" w:eastAsia="sr-Latn-CS"/>
        </w:rPr>
      </w:pPr>
    </w:p>
    <w:p w14:paraId="33FAFEA1" w14:textId="77777777" w:rsidR="008F4540" w:rsidRPr="008F4540" w:rsidRDefault="008F4540" w:rsidP="008F4540">
      <w:pPr>
        <w:spacing w:after="0"/>
        <w:jc w:val="both"/>
        <w:rPr>
          <w:rFonts w:ascii="Times New Roman" w:eastAsia="Times New Roman" w:hAnsi="Times New Roman" w:cs="Times New Roman"/>
          <w:sz w:val="24"/>
          <w:szCs w:val="24"/>
          <w:lang w:val="sr-Cyrl-RS" w:eastAsia="sr-Latn-CS"/>
        </w:rPr>
      </w:pPr>
      <w:r w:rsidRPr="008F4540">
        <w:rPr>
          <w:rFonts w:ascii="Times New Roman" w:eastAsia="Times New Roman" w:hAnsi="Times New Roman" w:cs="Times New Roman"/>
          <w:sz w:val="24"/>
          <w:szCs w:val="24"/>
          <w:lang w:val="sr-Cyrl-RS" w:eastAsia="sr-Latn-CS"/>
        </w:rPr>
        <w:t>У циљу даљег унапређења превенције у безбедносно актуелним областима, полицијским управама је наложено да у складу са „Бекарија стандардима“ и претходно реализованим пројектима, сачине предлог једног или више пројеката које ће реализовати на подручју ПУ, односно ПС/ПИ у 2021. години, у складу са приоритетима који су дефинисани у Стратешком плану полиције и Оперативном плану полицијске управе за 2021. годину и идентификованим безбедносним потребама грађана.</w:t>
      </w:r>
    </w:p>
    <w:p w14:paraId="3F0727C0"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108CD29C"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Times New Roman" w:hAnsi="Times New Roman" w:cs="Times New Roman"/>
          <w:b/>
          <w:sz w:val="24"/>
          <w:szCs w:val="24"/>
          <w:lang w:val="sr-Cyrl-RS"/>
        </w:rPr>
        <w:lastRenderedPageBreak/>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 xml:space="preserve">3.4.1.15 </w:t>
      </w:r>
      <w:r w:rsidRPr="008F4540">
        <w:rPr>
          <w:rFonts w:ascii="Times New Roman" w:eastAsia="Calibri" w:hAnsi="Times New Roman" w:cs="Times New Roman"/>
          <w:b/>
          <w:bCs/>
          <w:sz w:val="24"/>
          <w:szCs w:val="24"/>
          <w:lang w:val="sr-Cyrl-RS"/>
        </w:rPr>
        <w:t>Остваривати сарадњу и унапређивати безбедносну заштиту људских и мањинских права рањивих друштвених група, кроз сарадњу са представницима цивилног сектора, посебно уз ангажовање обучених и одабраних полицијских официра за везу са рањивим друштвеним групама</w:t>
      </w:r>
    </w:p>
    <w:p w14:paraId="057866B1"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77085ABB"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Times New Roman" w:hAnsi="Times New Roman" w:cs="Times New Roman"/>
          <w:b/>
          <w:color w:val="FF0000"/>
          <w:sz w:val="24"/>
          <w:szCs w:val="24"/>
          <w:lang w:val="sr-Cyrl-RS"/>
        </w:rPr>
        <w:t xml:space="preserve"> :Континуирано</w:t>
      </w:r>
    </w:p>
    <w:p w14:paraId="168DAE40"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sz w:val="24"/>
          <w:szCs w:val="24"/>
          <w:u w:val="single"/>
          <w:lang w:val="sr-Cyrl-RS"/>
        </w:rPr>
      </w:pPr>
    </w:p>
    <w:p w14:paraId="54627988"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Aктивнoст се успешно реализује.</w:t>
      </w:r>
      <w:r w:rsidRPr="008F4540">
        <w:rPr>
          <w:rFonts w:ascii="Times New Roman" w:eastAsia="Times New Roman" w:hAnsi="Times New Roman" w:cs="Times New Roman"/>
          <w:sz w:val="24"/>
          <w:szCs w:val="24"/>
          <w:lang w:val="sr-Cyrl-RS"/>
        </w:rPr>
        <w:t>Дана 1. фебруара 2021. године, у згради СИВ 1, канцеларија Мреже жена, одржан је састанак представника Управног одбора и контакт особа Мреже жена из организационих јединица министарства и полицијских управа, поводом одржане Друге редовне седнице Скупштине Удружења „Мреже жена у полицији“ и договора око даљих активности.</w:t>
      </w:r>
    </w:p>
    <w:p w14:paraId="60DD3DA8"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2933B69"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Дана 26. фебруара 2021. године официр за везу са ЛГБТИ популацијом ПУ у Новом Саду, узео је учешће на састанку Локалне мреже за превенцију дискриминације и подршку ЛГБТИ особама, на коме се разматрала могућност предлога кандидатуре Града Новог Сада за Rainbow Cities Network (Мрежа дугиних градова), као и активности за наредни период.</w:t>
      </w:r>
    </w:p>
    <w:p w14:paraId="055AFBC5"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Дана 12, 17. и 19. фебруара 2021. године, на основу одобрења министра унутрашњих послова официр за везу са ЛГБТИ популацијом ПУ за град Београд, узео је учешће на online обуци за тренере, која је организована од стране МУП-а Црне Горе, у сарадњи са Јединицом за сексуалну оријентацију и родни идентитет Савета Европе (SOGI), Одељења за борбу против дискриминације Савета Европе, на тему борбе против „злочина из мржње“ и размене добрих пракси по питању заштите права ЛГБТИ заједнице.  Дана 7. априла 2021. године путем апликације ZOOM, у времену од 12,00 до 13,30 часова, узето је учешће на конференцији која је била посвећена представљању резултата истраживања у оквиру пројекта „Подршка систему управљања ванредним ситуацијама који укључује особе са инвалидитетом“, а који је финансијски подржан од стране Мисије ОЕБС-а и спроведен од стране националне организације особа са инвалидитетом.Дана 28.04.2021.године, у просторијама Групе Изађи, у Новом Сада, узето је учешће на састанку Локалне мреже за превенцију дискриминације и подршку ЛГБТ особама. Тема састанка била је планирање активности поводом обележавања Међународног дана борбе против хомофобије, трансфобије и бифобије. Током јуна 2021. године, на основу одобрења министра унутрашњих послова, организационим јединицима МУП-а, извршена је подела Приручника „Полицијско поступање у случајевима кривичних дела учињених из мржње према ЛГБТИ особама“, који је израђен од стране Јединице за сексуалну оријентацију и родни иднетитет Савета Европе (СОГИ).</w:t>
      </w:r>
    </w:p>
    <w:p w14:paraId="0E797921"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u w:val="single"/>
          <w:lang w:val="sr-Cyrl-RS"/>
        </w:rPr>
      </w:pPr>
    </w:p>
    <w:p w14:paraId="6528A22E" w14:textId="77777777" w:rsidR="008F4540" w:rsidRPr="008F4540" w:rsidRDefault="008F4540" w:rsidP="008F4540">
      <w:pPr>
        <w:spacing w:after="0"/>
        <w:jc w:val="both"/>
        <w:rPr>
          <w:rFonts w:ascii="Times New Roman" w:eastAsia="Times New Roman" w:hAnsi="Times New Roman" w:cs="Times New Roman"/>
          <w:color w:val="FF0000"/>
          <w:lang w:val="sr-Cyrl-RS"/>
        </w:rPr>
      </w:pPr>
    </w:p>
    <w:p w14:paraId="62E2AB94"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 xml:space="preserve">3.4.1.16. </w:t>
      </w:r>
      <w:r w:rsidRPr="008F4540">
        <w:rPr>
          <w:rFonts w:ascii="Times New Roman" w:eastAsia="Calibri" w:hAnsi="Times New Roman" w:cs="Times New Roman"/>
          <w:sz w:val="24"/>
          <w:szCs w:val="24"/>
          <w:lang w:val="sr-Cyrl-RS"/>
        </w:rPr>
        <w:t>Спровођење обуке полицијских службеника у погледу обезбеђивања реда на јавним скуповима и другим масовним догађајима у сагласности са међународним инструментима за заштиту људских и мањинских права.</w:t>
      </w:r>
    </w:p>
    <w:p w14:paraId="2CDD4A0C"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lastRenderedPageBreak/>
        <w:t>Рок</w:t>
      </w:r>
      <w:r w:rsidRPr="008F4540">
        <w:rPr>
          <w:rFonts w:ascii="Times New Roman" w:eastAsia="Times New Roman" w:hAnsi="Times New Roman" w:cs="Times New Roman"/>
          <w:b/>
          <w:color w:val="FF0000"/>
          <w:sz w:val="24"/>
          <w:szCs w:val="24"/>
          <w:lang w:val="sr-Cyrl-RS"/>
        </w:rPr>
        <w:t xml:space="preserve"> :Континуирано</w:t>
      </w:r>
    </w:p>
    <w:p w14:paraId="406E7CCF"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69B6F1DB"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Calibri" w:hAnsi="Times New Roman" w:cs="Times New Roman"/>
          <w:sz w:val="24"/>
          <w:szCs w:val="24"/>
          <w:lang w:val="sr-Cyrl-RS"/>
        </w:rPr>
        <w:t xml:space="preserve"> Није било активности.</w:t>
      </w:r>
    </w:p>
    <w:p w14:paraId="2A69448A"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color w:val="FF0000"/>
          <w:u w:val="single"/>
          <w:lang w:val="sr-Cyrl-RS"/>
        </w:rPr>
      </w:pPr>
    </w:p>
    <w:p w14:paraId="23771DC7" w14:textId="77777777" w:rsidR="008F4540" w:rsidRPr="008F4540" w:rsidRDefault="008F4540" w:rsidP="008F4540">
      <w:pPr>
        <w:spacing w:after="0"/>
        <w:jc w:val="both"/>
        <w:rPr>
          <w:rFonts w:ascii="Times New Roman" w:eastAsia="Calibri" w:hAnsi="Times New Roman" w:cs="Times New Roman"/>
          <w:color w:val="000000"/>
          <w:sz w:val="24"/>
          <w:szCs w:val="24"/>
          <w:lang w:val="sr-Cyrl-RS"/>
        </w:rPr>
      </w:pPr>
      <w:r w:rsidRPr="008F4540">
        <w:rPr>
          <w:rFonts w:ascii="Times New Roman" w:eastAsia="Times New Roman" w:hAnsi="Times New Roman" w:cs="Times New Roman"/>
          <w:b/>
          <w:color w:val="000000"/>
          <w:sz w:val="24"/>
          <w:szCs w:val="24"/>
          <w:lang w:val="sr-Cyrl-RS"/>
        </w:rPr>
        <w:t>Активност</w:t>
      </w:r>
      <w:r w:rsidRPr="008F4540">
        <w:rPr>
          <w:rFonts w:ascii="Times New Roman" w:eastAsia="Times New Roman" w:hAnsi="Times New Roman" w:cs="Times New Roman"/>
          <w:b/>
          <w:color w:val="000000"/>
          <w:sz w:val="24"/>
          <w:szCs w:val="24"/>
          <w:lang w:val="sr-Cyrl-RS" w:eastAsia="sr-Latn-CS"/>
        </w:rPr>
        <w:t xml:space="preserve"> </w:t>
      </w:r>
      <w:r w:rsidRPr="008F4540">
        <w:rPr>
          <w:rFonts w:ascii="Times New Roman" w:eastAsia="Calibri" w:hAnsi="Times New Roman" w:cs="Times New Roman"/>
          <w:b/>
          <w:bCs/>
          <w:color w:val="000000"/>
          <w:sz w:val="24"/>
          <w:szCs w:val="24"/>
          <w:lang w:val="sr-Cyrl-RS"/>
        </w:rPr>
        <w:t xml:space="preserve">3.4.1.17. </w:t>
      </w:r>
      <w:r w:rsidRPr="008F4540">
        <w:rPr>
          <w:rFonts w:ascii="Times New Roman" w:eastAsia="Calibri" w:hAnsi="Times New Roman" w:cs="Times New Roman"/>
          <w:color w:val="000000"/>
          <w:sz w:val="24"/>
          <w:szCs w:val="24"/>
          <w:lang w:val="sr-Cyrl-RS"/>
        </w:rPr>
        <w:t>Организација обуке за полицијске службенике о управљању конфликтима и посредовању у локалној заједници.</w:t>
      </w:r>
    </w:p>
    <w:p w14:paraId="2BBE2540" w14:textId="77777777" w:rsidR="008F4540" w:rsidRPr="008F4540" w:rsidRDefault="008F4540" w:rsidP="008F4540">
      <w:pPr>
        <w:spacing w:after="0"/>
        <w:jc w:val="both"/>
        <w:rPr>
          <w:rFonts w:ascii="Times New Roman" w:eastAsia="Calibri" w:hAnsi="Times New Roman" w:cs="Times New Roman"/>
          <w:color w:val="000000"/>
          <w:sz w:val="24"/>
          <w:szCs w:val="24"/>
          <w:lang w:val="sr-Cyrl-RS"/>
        </w:rPr>
      </w:pPr>
    </w:p>
    <w:p w14:paraId="38A7C671" w14:textId="77777777" w:rsidR="008F4540" w:rsidRPr="008F4540" w:rsidRDefault="008F4540" w:rsidP="008F4540">
      <w:pPr>
        <w:spacing w:after="0"/>
        <w:jc w:val="both"/>
        <w:rPr>
          <w:rFonts w:ascii="Times New Roman" w:eastAsia="Times New Roman" w:hAnsi="Times New Roman" w:cs="Times New Roman"/>
          <w:b/>
          <w:color w:val="00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Times New Roman" w:hAnsi="Times New Roman" w:cs="Times New Roman"/>
          <w:b/>
          <w:color w:val="FF0000"/>
          <w:sz w:val="24"/>
          <w:szCs w:val="24"/>
          <w:lang w:val="sr-Cyrl-RS"/>
        </w:rPr>
        <w:t xml:space="preserve"> :Континуирано</w:t>
      </w:r>
    </w:p>
    <w:p w14:paraId="1774ADC0"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color w:val="000000"/>
          <w:sz w:val="24"/>
          <w:szCs w:val="24"/>
          <w:u w:val="single"/>
          <w:lang w:val="sr-Cyrl-RS"/>
        </w:rPr>
      </w:pPr>
    </w:p>
    <w:p w14:paraId="723A6A46"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color w:val="000000"/>
          <w:sz w:val="24"/>
          <w:szCs w:val="24"/>
          <w:lang w:val="sr-Cyrl-RS"/>
        </w:rPr>
        <w:t>Центар за специјалистичку обуку Министарства унутрашњих послова у овом тренутку не реализује обуку о Управљању конфликтима и посредовању у локалној заједници, нити је иста предвиђена Програмом стручног усавршавања полицијских службеника Министарства унутрашњих послова за 2021. годину.</w:t>
      </w:r>
    </w:p>
    <w:p w14:paraId="460C033A"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color w:val="000000"/>
          <w:sz w:val="24"/>
          <w:szCs w:val="24"/>
          <w:lang w:val="sr-Cyrl-RS"/>
        </w:rPr>
      </w:pPr>
    </w:p>
    <w:p w14:paraId="55E4B564"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 xml:space="preserve">Међутим, на основу исказаних потреба Управе полиције и подручних полицијских управа, Центар за полицијску обуку у сарадњи са Управом полиције реализује Специјалистичку обуку за рад полиције у заједници. Настава на тој обуци се изводи у складу са Програмом специјалистичке обуке за рад полиције у заједници. Тим програмом је предвиђено да се полазници те обуке, између осталог, оспособљавају да у комуникацији са грађанима предлажу решење безбедносних проблема на локалном нивоу, а за проблеме које нису у њиховој надлежности или надлежности Министарства, усмеравају грађане на надлежне субјекте, као и да остварују контакте и иницирају сарадњу са носиоцима друштвених и маргинализованих, социјално рањивих заједница. </w:t>
      </w:r>
    </w:p>
    <w:p w14:paraId="420F97B1"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color w:val="000000"/>
          <w:sz w:val="24"/>
          <w:szCs w:val="24"/>
          <w:lang w:val="sr-Cyrl-RS"/>
        </w:rPr>
      </w:pPr>
    </w:p>
    <w:p w14:paraId="6B3B3D63" w14:textId="77777777" w:rsidR="008F4540" w:rsidRPr="008F4540" w:rsidRDefault="008F4540" w:rsidP="008F4540">
      <w:pPr>
        <w:widowControl w:val="0"/>
        <w:autoSpaceDE w:val="0"/>
        <w:autoSpaceDN w:val="0"/>
        <w:adjustRightInd w:val="0"/>
        <w:spacing w:after="0"/>
        <w:ind w:right="48"/>
        <w:contextualSpacing/>
        <w:jc w:val="both"/>
        <w:rPr>
          <w:rFonts w:ascii="Times New Roman" w:eastAsia="Times New Roman" w:hAnsi="Times New Roman" w:cs="Times New Roman"/>
          <w:b/>
          <w:color w:val="000000"/>
          <w:sz w:val="24"/>
          <w:szCs w:val="24"/>
          <w:u w:val="single"/>
          <w:lang w:val="sr-Cyrl-RS"/>
        </w:rPr>
      </w:pPr>
      <w:r w:rsidRPr="008F4540">
        <w:rPr>
          <w:rFonts w:ascii="Times New Roman" w:eastAsia="Times New Roman" w:hAnsi="Times New Roman" w:cs="Times New Roman"/>
          <w:color w:val="000000"/>
          <w:sz w:val="24"/>
          <w:szCs w:val="24"/>
          <w:lang w:val="sr-Cyrl-RS"/>
        </w:rPr>
        <w:t>Специјалистичку обуку за рад полиције у заједници у извештајном периоду завршило је 49 полицијских службеника.</w:t>
      </w:r>
    </w:p>
    <w:p w14:paraId="5AAEE1DE" w14:textId="77777777" w:rsidR="008F4540" w:rsidRPr="008F4540" w:rsidRDefault="008F4540" w:rsidP="008F4540">
      <w:pPr>
        <w:suppressAutoHyphens/>
        <w:jc w:val="both"/>
        <w:rPr>
          <w:rFonts w:ascii="Times New Roman" w:eastAsia="Calibri" w:hAnsi="Times New Roman" w:cs="Times New Roman"/>
          <w:sz w:val="24"/>
          <w:lang w:val="sr-Cyrl-RS" w:eastAsia="zh-CN"/>
        </w:rPr>
      </w:pPr>
    </w:p>
    <w:p w14:paraId="021BF8DD"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3.4.2.1. Усвајање новог Закона о родној равноправности у циљу пуног усклађивања са acquis и одредбама Конвенције Савета Европе о спречавању и сузбијању насиља над женама и насиља у породици (Истанбулска конвенција) кроз увођење или унапређење доступности и квалитета:</w:t>
      </w:r>
    </w:p>
    <w:p w14:paraId="0626E964"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-сигурних кућа; </w:t>
      </w:r>
    </w:p>
    <w:p w14:paraId="1DD4502A"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-услуга психолошког саветовања;</w:t>
      </w:r>
    </w:p>
    <w:p w14:paraId="75141384"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-националних бесплатних СОС телефона;</w:t>
      </w:r>
    </w:p>
    <w:p w14:paraId="1E3DAFB8"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-програма третмана починилаца, посебно починилаца сексуалног насиља у циљу          </w:t>
      </w:r>
    </w:p>
    <w:p w14:paraId="3F8AF259"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 спречавања повратништва;</w:t>
      </w:r>
    </w:p>
    <w:p w14:paraId="50800544" w14:textId="77777777" w:rsidR="008F4540" w:rsidRPr="008F4540" w:rsidRDefault="008F4540" w:rsidP="008F4540">
      <w:pPr>
        <w:tabs>
          <w:tab w:val="left" w:pos="3483"/>
        </w:tabs>
        <w:spacing w:after="0"/>
        <w:jc w:val="both"/>
        <w:rPr>
          <w:rFonts w:ascii="Times New Roman" w:eastAsia="Calibri" w:hAnsi="Times New Roman" w:cs="Times New Roman"/>
          <w:b/>
          <w:sz w:val="24"/>
          <w:szCs w:val="24"/>
          <w:lang w:val="sr-Cyrl-RS"/>
        </w:rPr>
      </w:pPr>
    </w:p>
    <w:p w14:paraId="5A56DFBD"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-принципа дужне приљежности;</w:t>
      </w:r>
    </w:p>
    <w:p w14:paraId="51D22DED"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-мултисекторске сарадње и сарадње са организацијама цивилног друштва;</w:t>
      </w:r>
    </w:p>
    <w:p w14:paraId="0738B5E4"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-услуга подршке жртвама сексуалног насиља и услуга заштите и подршке за децу    </w:t>
      </w:r>
    </w:p>
    <w:p w14:paraId="25A6A8AC"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 сведоке насиља над женама и насиља у породици.</w:t>
      </w:r>
    </w:p>
    <w:p w14:paraId="05A194D9"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22D7EB73"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r w:rsidRPr="008F4540">
        <w:rPr>
          <w:rFonts w:ascii="Times New Roman" w:eastAsia="Calibri" w:hAnsi="Times New Roman" w:cs="Times New Roman"/>
          <w:b/>
          <w:color w:val="FF0000"/>
          <w:sz w:val="24"/>
          <w:szCs w:val="24"/>
          <w:lang w:val="sr-Cyrl-RS"/>
        </w:rPr>
        <w:t>Рок: До IV квартала 2020.</w:t>
      </w:r>
    </w:p>
    <w:p w14:paraId="50707178"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04BDE882"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je у пoтпунoсти рeaлизoвaнa </w:t>
      </w:r>
      <w:r w:rsidRPr="008F4540">
        <w:rPr>
          <w:rFonts w:ascii="Times New Roman" w:eastAsia="Calibri" w:hAnsi="Times New Roman" w:cs="Times New Roman"/>
          <w:position w:val="-1"/>
          <w:sz w:val="24"/>
          <w:szCs w:val="24"/>
          <w:lang w:val="sr-Cyrl-RS"/>
        </w:rPr>
        <w:t xml:space="preserve">Након што су 21. јуна 2020. године одржани парламентарни избори формирана је нова Влада у оквиру које је образовано Министарство за људска и мањинска права и друштвени дијалог. У складу са чланом 12. став 3. Закона о министарствима </w:t>
      </w:r>
      <w:r w:rsidRPr="008F4540">
        <w:rPr>
          <w:rFonts w:ascii="Times New Roman" w:eastAsia="Times New Roman" w:hAnsi="Times New Roman" w:cs="Times New Roman"/>
          <w:sz w:val="24"/>
          <w:szCs w:val="24"/>
          <w:shd w:val="clear" w:color="auto" w:fill="FFFFFF"/>
          <w:lang w:val="sr-Cyrl-RS" w:eastAsia="sr-Cyrl-CS"/>
        </w:rPr>
        <w:t>(„Службени гласник РС</w:t>
      </w:r>
      <w:r w:rsidRPr="008F4540">
        <w:rPr>
          <w:rFonts w:ascii="Times New Roman" w:eastAsia="Calibri" w:hAnsi="Times New Roman" w:cs="Times New Roman"/>
          <w:position w:val="-1"/>
          <w:sz w:val="24"/>
          <w:szCs w:val="24"/>
          <w:lang w:val="sr-Cyrl-RS"/>
        </w:rPr>
        <w:t>“,</w:t>
      </w:r>
      <w:r w:rsidRPr="008F4540">
        <w:rPr>
          <w:rFonts w:ascii="Times New Roman" w:eastAsia="Times New Roman" w:hAnsi="Times New Roman" w:cs="Times New Roman"/>
          <w:sz w:val="24"/>
          <w:szCs w:val="24"/>
          <w:shd w:val="clear" w:color="auto" w:fill="FFFFFF"/>
          <w:lang w:val="sr-Cyrl-RS" w:eastAsia="sr-Cyrl-CS"/>
        </w:rPr>
        <w:t xml:space="preserve"> број 128/2020</w:t>
      </w:r>
      <w:r w:rsidRPr="008F4540">
        <w:rPr>
          <w:rFonts w:ascii="Times New Roman" w:eastAsia="Calibri" w:hAnsi="Times New Roman" w:cs="Times New Roman"/>
          <w:position w:val="-1"/>
          <w:sz w:val="24"/>
          <w:szCs w:val="24"/>
          <w:lang w:val="sr-Cyrl-RS"/>
        </w:rPr>
        <w:t>) „</w:t>
      </w:r>
      <w:r w:rsidRPr="008F4540">
        <w:rPr>
          <w:rFonts w:ascii="Times New Roman" w:eastAsia="Calibri" w:hAnsi="Times New Roman" w:cs="Times New Roman"/>
          <w:position w:val="-1"/>
          <w:sz w:val="24"/>
          <w:szCs w:val="24"/>
          <w:shd w:val="clear" w:color="auto" w:fill="FFFFFF"/>
          <w:lang w:val="sr-Cyrl-RS"/>
        </w:rPr>
        <w:t>Министарство за људска и мањинска права и друштвени дијалог обавља послове државне управе који се односе на: равноправност полова; антидискриминациону политику; питања у вези са родном равноправношћу, с циљем унапређења родне равноправности у Републици Србији, као и друге послове одређене законом.“</w:t>
      </w:r>
      <w:r w:rsidRPr="008F4540">
        <w:rPr>
          <w:rFonts w:ascii="Times New Roman" w:eastAsia="Calibri" w:hAnsi="Times New Roman" w:cs="Times New Roman"/>
          <w:position w:val="-1"/>
          <w:sz w:val="24"/>
          <w:szCs w:val="24"/>
          <w:lang w:val="sr-Cyrl-RS"/>
        </w:rPr>
        <w:t xml:space="preserve"> Стога је напред наведено министарство приступило </w:t>
      </w:r>
      <w:r w:rsidRPr="008F4540">
        <w:rPr>
          <w:rFonts w:ascii="Times New Roman" w:eastAsia="Calibri" w:hAnsi="Times New Roman" w:cs="Times New Roman"/>
          <w:sz w:val="24"/>
          <w:szCs w:val="24"/>
          <w:lang w:val="sr-Cyrl-RS"/>
        </w:rPr>
        <w:t xml:space="preserve">раду на изради Нацрта закона о родној равноправности, у широком партиципативном процесу, у складу са Законом о планском систему </w:t>
      </w:r>
      <w:r w:rsidRPr="008F4540">
        <w:rPr>
          <w:rFonts w:ascii="Times New Roman" w:eastAsia="Times New Roman" w:hAnsi="Times New Roman" w:cs="Times New Roman"/>
          <w:sz w:val="24"/>
          <w:szCs w:val="24"/>
          <w:lang w:val="sr-Cyrl-RS"/>
        </w:rPr>
        <w:t>(„Службени гласник РС</w:t>
      </w:r>
      <w:r w:rsidRPr="008F4540">
        <w:rPr>
          <w:rFonts w:ascii="Times New Roman" w:eastAsia="Calibri" w:hAnsi="Times New Roman" w:cs="Times New Roman"/>
          <w:position w:val="-1"/>
          <w:sz w:val="24"/>
          <w:szCs w:val="24"/>
          <w:lang w:val="sr-Cyrl-RS"/>
        </w:rPr>
        <w:t>“</w:t>
      </w:r>
      <w:r w:rsidRPr="008F4540">
        <w:rPr>
          <w:rFonts w:ascii="Times New Roman" w:eastAsia="Times New Roman" w:hAnsi="Times New Roman" w:cs="Times New Roman"/>
          <w:sz w:val="24"/>
          <w:szCs w:val="24"/>
          <w:lang w:val="sr-Cyrl-RS"/>
        </w:rPr>
        <w:t>, број 30/2018)</w:t>
      </w:r>
      <w:r w:rsidRPr="008F4540">
        <w:rPr>
          <w:rFonts w:ascii="Times New Roman" w:eastAsia="Calibri" w:hAnsi="Times New Roman" w:cs="Times New Roman"/>
          <w:sz w:val="24"/>
          <w:szCs w:val="24"/>
          <w:lang w:val="sr-Cyrl-RS"/>
        </w:rPr>
        <w:t xml:space="preserve">, кроз даље усаглашавње Полазних основа за израду Нацрта закона о родној равноправности са препорукама ЕУ, кроз четири тематска друштвена дијалога. Одржана се четири друштвена дијалога на којима су активно учешће узели представници КТРР. У складу са обавезујућим поступањима са првог и четвртог друштвеног дијалога и закључцима са другог и трећег друштвеног дијалога, Решењем Министарства за људска и мањинска права и друштвени дијалог број </w:t>
      </w:r>
      <w:r w:rsidRPr="008F4540">
        <w:rPr>
          <w:rFonts w:ascii="Times New Roman" w:eastAsia="Calibri" w:hAnsi="Times New Roman" w:cs="Times New Roman"/>
          <w:position w:val="-1"/>
          <w:sz w:val="24"/>
          <w:szCs w:val="24"/>
          <w:shd w:val="clear" w:color="auto" w:fill="FFFFFF"/>
          <w:lang w:val="sr-Cyrl-RS" w:eastAsia="sr-Cyrl-CS"/>
        </w:rPr>
        <w:t xml:space="preserve">011-00-00001/2021-01 </w:t>
      </w:r>
      <w:r w:rsidRPr="008F4540">
        <w:rPr>
          <w:rFonts w:ascii="Times New Roman" w:eastAsia="Calibri" w:hAnsi="Times New Roman" w:cs="Times New Roman"/>
          <w:sz w:val="24"/>
          <w:szCs w:val="24"/>
          <w:lang w:val="sr-Cyrl-RS"/>
        </w:rPr>
        <w:t>од 3. фебруара 2021. године образована је Посебна радна група за израду текста Нацрта закона о родној равноправности од представника надлежних државних ресора, независних тела, цивилног друштва и академске заједнице.</w:t>
      </w:r>
    </w:p>
    <w:p w14:paraId="048D6386"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 xml:space="preserve">По окончању јавне расправе, на састанаку Посебне радне групе, одржаном 18. марта 2021. године, разматране су достављене примедбе, предлози, коментари и сугестије током трајања јавне расправе и извршена је њихова евалуација, након чега је у законском року израђен и јавно објављен Извештај о спроведеној јавној расправи о Нацрту закона о родној равноправности (у даљем тексту: Извештај). У поменутом Извештају, ресорно Министарство се детаљно изјаснило које примедбе, предлози, коментари и сугестије су прихваћени, делимично прихваћени или одбијени и из којих разлога. У складу са наведеним, извршена је и дорада текста Нацрта закона о родној равноправности. Текст нацрта Закона о родној равноправности усвојен је на седници Владе Републике Србије, дана 22.04.2021. године. </w:t>
      </w:r>
    </w:p>
    <w:p w14:paraId="3F2FCA2C"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Дана 20. маја 2021. године, Народна скупштина Републике Србије усвојила је Закон о родној равноправности, који је ступио на снагу 01. јуна. 2021. године.</w:t>
      </w:r>
    </w:p>
    <w:p w14:paraId="276BC032"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lastRenderedPageBreak/>
        <w:t>Законом о родној равноправности регулише се стварање једнаких могућности за учешће и равноправан третман жена и мушкараца у области рада, запошљавања, самозапошљавања, социјалног осигурања, социјалне и здравствене заштите, образовања, одбране и безбедности, саобраћаја, енергетике и комуникација, заштите животне средине, културе, јавног информисања, спорта, политичког деловања и јавних послова, репродуктивних и сексуалних права, приступа роби и услугама, употреба родно осетљивог језика, појам неплаћеног кућног рада, као и мере за сузбијање и спречавање свих облика родно заснованог насиља, насиља над женама и насиља у породици.</w:t>
      </w:r>
    </w:p>
    <w:p w14:paraId="6BB8F935"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Законом о родној равноправности, чланом 55, одређене су специјализоване услуге у виду подршке жртвама насиља и то:</w:t>
      </w:r>
    </w:p>
    <w:p w14:paraId="323D4530"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1) пружање услуге СОС телефона за девојке и жене са искуством родно заснованог насиља, поштујући принцип приватности и заштите података, коју на територији Републике Србије у виду бесплатног националног СОС телефона обезбеђује и финансира надлежно министарство за социјалну заштиту, а на територији јединице локалне самоуправе или у управним окрузима надлежни орган или органи аутономне покрајине и јединице локалне самоуправе;</w:t>
      </w:r>
    </w:p>
    <w:p w14:paraId="739421AB"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 xml:space="preserve">2) обезбеђивање сигурног смештаја женама жртвама насиља и њиховој деци у сигурним кућама или прихватилиштима, који су бесплатни за све жене и њихову децу без обзира на њихово место пребивалишта или боравишта и доступни 24 часа, седам дана у недељи, прилагођени потребама жена жртава насиља; </w:t>
      </w:r>
    </w:p>
    <w:p w14:paraId="14DC9828"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3) обављање специјалистичких и судскомедицинских (форензичких) лекарских и лабораторијских прегледа и пружање психолошке подршке, у складу са потребама жртава насиља;</w:t>
      </w:r>
    </w:p>
    <w:p w14:paraId="6DC5F3E5"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4) пружање бесплатне подршке жртвама сексуалног насиља, који су доступни 24 часа, седам дана у недељи, као и пружање контрацептивне заштите и заштите од полно преносивих болести и судскомедицинског прегледа;</w:t>
      </w:r>
    </w:p>
    <w:p w14:paraId="5E2A8F53"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5) спровођење програма специјализованих саветовалишта за жртве насиља, прилагођених индивидуалним потребама жртава насиља укључујући и жртве из осетљивих друштвених група.</w:t>
      </w:r>
    </w:p>
    <w:p w14:paraId="21C95C2A"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Специјализоване услуге подршке морају бити приступачне свима и прилагођене индивидуалним потребама жртава насиља, укључујући и жртве из осетљивих друштвених група.</w:t>
      </w:r>
    </w:p>
    <w:p w14:paraId="44E17825" w14:textId="77777777" w:rsidR="008F4540" w:rsidRPr="008F4540" w:rsidRDefault="008F4540" w:rsidP="008F4540">
      <w:pPr>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Програми за лица која су извршила насиље прописани су у члану 56. ЗРР који одређује да Министарство</w:t>
      </w:r>
      <w:r w:rsidRPr="008F4540">
        <w:rPr>
          <w:rFonts w:ascii="Times New Roman" w:eastAsia="Calibri" w:hAnsi="Times New Roman" w:cs="Times New Roman"/>
          <w:position w:val="-1"/>
          <w:sz w:val="24"/>
          <w:szCs w:val="24"/>
          <w:lang w:val="sr-Cyrl-RS"/>
        </w:rPr>
        <w:t xml:space="preserve"> </w:t>
      </w:r>
      <w:r w:rsidRPr="008F4540">
        <w:rPr>
          <w:rFonts w:ascii="Times New Roman" w:eastAsia="Times New Roman" w:hAnsi="Times New Roman" w:cs="Times New Roman"/>
          <w:sz w:val="24"/>
          <w:szCs w:val="24"/>
          <w:lang w:val="sr-Cyrl-RS" w:eastAsia="zh-CN"/>
        </w:rPr>
        <w:t>надлежно за област људских права, која се односе на равноправност полова</w:t>
      </w:r>
    </w:p>
    <w:p w14:paraId="18CB08D2"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и питања у вези са родном равноправношћу, у сарадњи са другим органима, организацијама и установама које се баве заштитом од насиља, обезбеђује спровођење програма за рад са лицима која су извршила насиље.</w:t>
      </w:r>
    </w:p>
    <w:p w14:paraId="401E30EA"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p>
    <w:p w14:paraId="61474591"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 xml:space="preserve">Циљеви програма из става 1. овог члана су да лица која су извршила насиље усвоје ненасилни модел понашања у међуљудским односима и да се спречи понављање кривичног дела насиља. </w:t>
      </w:r>
    </w:p>
    <w:p w14:paraId="0644AD3C"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p>
    <w:p w14:paraId="13B69D4F"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 xml:space="preserve">У програме из става 1. овог члана лица која су извршила насиље могу се укључити на основу одлуке надлежног органа или на сопствени захтев. </w:t>
      </w:r>
    </w:p>
    <w:p w14:paraId="5FBD9040"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p>
    <w:p w14:paraId="0653DC11"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Органи, организације и установе које спроводе програме за лица која су извршила насиље дужни су да осигурају да безбедност, права и подршка за жртве насиља буду од примарног значаја, као и да се спровођење ових програма остварује у блиској сарадњи са специјализованим службама за подршку лицима која трпе насиље.</w:t>
      </w:r>
    </w:p>
    <w:p w14:paraId="5A2E3278"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p>
    <w:p w14:paraId="39530B92" w14:textId="77777777" w:rsidR="008F4540" w:rsidRPr="008F4540" w:rsidRDefault="008F4540" w:rsidP="008F4540">
      <w:pPr>
        <w:shd w:val="clear" w:color="auto" w:fill="FFFFFF"/>
        <w:spacing w:after="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Професионална лица и лица која су пријавила насиље, а која учествују у заштити жртава насиља и њихове деце не могу истовремено учествовати и у спровођењу програма за рад са лицима која су извршила насиље нити се ове услуге могу организовати у истом простору, односно у истом органу, организацији и установи.</w:t>
      </w:r>
    </w:p>
    <w:p w14:paraId="41EFC20C" w14:textId="77777777" w:rsidR="008F4540" w:rsidRPr="008F4540" w:rsidRDefault="008F4540" w:rsidP="008F4540">
      <w:pPr>
        <w:spacing w:after="120"/>
        <w:jc w:val="both"/>
        <w:rPr>
          <w:rFonts w:ascii="Times New Roman" w:eastAsia="Times New Roman" w:hAnsi="Times New Roman" w:cs="Times New Roman"/>
          <w:color w:val="FF0000"/>
          <w:sz w:val="24"/>
          <w:szCs w:val="24"/>
          <w:lang w:val="sr-Cyrl-RS" w:eastAsia="zh-CN"/>
        </w:rPr>
      </w:pPr>
    </w:p>
    <w:p w14:paraId="25F41051"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Пројекат ,,Интегрисани одговор на насиље над жена и девојчицама III“ је настављен и током 2021. године, који спроводи КТРР као главни имплементациони партнер, у сарадњи са UNICEF, UN WOMEN, UNFPA и UNDP и у партнерству са надлежним министарствима и покрајинским институцијама (Министарство за рад, запошљавање, борачка и социјална питања, Министарством просвете, науке и технолошког развоја, Министарством здравља, Министарством унутрашњих послова, Министарством правде, Министарством омладине и спорта, Повереником за заштиту равноправности и Покрајинским секретаријатом за социјалну политику, демографију и равноправност полова), а уз финансијску подршку Владе Шведске.</w:t>
      </w:r>
    </w:p>
    <w:p w14:paraId="1F22B19E"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 xml:space="preserve">Општи циљ пројекта је развој друштвеног и институционалног оквира који ће допринети нултој толеранцији и искорењивању насиља над женама у Србији. Сврха пројекта је да се побољшају законодавни оквир и јавне политике, да се ојачају систем превенције и механизми помоћи женама које су преживеле насиље, као и да се побољша приступ ефикасној заштити од насиља кроз пружање одрживих општих и специјализованих услуга. Пројекат је базиран на: промени нормативног оквира и институционалних пракси и понашања када је реч о насиљу над женама и девојчицама и то на националном и покрајинском нивоу, на нивоу заједнице, као и на нивоу појединца. На оперативном нивоу, пројекат је усмерен на пружање подршке за јачање услуга и заштите од насиља, кривично гоњење учинилаца насиља. </w:t>
      </w:r>
    </w:p>
    <w:p w14:paraId="1104CB19"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 xml:space="preserve">Спровођење пројекта огледа се у три кључна резултата: 1. Правне и институционалне мере ефикасно се баве сложеношћу породичног насиља, партнерског и родно заснованог насиља; </w:t>
      </w:r>
      <w:r w:rsidRPr="008F4540">
        <w:rPr>
          <w:rFonts w:ascii="Times New Roman" w:eastAsia="Times New Roman" w:hAnsi="Times New Roman" w:cs="Times New Roman"/>
          <w:sz w:val="24"/>
          <w:szCs w:val="24"/>
          <w:lang w:val="sr-Cyrl-RS" w:eastAsia="zh-CN"/>
        </w:rPr>
        <w:lastRenderedPageBreak/>
        <w:t>2. Пружаоци општих и специјализованих услуга обучени су да ефикасно смање ризике од понављања и ескалације насиља у породици и пруже интегрисану услугу заштите жена и деце жртава насиља; 3. Перцепција родно заснованог насиља и доминантне родне норме су се промениле и повећало се разумевање шире јавности о насиљу над женама и девојчицама.</w:t>
      </w:r>
    </w:p>
    <w:p w14:paraId="7FF0499B"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 xml:space="preserve">Сходно напред наведеном, КТРР и UNDP, у априлу 2021. године, расписали су конкурс за доделу грантова организацијама цивилног друштва у области пружања специјализованих услуга подршке женама са искуством насиља у партнерском односу. Подршка путем грантова представља једну од активности којом се настоји да се допринесе развоју и одрживости услуга СОС телефона коју пружају специјализоване организације цивилног друштва за подршку женама које су у ситуацији насиља у партнерском односу. </w:t>
      </w:r>
    </w:p>
    <w:p w14:paraId="4044C31C" w14:textId="77777777" w:rsidR="008F4540" w:rsidRPr="008F4540" w:rsidRDefault="008F4540" w:rsidP="008F4540">
      <w:pPr>
        <w:spacing w:after="120"/>
        <w:jc w:val="both"/>
        <w:rPr>
          <w:rFonts w:ascii="Times New Roman" w:eastAsia="Times New Roman" w:hAnsi="Times New Roman" w:cs="Times New Roman"/>
          <w:sz w:val="24"/>
          <w:szCs w:val="24"/>
          <w:lang w:val="sr-Cyrl-RS" w:eastAsia="zh-CN"/>
        </w:rPr>
      </w:pPr>
      <w:r w:rsidRPr="008F4540">
        <w:rPr>
          <w:rFonts w:ascii="Times New Roman" w:eastAsia="Times New Roman" w:hAnsi="Times New Roman" w:cs="Times New Roman"/>
          <w:sz w:val="24"/>
          <w:szCs w:val="24"/>
          <w:lang w:val="sr-Cyrl-RS" w:eastAsia="zh-CN"/>
        </w:rPr>
        <w:t>Активности у оквиру пројекта ,,Интегрисани одговор на насиље над жена и девојчицама III“  спровoдиће се у периоду од новембра 2020. године до октобра 2022. године.</w:t>
      </w:r>
    </w:p>
    <w:p w14:paraId="28FDD021" w14:textId="77777777" w:rsidR="008F4540" w:rsidRPr="008F4540" w:rsidRDefault="008F4540" w:rsidP="008F4540">
      <w:pPr>
        <w:tabs>
          <w:tab w:val="left" w:pos="1624"/>
        </w:tabs>
        <w:jc w:val="both"/>
        <w:rPr>
          <w:rFonts w:ascii="Times New Roman" w:eastAsia="Calibri" w:hAnsi="Times New Roman" w:cs="Times New Roman"/>
          <w:color w:val="FF0000"/>
          <w:sz w:val="24"/>
          <w:szCs w:val="24"/>
          <w:lang w:val="sr-Cyrl-RS"/>
        </w:rPr>
      </w:pPr>
    </w:p>
    <w:p w14:paraId="2C265C5A" w14:textId="77777777" w:rsidR="008F4540" w:rsidRPr="008F4540" w:rsidRDefault="008F4540" w:rsidP="008F4540">
      <w:pPr>
        <w:tabs>
          <w:tab w:val="left" w:pos="3483"/>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3.4.2.2. Извршити анализу утицаја Националне стратегије за родну равноправност за период од 2016. до 2020. године.</w:t>
      </w:r>
    </w:p>
    <w:p w14:paraId="56B1C4C8" w14:textId="77777777" w:rsidR="008F4540" w:rsidRPr="008F4540" w:rsidRDefault="008F4540" w:rsidP="008F4540">
      <w:pPr>
        <w:tabs>
          <w:tab w:val="left" w:pos="3483"/>
        </w:tabs>
        <w:spacing w:after="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IV квартал 2020 до II квартала 2021.</w:t>
      </w:r>
    </w:p>
    <w:p w14:paraId="7CD70F8F"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617CD829"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je у пoтпунoсти рeaлизoвaнa  </w:t>
      </w:r>
      <w:r w:rsidRPr="008F4540">
        <w:rPr>
          <w:rFonts w:ascii="Times New Roman" w:eastAsia="Calibri" w:hAnsi="Times New Roman" w:cs="Times New Roman"/>
          <w:sz w:val="24"/>
          <w:szCs w:val="24"/>
          <w:lang w:val="sr-Cyrl-RS"/>
        </w:rPr>
        <w:t xml:space="preserve">Влада РС усвојила је Националну стратегију за родну равноправност за период од 2016-2020 са Акционим планом 2016-2018 („Службени гласник РС”, број 4/16). Стратегија садржи три основна циља: 1) </w:t>
      </w:r>
      <w:r w:rsidRPr="008F4540">
        <w:rPr>
          <w:rFonts w:ascii="Times New Roman" w:eastAsia="Calibri" w:hAnsi="Times New Roman" w:cs="Times New Roman"/>
          <w:bCs/>
          <w:sz w:val="24"/>
          <w:szCs w:val="24"/>
          <w:lang w:val="sr-Cyrl-RS"/>
        </w:rPr>
        <w:t xml:space="preserve">промена родних образаца и унапређивање културе родне равноправности; 2) </w:t>
      </w:r>
      <w:r w:rsidRPr="008F4540">
        <w:rPr>
          <w:rFonts w:ascii="Times New Roman" w:eastAsia="Calibri" w:hAnsi="Times New Roman" w:cs="Times New Roman"/>
          <w:sz w:val="24"/>
          <w:szCs w:val="24"/>
          <w:lang w:val="sr-Cyrl-RS"/>
        </w:rPr>
        <w:t>п</w:t>
      </w:r>
      <w:r w:rsidRPr="008F4540">
        <w:rPr>
          <w:rFonts w:ascii="Times New Roman" w:eastAsia="Calibri" w:hAnsi="Times New Roman" w:cs="Times New Roman"/>
          <w:bCs/>
          <w:sz w:val="24"/>
          <w:szCs w:val="24"/>
          <w:lang w:val="sr-Cyrl-RS"/>
        </w:rPr>
        <w:t>овећање равноправности жена и мушкараца применом политика и мера једнаких могућности; и 3) системско увођење родне перспективе у доношење, спровођење и праћење јавних политика.</w:t>
      </w:r>
    </w:p>
    <w:p w14:paraId="0D7D7670"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Национална стратегија за родну равноправност за период 2016-2020. године (у даљем тексту: Стратегија) представљала је кровну политику унапређивања родне равноправности у Србији током овог петогодишњег периода.  Стратегијом су предвиђена три општа циља: </w:t>
      </w:r>
    </w:p>
    <w:p w14:paraId="21355C7D" w14:textId="77777777" w:rsidR="008F4540" w:rsidRPr="008F4540" w:rsidRDefault="008F4540" w:rsidP="008F4540">
      <w:pPr>
        <w:tabs>
          <w:tab w:val="left" w:pos="3483"/>
        </w:tabs>
        <w:spacing w:after="0"/>
        <w:jc w:val="both"/>
        <w:rPr>
          <w:rFonts w:ascii="Times New Roman" w:eastAsia="Calibri" w:hAnsi="Times New Roman" w:cs="Times New Roman"/>
          <w:b/>
          <w:sz w:val="24"/>
          <w:szCs w:val="24"/>
          <w:lang w:val="sr-Cyrl-RS"/>
        </w:rPr>
      </w:pPr>
    </w:p>
    <w:p w14:paraId="1729EAEC"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1.Промењени родни обрасци и унапређена култура родне равноправности;</w:t>
      </w:r>
    </w:p>
    <w:p w14:paraId="3E262C76"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2.Повећана равноправност жена и мушкараца применом политика и мера једнаких могућности;</w:t>
      </w:r>
    </w:p>
    <w:p w14:paraId="598484B4"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3.Системско увођење родне перспективе у доношење, спровођење и праћење јавних политика. </w:t>
      </w:r>
    </w:p>
    <w:p w14:paraId="4BE3E56D" w14:textId="77777777" w:rsidR="008F4540" w:rsidRPr="008F4540" w:rsidRDefault="008F4540" w:rsidP="008F4540">
      <w:pPr>
        <w:tabs>
          <w:tab w:val="left" w:pos="3483"/>
        </w:tabs>
        <w:spacing w:after="0"/>
        <w:jc w:val="both"/>
        <w:rPr>
          <w:rFonts w:ascii="Times New Roman" w:eastAsia="Calibri" w:hAnsi="Times New Roman" w:cs="Times New Roman"/>
          <w:b/>
          <w:sz w:val="24"/>
          <w:szCs w:val="24"/>
          <w:lang w:val="sr-Cyrl-RS"/>
        </w:rPr>
      </w:pPr>
    </w:p>
    <w:p w14:paraId="00E55FFE"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Имплементација Стратегије била је операционализована Националним акционим планом (НАП) само за период 2016-2018. године за који је спроведена независна евалуација и сачињене су препоруке за израду НАП за други стратешки циклус 2019-2020.  Иако је Координационо тело за родну равноправност (КТРР), као носилац Стратегије, сачинило (уз подршку UN Women уз финансијску подршку Европске уније) НАП за другу половину </w:t>
      </w:r>
      <w:r w:rsidRPr="008F4540">
        <w:rPr>
          <w:rFonts w:ascii="Times New Roman" w:eastAsia="Calibri" w:hAnsi="Times New Roman" w:cs="Times New Roman"/>
          <w:sz w:val="24"/>
          <w:szCs w:val="24"/>
          <w:lang w:val="sr-Cyrl-RS"/>
        </w:rPr>
        <w:lastRenderedPageBreak/>
        <w:t xml:space="preserve">стратешког циклуса, он није никада усвојен и током последње две године Стратегија је имплементирана без оперативног плана. </w:t>
      </w:r>
    </w:p>
    <w:p w14:paraId="7AA03B22"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p>
    <w:p w14:paraId="70097977"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Евалуација је спроведена у складу са Законом о планском систему, Уредбом о методологији управљања јавним политикама, анализи ефеката јавних политика и прописа и садржају појединачних докумената јавних политика и Приручником за анализу ефеката јавних политика и прописа Републичког секретаријата за јавне политике Владе РС.</w:t>
      </w:r>
    </w:p>
    <w:p w14:paraId="3685C830" w14:textId="77777777" w:rsidR="008F4540" w:rsidRPr="008F4540" w:rsidRDefault="008F4540" w:rsidP="008F4540">
      <w:pPr>
        <w:tabs>
          <w:tab w:val="left" w:pos="3483"/>
        </w:tabs>
        <w:spacing w:after="0"/>
        <w:jc w:val="both"/>
        <w:rPr>
          <w:rFonts w:ascii="Times New Roman" w:eastAsia="Calibri" w:hAnsi="Times New Roman" w:cs="Times New Roman"/>
          <w:b/>
          <w:sz w:val="24"/>
          <w:szCs w:val="24"/>
          <w:lang w:val="sr-Cyrl-RS"/>
        </w:rPr>
      </w:pPr>
    </w:p>
    <w:p w14:paraId="455D99F3"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Циљ евалуације је да се процене релевантност, ефективност, ефикасност и одрживост резултата Стратегије, извуку поуке и изложе препоруке за наредни стратешки циклус.</w:t>
      </w:r>
    </w:p>
    <w:p w14:paraId="32E7E82E"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p>
    <w:p w14:paraId="05C2EB94"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Евалуација је спроведена на основу методологије предложене у Припручнику за анализу ефеката јавних политика и прописа, која утемељује процес евалуације у четири OECD-DAC критеријума: </w:t>
      </w:r>
      <w:r w:rsidRPr="008F4540">
        <w:rPr>
          <w:rFonts w:ascii="Times New Roman" w:eastAsia="Calibri" w:hAnsi="Times New Roman" w:cs="Times New Roman"/>
          <w:b/>
          <w:sz w:val="24"/>
          <w:szCs w:val="24"/>
          <w:lang w:val="sr-Cyrl-RS"/>
        </w:rPr>
        <w:t>релевантност, ефективност, ефикасност и одрживост</w:t>
      </w:r>
      <w:r w:rsidRPr="008F4540">
        <w:rPr>
          <w:rFonts w:ascii="Times New Roman" w:eastAsia="Calibri" w:hAnsi="Times New Roman" w:cs="Times New Roman"/>
          <w:sz w:val="24"/>
          <w:szCs w:val="24"/>
          <w:lang w:val="sr-Cyrl-RS"/>
        </w:rPr>
        <w:t xml:space="preserve">. </w:t>
      </w:r>
    </w:p>
    <w:p w14:paraId="21D44F74"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Релевантност:</w:t>
      </w:r>
    </w:p>
    <w:p w14:paraId="68F8E1F1"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1:</w:t>
      </w:r>
      <w:r w:rsidRPr="008F4540">
        <w:rPr>
          <w:rFonts w:ascii="Times New Roman" w:eastAsia="Calibri" w:hAnsi="Times New Roman" w:cs="Times New Roman"/>
          <w:sz w:val="24"/>
          <w:szCs w:val="24"/>
          <w:lang w:val="sr-Cyrl-RS"/>
        </w:rPr>
        <w:t xml:space="preserve"> Стратегија је у потпуности релевантна за приоритете у области родне равноправности – први стратешки циљ је усмерен на промене у културним обрасцима који представљају основу родних неједнакости, други стратешки циљ је усмерен на структурне неједнакости које се манифестују у различитим областима партиципације и права, а трећи циљ је усмерен на уродњавање политика, институција, механизама и процеса координације и сарадње, чиме се стварају системски услови за унапређење родне равноправности.</w:t>
      </w:r>
    </w:p>
    <w:p w14:paraId="2F00BB5C"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2:</w:t>
      </w:r>
      <w:r w:rsidRPr="008F4540">
        <w:rPr>
          <w:rFonts w:ascii="Times New Roman" w:eastAsia="Calibri" w:hAnsi="Times New Roman" w:cs="Times New Roman"/>
          <w:sz w:val="24"/>
          <w:szCs w:val="24"/>
          <w:lang w:val="sr-Cyrl-RS"/>
        </w:rPr>
        <w:t xml:space="preserve"> Стратегија одговара на потребе различитих друштвених група, укључујући и жене из маргинализованих и вишеструко дискриминисаних група. Стратегија предвиђа да се у оквиру различитих специфичних циљева формулишу мере за жене из рањивих група а два специфична циља су и посебно усмерена на побољшање положаја жена из рањивих група – циљ 2.5 посвећен је женама на селу а циљ 2.6 различитим групама жена које су изложене маргинализацији или вишеструкој дискриминацији.</w:t>
      </w:r>
    </w:p>
    <w:p w14:paraId="4A2085F9"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3:</w:t>
      </w:r>
      <w:r w:rsidRPr="008F4540">
        <w:rPr>
          <w:rFonts w:ascii="Times New Roman" w:eastAsia="Calibri" w:hAnsi="Times New Roman" w:cs="Times New Roman"/>
          <w:sz w:val="24"/>
          <w:szCs w:val="24"/>
          <w:lang w:val="sr-Cyrl-RS"/>
        </w:rPr>
        <w:t xml:space="preserve"> Стратегија је заснована на основној анализи стања и SWОТ анализи. У припреми основа Стратегије спроведена је анализа која се заснивала на различитим истраживањима, званичним статистикама, студијама и тиме је створена емпиријска основа за сагледавање стања и дефинисање приоритета. Међутим, оно што недостаје Стратегији јесте теорија промене која полази од стања забележеног у анализи и показује логику интервенције која треба да доведе до жељених циљева.</w:t>
      </w:r>
    </w:p>
    <w:p w14:paraId="5CC07B38"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4:</w:t>
      </w:r>
      <w:r w:rsidRPr="008F4540">
        <w:rPr>
          <w:rFonts w:ascii="Times New Roman" w:eastAsia="Calibri" w:hAnsi="Times New Roman" w:cs="Times New Roman"/>
          <w:sz w:val="24"/>
          <w:szCs w:val="24"/>
          <w:lang w:val="sr-Cyrl-RS"/>
        </w:rPr>
        <w:t xml:space="preserve"> Циљеви и мере дефинисани Стратегијом су усклађени са кључним међународним конвенцијама, попут CEDAW, Пекиншке декларације и платформе за акцију, као и са процесима приступања ЕУ и циљевима одрживог развоја обухваћених Агендом одрживог развоја до 2030. године.</w:t>
      </w:r>
    </w:p>
    <w:p w14:paraId="5F440469"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lastRenderedPageBreak/>
        <w:t>Налаз 5:</w:t>
      </w:r>
      <w:r w:rsidRPr="008F4540">
        <w:rPr>
          <w:rFonts w:ascii="Times New Roman" w:eastAsia="Calibri" w:hAnsi="Times New Roman" w:cs="Times New Roman"/>
          <w:sz w:val="24"/>
          <w:szCs w:val="24"/>
          <w:lang w:val="sr-Cyrl-RS"/>
        </w:rPr>
        <w:t xml:space="preserve"> Циљеви и мере који су дефинисани Стратегијом су и даље релевантни за актуелно стање родне равноправности, а неки су у међувремену добили и већи значај због покренутих процеса којима је потребна даља подршка, попут уродњавања механизама и политика.</w:t>
      </w:r>
    </w:p>
    <w:p w14:paraId="4F6A0DA8"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Ефективност:</w:t>
      </w:r>
    </w:p>
    <w:p w14:paraId="329AB3E2"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6:</w:t>
      </w:r>
      <w:r w:rsidRPr="008F4540">
        <w:rPr>
          <w:rFonts w:ascii="Times New Roman" w:eastAsia="Calibri" w:hAnsi="Times New Roman" w:cs="Times New Roman"/>
          <w:sz w:val="24"/>
          <w:szCs w:val="24"/>
          <w:lang w:val="sr-Cyrl-RS"/>
        </w:rPr>
        <w:t xml:space="preserve"> Стратегија је покренула значајне процесе и остварила значајне почетне резултате у појединим областима. Упркос одсуству НАП за период 2019-2020 и пандемије КОВИД-19, многи процеси унапређивања родне равноправности су настављени, управо зато што су у претходној фази били релативно ефективно покренути. Међутим, евиденција указује на неравномерну ефективност у имплементацији Стратегије у различитим циљним областима, уз већу ефективност у уродњавању политика, институција, процеса одлучивања, буџетирања, спречавања и сузбијања насиља над женама, а нижу ефективност у областима економског оснаживања жена, унапређивања положаја жена из рањивих група, родно осетљивог образовања.</w:t>
      </w:r>
    </w:p>
    <w:p w14:paraId="73F3B45F"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7:</w:t>
      </w:r>
      <w:r w:rsidRPr="008F4540">
        <w:rPr>
          <w:rFonts w:ascii="Times New Roman" w:eastAsia="Calibri" w:hAnsi="Times New Roman" w:cs="Times New Roman"/>
          <w:sz w:val="24"/>
          <w:szCs w:val="24"/>
          <w:lang w:val="sr-Cyrl-RS"/>
        </w:rPr>
        <w:t xml:space="preserve"> Области у којима је ефективније спроведена Стратегија указују да су важни фактори успеха комбинација различитих врста интервенције, широка мобилизација различитих актера, висока  посвећеност актера који учествују у имплементацији задатку, солидан нормативни оквир, институционализација и стандардизација пракси, кохерентност и конзистентност интервенције, препознавање области као националног приоритета и уклопљеност у процесе реформи повезане са придруживањем ЕУ.</w:t>
      </w:r>
    </w:p>
    <w:p w14:paraId="675BA77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8:</w:t>
      </w:r>
      <w:r w:rsidRPr="008F4540">
        <w:rPr>
          <w:rFonts w:ascii="Times New Roman" w:eastAsia="Calibri" w:hAnsi="Times New Roman" w:cs="Times New Roman"/>
          <w:sz w:val="24"/>
          <w:szCs w:val="24"/>
          <w:lang w:val="sr-Cyrl-RS"/>
        </w:rPr>
        <w:t xml:space="preserve"> Фактори који су инхибирали ефективност Стратегије делимично су повезани са слабостима првог НАП (2016-2018), попут недоследности у операционализацији појединих циљева, недовољно јасно дефинисаних појединих мера, фрагментисаним и интервенцијама малог обима, а делимично су повезани са одсуством НАП у другој фази имплементације Стратегије, јер је изостао план интервенција, координација ресурса и механизми праћења. У целини, фактори који су умањили ефективност Стратегије су недовољно јаки механизми за родну равноправност који је требало да носе имплементацију на различитим нивоима, неконзистентни институционални механизми са чак конфликтним мандатима или сукобом интереса услед чега су биле блокиране реформе, као и недовољна финансијска и друга средства.</w:t>
      </w:r>
    </w:p>
    <w:p w14:paraId="42341297"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Ефикасност:</w:t>
      </w:r>
    </w:p>
    <w:p w14:paraId="62B9F196"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9:</w:t>
      </w:r>
      <w:r w:rsidRPr="008F4540">
        <w:rPr>
          <w:rFonts w:ascii="Times New Roman" w:eastAsia="Calibri" w:hAnsi="Times New Roman" w:cs="Times New Roman"/>
          <w:sz w:val="24"/>
          <w:szCs w:val="24"/>
          <w:lang w:val="sr-Cyrl-RS"/>
        </w:rPr>
        <w:t xml:space="preserve"> Стратегија није подржана јединственим финансијским механизмом, нити механизмом за праћење уложених ресурса услед чега је тешко установити да ли је довољно средстава издвојено за остваривање резултата, посебно у условима када последње две године имплементације нису биле ни усмераване оперативним планом који јасно дефинише мере, активности и уложена средства.</w:t>
      </w:r>
    </w:p>
    <w:p w14:paraId="1275F351"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lastRenderedPageBreak/>
        <w:t>Налаз 10:</w:t>
      </w:r>
      <w:r w:rsidRPr="008F4540">
        <w:rPr>
          <w:rFonts w:ascii="Times New Roman" w:eastAsia="Calibri" w:hAnsi="Times New Roman" w:cs="Times New Roman"/>
          <w:sz w:val="24"/>
          <w:szCs w:val="24"/>
          <w:lang w:val="sr-Cyrl-RS"/>
        </w:rPr>
        <w:t xml:space="preserve"> Услед непостојања јединственог механизма финансирања и робусног механизма праћења није било могуће проценити да ли су средства утрошена на најделотворнији начин или су могла бити боље искоришћена.</w:t>
      </w:r>
    </w:p>
    <w:p w14:paraId="52042C83"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11:</w:t>
      </w:r>
      <w:r w:rsidRPr="008F4540">
        <w:rPr>
          <w:rFonts w:ascii="Times New Roman" w:eastAsia="Calibri" w:hAnsi="Times New Roman" w:cs="Times New Roman"/>
          <w:sz w:val="24"/>
          <w:szCs w:val="24"/>
          <w:lang w:val="sr-Cyrl-RS"/>
        </w:rPr>
        <w:t xml:space="preserve"> Механизми координације и праћења имплементације Стратегије били су бољи него у случају претходне петогодишње стратегије, али и даље далеко од оптималних.</w:t>
      </w:r>
    </w:p>
    <w:p w14:paraId="052C7F60"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Одрживост:</w:t>
      </w:r>
    </w:p>
    <w:p w14:paraId="171F3AED"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12:</w:t>
      </w:r>
      <w:r w:rsidRPr="008F4540">
        <w:rPr>
          <w:rFonts w:ascii="Times New Roman" w:eastAsia="Calibri" w:hAnsi="Times New Roman" w:cs="Times New Roman"/>
          <w:sz w:val="24"/>
          <w:szCs w:val="24"/>
          <w:lang w:val="sr-Cyrl-RS"/>
        </w:rPr>
        <w:t xml:space="preserve"> Вероватноћа да ће резултати и покренуте промене бити одрживи већа је у областима где су резултати интегрисани у системска решења – законе, прописе, регуларне процедуре -, када постоји висока свест и посвећеност актера да промене подрже, те када су промене интегрални део приоритетних процеса реформи, посебно оних повезаних са приступањем ЕУ.</w:t>
      </w:r>
    </w:p>
    <w:p w14:paraId="242460A7"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13:</w:t>
      </w:r>
      <w:r w:rsidRPr="008F4540">
        <w:rPr>
          <w:rFonts w:ascii="Times New Roman" w:eastAsia="Calibri" w:hAnsi="Times New Roman" w:cs="Times New Roman"/>
          <w:sz w:val="24"/>
          <w:szCs w:val="24"/>
          <w:lang w:val="sr-Cyrl-RS"/>
        </w:rPr>
        <w:t xml:space="preserve"> Институционална структура за одржавање резултата постоји, али је недовољно снажна, пре свега због оскудних људских и техничких ресурса којима располаже кључни национални механизам за родну равноправност (КТРР), те најчешће слабих и нефункционалних локалних механизама. Остаје да се види да ли ће ново Министарство за љуска и мањинска права и друштвени дијалог допринети јачању институционалне структуре за родну равноправност.</w:t>
      </w:r>
    </w:p>
    <w:p w14:paraId="229CB63E"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14:</w:t>
      </w:r>
      <w:r w:rsidRPr="008F4540">
        <w:rPr>
          <w:rFonts w:ascii="Times New Roman" w:eastAsia="Calibri" w:hAnsi="Times New Roman" w:cs="Times New Roman"/>
          <w:sz w:val="24"/>
          <w:szCs w:val="24"/>
          <w:lang w:val="sr-Cyrl-RS"/>
        </w:rPr>
        <w:t xml:space="preserve"> Родно одговорно буџетирање је системски процес који је уведен имплементацијом Стратегије а који треба да омогући систематско алоцирање средстава на унапређивање родне равноправности. Ипак, за време стратешког циклуса они није још достигло зрелост која би омогућила да се редовно, систематски и према плану имплементације усклађеном са стратешким приоритетима обезбеде буџетска средства.</w:t>
      </w:r>
    </w:p>
    <w:p w14:paraId="71083E9D"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Налаз 15:</w:t>
      </w:r>
      <w:r w:rsidRPr="008F4540">
        <w:rPr>
          <w:rFonts w:ascii="Times New Roman" w:eastAsia="Calibri" w:hAnsi="Times New Roman" w:cs="Times New Roman"/>
          <w:sz w:val="24"/>
          <w:szCs w:val="24"/>
          <w:lang w:val="sr-Cyrl-RS"/>
        </w:rPr>
        <w:t xml:space="preserve"> Имплементација Стратегије мобилисала је различите актере: државне институције, експерте, међународне партнере, али је потенцијал женских и феминистичких ОЦД остао недовољно искоришћен, а партнерство између КТРР и ових организација није успостављено кроз трајни формални механизам.</w:t>
      </w:r>
    </w:p>
    <w:p w14:paraId="645701EC"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78F1A25B" w14:textId="77777777" w:rsidR="008F4540" w:rsidRPr="008F4540" w:rsidRDefault="008F4540" w:rsidP="008F4540">
      <w:pPr>
        <w:tabs>
          <w:tab w:val="left" w:pos="3483"/>
        </w:tabs>
        <w:spacing w:after="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ПРЕПОРУКЕ </w:t>
      </w:r>
    </w:p>
    <w:p w14:paraId="68EE8547"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Препоруке</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sz w:val="24"/>
          <w:szCs w:val="24"/>
          <w:lang w:val="sr-Cyrl-RS"/>
        </w:rPr>
        <w:t xml:space="preserve">засноване на евалуацији </w:t>
      </w:r>
      <w:r w:rsidRPr="008F4540">
        <w:rPr>
          <w:rFonts w:ascii="Times New Roman" w:eastAsia="Calibri" w:hAnsi="Times New Roman" w:cs="Times New Roman"/>
          <w:sz w:val="24"/>
          <w:szCs w:val="24"/>
          <w:lang w:val="sr-Cyrl-RS"/>
        </w:rPr>
        <w:t>груписане су у две групе: препоруке које се односе на процес стратешког планирања и имплементације и препоруке које се односе на тематске области родне равноправности.</w:t>
      </w:r>
    </w:p>
    <w:p w14:paraId="217BD753"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Препоруке које се односе на процес</w:t>
      </w:r>
      <w:r w:rsidRPr="008F4540">
        <w:rPr>
          <w:rFonts w:ascii="Times New Roman" w:eastAsia="Calibri" w:hAnsi="Times New Roman" w:cs="Times New Roman"/>
          <w:sz w:val="24"/>
          <w:szCs w:val="24"/>
          <w:lang w:val="sr-Cyrl-RS"/>
        </w:rPr>
        <w:t>:</w:t>
      </w:r>
    </w:p>
    <w:p w14:paraId="27005F86"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1)</w:t>
      </w:r>
      <w:r w:rsidRPr="008F4540">
        <w:rPr>
          <w:rFonts w:ascii="Times New Roman" w:eastAsia="Calibri" w:hAnsi="Times New Roman" w:cs="Times New Roman"/>
          <w:sz w:val="24"/>
          <w:szCs w:val="24"/>
          <w:lang w:val="sr-Cyrl-RS"/>
        </w:rPr>
        <w:tab/>
        <w:t>Од кључне је важности да се нова Стратегија за родну равноправност усвоји током 2021. године како започети процеси не би били прекинути и наступио вакуум у политикама родне равноправности.</w:t>
      </w:r>
    </w:p>
    <w:p w14:paraId="545D5F63"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2)</w:t>
      </w:r>
      <w:r w:rsidRPr="008F4540">
        <w:rPr>
          <w:rFonts w:ascii="Times New Roman" w:eastAsia="Calibri" w:hAnsi="Times New Roman" w:cs="Times New Roman"/>
          <w:sz w:val="24"/>
          <w:szCs w:val="24"/>
          <w:lang w:val="sr-Cyrl-RS"/>
        </w:rPr>
        <w:tab/>
        <w:t>Процес развоја нове Стратегије треба да буде партиципативнији него што је био процесс израде ове стратегије, али не треба да се због партиципативности одужи у неефикасан процес. Женске и феминистичке организације, посебно организације које заступају интересе жена из вишеструко маргинализованих група треба да буду консултоване и њихова решења уважена у процесу израде стратегије, јер је то једини начин да Стратегија адекватно одговори на потребе различитих група жена.</w:t>
      </w:r>
    </w:p>
    <w:p w14:paraId="1D212C4A"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3)</w:t>
      </w:r>
      <w:r w:rsidRPr="008F4540">
        <w:rPr>
          <w:rFonts w:ascii="Times New Roman" w:eastAsia="Calibri" w:hAnsi="Times New Roman" w:cs="Times New Roman"/>
          <w:sz w:val="24"/>
          <w:szCs w:val="24"/>
          <w:lang w:val="sr-Cyrl-RS"/>
        </w:rPr>
        <w:tab/>
        <w:t>Процес израде стратегије треба јасно да издоји стратешке приоритете и корпус циљева које ова кровна стратегија треба да оствари а да растерети стратегију секторских питања која могу да се добро интегришу у друге секторске политике, попут здравља, безбедности, социјалне заштите жена и сл.</w:t>
      </w:r>
    </w:p>
    <w:p w14:paraId="1CACC5C3"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4)</w:t>
      </w:r>
      <w:r w:rsidRPr="008F4540">
        <w:rPr>
          <w:rFonts w:ascii="Times New Roman" w:eastAsia="Calibri" w:hAnsi="Times New Roman" w:cs="Times New Roman"/>
          <w:sz w:val="24"/>
          <w:szCs w:val="24"/>
          <w:lang w:val="sr-Cyrl-RS"/>
        </w:rPr>
        <w:tab/>
        <w:t>Стратегија треба да буде операционализована акционим планом са конзистентним мерама у односу на постављене циљеве, јасним улогама и прецизно дефинисаним финансијским средствима и изворима тих средстава.</w:t>
      </w:r>
    </w:p>
    <w:p w14:paraId="2B2B8A21"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5)</w:t>
      </w:r>
      <w:r w:rsidRPr="008F4540">
        <w:rPr>
          <w:rFonts w:ascii="Times New Roman" w:eastAsia="Calibri" w:hAnsi="Times New Roman" w:cs="Times New Roman"/>
          <w:sz w:val="24"/>
          <w:szCs w:val="24"/>
          <w:lang w:val="sr-Cyrl-RS"/>
        </w:rPr>
        <w:tab/>
        <w:t>Стратегија треба да има солидан механизам праћења имплементације који ће се ослањати на чвршће механизме координације, прецизне али реалистичне индикаторе и стандардизоване и редовне процедуре извештавања, које укључују и финансијско извештавање.</w:t>
      </w:r>
    </w:p>
    <w:p w14:paraId="405EE7FC"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Препоруке за тематске области</w:t>
      </w:r>
      <w:r w:rsidRPr="008F4540">
        <w:rPr>
          <w:rFonts w:ascii="Times New Roman" w:eastAsia="Calibri" w:hAnsi="Times New Roman" w:cs="Times New Roman"/>
          <w:sz w:val="24"/>
          <w:szCs w:val="24"/>
          <w:lang w:val="sr-Cyrl-RS"/>
        </w:rPr>
        <w:t xml:space="preserve"> изложене су у 11 тематских скупова препорука:</w:t>
      </w:r>
    </w:p>
    <w:p w14:paraId="13F679C7"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1)</w:t>
      </w:r>
      <w:r w:rsidRPr="008F4540">
        <w:rPr>
          <w:rFonts w:ascii="Times New Roman" w:eastAsia="Calibri" w:hAnsi="Times New Roman" w:cs="Times New Roman"/>
          <w:sz w:val="24"/>
          <w:szCs w:val="24"/>
          <w:lang w:val="sr-Cyrl-RS"/>
        </w:rPr>
        <w:tab/>
        <w:t>Успоставити и стандардизовати компетенције у области родне равноправности за све запослене у државној управи, институцијама и јавним службама;</w:t>
      </w:r>
    </w:p>
    <w:p w14:paraId="71AA88DA"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2)</w:t>
      </w:r>
      <w:r w:rsidRPr="008F4540">
        <w:rPr>
          <w:rFonts w:ascii="Times New Roman" w:eastAsia="Calibri" w:hAnsi="Times New Roman" w:cs="Times New Roman"/>
          <w:sz w:val="24"/>
          <w:szCs w:val="24"/>
          <w:lang w:val="sr-Cyrl-RS"/>
        </w:rPr>
        <w:tab/>
        <w:t>Успоставити строжу контролу уџбеника да би се елиминисали родни стереотипи и неговао критички став према родној неравноправности у литератури и сличним садржајима;</w:t>
      </w:r>
    </w:p>
    <w:p w14:paraId="365110ED"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3)</w:t>
      </w:r>
      <w:r w:rsidRPr="008F4540">
        <w:rPr>
          <w:rFonts w:ascii="Times New Roman" w:eastAsia="Calibri" w:hAnsi="Times New Roman" w:cs="Times New Roman"/>
          <w:sz w:val="24"/>
          <w:szCs w:val="24"/>
          <w:lang w:val="sr-Cyrl-RS"/>
        </w:rPr>
        <w:tab/>
        <w:t>Укључити циљеве и мере који ће омогућити отклањање родне сегрегације у образовању на нивоу средње школе и високог образовања;</w:t>
      </w:r>
    </w:p>
    <w:p w14:paraId="5F032624"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4)</w:t>
      </w:r>
      <w:r w:rsidRPr="008F4540">
        <w:rPr>
          <w:rFonts w:ascii="Times New Roman" w:eastAsia="Calibri" w:hAnsi="Times New Roman" w:cs="Times New Roman"/>
          <w:sz w:val="24"/>
          <w:szCs w:val="24"/>
          <w:lang w:val="sr-Cyrl-RS"/>
        </w:rPr>
        <w:tab/>
        <w:t>Развити родне студије на свим нивоима образовања и учинити студијске програме родно осетљивим;</w:t>
      </w:r>
    </w:p>
    <w:p w14:paraId="16DB2F50"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5)</w:t>
      </w:r>
      <w:r w:rsidRPr="008F4540">
        <w:rPr>
          <w:rFonts w:ascii="Times New Roman" w:eastAsia="Calibri" w:hAnsi="Times New Roman" w:cs="Times New Roman"/>
          <w:sz w:val="24"/>
          <w:szCs w:val="24"/>
          <w:lang w:val="sr-Cyrl-RS"/>
        </w:rPr>
        <w:tab/>
        <w:t>Водити кампање за подизање свести и боље пратити културне промене;</w:t>
      </w:r>
    </w:p>
    <w:p w14:paraId="71B2C9AE"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6)</w:t>
      </w:r>
      <w:r w:rsidRPr="008F4540">
        <w:rPr>
          <w:rFonts w:ascii="Times New Roman" w:eastAsia="Calibri" w:hAnsi="Times New Roman" w:cs="Times New Roman"/>
          <w:sz w:val="24"/>
          <w:szCs w:val="24"/>
          <w:lang w:val="sr-Cyrl-RS"/>
        </w:rPr>
        <w:tab/>
        <w:t>Наставити рад на унапређењу безбедности жена, елиминацији насиља и дискриминације и приступу правди;</w:t>
      </w:r>
    </w:p>
    <w:p w14:paraId="72F00C32"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7)</w:t>
      </w:r>
      <w:r w:rsidRPr="008F4540">
        <w:rPr>
          <w:rFonts w:ascii="Times New Roman" w:eastAsia="Calibri" w:hAnsi="Times New Roman" w:cs="Times New Roman"/>
          <w:sz w:val="24"/>
          <w:szCs w:val="24"/>
          <w:lang w:val="sr-Cyrl-RS"/>
        </w:rPr>
        <w:tab/>
        <w:t>Развити свеобухватан програм за економско оснаживање жена;</w:t>
      </w:r>
    </w:p>
    <w:p w14:paraId="7E10E142"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8)</w:t>
      </w:r>
      <w:r w:rsidRPr="008F4540">
        <w:rPr>
          <w:rFonts w:ascii="Times New Roman" w:eastAsia="Calibri" w:hAnsi="Times New Roman" w:cs="Times New Roman"/>
          <w:sz w:val="24"/>
          <w:szCs w:val="24"/>
          <w:lang w:val="sr-Cyrl-RS"/>
        </w:rPr>
        <w:tab/>
        <w:t>Наставити унапређивање учешћа жена у политичком животу, обратити већу пажњу на учешће жена у одлучивању у другим областима вршења власти (економија, спорт, наука и истраживање, култура и уметност);</w:t>
      </w:r>
    </w:p>
    <w:p w14:paraId="689E8DFF"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9)</w:t>
      </w:r>
      <w:r w:rsidRPr="008F4540">
        <w:rPr>
          <w:rFonts w:ascii="Times New Roman" w:eastAsia="Calibri" w:hAnsi="Times New Roman" w:cs="Times New Roman"/>
          <w:sz w:val="24"/>
          <w:szCs w:val="24"/>
          <w:lang w:val="sr-Cyrl-RS"/>
        </w:rPr>
        <w:tab/>
        <w:t>Одржати јак фокус на увођењу родне перспективе у јавне политике и користити делотворније алате за унапређивање процеса;</w:t>
      </w:r>
    </w:p>
    <w:p w14:paraId="25BA5491"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10)</w:t>
      </w:r>
      <w:r w:rsidRPr="008F4540">
        <w:rPr>
          <w:rFonts w:ascii="Times New Roman" w:eastAsia="Calibri" w:hAnsi="Times New Roman" w:cs="Times New Roman"/>
          <w:sz w:val="24"/>
          <w:szCs w:val="24"/>
          <w:lang w:val="sr-Cyrl-RS"/>
        </w:rPr>
        <w:tab/>
        <w:t>Додатно унапредити регионалну сарадњу;</w:t>
      </w:r>
    </w:p>
    <w:p w14:paraId="784B0BD9"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11)</w:t>
      </w:r>
      <w:r w:rsidRPr="008F4540">
        <w:rPr>
          <w:rFonts w:ascii="Times New Roman" w:eastAsia="Calibri" w:hAnsi="Times New Roman" w:cs="Times New Roman"/>
          <w:sz w:val="24"/>
          <w:szCs w:val="24"/>
          <w:lang w:val="sr-Cyrl-RS"/>
        </w:rPr>
        <w:tab/>
        <w:t>Ставити у фокус нове области, попут родне равноправности у контексту климатских промена, очувања животне средине, управљања ризицима од катастрофа и криза и сл;</w:t>
      </w:r>
    </w:p>
    <w:p w14:paraId="7212877A" w14:textId="77777777" w:rsidR="008F4540" w:rsidRPr="008F4540" w:rsidRDefault="008F4540" w:rsidP="008F4540">
      <w:pPr>
        <w:tabs>
          <w:tab w:val="center" w:pos="4680"/>
        </w:tabs>
        <w:jc w:val="both"/>
        <w:rPr>
          <w:rFonts w:ascii="Times New Roman" w:eastAsia="Calibri" w:hAnsi="Times New Roman" w:cs="Times New Roman"/>
          <w:b/>
          <w:sz w:val="24"/>
          <w:szCs w:val="24"/>
          <w:lang w:val="sr-Cyrl-RS"/>
        </w:rPr>
      </w:pPr>
    </w:p>
    <w:p w14:paraId="4BE45911" w14:textId="77777777" w:rsidR="008F4540" w:rsidRPr="008F4540" w:rsidRDefault="008F4540" w:rsidP="008F4540">
      <w:pPr>
        <w:tabs>
          <w:tab w:val="center" w:pos="4680"/>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3.4.2.3. Развој новог стратешког оквира у области родне равноправности. </w:t>
      </w:r>
    </w:p>
    <w:p w14:paraId="1239C3DC"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r w:rsidRPr="008F4540">
        <w:rPr>
          <w:rFonts w:ascii="Times New Roman" w:eastAsia="Calibri" w:hAnsi="Times New Roman" w:cs="Times New Roman"/>
          <w:b/>
          <w:color w:val="FF0000"/>
          <w:sz w:val="24"/>
          <w:szCs w:val="24"/>
          <w:lang w:val="sr-Cyrl-RS"/>
        </w:rPr>
        <w:t>Рок: До IV квартала 2021</w:t>
      </w:r>
    </w:p>
    <w:p w14:paraId="4D1B8ADD"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34AB261D"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Координационо тело за родну равноправност, кроз своје надлежности, редовно иницира и прати промене нормативно-стратешког оквира. Решењем Министарства за људска и мањинска права и друштвени дијалог, формирана је Посебна радна група за израду Предлога нацрта националне стратегије  о родној равноправности 2020-2030 и Предлога нацрта акционог плана за период 2021-2025 за спровођење Стратегије. За председницу Радне групе, именована је проф. др Зорана Михајловић, потпредседница Владе и председница Координационог тела за родну равноправност. Нацрт Стратегије биће финализован током септембра 2021. године.</w:t>
      </w:r>
    </w:p>
    <w:p w14:paraId="24E1FA9B"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0C57DE82"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КТРР је активно учествовало у процесу израде нове Стратегије за спречавање и борбу против родно заснованог насиља према женама и насиља у породици. На иницијативу проф. др Зоране Михајловић, потпредседнице Владе Србије и председнице КТРР, усвојен је предлог да се у Стратегију уврсти формирање свеобухватног регистра који би обухватио све облике родно заснованог насиља. Сматрамо да је, зарад ефикасније борбе против родно заснованог насиља према женама, важно да имамо евиденцију која ће објединити и ускладити све податке које прикупљају надлежне институције од свих облика родно заснованог насиља које и предвиђа Конвенција Савета Европе о спречавању и борби против насиља над женама и насиља у породици, а евиденција ће садржати податке о личности, односно пријављеном лицу/учиниоцу и који ће бити повезани са јединственим матичним бројем пријављеног лица, где би приступом ЈМБГ од стране овлашћених/надлежних институција били доступни сви преступи те особе, у смислу свих ранијих пријава, без обзира да ли су и како процесуиране (према Закону о спречавању насиља у породици, према Кривичном законику, Породичном закону или Закону о прекршајима), као и подаци о свим жртвама насиља и однос тог лица са жртвама насиља, те подаци о одлукама и мерама које су му изречене, али и подаци у односу на чију заштиту су такве мере изречене са назнаком доба, пола и међусобног односа, те конкретним мерама подршке и помоћи које су пружене жртви/жртвама, било од стране установа социјалне заштите, било од стране здравствених установа. Само обједињеном, јединственом евиденцијом, обезбедио би се континуитет у </w:t>
      </w:r>
      <w:r w:rsidRPr="008F4540">
        <w:rPr>
          <w:rFonts w:ascii="Times New Roman" w:eastAsia="Calibri" w:hAnsi="Times New Roman" w:cs="Times New Roman"/>
          <w:bCs/>
          <w:sz w:val="24"/>
          <w:szCs w:val="24"/>
          <w:lang w:val="sr-Cyrl-RS"/>
        </w:rPr>
        <w:lastRenderedPageBreak/>
        <w:t>праћењу понашања пријављеног лица што би помогло у процени ризика од свих облика родно заснованог насиља и створило услове за превентивно деловање</w:t>
      </w:r>
      <w:bookmarkStart w:id="11" w:name="_Hlk77779076"/>
      <w:r w:rsidRPr="008F4540">
        <w:rPr>
          <w:rFonts w:ascii="Times New Roman" w:eastAsia="Calibri" w:hAnsi="Times New Roman" w:cs="Times New Roman"/>
          <w:bCs/>
          <w:sz w:val="24"/>
          <w:szCs w:val="24"/>
          <w:lang w:val="sr-Cyrl-RS"/>
        </w:rPr>
        <w:t>. Нова Стратегија за спречавање и борбу против родно заснованог насиља према женама и насиља у породици за период од 2021. године до 2025. године, усвојен је на седници Владе одржаној 22. априла 2021. године.</w:t>
      </w:r>
    </w:p>
    <w:p w14:paraId="21FFDEAC"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bookmarkEnd w:id="11"/>
    <w:p w14:paraId="700E1DDC"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Cs/>
          <w:sz w:val="24"/>
          <w:szCs w:val="24"/>
          <w:lang w:val="sr-Cyrl-RS"/>
        </w:rPr>
        <w:t>КТРР у оквиру својих надлежности даје стручна мишљења на стратешка документа у области родне равноправности. Између осталог, у претходном периоду КТРР је дало мишљење на текст Стратегије развоја образовања и васпитања у Републици Србији до 2030. године ради унапређења родне равноправности у делу</w:t>
      </w:r>
      <w:r w:rsidRPr="008F4540">
        <w:rPr>
          <w:rFonts w:ascii="Times New Roman" w:eastAsia="Calibri" w:hAnsi="Times New Roman" w:cs="Times New Roman"/>
          <w:sz w:val="24"/>
          <w:szCs w:val="24"/>
          <w:lang w:val="sr-Cyrl-RS"/>
        </w:rPr>
        <w:t xml:space="preserve"> развијања нових и унапређивање постојећих стандарда квалификација и стандарда постигнућа, програма наставе и учења у предуниверзитетском образовању и васпитању, успостављања нових и унапређивања постојећих механизама подршке образовно-васпитним установама у остваривању отворености, праведности и доступности и унапређивања квалитета студијских програма за иницијално образовање наставника и васпитача. Сугестије су се највише односиле на развијање нових и унапређивање постојећих програма наставе и учења у основном образовању и васпитању осетљивих на родну равноправност и специфичности различитих друштвених група укључујући подзаступљене друштвене групе, успостављеној бази података о свеукупној понуди активности и расположивим могућностима материјалне подршке ученицима и студентима изузетних способности, са подацима разврстаним према полу, релевантним социо-демографским карактеристикама, укључујући податке о представницима осетљивих и подзаступљених друштвених група, смањење стереотипа, предрасуда и дискриминације и подстицање родне равноправности, код наставника. КТРР је у достављеном мишљењу на предметну Стратегију исказало потребу за увођењем података о броју наставника у високом образовању који су похађали и изводили наставу која укључује садржаје о људским правима, правима детета, родној равноправности, недискриминацији, разврстан према полу високошколским установама и студијским програмима, као и података о броју студената/киња који су похађали програме о људским правима, правима детета, родној равноправности, недискриминацији, разврстан према полу, високошколским установама и студијским програмима.</w:t>
      </w:r>
    </w:p>
    <w:p w14:paraId="689C75A8"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555AAE3C"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КТРР ће узети активно учешће у најављеним процесима око израде </w:t>
      </w:r>
      <w:r w:rsidRPr="008F4540">
        <w:rPr>
          <w:rFonts w:ascii="Times New Roman" w:eastAsia="Calibri" w:hAnsi="Times New Roman" w:cs="Times New Roman"/>
          <w:color w:val="000000"/>
          <w:sz w:val="24"/>
          <w:szCs w:val="24"/>
          <w:lang w:val="sr-Cyrl-RS"/>
        </w:rPr>
        <w:t>нацрта Закона о изменама и допунама Породичног закона и израде Предлога националне стратегије превенције и заштите од дискриминације за период од 2021. до 2030. године, са Предлогом акционог плана за спровођење Националне стратегије превенције и заштите од дискриминације за период од 2021. до 2025. године.</w:t>
      </w:r>
    </w:p>
    <w:p w14:paraId="12DB0579"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776DA5FB" w14:textId="77777777" w:rsidR="008F4540" w:rsidRPr="008F4540" w:rsidRDefault="008F4540" w:rsidP="008F4540">
      <w:pPr>
        <w:tabs>
          <w:tab w:val="left" w:pos="3483"/>
        </w:tabs>
        <w:spacing w:after="0"/>
        <w:jc w:val="both"/>
        <w:rPr>
          <w:rFonts w:ascii="Times New Roman" w:eastAsia="Calibri" w:hAnsi="Times New Roman" w:cs="Times New Roman"/>
          <w:b/>
          <w:sz w:val="24"/>
          <w:szCs w:val="24"/>
          <w:lang w:val="sr-Cyrl-RS"/>
        </w:rPr>
      </w:pPr>
    </w:p>
    <w:p w14:paraId="448582C6" w14:textId="77777777" w:rsidR="008F4540" w:rsidRPr="008F4540" w:rsidRDefault="008F4540" w:rsidP="008F4540">
      <w:pPr>
        <w:tabs>
          <w:tab w:val="left" w:pos="3483"/>
        </w:tabs>
        <w:spacing w:after="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lastRenderedPageBreak/>
        <w:t>3.4.2.5. Јачање улоге Координационог тела за родну равноправност и његове улоге у праћењу ефеката реформи, даљем креирању политике и обезбеђењем адекватних ресурса за ефикасно праћење спровођења акционих планова и стратегија на терену.</w:t>
      </w:r>
    </w:p>
    <w:p w14:paraId="50F6B1AE"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230B528E" w14:textId="77777777" w:rsidR="008F4540" w:rsidRPr="008F4540" w:rsidRDefault="008F4540" w:rsidP="008F4540">
      <w:pPr>
        <w:tabs>
          <w:tab w:val="left" w:pos="3483"/>
        </w:tabs>
        <w:spacing w:after="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0"/>
          <w:szCs w:val="20"/>
          <w:lang w:val="sr-Cyrl-RS"/>
        </w:rPr>
        <w:t xml:space="preserve"> </w:t>
      </w:r>
      <w:r w:rsidRPr="008F4540">
        <w:rPr>
          <w:rFonts w:ascii="Times New Roman" w:eastAsia="Calibri" w:hAnsi="Times New Roman" w:cs="Times New Roman"/>
          <w:b/>
          <w:color w:val="FF0000"/>
          <w:sz w:val="24"/>
          <w:szCs w:val="24"/>
          <w:lang w:val="sr-Cyrl-RS"/>
        </w:rPr>
        <w:t>Континуирано</w:t>
      </w:r>
    </w:p>
    <w:p w14:paraId="046ACC1C"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1024FC55"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Законом о родној равноправности,  КТРР је дефинисано као тело које формира Влада, са задатком да креира, спроводи, прати и унапређује политику за остваривање родне равноправности. На тај начин, по први пут, КТРР је уведен у законски норматив Републике Србије као део институционалног оквира за остваривање родне равноправности.</w:t>
      </w:r>
    </w:p>
    <w:p w14:paraId="75F0F828"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386D07F9"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КТРР у сарадњи са Министарством за европске интеграције и Агенцијом уједињених нација за родну равноправност и економско оснаживање жена (UN Women), а уз подршку  Делегације ЕУ у Србији спроводи трогодишњи пројекат „Кључни кораци ка родној равноправности“. Циљ програма је пружања подршке и јачање капацитета механизама за родну равноправност на републичком, покрајинском и локалном нивоу и омогућавања спровођења стратешких циљева у овој области (унапређења положаја жене на тржишту рада, женског предузетништва, економског оснаживања жена на селу). У фебруару 2021. године завршила се прва фаза пројекта који је почео у марту 2018. године, а која је као главне резултате пројекта поставила: 1. КТРР има административне капацитете да имплементира НАП за родну равноправност и да уведе родну перспективу у програме финансиране од стране државе; 2. Министарство за европске интеграције и ИПА јединице имају знанја и вештине да укључе родну перспективу у програмирање, имплементацију, извештавање и ИПА програме, и 3. Женске организације имају подршку да спроведу мере и деле искуства и примере добре праксе у спровођењу мера НАП за родну равноправност у области економског оснаживања жена и оснаживања жена на селу. Кроз трогодишњу реализацију пројекта подржано је укупно 16 невладиних организација у укупном износу од 57 милиона динара. Пружајући подршку за 16 невладиних организација, допринели смо томе да више од 1600 жена прођу обуке, унапреде знања и вештине и спремније изађу на тржиште рада. Кроз исти ИПА пројекат 20 локалних самоуправа је подржано са 10 милиона динара како би спровели мере и активности из својих локалних акционих планова за родну равноправност. Кроз подршку за 20 локалних самоуправа допринели смо томе да још 2000 жена буде обучено у области предузетништва, да науче како да развију бизнис план, како да уновче своје знање и пласирају производе, као и како да повећају производњу и запосле друге жене. Током пандемије изазаване вирусом COVID-19 део средстава на пројекту ИПА 2016 (120 хиљада долара) прерасподељено је мобилним, волонтерским тимовима и тимовима за ванредне ситуације ради обезбеђивања помоћи најугрожнијим женама на локалном нивоу.  Након успешне имплементације прве фазе пројекта, у марту 2021. године започета је нова фаза овог пројекта која као главне циљеве поставља: 1. даље јачање </w:t>
      </w:r>
      <w:r w:rsidRPr="008F4540">
        <w:rPr>
          <w:rFonts w:ascii="Times New Roman" w:eastAsia="Calibri" w:hAnsi="Times New Roman" w:cs="Times New Roman"/>
          <w:bCs/>
          <w:sz w:val="24"/>
          <w:szCs w:val="24"/>
          <w:lang w:val="sr-Cyrl-RS"/>
        </w:rPr>
        <w:lastRenderedPageBreak/>
        <w:t>механизама за родну равноправност, пружање подршке у примени и имплементацији политика у области родне равноправности; 2. пружање подршке Министарству за европске интеграције у процесу уродњавања докумената и испуњавању хоризонталних услова за спровођење кохезионе политике; 3. пружање подршке организацијама цивилног друштва у циљу подршке економског оснаживања жена и борбе против родних стереотипа. Вредност пројекта је 2 милиона евра.</w:t>
      </w:r>
    </w:p>
    <w:p w14:paraId="49D7B598"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735E75C3"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Пројекат “Родно одговорно управљање - прерасподела неплаћеног рада” реализовали су Координационо тело за родну равноправност и UN Women, уз подршку Владе Уједињеног Краљевства и британске амбасаде у Србији. Република Србија је друга земља у свету која је спровела економску анализу неплаћених послова старања о породици и у домаћинству, а све с циљем да побољша квалитет живота жена и учини више у равноправној расподели неплаћеног рада. Циљ анализе био је да неплаћени послови постану видљиви, да се неплаћени рад препозна и вреднује кроз обезбеђивање адекватних јавних услуга, инфраструктуре и политике социјалне заштите као и кроз промовисање заједничке одговорности у домаћинству и породици, на одговарајући начин. Укупна процењена вредност неплаћених послова старања износи 21,5 % БДП-а Србије или 9.2 милијарде евра (14,9% за неплаћене активности старања жена и 6,6% мушкараца).</w:t>
      </w:r>
    </w:p>
    <w:p w14:paraId="09D8A91D"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57DC66F8"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Изложба “Када је цео свет стао, оне нису“ отворена 8. марта у Француском културном  центру, реализована је уз подршку Агенције Уједињених нација за родну равноправност и оснаживање жена UN Women, у сарадњи са Координационим телом за родну равноправност, Министарством за европске интеграције, Делегацијом Европске уније у Србији и Француском амбасадом у Београду. Изложба приказује уметничке фотографије 10 жена из свих сфера живота које су дале пример и допринеле бољитку нашег друштва током пандемије COVID-19. Међу њима су медицинска сестра, наставница, апотекарка, продавачица...Ова изложба премијерно је представљена у Београду на Међународни дан жена, као део глобалне кампање „Жене лидерке“, a план је да изложба буде приказана и у другим градовима Србије (Нови Сад, Ниш, Крушевац и др.)</w:t>
      </w:r>
    </w:p>
    <w:p w14:paraId="3D672318"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38BA11E2"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Конференцију „Оснаживање жена преиспитивањем економије бриге: Регионална анализа Европе и Централне Азије“ су организовали Економска комисија Уједињених нација за Европу (UNECE), агенција Уједињених нација за родну равноправност и оснаживање жена (UN Women), Координационо тело за родну равноправност Владе Републике Србије, Киргистан и Република Молдавија.</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Cs/>
          <w:sz w:val="24"/>
          <w:szCs w:val="24"/>
          <w:lang w:val="sr-Cyrl-RS"/>
        </w:rPr>
        <w:t xml:space="preserve">Жене су преузеле велики терет борбе против пандемије KОВИД-19 – као раднице у здравственом сектору, али и као раднице у трговинским радњама. Терет неплаћеног кућног рада и бриге о деци и старијима је такође повећан, док подаци указују на повећан ризик од партнерског и породичног насиља. Учеснице конференције су говориле о важности разматрања економије бриге из родне перспективе, осврнувши се на примере добре праксе у овом погледу, као и препоруке и планове за даље </w:t>
      </w:r>
      <w:r w:rsidRPr="008F4540">
        <w:rPr>
          <w:rFonts w:ascii="Times New Roman" w:eastAsia="Calibri" w:hAnsi="Times New Roman" w:cs="Times New Roman"/>
          <w:bCs/>
          <w:sz w:val="24"/>
          <w:szCs w:val="24"/>
          <w:lang w:val="sr-Cyrl-RS"/>
        </w:rPr>
        <w:lastRenderedPageBreak/>
        <w:t>унапређење положаја жена које обављају ову врсту неплаћеног посла. Такође, представљени су трендови и достигнућа држава у региону у погледу вредновања неплаћеног рада жена, као и иницијативе и мере предузете од стране држава да осигурају опоравак и просперитет друштва у предстојећем постпандемијском периоду.</w:t>
      </w:r>
      <w:r w:rsidRPr="008F4540">
        <w:rPr>
          <w:rFonts w:ascii="Times New Roman" w:eastAsia="Calibri" w:hAnsi="Times New Roman" w:cs="Times New Roman"/>
          <w:bCs/>
          <w:sz w:val="24"/>
          <w:szCs w:val="24"/>
          <w:lang w:val="sr-Cyrl-RS"/>
        </w:rPr>
        <w:tab/>
        <w:t xml:space="preserve"> Ово је било тек други пут да је анализа неплаћеног кућног рада спроведена, а она је показала да је посао који углавном обављају жене невидљив, али изузетно важан, јер је процењено да неплаћени послови старања које обављају жене у Србији износи око 15% домаћег БДП-а.</w:t>
      </w:r>
    </w:p>
    <w:p w14:paraId="554CCD7D"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7E740BB3"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У оквиру пројекта „Кључни кораци ка родној равноправности II“, који заједно реализују Координационо тело за родну равноправност, Министарство за европске интеграције и UN Wоmen, уз финансијску подршку Делегације ЕУ у Србији расписан је конкурс за организације цивилног друштва за подршку пројектима који за циљ имају унапређење положаја жена на тржишту рада. Позив је намењен организацијама цивилног друштва да поднесу предлоге пројеката у којима ће развити мере и активности за подршку укључивању жена на тржиште рада, допринети креирању нових и повећању доступности услуга у заједници у циљу већег учешћа жена на тржишту рада и бољег усклађивања приватног и пословног живота и подржати самозапошљавање жена и женско предузетништво. Право учешћа на конкурсу имају организације цивилног друштва које имају знања и доказано искуство у области родне равноправности и економског оснаживања жена. Вредност додељеног гранта износиће најмање 25.000 а највише 30.000 евра, а предвиђено је да спровођење траје минимум 12, а максимум 18 месеци. Рок за подношење пројеката је 17. мај 2021. године.</w:t>
      </w:r>
    </w:p>
    <w:p w14:paraId="44F1C352"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09DEECD8"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Годишњу конференцију локалних механизама за родну равноправност заједно су организовали Координационо тело за родну равноправност, агенција Уједињених нација за родну равноправност и оснаживање жена (UN Wоmen) и Делегација Европске уније у Србији, у оквиру пројекта „Кључни кораци за родној равноправности“. Учесници и учеснице конференције су говорили о механизмима јачања родне равноправности на локалу, као и о потреби да се подрже локални акциони планови и пројекти у овој области. Поред представница Координационог тела и агенције UN Wоmen, на конференцији су учествовали представник и представнице јединица локалне самоуправе које су у децембру добиле признања за градове и општине које су у 2020. години постигли највише на унапређењу родне равноправности.</w:t>
      </w:r>
      <w:r w:rsidRPr="008F4540">
        <w:rPr>
          <w:rFonts w:ascii="Times New Roman" w:eastAsia="Calibri" w:hAnsi="Times New Roman" w:cs="Times New Roman"/>
          <w:sz w:val="24"/>
          <w:szCs w:val="24"/>
          <w:lang w:val="sr-Cyrl-RS"/>
        </w:rPr>
        <w:t xml:space="preserve"> К</w:t>
      </w:r>
      <w:r w:rsidRPr="008F4540">
        <w:rPr>
          <w:rFonts w:ascii="Times New Roman" w:eastAsia="Calibri" w:hAnsi="Times New Roman" w:cs="Times New Roman"/>
          <w:bCs/>
          <w:sz w:val="24"/>
          <w:szCs w:val="24"/>
          <w:lang w:val="sr-Cyrl-RS"/>
        </w:rPr>
        <w:t>ако би промовисали локалне самоуправе као примере добре праксе, Координационо тело за родну равноправност и UN Wоmen су у децембру 2020.године другу годину за редом доделили годишње награде у пет категорија: за рад локалног механизма за родну равноправност признање је добила општина Аранђеловац, за ангажовање и координацију локалне самоуправе и других актера на пољу унапређења родне равноправности награђени су општина Кнић и град Крушевац, за иновативне политике и праксе у родној равноправности награду је добио град Сомбор, а посебно признање за одговор на ублажавање последица епидемије корона вируса је добила општина Рашка.</w:t>
      </w:r>
    </w:p>
    <w:p w14:paraId="4830DBF5" w14:textId="77777777" w:rsidR="008F4540" w:rsidRPr="008F4540" w:rsidRDefault="008F4540" w:rsidP="008F4540">
      <w:pPr>
        <w:tabs>
          <w:tab w:val="left" w:pos="3483"/>
        </w:tabs>
        <w:spacing w:after="0"/>
        <w:jc w:val="both"/>
        <w:rPr>
          <w:rFonts w:ascii="Times New Roman" w:eastAsia="Calibri" w:hAnsi="Times New Roman" w:cs="Times New Roman"/>
          <w:bCs/>
          <w:sz w:val="24"/>
          <w:szCs w:val="24"/>
          <w:lang w:val="sr-Cyrl-RS"/>
        </w:rPr>
      </w:pPr>
    </w:p>
    <w:p w14:paraId="15731668" w14:textId="77777777" w:rsidR="008F4540" w:rsidRPr="008F4540" w:rsidRDefault="008F4540" w:rsidP="008F4540">
      <w:pPr>
        <w:tabs>
          <w:tab w:val="center" w:pos="4680"/>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3.4.2.6. Развој нове Националне стратегије и Акционог плана за спречавање насиља над женама и партнерским односима. </w:t>
      </w:r>
    </w:p>
    <w:p w14:paraId="7B2F436F" w14:textId="77777777" w:rsidR="008F4540" w:rsidRPr="008F4540" w:rsidRDefault="008F4540" w:rsidP="008F4540">
      <w:pPr>
        <w:tabs>
          <w:tab w:val="left" w:pos="3483"/>
        </w:tabs>
        <w:spacing w:after="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Times New Roman" w:hAnsi="Times New Roman" w:cs="Times New Roman"/>
          <w:color w:val="FF0000"/>
          <w:sz w:val="20"/>
          <w:szCs w:val="20"/>
          <w:lang w:val="sr-Cyrl-RS"/>
        </w:rPr>
        <w:t xml:space="preserve"> </w:t>
      </w:r>
      <w:r w:rsidRPr="008F4540">
        <w:rPr>
          <w:rFonts w:ascii="Times New Roman" w:eastAsia="Calibri" w:hAnsi="Times New Roman" w:cs="Times New Roman"/>
          <w:b/>
          <w:color w:val="FF0000"/>
          <w:sz w:val="24"/>
          <w:szCs w:val="24"/>
          <w:lang w:val="sr-Cyrl-RS"/>
        </w:rPr>
        <w:t xml:space="preserve">IV квартал 2020. </w:t>
      </w:r>
    </w:p>
    <w:p w14:paraId="5F3AE73E"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71C62158" w14:textId="77777777" w:rsidR="008F4540" w:rsidRPr="008F4540" w:rsidRDefault="008F4540" w:rsidP="008F4540">
      <w:pPr>
        <w:spacing w:after="160"/>
        <w:jc w:val="both"/>
        <w:rPr>
          <w:rFonts w:ascii="Times New Roman" w:eastAsia="Calibri" w:hAnsi="Times New Roman" w:cs="Calibri"/>
          <w:color w:val="000000"/>
          <w:sz w:val="24"/>
          <w:szCs w:val="24"/>
          <w:u w:color="000000"/>
          <w:bdr w:val="nil"/>
          <w:lang w:val="sr-Cyrl-RS"/>
        </w:rPr>
      </w:pPr>
      <w:r w:rsidRPr="008F4540">
        <w:rPr>
          <w:rFonts w:ascii="Times New Roman" w:eastAsia="Calibri" w:hAnsi="Times New Roman" w:cs="Times New Roman"/>
          <w:b/>
          <w:color w:val="92D050"/>
          <w:sz w:val="24"/>
          <w:szCs w:val="28"/>
          <w:lang w:val="sr-Cyrl-RS" w:eastAsia="sr-Latn-RS"/>
        </w:rPr>
        <w:t xml:space="preserve">Aктивнoст je у пoтпунoсти рeaлизoвaнa </w:t>
      </w:r>
      <w:r w:rsidRPr="008F4540">
        <w:rPr>
          <w:rFonts w:ascii="Times New Roman" w:eastAsia="Times New Roman" w:hAnsi="Times New Roman" w:cs="Times New Roman"/>
          <w:sz w:val="24"/>
          <w:szCs w:val="24"/>
          <w:lang w:val="sr-Cyrl-RS" w:eastAsia="x-none"/>
        </w:rPr>
        <w:t xml:space="preserve">Стратегија за спречавање и борбу против родно заснованог насиља према женама и насиља у породици 2021.-2025.год. усвојена је 22. априла 2021.год. Акциони план за спровођење Стратегије биће израђен у року од 90 дана од дана усвајања Стратегије.  </w:t>
      </w:r>
      <w:r w:rsidRPr="008F4540">
        <w:rPr>
          <w:rFonts w:ascii="Times New Roman" w:eastAsia="Calibri" w:hAnsi="Times New Roman" w:cs="Calibri"/>
          <w:color w:val="000000"/>
          <w:sz w:val="24"/>
          <w:szCs w:val="24"/>
          <w:u w:color="000000"/>
          <w:bdr w:val="nil"/>
          <w:lang w:val="sr-Cyrl-RS"/>
        </w:rPr>
        <w:t>Општи циљ стратегије у функцији је свеобухватне примене ратификованих међународних уговора, које првенствено прописује Истанбулска конвенција и CEDAW конвенција, као и одредаба домаћег законодавства. Спровођењем стратегије унапредиће се ниво квалитета и делотворности заштите људских права жртава свих облика родно заснованог насиља према женама и насиља у породици.</w:t>
      </w:r>
    </w:p>
    <w:p w14:paraId="58FA156B" w14:textId="77777777" w:rsidR="008F4540" w:rsidRPr="008F4540" w:rsidRDefault="008F4540" w:rsidP="008F4540">
      <w:pPr>
        <w:shd w:val="clear" w:color="auto" w:fill="FFFFFF"/>
        <w:tabs>
          <w:tab w:val="left" w:pos="0"/>
        </w:tabs>
        <w:spacing w:afterLines="200" w:after="480"/>
        <w:jc w:val="both"/>
        <w:rPr>
          <w:rFonts w:ascii="Times New Roman" w:eastAsia="Calibri" w:hAnsi="Times New Roman" w:cs="Times New Roman"/>
          <w:b/>
          <w:sz w:val="24"/>
          <w:szCs w:val="24"/>
          <w:lang w:val="sr-Cyrl-RS"/>
        </w:rPr>
      </w:pPr>
      <w:r w:rsidRPr="008F4540">
        <w:rPr>
          <w:rFonts w:ascii="Times New Roman" w:eastAsia="Times New Roman" w:hAnsi="Times New Roman" w:cs="Times New Roman"/>
          <w:sz w:val="24"/>
          <w:szCs w:val="24"/>
          <w:lang w:val="sr-Cyrl-RS" w:eastAsia="en-GB"/>
        </w:rPr>
        <w:t xml:space="preserve">Стратегија предвиђа развијање програма превенције у различитим системима, успостављање и унапређење општих и специјализованих услуга подршке (СОС телефони, сигурне куће, бесплатна правна помоћ и др.) за жене жртве насиља на целој територији Републике Србије и њихово финансирање из националног, покрајинског и локалних буџета. Предвиђено је и обезбеђивање услова за оснивање специјализованих референтних центара за подршку жртвама сексуалног насиља, успостављање контролног механизма за праћење случајева фемицида као и инкриминисање свих облика насиља према женама и насиља у породици у складу са Истанбулском конвенцијом. </w:t>
      </w:r>
      <w:r w:rsidRPr="008F4540">
        <w:rPr>
          <w:rFonts w:ascii="Times New Roman" w:eastAsia="Calibri" w:hAnsi="Times New Roman" w:cs="Calibri"/>
          <w:color w:val="000000"/>
          <w:sz w:val="24"/>
          <w:szCs w:val="24"/>
          <w:u w:color="000000"/>
          <w:bdr w:val="nil"/>
          <w:lang w:val="sr-Cyrl-RS"/>
        </w:rPr>
        <w:t xml:space="preserve">Циљеви сратегије усаглашени су са циљевима и мерама обухваћеним другим националним стратешким документима, првенствено у области правосуђа и унапређења људских права. Сагледана је њихова међузависност, те је примена и испуњење овде постављених циљева и мера повезана са испуњавањем других реформских циљева који су дефинисани важећим документима јавних политика који се односе на приступање ЕУ и унапређење људских </w:t>
      </w:r>
      <w:r w:rsidRPr="008F4540">
        <w:rPr>
          <w:rFonts w:ascii="Times New Roman" w:eastAsia="Calibri" w:hAnsi="Times New Roman" w:cs="Calibri"/>
          <w:sz w:val="24"/>
          <w:szCs w:val="24"/>
          <w:u w:color="000000"/>
          <w:bdr w:val="nil"/>
          <w:lang w:val="sr-Cyrl-RS"/>
        </w:rPr>
        <w:t>права у РС</w:t>
      </w:r>
    </w:p>
    <w:p w14:paraId="0D148BCE" w14:textId="77777777" w:rsidR="008F4540" w:rsidRPr="008F4540" w:rsidRDefault="008F4540" w:rsidP="008F4540">
      <w:pPr>
        <w:tabs>
          <w:tab w:val="center" w:pos="4680"/>
        </w:tabs>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3.4.2.7. Праћење спровођења нове Националне стратегије и Акционог плана за спречавање насиља над женама у породици и партнерским односима. </w:t>
      </w:r>
    </w:p>
    <w:p w14:paraId="684420D2" w14:textId="77777777" w:rsidR="008F4540" w:rsidRPr="008F4540" w:rsidRDefault="008F4540" w:rsidP="008F4540">
      <w:pPr>
        <w:tabs>
          <w:tab w:val="left" w:pos="3483"/>
        </w:tabs>
        <w:spacing w:after="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почев од I квартала 2021.</w:t>
      </w:r>
    </w:p>
    <w:p w14:paraId="18AC00F7" w14:textId="77777777" w:rsidR="008F4540" w:rsidRPr="008F4540" w:rsidRDefault="008F4540" w:rsidP="008F4540">
      <w:pPr>
        <w:tabs>
          <w:tab w:val="left" w:pos="3483"/>
        </w:tabs>
        <w:spacing w:after="0"/>
        <w:rPr>
          <w:rFonts w:ascii="Times New Roman" w:eastAsia="Calibri" w:hAnsi="Times New Roman" w:cs="Times New Roman"/>
          <w:b/>
          <w:sz w:val="24"/>
          <w:szCs w:val="24"/>
          <w:lang w:val="sr-Cyrl-RS"/>
        </w:rPr>
      </w:pPr>
    </w:p>
    <w:p w14:paraId="19ADD40E"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Праћење Стратегије ће почети након усвајања Акционог плана у складу са роковима задатим у истом. Праћење Стратегије је поверено Координационом телу за родну равноправност. Ово тело делује у оквиру Владе као стално радно тело, што омогућује мултисекторску координацију међу различитим министарствима и када се ради о родно заснованом насиљуу породици. Мандат овог тела је координација активности у области родне равноправности, а насиље према женама и насиље у породици као вид родно заснованог насиља је специфична област у оквиру родне равноправности.</w:t>
      </w:r>
    </w:p>
    <w:p w14:paraId="3CACEC23" w14:textId="77777777" w:rsidR="008F4540" w:rsidRPr="008F4540" w:rsidRDefault="008F4540" w:rsidP="008F4540">
      <w:pPr>
        <w:tabs>
          <w:tab w:val="left" w:pos="3483"/>
        </w:tabs>
        <w:spacing w:after="0"/>
        <w:jc w:val="both"/>
        <w:rPr>
          <w:rFonts w:ascii="Times New Roman" w:eastAsia="Calibri" w:hAnsi="Times New Roman" w:cs="Times New Roman"/>
          <w:sz w:val="24"/>
          <w:szCs w:val="24"/>
          <w:lang w:val="sr-Cyrl-RS"/>
        </w:rPr>
      </w:pPr>
    </w:p>
    <w:p w14:paraId="50EBC664"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3.4.2.8. Спровођење обука запослених у органима јавне власти из области родне равноправности у циљу ефикасне координације спровођења и праћења спровођења политика родне равноправности.</w:t>
      </w:r>
    </w:p>
    <w:p w14:paraId="0026D5B4" w14:textId="77777777" w:rsidR="008F4540" w:rsidRPr="008F4540" w:rsidRDefault="008F4540" w:rsidP="008F4540">
      <w:pPr>
        <w:tabs>
          <w:tab w:val="left" w:pos="3483"/>
        </w:tabs>
        <w:spacing w:after="0"/>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4"/>
          <w:lang w:val="sr-Cyrl-RS"/>
        </w:rPr>
        <w:t>Континуирано, у складу са годишњим програмом обуке</w:t>
      </w:r>
    </w:p>
    <w:p w14:paraId="6CE11907" w14:textId="77777777" w:rsidR="008F4540" w:rsidRPr="008F4540" w:rsidRDefault="008F4540" w:rsidP="008F4540">
      <w:pPr>
        <w:tabs>
          <w:tab w:val="left" w:pos="3483"/>
        </w:tabs>
        <w:spacing w:after="0"/>
        <w:rPr>
          <w:rFonts w:ascii="Times New Roman" w:eastAsia="Calibri" w:hAnsi="Times New Roman" w:cs="Times New Roman"/>
          <w:b/>
          <w:color w:val="FF0000"/>
          <w:sz w:val="24"/>
          <w:szCs w:val="24"/>
          <w:lang w:val="sr-Cyrl-RS"/>
        </w:rPr>
      </w:pPr>
    </w:p>
    <w:p w14:paraId="128A1C0E"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Законом о родној равноправности, планиране су следеће мере обука:</w:t>
      </w:r>
    </w:p>
    <w:p w14:paraId="57630659"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Органи јавне власти и послодавци који, у складу са законима и другим прописима, обављају послове у области образовања и васпитања, науке и технолошког развоја дужни су да предузимају, у складу са законом, мере које обухватају између осталог и 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над женама, у оквиру:</w:t>
      </w:r>
    </w:p>
    <w:p w14:paraId="0CF76631"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редовних наставних предмета и ваннаставних активности;</w:t>
      </w:r>
    </w:p>
    <w:p w14:paraId="0A1821D2"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 планирања и организације различитих облика обуке у свим образовним установама,  </w:t>
      </w:r>
    </w:p>
    <w:p w14:paraId="5AD63BB8"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  центрима или организацијама у којима се школује наставни кадар;</w:t>
      </w:r>
    </w:p>
    <w:p w14:paraId="67BDF827"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7DE5E919"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 xml:space="preserve">- континуирано стручно усавршавање и додатне обуке, запослених у образовању, као и  </w:t>
      </w:r>
    </w:p>
    <w:p w14:paraId="782C6ABA"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 xml:space="preserve">  стручно оспособљавање приправника за подстицање родне равноправности, препознавање   </w:t>
      </w:r>
    </w:p>
    <w:p w14:paraId="5B074B25"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sz w:val="24"/>
          <w:szCs w:val="24"/>
          <w:lang w:val="sr-Cyrl-RS" w:eastAsia="en-GB"/>
        </w:rPr>
        <w:t xml:space="preserve">  и заштиту од дискриминације како на основу пола, односно рода, </w:t>
      </w:r>
      <w:r w:rsidRPr="008F4540">
        <w:rPr>
          <w:rFonts w:ascii="Times New Roman" w:eastAsia="Times New Roman" w:hAnsi="Times New Roman" w:cs="Times New Roman"/>
          <w:bCs/>
          <w:sz w:val="24"/>
          <w:szCs w:val="24"/>
          <w:lang w:val="sr-Cyrl-RS" w:eastAsia="en-GB"/>
        </w:rPr>
        <w:t xml:space="preserve">сексуалне оријентације,      </w:t>
      </w:r>
    </w:p>
    <w:p w14:paraId="41DAA1BC"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 xml:space="preserve">  полних карактеристика, инвалидитета, расе, националне припадности или етничког  </w:t>
      </w:r>
    </w:p>
    <w:p w14:paraId="7B7B7439"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bCs/>
          <w:sz w:val="24"/>
          <w:szCs w:val="24"/>
          <w:lang w:val="sr-Cyrl-RS" w:eastAsia="en-GB"/>
        </w:rPr>
        <w:t xml:space="preserve">  порекала</w:t>
      </w:r>
      <w:r w:rsidRPr="008F4540">
        <w:rPr>
          <w:rFonts w:ascii="Times New Roman" w:eastAsia="Times New Roman" w:hAnsi="Times New Roman" w:cs="Times New Roman"/>
          <w:sz w:val="24"/>
          <w:szCs w:val="24"/>
          <w:lang w:val="sr-Cyrl-RS" w:eastAsia="en-GB"/>
        </w:rPr>
        <w:t xml:space="preserve">, тако и на основу других личних својстава, повећање осетљивости на садржај </w:t>
      </w:r>
    </w:p>
    <w:p w14:paraId="4A26A11F"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 xml:space="preserve">  наставног плана и програма и наставног материјала, људских права, дискриминације на </w:t>
      </w:r>
    </w:p>
    <w:p w14:paraId="47000A30"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 xml:space="preserve">  основу пола, односно рода, положаја и заштите особа са нвалидитетом, вршњачког </w:t>
      </w:r>
    </w:p>
    <w:p w14:paraId="6793AACD"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 xml:space="preserve">  насиља, родно заснованог насиља и насиља над женама и девојчицама;</w:t>
      </w:r>
    </w:p>
    <w:p w14:paraId="270C72BC" w14:textId="77777777" w:rsidR="008F4540" w:rsidRPr="008F4540" w:rsidRDefault="008F4540" w:rsidP="008F4540">
      <w:pPr>
        <w:widowControl w:val="0"/>
        <w:pBdr>
          <w:top w:val="nil"/>
          <w:left w:val="nil"/>
          <w:bottom w:val="nil"/>
          <w:right w:val="nil"/>
          <w:between w:val="nil"/>
        </w:pBdr>
        <w:tabs>
          <w:tab w:val="left" w:pos="1306"/>
        </w:tabs>
        <w:spacing w:after="0"/>
        <w:jc w:val="both"/>
        <w:rPr>
          <w:rFonts w:ascii="Times New Roman" w:eastAsia="Times New Roman" w:hAnsi="Times New Roman" w:cs="Times New Roman"/>
          <w:sz w:val="24"/>
          <w:szCs w:val="24"/>
          <w:lang w:val="sr-Cyrl-RS" w:eastAsia="en-GB"/>
        </w:rPr>
      </w:pPr>
    </w:p>
    <w:p w14:paraId="239A5E3B"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Органи јавне власти који имају више од 50 запослених и радно ангажованих лица, дужни су да из реда својих запослених одреде лице задужено за родну равноправност у складу са својим актом о унутрашњем уређењу и систематизацији радних места. Министарство ближе уређује програм и начин обуке лица задужених за родну равноправност.</w:t>
      </w:r>
    </w:p>
    <w:p w14:paraId="741DBF4B"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На напред наведен начин, Закон о родној равноправности ближе одређује услове за обуку запослених у органима јавне власти и услове за именовање лица задужених за родну равноправност.</w:t>
      </w:r>
    </w:p>
    <w:p w14:paraId="3440937D"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КТРР ће и убудуће подржавати овакве обуке и узеће учешће у њима, у складу са својим надлежностима.</w:t>
      </w:r>
    </w:p>
    <w:p w14:paraId="2C66E3F9"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02449ED4"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Обука „Родна равноправност“ је развијена у оквиру Општег програма обуке државних службеника за 2021. годину, као и обука ,,Родно одговорно буџетирање“.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Родна равноправност у локалној самоуправи, Родна равноправност на локалном нивоу-онлајн обука.. Развијена је и обука ,,Родно буџетирање у локалној самоуправи“. Оснаживање жена за руководеће функције у органима ЈЛС“ је обука развијена у оквиру Програма обуке руководилаца у унутрашњим организационим јединицама градске/општинске управе</w:t>
      </w:r>
    </w:p>
    <w:p w14:paraId="1D8DD68D"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извештајном периоду спроведена је обука (вебинар) „Родно одговорно буџетирање“ у којој је учестовало 35 полазника.</w:t>
      </w:r>
    </w:p>
    <w:p w14:paraId="656CA727" w14:textId="77777777" w:rsidR="008F4540" w:rsidRPr="008F4540" w:rsidRDefault="008F4540" w:rsidP="008F4540">
      <w:pPr>
        <w:spacing w:after="12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3.4.2.9.</w:t>
      </w:r>
      <w:r w:rsidRPr="008F4540">
        <w:rPr>
          <w:rFonts w:ascii="Times New Roman" w:eastAsia="Calibri" w:hAnsi="Times New Roman" w:cs="Times New Roman"/>
          <w:b/>
          <w:bCs/>
          <w:sz w:val="24"/>
          <w:szCs w:val="24"/>
          <w:lang w:val="sr-Cyrl-RS"/>
        </w:rPr>
        <w:tab/>
        <w:t>Праћење примене посебног закона којим се уређује спречавање насиља над женама у породичним и партнерским односима.</w:t>
      </w:r>
    </w:p>
    <w:p w14:paraId="14558266" w14:textId="77777777" w:rsidR="008F4540" w:rsidRPr="008F4540" w:rsidRDefault="008F4540" w:rsidP="008F4540">
      <w:pPr>
        <w:spacing w:after="120"/>
        <w:jc w:val="both"/>
        <w:rPr>
          <w:rFonts w:ascii="Times New Roman" w:eastAsia="Calibri"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 xml:space="preserve">Рок: </w:t>
      </w:r>
      <w:r w:rsidRPr="008F4540">
        <w:rPr>
          <w:rFonts w:ascii="Times New Roman" w:eastAsia="Calibri" w:hAnsi="Times New Roman" w:cs="Times New Roman"/>
          <w:b/>
          <w:bCs/>
          <w:color w:val="FF0000"/>
          <w:sz w:val="24"/>
          <w:szCs w:val="24"/>
          <w:lang w:val="sr-Cyrl-RS"/>
        </w:rPr>
        <w:t>Континуирано</w:t>
      </w:r>
    </w:p>
    <w:p w14:paraId="2F7846DE"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У извештајном периоду од  јануара до јуна 2021. године размотрено је  22,344 случајева насиља у породици, у истом периоду је поднето 9613 предлога за продужење хитне мере, до чега је 9226 усвојено. У овом периоду израђено је 8424 индивидуална плана заштите. Поднето је укупно 72 тужбе. </w:t>
      </w:r>
    </w:p>
    <w:p w14:paraId="344374E3" w14:textId="77777777" w:rsidR="008F4540" w:rsidRPr="008F4540" w:rsidRDefault="008F4540" w:rsidP="008F4540">
      <w:pPr>
        <w:spacing w:after="12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3.4.2.10. Одржавање обуке судија, јавних тужилаца и заменика јавних тужилаца усмерено на поступање у случајевима насиља над женама у породици, партнерским односима и родно заснованом насиљу.</w:t>
      </w:r>
    </w:p>
    <w:p w14:paraId="1AE7F1D2" w14:textId="77777777" w:rsidR="008F4540" w:rsidRPr="008F4540" w:rsidRDefault="008F4540" w:rsidP="008F4540">
      <w:pPr>
        <w:spacing w:after="120"/>
        <w:jc w:val="both"/>
        <w:rPr>
          <w:rFonts w:ascii="Times New Roman" w:eastAsia="Calibri"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 xml:space="preserve">Рок: </w:t>
      </w:r>
      <w:r w:rsidRPr="008F4540">
        <w:rPr>
          <w:rFonts w:ascii="Times New Roman" w:eastAsia="Calibri" w:hAnsi="Times New Roman" w:cs="Times New Roman"/>
          <w:b/>
          <w:bCs/>
          <w:color w:val="FF0000"/>
          <w:sz w:val="24"/>
          <w:szCs w:val="24"/>
          <w:lang w:val="sr-Cyrl-RS"/>
        </w:rPr>
        <w:t>Континуирано, у складу са годишњим програмом Правосудне академије</w:t>
      </w:r>
    </w:p>
    <w:p w14:paraId="4F34D875"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Према Програму сталне обуке за 2021. годину, у области Кривично право, материја: Насиље у породици, 25. јуна 2021. године одржан је семинар у Прекршајном суду у Београду, према следећем садржају: </w:t>
      </w:r>
    </w:p>
    <w:p w14:paraId="3960F22C"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Појам насиља у породици;</w:t>
      </w:r>
    </w:p>
    <w:p w14:paraId="57374A84"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Улога и надлежности полиције, тужилаштва и судова у спречавању насиља;</w:t>
      </w:r>
    </w:p>
    <w:p w14:paraId="7F327D32"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Процена ризика;</w:t>
      </w:r>
    </w:p>
    <w:p w14:paraId="4EF9DFCC"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Одлуке учесника поступка (наређење, предлог и одлука);</w:t>
      </w:r>
    </w:p>
    <w:p w14:paraId="630B8008"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Хитне мере ( врсте, изрицање и трајање);</w:t>
      </w:r>
    </w:p>
    <w:p w14:paraId="4B3B9476"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 Поступање полиције, тужилаштва и суда;</w:t>
      </w:r>
    </w:p>
    <w:p w14:paraId="47BB5FBD"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Сарадња међу органима у спречавању насиља у породици – група за координацију и сарадњу;</w:t>
      </w:r>
    </w:p>
    <w:p w14:paraId="7A54AC93"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Заштита и подршка жртвама;</w:t>
      </w:r>
    </w:p>
    <w:p w14:paraId="1D6D7838"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Евиденције</w:t>
      </w:r>
    </w:p>
    <w:p w14:paraId="0BA9B6B7"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3.4.3.1. Усвојити Закон о заштити лица са менталним сметњама у установама социјалне заштите у складу са међународним стандардима</w:t>
      </w:r>
    </w:p>
    <w:p w14:paraId="08D35111" w14:textId="77777777" w:rsidR="008F4540" w:rsidRPr="008F4540" w:rsidRDefault="008F4540" w:rsidP="008F4540">
      <w:pPr>
        <w:spacing w:after="16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До IV квартала 2020.</w:t>
      </w:r>
    </w:p>
    <w:p w14:paraId="2DD9B0B3"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r w:rsidRPr="008F4540">
        <w:rPr>
          <w:rFonts w:ascii="Times New Roman" w:eastAsia="Calibri" w:hAnsi="Times New Roman" w:cs="Times New Roman"/>
          <w:sz w:val="24"/>
          <w:szCs w:val="24"/>
          <w:lang w:val="sr-Cyrl-RS"/>
        </w:rPr>
        <w:t xml:space="preserve">С обзиром да је урађен нови </w:t>
      </w:r>
      <w:r w:rsidRPr="008F4540">
        <w:rPr>
          <w:rFonts w:ascii="Times New Roman" w:eastAsia="Calibri" w:hAnsi="Times New Roman" w:cs="Times New Roman"/>
          <w:i/>
          <w:sz w:val="24"/>
          <w:szCs w:val="24"/>
          <w:lang w:val="sr-Cyrl-RS"/>
        </w:rPr>
        <w:t>Нацрт закона о заштити права корисника услуга привременог смештаја у социјалној заштити</w:t>
      </w:r>
      <w:r w:rsidRPr="008F4540">
        <w:rPr>
          <w:rFonts w:ascii="Times New Roman" w:eastAsia="Calibri" w:hAnsi="Times New Roman" w:cs="Times New Roman"/>
          <w:sz w:val="24"/>
          <w:szCs w:val="24"/>
          <w:lang w:val="sr-Cyrl-RS"/>
        </w:rPr>
        <w:t xml:space="preserve">, спроведена је нова јавна расправа и то у периоду од 28. априла до 17. маја 2021.год. Нацрт је тренутно у фази систематизације достављених мишљења. </w:t>
      </w:r>
    </w:p>
    <w:p w14:paraId="135C8D5C" w14:textId="77777777" w:rsidR="008F4540" w:rsidRPr="008F4540" w:rsidRDefault="008F4540" w:rsidP="008F4540">
      <w:pPr>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3.4.3.2. Појачати надзор над животним условима у психијатријским болницама у складу са Програмом о заштити менталног здравља у Републици Србији 2019- 2026.</w:t>
      </w:r>
    </w:p>
    <w:p w14:paraId="60A7BD17" w14:textId="77777777" w:rsidR="008F4540" w:rsidRPr="008F4540" w:rsidRDefault="008F4540" w:rsidP="008F4540">
      <w:pPr>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Почев од I квартала 2020.</w:t>
      </w:r>
    </w:p>
    <w:p w14:paraId="1E0DFDD0" w14:textId="77777777" w:rsidR="008F4540" w:rsidRPr="008F4540" w:rsidRDefault="008F4540" w:rsidP="008F4540">
      <w:pPr>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p>
    <w:p w14:paraId="19CEE1F7"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3.4.3.3. Израда и усвaјање Акционог плана за период до 2022. године за спровођење Стратегије унапређења положаја особа са инвалидитетом у Републици Србији за период до 2024. године</w:t>
      </w:r>
    </w:p>
    <w:p w14:paraId="30BF8C8F" w14:textId="77777777" w:rsidR="008F4540" w:rsidRPr="008F4540" w:rsidRDefault="008F4540" w:rsidP="008F4540">
      <w:pPr>
        <w:jc w:val="both"/>
        <w:rPr>
          <w:rFonts w:ascii="Times New Roman" w:eastAsia="Calibri" w:hAnsi="Times New Roman" w:cs="Times New Roman"/>
          <w:b/>
          <w:bCs/>
          <w:color w:val="FF0000"/>
          <w:sz w:val="24"/>
          <w:szCs w:val="24"/>
          <w:lang w:val="sr-Cyrl-RS"/>
        </w:rPr>
      </w:pPr>
      <w:bookmarkStart w:id="12" w:name="_Hlk77779307"/>
      <w:r w:rsidRPr="008F4540">
        <w:rPr>
          <w:rFonts w:ascii="Times New Roman" w:eastAsia="Times New Roman" w:hAnsi="Times New Roman" w:cs="Times New Roman"/>
          <w:b/>
          <w:bCs/>
          <w:color w:val="FF0000"/>
          <w:sz w:val="24"/>
          <w:szCs w:val="24"/>
          <w:lang w:val="sr-Cyrl-RS"/>
        </w:rPr>
        <w:t xml:space="preserve">Рок: </w:t>
      </w:r>
      <w:bookmarkEnd w:id="12"/>
      <w:r w:rsidRPr="008F4540">
        <w:rPr>
          <w:rFonts w:ascii="Times New Roman" w:eastAsia="Calibri" w:hAnsi="Times New Roman" w:cs="Times New Roman"/>
          <w:b/>
          <w:bCs/>
          <w:color w:val="FF0000"/>
          <w:sz w:val="24"/>
          <w:szCs w:val="24"/>
          <w:lang w:val="sr-Cyrl-RS"/>
        </w:rPr>
        <w:t>IV квартал 2020.</w:t>
      </w:r>
    </w:p>
    <w:p w14:paraId="3F801CE5" w14:textId="77777777" w:rsidR="008F4540" w:rsidRPr="008F4540" w:rsidRDefault="008F4540" w:rsidP="008F4540">
      <w:pPr>
        <w:spacing w:after="160"/>
        <w:jc w:val="both"/>
        <w:rPr>
          <w:rFonts w:ascii="Times New Roman" w:eastAsia="Calibri" w:hAnsi="Times New Roman" w:cs="Times New Roman"/>
          <w:color w:val="000000"/>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je у пoтпунoсти рeaлизoвaнa </w:t>
      </w:r>
      <w:r w:rsidRPr="008F4540">
        <w:rPr>
          <w:rFonts w:ascii="Times New Roman" w:eastAsia="Calibri" w:hAnsi="Times New Roman" w:cs="Times New Roman"/>
          <w:color w:val="000000"/>
          <w:sz w:val="24"/>
          <w:szCs w:val="24"/>
          <w:lang w:val="sr-Cyrl-RS"/>
        </w:rPr>
        <w:t xml:space="preserve">Двогодишњи Акциони плана за спровођење Стратегије унапређења положаја особа са инвалидитетом у Републици Србијиусвојен је на седници Владе 8. априла 2021. године, а у Службеном гласнику објављен 14. априла 2021. године. </w:t>
      </w:r>
    </w:p>
    <w:p w14:paraId="30E159F4" w14:textId="77777777" w:rsidR="008F4540" w:rsidRPr="008F4540" w:rsidRDefault="008F4540" w:rsidP="008F4540">
      <w:pPr>
        <w:spacing w:after="160"/>
        <w:jc w:val="both"/>
        <w:rPr>
          <w:rFonts w:ascii="Times New Roman" w:eastAsia="Calibri" w:hAnsi="Times New Roman" w:cs="Times New Roman"/>
          <w:b/>
          <w:bCs/>
          <w:color w:val="000000"/>
          <w:sz w:val="24"/>
          <w:szCs w:val="24"/>
          <w:lang w:val="sr-Cyrl-RS"/>
        </w:rPr>
      </w:pPr>
      <w:r w:rsidRPr="008F4540">
        <w:rPr>
          <w:rFonts w:ascii="Times New Roman" w:eastAsia="Calibri" w:hAnsi="Times New Roman" w:cs="Times New Roman"/>
          <w:b/>
          <w:bCs/>
          <w:color w:val="000000"/>
          <w:sz w:val="24"/>
          <w:szCs w:val="24"/>
          <w:lang w:val="sr-Cyrl-RS"/>
        </w:rPr>
        <w:t>3.4.3.4. Надзор над имплементацијом Стратегије унапређења положаја особа са инвалидитетом у Републици Србији за период до 2024. године и Акционог плана за имплементацију  за период до 2022. године.</w:t>
      </w:r>
    </w:p>
    <w:p w14:paraId="5044BA89" w14:textId="77777777" w:rsidR="008F4540" w:rsidRPr="008F4540" w:rsidRDefault="008F4540" w:rsidP="008F4540">
      <w:pPr>
        <w:spacing w:after="160"/>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w:t>
      </w:r>
      <w:r w:rsidRPr="008F4540">
        <w:rPr>
          <w:rFonts w:ascii="Calibri" w:eastAsia="Calibri" w:hAnsi="Calibri" w:cs="Times New Roman"/>
          <w:lang w:val="sr-Cyrl-RS"/>
        </w:rPr>
        <w:t xml:space="preserve"> </w:t>
      </w:r>
      <w:r w:rsidRPr="008F4540">
        <w:rPr>
          <w:rFonts w:ascii="Times New Roman" w:eastAsia="Times New Roman" w:hAnsi="Times New Roman" w:cs="Times New Roman"/>
          <w:b/>
          <w:bCs/>
          <w:color w:val="FF0000"/>
          <w:sz w:val="24"/>
          <w:szCs w:val="24"/>
          <w:lang w:val="sr-Cyrl-RS"/>
        </w:rPr>
        <w:t>Континуирано, до истека Стратегије</w:t>
      </w:r>
    </w:p>
    <w:p w14:paraId="77B4EBE3" w14:textId="77777777" w:rsidR="008F4540" w:rsidRPr="008F4540" w:rsidRDefault="008F4540" w:rsidP="008F4540">
      <w:pPr>
        <w:spacing w:after="0"/>
        <w:jc w:val="both"/>
        <w:rPr>
          <w:rFonts w:ascii="Times New Roman" w:eastAsia="Calibri" w:hAnsi="Times New Roman" w:cs="Times New Roman"/>
          <w:color w:val="000000"/>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color w:val="000000"/>
          <w:sz w:val="24"/>
          <w:szCs w:val="24"/>
          <w:lang w:val="sr-Cyrl-RS"/>
        </w:rPr>
        <w:t>У оквиру Стратегије унапређења положаја особа са инвалидитетом у РС за период од 2020. до 2024. године и Акционог плана предвиђени су механизми за спровођење мера и начин извештавања о резултатима спровођења.</w:t>
      </w:r>
    </w:p>
    <w:p w14:paraId="72CA66A9" w14:textId="77777777" w:rsidR="008F4540" w:rsidRPr="008F4540" w:rsidRDefault="008F4540" w:rsidP="008F4540">
      <w:pPr>
        <w:spacing w:after="0"/>
        <w:ind w:firstLine="720"/>
        <w:jc w:val="both"/>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 xml:space="preserve">Надзор над имплементацијом ових стратешких докумената биће вршен достављањем периодичних извештаја на начин како је прецизирано у самој Стратегији </w:t>
      </w:r>
      <w:r w:rsidRPr="008F4540">
        <w:rPr>
          <w:rFonts w:ascii="Times New Roman" w:eastAsia="Calibri" w:hAnsi="Times New Roman" w:cs="Times New Roman"/>
          <w:color w:val="000000"/>
          <w:sz w:val="24"/>
          <w:szCs w:val="24"/>
          <w:lang w:val="sr-Cyrl-RS"/>
        </w:rPr>
        <w:lastRenderedPageBreak/>
        <w:t xml:space="preserve">унапређења положаја особа са инвалидитетом у Републици Србији за период од 2020. до 2024.године и Акционим планом за период од 2021. до 2022. године. </w:t>
      </w:r>
    </w:p>
    <w:p w14:paraId="59D163B2" w14:textId="77777777" w:rsidR="008F4540" w:rsidRPr="008F4540" w:rsidRDefault="008F4540" w:rsidP="008F4540">
      <w:pPr>
        <w:spacing w:after="160"/>
        <w:rPr>
          <w:rFonts w:ascii="Times New Roman" w:eastAsia="Calibri" w:hAnsi="Times New Roman" w:cs="Times New Roman"/>
          <w:b/>
          <w:bCs/>
          <w:color w:val="000000"/>
          <w:sz w:val="24"/>
          <w:szCs w:val="24"/>
          <w:lang w:val="sr-Cyrl-RS"/>
        </w:rPr>
      </w:pPr>
    </w:p>
    <w:p w14:paraId="50EA78B5"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 3.4.3.5.</w:t>
      </w:r>
      <w:r w:rsidRPr="008F4540">
        <w:rPr>
          <w:rFonts w:ascii="Times New Roman" w:eastAsia="Calibri" w:hAnsi="Times New Roman" w:cs="Times New Roman"/>
          <w:b/>
          <w:sz w:val="24"/>
          <w:szCs w:val="24"/>
          <w:lang w:val="sr-Cyrl-RS"/>
        </w:rPr>
        <w:t xml:space="preserve">  Усвајање измена и допуна Породичног закона, чији је циљ укидање постојећег система потпуног лишења пословне способности, кроз увођење модела „доношења одлука уз подршку.</w:t>
      </w:r>
    </w:p>
    <w:p w14:paraId="4E2597D0"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133DDB29" w14:textId="77777777" w:rsidR="008F4540" w:rsidRPr="008F4540" w:rsidRDefault="008F4540" w:rsidP="008F4540">
      <w:pPr>
        <w:spacing w:after="16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до II квартала 2021.</w:t>
      </w:r>
    </w:p>
    <w:p w14:paraId="470D6A24" w14:textId="77777777" w:rsidR="008F4540" w:rsidRPr="008F4540" w:rsidRDefault="008F4540" w:rsidP="008F4540">
      <w:pPr>
        <w:spacing w:after="16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Министарство за бригу о породици и демографију израдило је преднацрт Закона о изменама и допунама Породичног закона, који садржи и одредбе којима се укида институт потпуног лишења пословне способности и конституише нови институт ограничења пословне способности који садржи наведени концепт доношења одлука уз подршку. Преднацрт је у мају 2021. године био истакнут на сајту Министарства у циљу упознавања јавности и добијања почетних коментара. Након тога формирана је радна група за израду Нацрта закона о изменама и допунама Породичног закона, која ће одржати своју прву седницу почетком јула 2021. године и наставити рад на изради Нацрта закона.</w:t>
      </w:r>
    </w:p>
    <w:p w14:paraId="68ADD465" w14:textId="77777777" w:rsidR="008F4540" w:rsidRPr="008F4540" w:rsidRDefault="008F4540" w:rsidP="008F4540">
      <w:pPr>
        <w:spacing w:after="16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3.4.3.6. Усвајање измена и допуна Закона о ванпарничном поступку.</w:t>
      </w:r>
      <w:r w:rsidRPr="008F4540">
        <w:rPr>
          <w:rFonts w:ascii="Times New Roman" w:eastAsia="Times New Roman" w:hAnsi="Times New Roman" w:cs="Times New Roman"/>
          <w:b/>
          <w:bCs/>
          <w:sz w:val="24"/>
          <w:szCs w:val="24"/>
          <w:lang w:val="sr-Cyrl-RS"/>
        </w:rPr>
        <w:tab/>
      </w:r>
    </w:p>
    <w:p w14:paraId="6FBA276A" w14:textId="77777777" w:rsidR="008F4540" w:rsidRPr="008F4540" w:rsidRDefault="008F4540" w:rsidP="008F4540">
      <w:pPr>
        <w:spacing w:after="16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До II квартала 2021.</w:t>
      </w:r>
    </w:p>
    <w:p w14:paraId="53870FF5" w14:textId="77777777" w:rsidR="008F4540" w:rsidRPr="008F4540" w:rsidRDefault="008F4540" w:rsidP="008F4540">
      <w:pPr>
        <w:spacing w:after="16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Активност је повезана за измене Породичног закона које још нису реализоване.</w:t>
      </w:r>
    </w:p>
    <w:p w14:paraId="7F7C0CFB" w14:textId="77777777" w:rsidR="008F4540" w:rsidRPr="008F4540" w:rsidRDefault="008F4540" w:rsidP="008F4540">
      <w:pPr>
        <w:rPr>
          <w:rFonts w:ascii="Times New Roman" w:eastAsia="Calibri"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 xml:space="preserve">3.4.3.7. </w:t>
      </w:r>
      <w:r w:rsidRPr="008F4540">
        <w:rPr>
          <w:rFonts w:ascii="Times New Roman" w:eastAsia="Calibri" w:hAnsi="Times New Roman" w:cs="Times New Roman"/>
          <w:b/>
          <w:sz w:val="24"/>
          <w:szCs w:val="24"/>
          <w:lang w:val="sr-Cyrl-RS" w:eastAsia="en-GB"/>
        </w:rPr>
        <w:t>Појачати надзор над животним условима  у  установама социјалне заштите  у складу са релевантним прописима.</w:t>
      </w:r>
    </w:p>
    <w:p w14:paraId="550AF75D" w14:textId="77777777" w:rsidR="008F4540" w:rsidRPr="008F4540" w:rsidRDefault="008F4540" w:rsidP="008F4540">
      <w:pPr>
        <w:spacing w:after="16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Континуирано</w:t>
      </w:r>
    </w:p>
    <w:p w14:paraId="20C08021" w14:textId="77777777" w:rsidR="008F4540" w:rsidRPr="008F4540" w:rsidRDefault="008F4540" w:rsidP="008F4540">
      <w:pPr>
        <w:jc w:val="both"/>
        <w:rPr>
          <w:rFonts w:ascii="Times New Roman" w:eastAsia="Times New Roman" w:hAnsi="Times New Roman" w:cs="Times New Roman"/>
          <w:color w:val="000000"/>
          <w:sz w:val="24"/>
          <w:szCs w:val="24"/>
          <w:lang w:val="sr-Cyrl-RS" w:eastAsia="en-GB"/>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color w:val="000000"/>
          <w:sz w:val="24"/>
          <w:szCs w:val="24"/>
          <w:lang w:val="sr-Cyrl-RS" w:eastAsia="en-GB"/>
        </w:rPr>
        <w:t xml:space="preserve">У извештајном периоду је извршено укупно 50 инспекцијских надзора. </w:t>
      </w:r>
    </w:p>
    <w:p w14:paraId="1400478F" w14:textId="77777777" w:rsidR="008F4540" w:rsidRPr="008F4540" w:rsidRDefault="008F4540" w:rsidP="008F4540">
      <w:pPr>
        <w:rPr>
          <w:rFonts w:ascii="Times New Roman" w:eastAsia="Calibri"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 xml:space="preserve"> 3.4.4.1.</w:t>
      </w:r>
      <w:r w:rsidRPr="008F4540">
        <w:rPr>
          <w:rFonts w:ascii="Times New Roman" w:eastAsia="Calibri" w:hAnsi="Times New Roman" w:cs="Times New Roman"/>
          <w:b/>
          <w:sz w:val="24"/>
          <w:szCs w:val="24"/>
          <w:lang w:val="sr-Cyrl-RS" w:eastAsia="en-GB"/>
        </w:rPr>
        <w:t xml:space="preserve">         Јачање Савета за права детета и његове улоге у праћењу ефеката реформи, даљем обликовању политика, као и кроз обезбеђивање адекватних ресурса за спровођење ефикасног надзора и праћење примене акционих планова и стратегија у области права детета.  </w:t>
      </w:r>
    </w:p>
    <w:p w14:paraId="69C5FD0F"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Континуирано.</w:t>
      </w:r>
    </w:p>
    <w:p w14:paraId="6B8A068F"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rPr>
      </w:pPr>
    </w:p>
    <w:p w14:paraId="292A7B2F" w14:textId="77777777" w:rsidR="008F4540" w:rsidRPr="008F4540" w:rsidRDefault="008F4540" w:rsidP="008F4540">
      <w:pPr>
        <w:spacing w:after="0"/>
        <w:jc w:val="both"/>
        <w:rPr>
          <w:rFonts w:ascii="Times New Roman" w:eastAsia="Times New Roman" w:hAnsi="Times New Roman" w:cs="Times New Roman"/>
          <w:b/>
          <w:sz w:val="24"/>
          <w:szCs w:val="24"/>
          <w:lang w:val="sr-Cyrl-RS" w:eastAsia="en-GB"/>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en-GB"/>
        </w:rPr>
        <w:t xml:space="preserve">Савет за права детета је образован одлуком Владе Републике Србије 01.04.2021. године. У току су активности на организовању прве седнице Савета за права детета, која ће бити одржана почетком јула 2021. године. Постоји </w:t>
      </w:r>
      <w:r w:rsidRPr="008F4540">
        <w:rPr>
          <w:rFonts w:ascii="Times New Roman" w:eastAsia="Times New Roman" w:hAnsi="Times New Roman" w:cs="Times New Roman"/>
          <w:sz w:val="24"/>
          <w:szCs w:val="24"/>
          <w:lang w:val="sr-Cyrl-RS" w:eastAsia="en-GB"/>
        </w:rPr>
        <w:lastRenderedPageBreak/>
        <w:t>интересовање УНИЦЕФ-а за ангажовање једног стручњака на неограничено време</w:t>
      </w:r>
      <w:r w:rsidRPr="008F4540">
        <w:rPr>
          <w:rFonts w:ascii="Times New Roman" w:eastAsia="Times New Roman" w:hAnsi="Times New Roman" w:cs="Times New Roman"/>
          <w:sz w:val="24"/>
          <w:szCs w:val="24"/>
          <w:lang w:val="sr-Cyrl-RS"/>
        </w:rPr>
        <w:t xml:space="preserve"> који ће обављати стручне и административно-техничких послова за Савет за права детета и Радну групу која ће вршити надзор </w:t>
      </w:r>
      <w:r w:rsidRPr="008F4540">
        <w:rPr>
          <w:rFonts w:ascii="Times New Roman" w:eastAsia="Times New Roman" w:hAnsi="Times New Roman" w:cs="Times New Roman"/>
          <w:sz w:val="24"/>
          <w:szCs w:val="24"/>
          <w:lang w:val="sr-Cyrl-RS" w:eastAsia="en-GB"/>
        </w:rPr>
        <w:t>над спровођењем нове Националне Стратегије за превенцију и заштиту деце од насиља и пратећег Акционог плана</w:t>
      </w:r>
      <w:r w:rsidRPr="008F4540">
        <w:rPr>
          <w:rFonts w:ascii="Times New Roman" w:eastAsia="Times New Roman" w:hAnsi="Times New Roman" w:cs="Times New Roman"/>
          <w:b/>
          <w:sz w:val="24"/>
          <w:szCs w:val="24"/>
          <w:lang w:val="sr-Cyrl-RS" w:eastAsia="en-GB"/>
        </w:rPr>
        <w:t>.</w:t>
      </w:r>
    </w:p>
    <w:p w14:paraId="5DC48ED1" w14:textId="77777777" w:rsidR="008F4540" w:rsidRPr="008F4540" w:rsidRDefault="008F4540" w:rsidP="008F4540">
      <w:pPr>
        <w:spacing w:after="0"/>
        <w:jc w:val="both"/>
        <w:rPr>
          <w:rFonts w:ascii="Times New Roman" w:eastAsia="Times New Roman" w:hAnsi="Times New Roman" w:cs="Times New Roman"/>
          <w:b/>
          <w:sz w:val="24"/>
          <w:szCs w:val="24"/>
          <w:lang w:val="sr-Cyrl-RS" w:eastAsia="en-GB"/>
        </w:rPr>
      </w:pPr>
    </w:p>
    <w:p w14:paraId="58A7D279"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3.4.4.2. Унапређивање услуга подршке за децу, одрасле и старе особе са интелектуалним сметњама и њихове породице, у циљу превенције институционализације кроз: -организовање дневних боравака; -организовање инклузивних радионица; -укључивање деце са развојним сметњама која су у ризику од издвајања из породице  у постојеће услуге  у заједници; -организовање услуга за рану рехабилитацију деце са сметњама у развоју и за подршку останку у породичном окружењу; -организовање мреже клубова инклузивних садржаја у  локалнимзаједницама за децу, одрасле и старе са интелектуалним сметњама и родитеље; -организовање едукативних радионица за родитеље за одговорно родитељство и учешће у рехабилитацији детета са сметњама у развоју. </w:t>
      </w:r>
    </w:p>
    <w:p w14:paraId="39425109"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Континуирано, до III квартала 2021.</w:t>
      </w:r>
    </w:p>
    <w:p w14:paraId="402BA162" w14:textId="77777777" w:rsidR="008F4540" w:rsidRPr="008F4540" w:rsidRDefault="008F4540" w:rsidP="008F4540">
      <w:pPr>
        <w:spacing w:after="160"/>
        <w:jc w:val="both"/>
        <w:rPr>
          <w:rFonts w:ascii="Times New Roman" w:eastAsia="Times New Roman" w:hAnsi="Times New Roman" w:cs="Times New Roman"/>
          <w:b/>
          <w:color w:val="000000"/>
          <w:sz w:val="24"/>
          <w:szCs w:val="24"/>
          <w:lang w:val="sr-Cyrl-RS"/>
        </w:rPr>
      </w:pPr>
    </w:p>
    <w:p w14:paraId="64DB01A5" w14:textId="77777777" w:rsidR="008F4540" w:rsidRPr="008F4540" w:rsidRDefault="008F4540" w:rsidP="008F4540">
      <w:pPr>
        <w:spacing w:after="0"/>
        <w:jc w:val="both"/>
        <w:rPr>
          <w:rFonts w:ascii="Times New Roman" w:eastAsia="Times New Roman" w:hAnsi="Times New Roman" w:cs="Times New Roman"/>
          <w:bCs/>
          <w:color w:val="000000"/>
          <w:sz w:val="24"/>
          <w:szCs w:val="24"/>
          <w:lang w:val="sr-Cyrl-RS"/>
        </w:rPr>
      </w:pPr>
      <w:bookmarkStart w:id="13" w:name="_Hlk77692015"/>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bookmarkEnd w:id="13"/>
      <w:r w:rsidRPr="008F4540">
        <w:rPr>
          <w:rFonts w:ascii="Times New Roman" w:eastAsia="Times New Roman" w:hAnsi="Times New Roman" w:cs="Times New Roman"/>
          <w:bCs/>
          <w:color w:val="000000"/>
          <w:sz w:val="24"/>
          <w:szCs w:val="24"/>
          <w:lang w:val="sr-Cyrl-RS"/>
        </w:rPr>
        <w:t xml:space="preserve">У 2020. години услугу </w:t>
      </w:r>
      <w:r w:rsidRPr="008F4540">
        <w:rPr>
          <w:rFonts w:ascii="Times New Roman" w:eastAsia="Times New Roman" w:hAnsi="Times New Roman" w:cs="Times New Roman"/>
          <w:b/>
          <w:bCs/>
          <w:color w:val="000000"/>
          <w:sz w:val="24"/>
          <w:szCs w:val="24"/>
          <w:lang w:val="sr-Cyrl-RS"/>
        </w:rPr>
        <w:t>личног пратиоца</w:t>
      </w:r>
      <w:r w:rsidRPr="008F4540">
        <w:rPr>
          <w:rFonts w:ascii="Times New Roman" w:eastAsia="Times New Roman" w:hAnsi="Times New Roman" w:cs="Times New Roman"/>
          <w:bCs/>
          <w:color w:val="000000"/>
          <w:sz w:val="24"/>
          <w:szCs w:val="24"/>
          <w:lang w:val="sr-Cyrl-RS"/>
        </w:rPr>
        <w:t xml:space="preserve"> пружало је 26 лиценцираних пружалаца. Укупан број корисника у току године је 2.111,  од чега 92% деце,  а 31.12.2020. године било је  1.841 корисник, 93% су деца. Ова услуга намењена је деци и младима са сметњама у развоју, не само онима са интелектуалним сметњама. </w:t>
      </w:r>
    </w:p>
    <w:p w14:paraId="40DAF700" w14:textId="77777777" w:rsidR="008F4540" w:rsidRPr="008F4540" w:rsidRDefault="008F4540" w:rsidP="008F4540">
      <w:pPr>
        <w:spacing w:after="0"/>
        <w:ind w:firstLine="720"/>
        <w:jc w:val="both"/>
        <w:rPr>
          <w:rFonts w:ascii="Times New Roman" w:eastAsia="Times New Roman" w:hAnsi="Times New Roman" w:cs="Times New Roman"/>
          <w:color w:val="000000"/>
          <w:sz w:val="24"/>
          <w:szCs w:val="24"/>
          <w:lang w:val="sr-Cyrl-RS" w:eastAsia="ja-JP"/>
        </w:rPr>
      </w:pPr>
      <w:r w:rsidRPr="008F4540">
        <w:rPr>
          <w:rFonts w:ascii="Times New Roman" w:eastAsia="Times New Roman" w:hAnsi="Times New Roman" w:cs="Times New Roman"/>
          <w:color w:val="000000"/>
          <w:sz w:val="24"/>
          <w:szCs w:val="24"/>
          <w:lang w:val="sr-Cyrl-RS" w:eastAsia="ja-JP"/>
        </w:rPr>
        <w:t xml:space="preserve">У Републици Србији услугу </w:t>
      </w:r>
      <w:r w:rsidRPr="008F4540">
        <w:rPr>
          <w:rFonts w:ascii="Times New Roman" w:eastAsia="Times New Roman" w:hAnsi="Times New Roman" w:cs="Times New Roman"/>
          <w:b/>
          <w:color w:val="000000"/>
          <w:sz w:val="24"/>
          <w:szCs w:val="24"/>
          <w:lang w:val="sr-Cyrl-RS" w:eastAsia="ja-JP"/>
        </w:rPr>
        <w:t>дневног боравка</w:t>
      </w:r>
      <w:r w:rsidRPr="008F4540">
        <w:rPr>
          <w:rFonts w:ascii="Times New Roman" w:eastAsia="Times New Roman" w:hAnsi="Times New Roman" w:cs="Times New Roman"/>
          <w:color w:val="000000"/>
          <w:sz w:val="24"/>
          <w:szCs w:val="24"/>
          <w:lang w:val="sr-Cyrl-RS" w:eastAsia="ja-JP"/>
        </w:rPr>
        <w:t xml:space="preserve"> пружа 64 пружаоца од којих је 62 ову услугу пружало за особе са интелектуалним сметњама и сметњама у развоју. Укупан број корисника услуге на дан 31.12.2020. године износи 1.610, од којих је највише корисника који припадају категорији одраслих (26-64 године) 56%, затим младих (18-25 година) 24%, док је најмањи број најмлађих (0-5 година) 1% и старијих (преко 80 година) 0,2%.</w:t>
      </w:r>
    </w:p>
    <w:p w14:paraId="2B428F98" w14:textId="77777777" w:rsidR="008F4540" w:rsidRPr="008F4540" w:rsidRDefault="008F4540" w:rsidP="008F4540">
      <w:pPr>
        <w:spacing w:after="0"/>
        <w:ind w:firstLine="720"/>
        <w:jc w:val="both"/>
        <w:rPr>
          <w:rFonts w:ascii="Times New Roman" w:eastAsia="Times New Roman" w:hAnsi="Times New Roman" w:cs="Times New Roman"/>
          <w:color w:val="000000"/>
          <w:sz w:val="24"/>
          <w:szCs w:val="24"/>
          <w:lang w:val="sr-Cyrl-RS" w:eastAsia="ja-JP"/>
        </w:rPr>
      </w:pPr>
      <w:r w:rsidRPr="008F4540">
        <w:rPr>
          <w:rFonts w:ascii="Times New Roman" w:eastAsia="Times New Roman" w:hAnsi="Times New Roman" w:cs="Times New Roman"/>
          <w:b/>
          <w:color w:val="000000"/>
          <w:sz w:val="24"/>
          <w:szCs w:val="24"/>
          <w:lang w:val="sr-Cyrl-RS" w:eastAsia="ja-JP"/>
        </w:rPr>
        <w:t>Становање уз подршку</w:t>
      </w:r>
      <w:r w:rsidRPr="008F4540">
        <w:rPr>
          <w:rFonts w:ascii="Times New Roman" w:eastAsia="Times New Roman" w:hAnsi="Times New Roman" w:cs="Times New Roman"/>
          <w:color w:val="000000"/>
          <w:sz w:val="24"/>
          <w:szCs w:val="24"/>
          <w:lang w:val="sr-Cyrl-RS" w:eastAsia="ja-JP"/>
        </w:rPr>
        <w:t xml:space="preserve"> је доступно старијима од 15 година са различитим врстама сметњи у развоју и инвалидитетом. Шест лиценцираних пружалаца је у току 2020. године пружало услугу за 35 корисника, за 22 корисника на крају године. Удео деце је 6% у току године, на крају године сви корисници су били пунолетни. </w:t>
      </w:r>
    </w:p>
    <w:p w14:paraId="338B96D5" w14:textId="77777777" w:rsidR="008F4540" w:rsidRPr="008F4540" w:rsidRDefault="008F4540" w:rsidP="008F4540">
      <w:pPr>
        <w:spacing w:after="0"/>
        <w:ind w:firstLine="720"/>
        <w:jc w:val="both"/>
        <w:rPr>
          <w:rFonts w:ascii="Times New Roman" w:eastAsia="Times New Roman" w:hAnsi="Times New Roman" w:cs="Times New Roman"/>
          <w:color w:val="000000"/>
          <w:sz w:val="24"/>
          <w:szCs w:val="24"/>
          <w:lang w:val="sr-Cyrl-RS" w:eastAsia="ja-JP"/>
        </w:rPr>
      </w:pPr>
    </w:p>
    <w:p w14:paraId="0D263057" w14:textId="77777777" w:rsidR="008F4540" w:rsidRPr="008F4540" w:rsidRDefault="008F4540" w:rsidP="008F4540">
      <w:pPr>
        <w:spacing w:after="0"/>
        <w:ind w:firstLine="720"/>
        <w:jc w:val="both"/>
        <w:rPr>
          <w:rFonts w:ascii="Times New Roman" w:eastAsia="Times New Roman" w:hAnsi="Times New Roman" w:cs="Times New Roman"/>
          <w:color w:val="000000"/>
          <w:sz w:val="24"/>
          <w:szCs w:val="24"/>
          <w:lang w:val="sr-Cyrl-RS" w:eastAsia="ja-JP"/>
        </w:rPr>
      </w:pPr>
      <w:r w:rsidRPr="008F4540">
        <w:rPr>
          <w:rFonts w:ascii="Times New Roman" w:eastAsia="Times New Roman" w:hAnsi="Times New Roman" w:cs="Times New Roman"/>
          <w:b/>
          <w:color w:val="000000"/>
          <w:sz w:val="24"/>
          <w:szCs w:val="24"/>
          <w:lang w:val="sr-Cyrl-RS" w:eastAsia="ja-JP"/>
        </w:rPr>
        <w:t>Помоћ у кући</w:t>
      </w:r>
      <w:r w:rsidRPr="008F4540">
        <w:rPr>
          <w:rFonts w:ascii="Times New Roman" w:eastAsia="Times New Roman" w:hAnsi="Times New Roman" w:cs="Times New Roman"/>
          <w:color w:val="000000"/>
          <w:sz w:val="24"/>
          <w:szCs w:val="24"/>
          <w:lang w:val="sr-Cyrl-RS" w:eastAsia="ja-JP"/>
        </w:rPr>
        <w:t xml:space="preserve"> је услуга намењена широј популацији деце са сметњама у развоју, одраслима са тешкоћама и инвалидитетом и старијима којима је потребна подршка у обављању свакодневних животних активности. Услугу је 2020. године пружало 117 лиценцираних пружлаца за   15.998 корисника, за 12.069 на крају године. Услугу је током године примило 89% старијих особа које по својим карактеристикама немају нужно инвалидитет или интелектуалне тешкоће. </w:t>
      </w:r>
    </w:p>
    <w:p w14:paraId="0D192D9C" w14:textId="77777777" w:rsidR="008F4540" w:rsidRPr="008F4540" w:rsidRDefault="008F4540" w:rsidP="008F4540">
      <w:pPr>
        <w:spacing w:after="0"/>
        <w:ind w:firstLine="720"/>
        <w:jc w:val="both"/>
        <w:rPr>
          <w:rFonts w:ascii="Times New Roman" w:eastAsia="Times New Roman" w:hAnsi="Times New Roman" w:cs="Times New Roman"/>
          <w:color w:val="000000"/>
          <w:sz w:val="24"/>
          <w:szCs w:val="24"/>
          <w:lang w:val="sr-Cyrl-RS" w:eastAsia="ja-JP"/>
        </w:rPr>
      </w:pPr>
      <w:r w:rsidRPr="008F4540">
        <w:rPr>
          <w:rFonts w:ascii="Times New Roman" w:eastAsia="Times New Roman" w:hAnsi="Times New Roman" w:cs="Times New Roman"/>
          <w:color w:val="000000"/>
          <w:sz w:val="24"/>
          <w:szCs w:val="24"/>
          <w:lang w:val="sr-Cyrl-RS" w:eastAsia="ja-JP"/>
        </w:rPr>
        <w:t xml:space="preserve">У 2020. години Републички завод за социјалну заштиту је у сарадњи са спољним консултантима започео </w:t>
      </w:r>
      <w:r w:rsidRPr="008F4540">
        <w:rPr>
          <w:rFonts w:ascii="Times New Roman" w:eastAsia="Times New Roman" w:hAnsi="Times New Roman" w:cs="Times New Roman"/>
          <w:b/>
          <w:color w:val="000000"/>
          <w:sz w:val="24"/>
          <w:szCs w:val="24"/>
          <w:lang w:val="sr-Cyrl-RS" w:eastAsia="ja-JP"/>
        </w:rPr>
        <w:t xml:space="preserve">мапирање укупних ресурса саветовалишта у систему социјалне </w:t>
      </w:r>
      <w:r w:rsidRPr="008F4540">
        <w:rPr>
          <w:rFonts w:ascii="Times New Roman" w:eastAsia="Times New Roman" w:hAnsi="Times New Roman" w:cs="Times New Roman"/>
          <w:b/>
          <w:color w:val="000000"/>
          <w:sz w:val="24"/>
          <w:szCs w:val="24"/>
          <w:lang w:val="sr-Cyrl-RS" w:eastAsia="ja-JP"/>
        </w:rPr>
        <w:lastRenderedPageBreak/>
        <w:t>заштите</w:t>
      </w:r>
      <w:r w:rsidRPr="008F4540">
        <w:rPr>
          <w:rFonts w:ascii="Times New Roman" w:eastAsia="Times New Roman" w:hAnsi="Times New Roman" w:cs="Times New Roman"/>
          <w:color w:val="000000"/>
          <w:sz w:val="24"/>
          <w:szCs w:val="24"/>
          <w:lang w:val="sr-Cyrl-RS" w:eastAsia="ja-JP"/>
        </w:rPr>
        <w:t xml:space="preserve"> са фокусом на капацитете за рад са родитељима, као и мапирање ресурса дневних боравака за рад са родитељима деце са сметњама у развоју. Резултати ове анализе биће доступни крајем 2021. године. </w:t>
      </w:r>
    </w:p>
    <w:p w14:paraId="19F76F66" w14:textId="77777777" w:rsidR="008F4540" w:rsidRPr="008F4540" w:rsidRDefault="008F4540" w:rsidP="008F4540">
      <w:pPr>
        <w:spacing w:after="0"/>
        <w:jc w:val="both"/>
        <w:rPr>
          <w:rFonts w:ascii="Times New Roman" w:eastAsia="Times New Roman" w:hAnsi="Times New Roman" w:cs="Times New Roman"/>
          <w:color w:val="000000"/>
          <w:sz w:val="24"/>
          <w:szCs w:val="24"/>
          <w:lang w:val="sr-Cyrl-RS" w:eastAsia="ja-JP"/>
        </w:rPr>
      </w:pPr>
    </w:p>
    <w:p w14:paraId="44795899" w14:textId="77777777" w:rsidR="008F4540" w:rsidRPr="008F4540" w:rsidRDefault="008F4540" w:rsidP="008F4540">
      <w:pPr>
        <w:spacing w:before="100" w:beforeAutospacing="1" w:after="0" w:afterAutospacing="1"/>
        <w:jc w:val="both"/>
        <w:rPr>
          <w:rFonts w:ascii="Times New Roman" w:eastAsia="Times New Roman" w:hAnsi="Times New Roman" w:cs="Times New Roman"/>
          <w:b/>
          <w:color w:val="000000"/>
          <w:sz w:val="24"/>
          <w:szCs w:val="24"/>
          <w:lang w:val="sr-Cyrl-RS" w:eastAsia="ja-JP"/>
        </w:rPr>
      </w:pPr>
      <w:r w:rsidRPr="008F4540">
        <w:rPr>
          <w:rFonts w:ascii="Times New Roman" w:eastAsia="Times New Roman" w:hAnsi="Times New Roman" w:cs="Times New Roman"/>
          <w:b/>
          <w:color w:val="000000"/>
          <w:sz w:val="24"/>
          <w:szCs w:val="24"/>
          <w:lang w:val="sr-Cyrl-RS" w:eastAsia="ja-JP"/>
        </w:rPr>
        <w:t>3.4.4.3. Успостављање центара за децу, младе и породицу у  циљу таргетирања популације из вишеструко депривираних средина (посебно обраћајући пажњу на доступност ромским породицама и деци), у циљу: -подршке родитељу који трпи породично насиље; -подршке деци у ризику од напуштања школе; -подршке породицама у ризику од раздвајања (деци и родитељима);-подршке деци жртвама кривичних дела;-подршке деци са сметњама у развоју из вулнерабилних породица и у ризикуод смештаја у установу.</w:t>
      </w:r>
    </w:p>
    <w:p w14:paraId="7E48B66D" w14:textId="77777777" w:rsidR="008F4540" w:rsidRPr="008F4540" w:rsidRDefault="008F4540" w:rsidP="008F4540">
      <w:pPr>
        <w:spacing w:before="100" w:beforeAutospacing="1" w:after="0" w:afterAutospacing="1"/>
        <w:jc w:val="both"/>
        <w:rPr>
          <w:rFonts w:ascii="Times New Roman" w:eastAsia="Times New Roman" w:hAnsi="Times New Roman" w:cs="Times New Roman"/>
          <w:b/>
          <w:bCs/>
          <w:color w:val="FF0000"/>
          <w:sz w:val="24"/>
          <w:szCs w:val="24"/>
          <w:lang w:val="sr-Cyrl-RS" w:eastAsia="ja-JP"/>
        </w:rPr>
      </w:pPr>
      <w:r w:rsidRPr="008F4540">
        <w:rPr>
          <w:rFonts w:ascii="Times New Roman" w:eastAsia="Times New Roman" w:hAnsi="Times New Roman" w:cs="Times New Roman"/>
          <w:b/>
          <w:bCs/>
          <w:color w:val="FF0000"/>
          <w:sz w:val="24"/>
          <w:szCs w:val="24"/>
          <w:lang w:val="sr-Cyrl-RS" w:eastAsia="ja-JP"/>
        </w:rPr>
        <w:t>Рок:   За успостављање правног оквира: II квартал 2021. За почетак имплементације  I квартал 2022.</w:t>
      </w:r>
    </w:p>
    <w:p w14:paraId="468B736D" w14:textId="77777777" w:rsidR="008F4540" w:rsidRPr="008F4540" w:rsidRDefault="008F4540" w:rsidP="008F4540">
      <w:pPr>
        <w:jc w:val="both"/>
        <w:rPr>
          <w:rFonts w:ascii="Times New Roman" w:eastAsia="Times New Roman" w:hAnsi="Times New Roman" w:cs="Times New Roman"/>
          <w:color w:val="00B050"/>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sz w:val="24"/>
          <w:szCs w:val="24"/>
          <w:lang w:val="sr-Cyrl-RS" w:eastAsia="en-GB"/>
        </w:rPr>
        <w:t>Центри за децу, младе и породицу ће бити организовани у постојећим установама за смештај деце без родитељског старања након успостављања законског основа за њихово формирање кроз измене и допуне Закона о социјалној заштити. Измене и допуне Закона о социјалној заштити су у процесу израде. Очекује се почетак јавне расправе крајем јуна 2021. године.</w:t>
      </w:r>
    </w:p>
    <w:p w14:paraId="6ED7F1F0" w14:textId="77777777" w:rsidR="008F4540" w:rsidRPr="008F4540" w:rsidRDefault="008F4540" w:rsidP="008F4540">
      <w:pPr>
        <w:jc w:val="both"/>
        <w:rPr>
          <w:rFonts w:ascii="Times New Roman" w:eastAsia="Calibri" w:hAnsi="Times New Roman" w:cs="Times New Roman"/>
          <w:b/>
          <w:sz w:val="24"/>
          <w:szCs w:val="24"/>
          <w:lang w:val="sr-Cyrl-RS" w:eastAsia="en-GB"/>
        </w:rPr>
      </w:pPr>
      <w:r w:rsidRPr="008F4540">
        <w:rPr>
          <w:rFonts w:ascii="Times New Roman" w:eastAsia="MS Mincho" w:hAnsi="Times New Roman" w:cs="Times New Roman"/>
          <w:b/>
          <w:sz w:val="24"/>
          <w:szCs w:val="24"/>
          <w:lang w:val="sr-Cyrl-RS" w:eastAsia="en-GB"/>
        </w:rPr>
        <w:t>3.4.4.4.</w:t>
      </w:r>
      <w:r w:rsidRPr="008F4540">
        <w:rPr>
          <w:rFonts w:ascii="Times New Roman" w:eastAsia="Calibri" w:hAnsi="Times New Roman" w:cs="Times New Roman"/>
          <w:b/>
          <w:sz w:val="24"/>
          <w:szCs w:val="24"/>
          <w:lang w:val="sr-Cyrl-RS" w:eastAsia="en-GB"/>
        </w:rPr>
        <w:t xml:space="preserve"> Унапређење система новчаних давања намењених угроженим породицама деце са инвалидитетом у складу са принципима социјалне инклузије, кроз  измене и допуне Закона о социјалној заштити као и кроз усвајање нове Стратегије развоја социјалне заштите.</w:t>
      </w:r>
    </w:p>
    <w:p w14:paraId="6D69801E" w14:textId="77777777" w:rsidR="008F4540" w:rsidRPr="008F4540" w:rsidRDefault="008F4540" w:rsidP="008F4540">
      <w:pPr>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IV квартал 2020.</w:t>
      </w:r>
    </w:p>
    <w:p w14:paraId="0364E987" w14:textId="77777777" w:rsidR="008F4540" w:rsidRPr="008F4540" w:rsidRDefault="008F4540" w:rsidP="008F4540">
      <w:pPr>
        <w:spacing w:after="0"/>
        <w:jc w:val="both"/>
        <w:rPr>
          <w:rFonts w:ascii="Times New Roman" w:eastAsia="Times New Roman" w:hAnsi="Times New Roman" w:cs="Times New Roman"/>
          <w:color w:val="000000"/>
          <w:sz w:val="24"/>
          <w:szCs w:val="24"/>
          <w:lang w:val="sr-Cyrl-RS" w:eastAsia="en-GB"/>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Times New Roman" w:hAnsi="Times New Roman" w:cs="Times New Roman"/>
          <w:color w:val="000000"/>
          <w:sz w:val="24"/>
          <w:szCs w:val="24"/>
          <w:lang w:val="sr-Cyrl-RS"/>
        </w:rPr>
        <w:t xml:space="preserve"> У току су припреме за доношење нове Стратегије социјалне заштите. Како је према Закону о планском систему пре израде Нацрта стратегије потребно доношење ex post анализе претходне стратегије као и ex ante анализе ефеката нове стратегије.</w:t>
      </w:r>
      <w:r w:rsidRPr="008F4540">
        <w:rPr>
          <w:rFonts w:ascii="Times New Roman" w:eastAsia="Times New Roman" w:hAnsi="Times New Roman" w:cs="Times New Roman"/>
          <w:color w:val="000000"/>
          <w:sz w:val="24"/>
          <w:szCs w:val="24"/>
          <w:lang w:val="sr-Cyrl-RS" w:eastAsia="en-GB"/>
        </w:rPr>
        <w:t xml:space="preserve"> До сада је урађена је ex post анализа претходне Стратегије и договорена израда ex ante анализе ефеката нове Стратегије. Стратегија социјалне заштите је и даље у фази радне верзије Нацрта.</w:t>
      </w:r>
    </w:p>
    <w:p w14:paraId="515F7F70" w14:textId="77777777" w:rsidR="008F4540" w:rsidRPr="008F4540" w:rsidRDefault="008F4540" w:rsidP="008F4540">
      <w:pPr>
        <w:spacing w:after="0"/>
        <w:jc w:val="both"/>
        <w:rPr>
          <w:rFonts w:ascii="Times New Roman" w:eastAsia="Times New Roman" w:hAnsi="Times New Roman" w:cs="Times New Roman"/>
          <w:color w:val="00B050"/>
          <w:sz w:val="24"/>
          <w:szCs w:val="24"/>
          <w:lang w:val="sr-Cyrl-RS" w:eastAsia="ja-JP"/>
        </w:rPr>
      </w:pPr>
    </w:p>
    <w:p w14:paraId="57A8C9A5" w14:textId="77777777" w:rsidR="008F4540" w:rsidRPr="008F4540" w:rsidRDefault="008F4540" w:rsidP="008F4540">
      <w:pPr>
        <w:spacing w:after="0"/>
        <w:jc w:val="both"/>
        <w:rPr>
          <w:rFonts w:ascii="Times New Roman" w:eastAsia="Times New Roman" w:hAnsi="Times New Roman" w:cs="Times New Roman"/>
          <w:color w:val="000000"/>
          <w:sz w:val="24"/>
          <w:szCs w:val="24"/>
          <w:lang w:val="sr-Cyrl-RS" w:eastAsia="en-GB"/>
        </w:rPr>
      </w:pPr>
      <w:r w:rsidRPr="008F4540">
        <w:rPr>
          <w:rFonts w:ascii="Times New Roman" w:eastAsia="Times New Roman" w:hAnsi="Times New Roman" w:cs="Times New Roman"/>
          <w:color w:val="000000"/>
          <w:sz w:val="24"/>
          <w:szCs w:val="24"/>
          <w:lang w:val="sr-Cyrl-RS" w:eastAsia="en-GB"/>
        </w:rPr>
        <w:t xml:space="preserve">Измене и допуне Закона о социјалној заштити су још увек у фази израде а јавна расправа се планира за крај јуна 2021.год.  </w:t>
      </w:r>
    </w:p>
    <w:p w14:paraId="014CB69B" w14:textId="77777777" w:rsidR="008F4540" w:rsidRPr="008F4540" w:rsidRDefault="008F4540" w:rsidP="008F4540">
      <w:pPr>
        <w:spacing w:after="0"/>
        <w:jc w:val="both"/>
        <w:rPr>
          <w:rFonts w:ascii="Times New Roman" w:eastAsia="Times New Roman" w:hAnsi="Times New Roman" w:cs="Times New Roman"/>
          <w:color w:val="000000"/>
          <w:sz w:val="24"/>
          <w:szCs w:val="24"/>
          <w:lang w:val="sr-Cyrl-RS" w:eastAsia="en-GB"/>
        </w:rPr>
      </w:pPr>
      <w:r w:rsidRPr="008F4540">
        <w:rPr>
          <w:rFonts w:ascii="Times New Roman" w:eastAsia="Times New Roman" w:hAnsi="Times New Roman" w:cs="Times New Roman"/>
          <w:color w:val="000000"/>
          <w:sz w:val="24"/>
          <w:szCs w:val="24"/>
          <w:lang w:val="sr-Cyrl-RS" w:eastAsia="en-GB"/>
        </w:rPr>
        <w:tab/>
        <w:t xml:space="preserve"> </w:t>
      </w:r>
    </w:p>
    <w:p w14:paraId="77060EDA" w14:textId="77777777" w:rsidR="008F4540" w:rsidRPr="008F4540" w:rsidRDefault="008F4540" w:rsidP="008F4540">
      <w:pPr>
        <w:spacing w:after="0"/>
        <w:ind w:right="95"/>
        <w:jc w:val="both"/>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 xml:space="preserve">Нацрт Закона о изменама и допунама Закона о финансијској подршци породици са децом урађен је  на основу анализе његове досадашње примене у  пракси и потребе измена и допуна постојећих законских решења у циљу његовог унапређења као и уређења одредби </w:t>
      </w:r>
      <w:r w:rsidRPr="008F4540">
        <w:rPr>
          <w:rFonts w:ascii="Times New Roman" w:eastAsia="Calibri" w:hAnsi="Times New Roman" w:cs="Times New Roman"/>
          <w:color w:val="000000"/>
          <w:sz w:val="24"/>
          <w:szCs w:val="24"/>
          <w:lang w:val="sr-Cyrl-RS"/>
        </w:rPr>
        <w:lastRenderedPageBreak/>
        <w:t>Закона које је  Уставни суд својим  одлукама IУз-216/2018,  IУ3-247/2018 и     IУ3-266/2017  прогласио неуставним. Нацрт закона био је у јавној расправи од 8. марта до 2. априла 2021. године. 2. јуна 2021. године послат је Влади ради усвајања и упућивања Предлога закона Народној скупштини која треба да га  усвоји у току  јуна 2021. године. Примена Закона предвиђена је од 1. јула 2021. године, осим одредаба које се односе на  чл. 17. и 18. Закона (жене пољопривредне осигуранице) где је  предвиђена ретроактивна примена од 8.5.2021. године.</w:t>
      </w:r>
    </w:p>
    <w:p w14:paraId="3E74CA64" w14:textId="77777777" w:rsidR="008F4540" w:rsidRPr="008F4540" w:rsidRDefault="008F4540" w:rsidP="008F4540">
      <w:pPr>
        <w:spacing w:after="0"/>
        <w:jc w:val="both"/>
        <w:rPr>
          <w:rFonts w:ascii="Times New Roman" w:eastAsia="Times New Roman" w:hAnsi="Times New Roman" w:cs="Times New Roman"/>
          <w:color w:val="000000"/>
          <w:sz w:val="24"/>
          <w:szCs w:val="24"/>
          <w:lang w:val="sr-Cyrl-RS" w:eastAsia="en-GB"/>
        </w:rPr>
      </w:pPr>
    </w:p>
    <w:p w14:paraId="218533D3"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3.4.4.5. Унапређење система хранитељства кроз повећањe доступности и квалитета услуга за децу са сметњама у развоју и њихове породице кроз пуну примену прецедура и смерница за хранитељство као подељену бригу између хранитељске и биолошке породице.</w:t>
      </w:r>
    </w:p>
    <w:p w14:paraId="0E21E2CC" w14:textId="77777777" w:rsidR="008F4540" w:rsidRPr="008F4540" w:rsidRDefault="008F4540" w:rsidP="008F4540">
      <w:pPr>
        <w:spacing w:after="0"/>
        <w:jc w:val="both"/>
        <w:rPr>
          <w:rFonts w:ascii="Times New Roman" w:eastAsia="Calibri" w:hAnsi="Times New Roman" w:cs="Times New Roman"/>
          <w:b/>
          <w:color w:val="00B050"/>
          <w:sz w:val="24"/>
          <w:szCs w:val="24"/>
          <w:lang w:val="sr-Cyrl-RS"/>
        </w:rPr>
      </w:pPr>
      <w:r w:rsidRPr="008F4540">
        <w:rPr>
          <w:rFonts w:ascii="Times New Roman" w:eastAsia="Calibri" w:hAnsi="Times New Roman" w:cs="Times New Roman"/>
          <w:b/>
          <w:color w:val="FF0000"/>
          <w:sz w:val="24"/>
          <w:szCs w:val="24"/>
          <w:lang w:val="sr-Cyrl-RS"/>
        </w:rPr>
        <w:t xml:space="preserve"> Рок: Континуирано, до 2021.</w:t>
      </w:r>
    </w:p>
    <w:p w14:paraId="450667FA" w14:textId="77777777" w:rsidR="008F4540" w:rsidRPr="008F4540" w:rsidRDefault="008F4540" w:rsidP="008F4540">
      <w:pPr>
        <w:spacing w:after="0"/>
        <w:jc w:val="both"/>
        <w:rPr>
          <w:rFonts w:ascii="Times New Roman" w:eastAsia="Calibri" w:hAnsi="Times New Roman" w:cs="Times New Roman"/>
          <w:bCs/>
          <w:color w:val="00B050"/>
          <w:sz w:val="24"/>
          <w:szCs w:val="24"/>
          <w:lang w:val="sr-Cyrl-RS"/>
        </w:rPr>
      </w:pPr>
    </w:p>
    <w:p w14:paraId="21CFC0AF" w14:textId="77777777" w:rsidR="008F4540" w:rsidRPr="008F4540" w:rsidRDefault="008F4540" w:rsidP="008F4540">
      <w:pPr>
        <w:jc w:val="both"/>
        <w:rPr>
          <w:rFonts w:ascii="Times New Roman" w:eastAsia="Times New Roman" w:hAnsi="Times New Roman" w:cs="Times New Roman"/>
          <w:sz w:val="24"/>
          <w:szCs w:val="24"/>
          <w:lang w:val="sr-Cyrl-RS" w:eastAsia="en-GB"/>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r w:rsidRPr="008F4540">
        <w:rPr>
          <w:rFonts w:ascii="Times New Roman" w:eastAsia="MS Mincho" w:hAnsi="Times New Roman" w:cs="Times New Roman"/>
          <w:bCs/>
          <w:sz w:val="24"/>
          <w:szCs w:val="24"/>
          <w:lang w:val="sr-Cyrl-RS" w:eastAsia="en-GB"/>
        </w:rPr>
        <w:t xml:space="preserve">У току су активности које имају за циљ формирање радне групе коју ће чинити представници Министарства за бригу о породици и демографију, Министарства за рад, запошљавање, борачка и социјална питања, центара за породични смештај и центара за социјални рад, чији ће задатак бити доношење новог Правилника о породичном смештају, којим ће се, поред осталих унапређења хранитељске заштите, обезбедити и </w:t>
      </w:r>
      <w:r w:rsidRPr="008F4540">
        <w:rPr>
          <w:rFonts w:ascii="Times New Roman" w:eastAsia="Times New Roman" w:hAnsi="Times New Roman" w:cs="Times New Roman"/>
          <w:sz w:val="24"/>
          <w:szCs w:val="24"/>
          <w:lang w:val="sr-Cyrl-RS" w:eastAsia="en-GB"/>
        </w:rPr>
        <w:t>повећањe доступности и квалитета услуга за децу са сметњама у развоју и њихове породице кроз пуну примену прецедура и смерница за хранитељство као подељену бригу између хранитељске и биолошке породице. Наведене активности подржава УНИЦЕФ.</w:t>
      </w:r>
    </w:p>
    <w:p w14:paraId="3A1FAB67"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3.4.4.6. Унапредити квалитет рада са корисницима на институционалном смештају у циљу ефикаснијег укључивања у  заједницу кроз: -пружање психосоцијалне подршке за друштвену реинтеграцију; -организовање контаката ван установе и укључивање у локалне услуге подршке попут дневних боравака и клубова; -укључивање у културне и спортске манифестације и кампове.</w:t>
      </w:r>
    </w:p>
    <w:p w14:paraId="6BFF603D"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3F1BEB7D" w14:textId="77777777" w:rsidR="008F4540" w:rsidRPr="008F4540" w:rsidRDefault="008F4540" w:rsidP="008F4540">
      <w:pPr>
        <w:jc w:val="both"/>
        <w:rPr>
          <w:rFonts w:ascii="Times New Roman" w:eastAsia="Calibri" w:hAnsi="Times New Roman" w:cs="Times New Roman"/>
          <w:b/>
          <w:color w:val="00B050"/>
          <w:sz w:val="24"/>
          <w:szCs w:val="24"/>
          <w:lang w:val="sr-Cyrl-RS"/>
        </w:rPr>
      </w:pPr>
    </w:p>
    <w:p w14:paraId="2D25E078" w14:textId="77777777" w:rsidR="008F4540" w:rsidRPr="008F4540" w:rsidRDefault="008F4540" w:rsidP="008F4540">
      <w:pPr>
        <w:jc w:val="both"/>
        <w:rPr>
          <w:rFonts w:ascii="Times New Roman" w:eastAsia="Times New Roman" w:hAnsi="Times New Roman" w:cs="Times New Roman"/>
          <w:sz w:val="24"/>
          <w:szCs w:val="24"/>
          <w:lang w:val="sr-Cyrl-RS" w:eastAsia="ja-JP"/>
        </w:rPr>
      </w:pPr>
      <w:r w:rsidRPr="008F4540">
        <w:rPr>
          <w:rFonts w:ascii="Times New Roman" w:eastAsia="Calibri" w:hAnsi="Times New Roman" w:cs="Times New Roman"/>
          <w:b/>
          <w:color w:val="92D050"/>
          <w:sz w:val="24"/>
          <w:szCs w:val="28"/>
          <w:lang w:val="sr-Cyrl-RS" w:eastAsia="sr-Latn-RS"/>
        </w:rPr>
        <w:t>Aктивнoст се успешно реализује.</w:t>
      </w:r>
      <w:r w:rsidRPr="008F4540">
        <w:rPr>
          <w:rFonts w:ascii="Times New Roman" w:eastAsia="Calibri" w:hAnsi="Times New Roman" w:cs="Times New Roman"/>
          <w:b/>
          <w:color w:val="92D050"/>
          <w:sz w:val="24"/>
          <w:szCs w:val="28"/>
          <w:lang w:eastAsia="sr-Latn-RS"/>
        </w:rPr>
        <w:t xml:space="preserve"> </w:t>
      </w:r>
      <w:r w:rsidRPr="008F4540">
        <w:rPr>
          <w:rFonts w:ascii="Times New Roman" w:eastAsia="Times New Roman" w:hAnsi="Times New Roman" w:cs="Times New Roman"/>
          <w:sz w:val="24"/>
          <w:szCs w:val="24"/>
          <w:lang w:val="sr-Cyrl-RS" w:eastAsia="ja-JP"/>
        </w:rPr>
        <w:t xml:space="preserve">Обезбеђивање корисницима на смештају рекреативних, oкупационо-едукативних и културно-забавних активности садржано је у програму сваког пружаоца услуге смештаја, а са циљем развијања потенцијала и одржавања функционалности корисника. Покрајински завод за социјалну заштиту је реализовао онлине састанак 20.04.2021. године са пружаоцима услуге домског смештаја „Неговање односа и контаката  корисника домског смештаја са породицом и значајним особама  у доба пандемије“ са циљем ефикаснијег укључивања и очувања контаката корисника у заједници. </w:t>
      </w:r>
    </w:p>
    <w:p w14:paraId="21212F11" w14:textId="77777777" w:rsidR="008F4540" w:rsidRPr="008F4540" w:rsidRDefault="008F4540" w:rsidP="008F4540">
      <w:pPr>
        <w:jc w:val="both"/>
        <w:rPr>
          <w:rFonts w:ascii="Times New Roman" w:eastAsia="Times New Roman" w:hAnsi="Times New Roman" w:cs="Times New Roman"/>
          <w:b/>
          <w:sz w:val="24"/>
          <w:szCs w:val="24"/>
          <w:lang w:val="sr-Cyrl-RS" w:eastAsia="ja-JP"/>
        </w:rPr>
      </w:pPr>
      <w:r w:rsidRPr="008F4540">
        <w:rPr>
          <w:rFonts w:ascii="Times New Roman" w:eastAsia="Times New Roman" w:hAnsi="Times New Roman" w:cs="Times New Roman"/>
          <w:b/>
          <w:sz w:val="24"/>
          <w:szCs w:val="24"/>
          <w:lang w:val="sr-Cyrl-RS" w:eastAsia="ja-JP"/>
        </w:rPr>
        <w:lastRenderedPageBreak/>
        <w:t>3.4.4.7. Унапређење постојећих ресурса у великим и малим резиденцијалним установама за децу и израда препорука о томе на који начин они могу бити употребљени у процесу преласка са институциналне на заштиту у заједници кроз усвајање Стратегије деинституционализацијe и рaзвој услуга у заједници.</w:t>
      </w:r>
    </w:p>
    <w:p w14:paraId="11175FFE" w14:textId="77777777" w:rsidR="008F4540" w:rsidRPr="008F4540" w:rsidRDefault="008F4540" w:rsidP="008F4540">
      <w:pPr>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До IV квартала 2020.</w:t>
      </w:r>
    </w:p>
    <w:p w14:paraId="48CA4B52" w14:textId="77777777" w:rsidR="008F4540" w:rsidRPr="008F4540" w:rsidRDefault="008F4540" w:rsidP="008F4540">
      <w:pPr>
        <w:jc w:val="both"/>
        <w:rPr>
          <w:rFonts w:ascii="Times New Roman" w:eastAsia="Times New Roman" w:hAnsi="Times New Roman" w:cs="Times New Roman"/>
          <w:sz w:val="24"/>
          <w:szCs w:val="24"/>
          <w:lang w:val="sr-Cyrl-RS" w:eastAsia="ja-JP"/>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eastAsia="ja-JP"/>
        </w:rPr>
        <w:t xml:space="preserve"> Планови за трансформацију установа биће урађени након доношења Стратегије деинституционализације и развоја услуга у заједници. Ове године је престао са радом још један дом за децу без родитељског старања (у Ужицу) због малог броја корисника у њему. Највећи број деце без родитељског старања у Србији није на смештају у резиденцијалним установама већ у хранитељским породицама (90%). У домовима је на смештају око 700 деце а ради се већином о деци са сметњама у развоју за које је институционални смештај због компликованог здравственог стања некада боља опција (медицинска нега, присуство лекара и сл.). </w:t>
      </w:r>
      <w:r w:rsidRPr="008F4540">
        <w:rPr>
          <w:rFonts w:ascii="Times New Roman" w:eastAsia="Times New Roman" w:hAnsi="Times New Roman" w:cs="Times New Roman"/>
          <w:b/>
          <w:sz w:val="24"/>
          <w:szCs w:val="24"/>
          <w:lang w:val="sr-Cyrl-RS" w:eastAsia="ja-JP"/>
        </w:rPr>
        <w:tab/>
      </w:r>
      <w:r w:rsidRPr="008F4540">
        <w:rPr>
          <w:rFonts w:ascii="Times New Roman" w:eastAsia="Times New Roman" w:hAnsi="Times New Roman" w:cs="Times New Roman"/>
          <w:sz w:val="24"/>
          <w:szCs w:val="24"/>
          <w:lang w:val="sr-Cyrl-RS" w:eastAsia="ja-JP"/>
        </w:rPr>
        <w:t xml:space="preserve">Стратегија деинституционализације и развоја услуга у заједници 2021-2025.год. била је на јавној расправи од 28. априла до 17. маја. Тренутно је у фази систематизације достављених мишљења. </w:t>
      </w:r>
    </w:p>
    <w:p w14:paraId="13B85D89"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3.4.4.8. Развијати капацитете пружалаца услуга социјалне заштите у складу са процесима деинституционализације и децентрализације система кроз организовање обука за запослене за пружање психосоцијалне подршке за друштвену реинтеграцију.</w:t>
      </w:r>
    </w:p>
    <w:p w14:paraId="22E914F5"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62D5B9B8" w14:textId="77777777" w:rsidR="008F4540" w:rsidRPr="008F4540" w:rsidRDefault="008F4540" w:rsidP="008F4540">
      <w:pPr>
        <w:spacing w:after="0"/>
        <w:jc w:val="both"/>
        <w:rPr>
          <w:rFonts w:ascii="Times New Roman" w:eastAsia="Calibri" w:hAnsi="Times New Roman" w:cs="Times New Roman"/>
          <w:b/>
          <w:bCs/>
          <w:sz w:val="24"/>
          <w:szCs w:val="24"/>
          <w:lang w:val="sr-Cyrl-RS"/>
        </w:rPr>
      </w:pPr>
      <w:bookmarkStart w:id="14" w:name="_Hlk76029923"/>
      <w:r w:rsidRPr="008F4540">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8F4540">
        <w:rPr>
          <w:rFonts w:ascii="Times New Roman" w:eastAsia="Times New Roman" w:hAnsi="Times New Roman" w:cs="Times New Roman"/>
          <w:sz w:val="24"/>
          <w:szCs w:val="24"/>
          <w:lang w:val="sr-Cyrl-RS" w:eastAsia="ja-JP"/>
        </w:rPr>
        <w:t xml:space="preserve"> </w:t>
      </w:r>
      <w:bookmarkEnd w:id="14"/>
      <w:r w:rsidRPr="008F4540">
        <w:rPr>
          <w:rFonts w:ascii="Times New Roman" w:eastAsia="Calibri" w:hAnsi="Times New Roman" w:cs="Times New Roman"/>
          <w:sz w:val="24"/>
          <w:szCs w:val="24"/>
          <w:lang w:val="sr-Cyrl-RS"/>
        </w:rPr>
        <w:t xml:space="preserve">У Регистру акредитованих програма у Републичком заводу за социјалну заштиту постоје два програма чији се садржаји односе на наведену проблематику: „Програм подршке младима који напуштају заштиту за осамостаљивање и живот у породици“ и „Ка деинституционализацији и трансформацији установа“. </w:t>
      </w:r>
      <w:r w:rsidRPr="008F4540">
        <w:rPr>
          <w:rFonts w:ascii="Times New Roman" w:eastAsia="Calibri" w:hAnsi="Times New Roman" w:cs="Times New Roman"/>
          <w:b/>
          <w:bCs/>
          <w:sz w:val="24"/>
          <w:szCs w:val="24"/>
          <w:lang w:val="sr-Cyrl-RS"/>
        </w:rPr>
        <w:t>Ови програми нису имали ниједну реализацију у првом кварталу 2021.године.</w:t>
      </w:r>
    </w:p>
    <w:p w14:paraId="3C42A2F5" w14:textId="77777777" w:rsidR="008F4540" w:rsidRPr="008F4540" w:rsidRDefault="008F4540" w:rsidP="008F4540">
      <w:pPr>
        <w:spacing w:after="0"/>
        <w:jc w:val="both"/>
        <w:rPr>
          <w:rFonts w:ascii="Times New Roman" w:eastAsia="Calibri" w:hAnsi="Times New Roman" w:cs="Times New Roman"/>
          <w:color w:val="FF0000"/>
          <w:sz w:val="24"/>
          <w:szCs w:val="24"/>
          <w:lang w:val="sr-Cyrl-RS"/>
        </w:rPr>
      </w:pPr>
    </w:p>
    <w:p w14:paraId="6372660C"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Допринос Покрајинског ЗСЗ наведеној активности је партнерство са Новосадским хуманитарним центром у пројекту INTERREG IPA Хрватска Србија 2019-2021. „Инклузивна заједница“, а носилац овог пројекта је Волонтерски центар Осијек. Основни циљ пројекта је унапређење социјалних услуга у Осијеку и Новом Саду за кориснике социјалне заштите у ризику од сиромаштва и искључености кроз: а) развој локалних институционалних капацитета и б) јачање сарадње пражалаца социјалних услуга из Хрватске и Србије. У 2020. години у оквиру својих планираних пројектних активности </w:t>
      </w:r>
      <w:r w:rsidRPr="008F4540">
        <w:rPr>
          <w:rFonts w:ascii="Times New Roman" w:eastAsia="Calibri" w:hAnsi="Times New Roman" w:cs="Times New Roman"/>
          <w:b/>
          <w:bCs/>
          <w:sz w:val="24"/>
          <w:szCs w:val="24"/>
          <w:lang w:val="sr-Cyrl-RS"/>
        </w:rPr>
        <w:t>Покрајински ЗСЗ је организовао и реализовао два округла стола.</w:t>
      </w:r>
      <w:r w:rsidRPr="008F4540">
        <w:rPr>
          <w:rFonts w:ascii="Times New Roman" w:eastAsia="Calibri" w:hAnsi="Times New Roman" w:cs="Times New Roman"/>
          <w:sz w:val="24"/>
          <w:szCs w:val="24"/>
          <w:lang w:val="sr-Cyrl-RS"/>
        </w:rPr>
        <w:t xml:space="preserve"> Први округли сто под називом  „Социјално предузетништво и услуга помоћ у кући за одрасле и старије“ реализован је 16.2.2020.године. Циљ је био упознавање са заступљеношћу услуге помоћ у кући за одрасле и старије на територији Републике Србије, стањем, финансирањем и могућности развоја социјалног предузетништва. Други округли сто под називом „Услуге </w:t>
      </w:r>
      <w:r w:rsidRPr="008F4540">
        <w:rPr>
          <w:rFonts w:ascii="Times New Roman" w:eastAsia="Calibri" w:hAnsi="Times New Roman" w:cs="Times New Roman"/>
          <w:sz w:val="24"/>
          <w:szCs w:val="24"/>
          <w:lang w:val="sr-Cyrl-RS"/>
        </w:rPr>
        <w:lastRenderedPageBreak/>
        <w:t>социјалне заштите за одрасле и старије кориснике“  реализован је 28.9.2020. године. Циљ округлог стола је био упознавање са могућностима социјалног предузетништва у раду са одраслим и старијим корисницима  и значајем мониторинга услуга социјалне заштите. Учесници  округлог стола су били пружаоци услуге помоћ у кући за одрасле и старије кориснике (НВО, приватни пружаоци услуге и центри за социјални рад и геронтолошки центри) са територије АП Војводине.</w:t>
      </w:r>
    </w:p>
    <w:p w14:paraId="36C1BA6B" w14:textId="77777777" w:rsidR="008F4540" w:rsidRPr="008F4540" w:rsidRDefault="008F4540" w:rsidP="008F4540">
      <w:pPr>
        <w:spacing w:after="0"/>
        <w:ind w:firstLine="720"/>
        <w:jc w:val="both"/>
        <w:rPr>
          <w:rFonts w:ascii="Times New Roman" w:eastAsia="Calibri" w:hAnsi="Times New Roman" w:cs="Times New Roman"/>
          <w:color w:val="FF0000"/>
          <w:sz w:val="24"/>
          <w:szCs w:val="24"/>
          <w:lang w:val="sr-Cyrl-RS"/>
        </w:rPr>
      </w:pPr>
    </w:p>
    <w:p w14:paraId="41196F77"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3.4.4.9.  Анализа ефеката примењеног организационог модела у центрима за социјални рад и на основу тога уношење неопходних измена у нормативноправном оквиру који уређује организацију стручног рада у центрима за социјални рад</w:t>
      </w:r>
    </w:p>
    <w:p w14:paraId="07D604D8" w14:textId="77777777" w:rsidR="008F4540" w:rsidRPr="008F4540" w:rsidRDefault="008F4540" w:rsidP="008F4540">
      <w:pPr>
        <w:spacing w:after="0"/>
        <w:jc w:val="both"/>
        <w:rPr>
          <w:rFonts w:ascii="Times New Roman" w:eastAsia="Times New Roman" w:hAnsi="Times New Roman" w:cs="Times New Roman"/>
          <w:color w:val="FF0000"/>
          <w:sz w:val="24"/>
          <w:szCs w:val="24"/>
          <w:lang w:val="sr-Cyrl-RS"/>
        </w:rPr>
      </w:pPr>
      <w:r w:rsidRPr="008F4540">
        <w:rPr>
          <w:rFonts w:ascii="Times New Roman" w:eastAsia="Calibri" w:hAnsi="Times New Roman" w:cs="Times New Roman"/>
          <w:b/>
          <w:color w:val="FF0000"/>
          <w:sz w:val="24"/>
          <w:szCs w:val="24"/>
          <w:lang w:val="sr-Cyrl-RS" w:eastAsia="en-GB"/>
        </w:rPr>
        <w:t>Рок: До I квартала 2020</w:t>
      </w:r>
      <w:r w:rsidRPr="008F4540">
        <w:rPr>
          <w:rFonts w:ascii="Times New Roman" w:eastAsia="Times New Roman" w:hAnsi="Times New Roman" w:cs="Times New Roman"/>
          <w:color w:val="FF0000"/>
          <w:sz w:val="24"/>
          <w:szCs w:val="24"/>
          <w:lang w:val="sr-Cyrl-RS"/>
        </w:rPr>
        <w:t xml:space="preserve"> </w:t>
      </w:r>
    </w:p>
    <w:p w14:paraId="3884996D"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 </w:t>
      </w:r>
    </w:p>
    <w:p w14:paraId="51FEC4F6"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Министарству за бригу и породици и демографију су од стране Републички завода за социјалну заштиту презентовани резултати истраживања које је спровела та установа у 2019. години, а чији је циљ мерење радног оптерећења водитеља случаја у центрима за социјални рад. Истраживач је дао и препоруке за унапређење организације рада и система вођења случаја у центрима за социјални рад.</w:t>
      </w:r>
    </w:p>
    <w:p w14:paraId="35D6ED74"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Републички завод за социјалну заштиту је у извештајном периоду реализовао један циклус супервизијских састанака са 11 група за супервизоре центара за социјални рад. Тема састанака је била организација рада центара у условима пандемије, приоритизација случајева са којима се ради, као и подршка супервизорима у раду у ванредним условима. Такође је извршено испитивање потреба за унапређењем компетенција на које је могуће утицати кроз форму едукативних радионица, из чега је и произашао део планираних активности Републичког завода за социјалну заштиту за 2021. годину.</w:t>
      </w:r>
    </w:p>
    <w:p w14:paraId="11605E0D"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3904C335"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3.4.4.10. Изменити и допунити Закон о малолетним учиниоцима кривичних дела и кривичноправној заштити малолетних лица у циљу:  -преиспитивања врста и система кривичних санкција за малолетнике; -увођења ширег спектра посебних обавеза;</w:t>
      </w:r>
    </w:p>
    <w:p w14:paraId="06C1A1B9"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-увођења нових васпитних налога; -усклађивања са одредбама новог Законика о кривичном поступку (пре свега у односу на фазе поступка те промењене улоге службених актера поступка у појединим процесним стадијумима).</w:t>
      </w:r>
      <w:r w:rsidRPr="008F4540">
        <w:rPr>
          <w:rFonts w:ascii="Times New Roman" w:eastAsia="Times New Roman" w:hAnsi="Times New Roman" w:cs="Times New Roman"/>
          <w:b/>
          <w:bCs/>
          <w:sz w:val="24"/>
          <w:szCs w:val="24"/>
          <w:lang w:val="sr-Cyrl-RS"/>
        </w:rPr>
        <w:tab/>
      </w:r>
    </w:p>
    <w:p w14:paraId="4D65E509"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IV квартал 2020.</w:t>
      </w:r>
    </w:p>
    <w:p w14:paraId="59107843"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rPr>
      </w:pPr>
    </w:p>
    <w:p w14:paraId="67E2950E" w14:textId="77777777" w:rsidR="008F4540" w:rsidRPr="008F4540" w:rsidRDefault="008F4540" w:rsidP="008F4540">
      <w:pPr>
        <w:spacing w:after="0"/>
        <w:jc w:val="both"/>
        <w:rPr>
          <w:rFonts w:ascii="Times New Roman" w:eastAsia="Calibri" w:hAnsi="Times New Roman" w:cs="Times New Roman"/>
          <w:bCs/>
          <w:sz w:val="24"/>
          <w:szCs w:val="28"/>
          <w:lang w:val="sr-Cyrl-RS" w:eastAsia="sr-Latn-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r w:rsidRPr="008F4540">
        <w:rPr>
          <w:rFonts w:ascii="Times New Roman" w:eastAsia="Calibri" w:hAnsi="Times New Roman" w:cs="Times New Roman"/>
          <w:bCs/>
          <w:sz w:val="24"/>
          <w:szCs w:val="28"/>
          <w:lang w:val="sr-Cyrl-RS" w:eastAsia="sr-Latn-RS"/>
        </w:rPr>
        <w:t xml:space="preserve">Aктивнoст ниje рeaлизoвaнa Радна група Министарства правде је припремила нацрт измена и допуна Закона, који ће бити упућен на мишљење Европској Комисији после одржане јавне расправе. </w:t>
      </w:r>
    </w:p>
    <w:p w14:paraId="7A7D1771" w14:textId="77777777" w:rsidR="008F4540" w:rsidRPr="008F4540" w:rsidRDefault="008F4540" w:rsidP="008F4540">
      <w:pPr>
        <w:spacing w:after="0"/>
        <w:jc w:val="both"/>
        <w:rPr>
          <w:rFonts w:ascii="Times New Roman" w:eastAsia="Times New Roman" w:hAnsi="Times New Roman" w:cs="Times New Roman"/>
          <w:bCs/>
          <w:sz w:val="24"/>
          <w:szCs w:val="24"/>
          <w:lang w:val="sr-Cyrl-RS"/>
        </w:rPr>
      </w:pPr>
    </w:p>
    <w:p w14:paraId="2BF956B1" w14:textId="77777777" w:rsidR="008F4540" w:rsidRPr="008F4540" w:rsidRDefault="008F4540" w:rsidP="008F4540">
      <w:pPr>
        <w:jc w:val="both"/>
        <w:rPr>
          <w:rFonts w:ascii="Times New Roman" w:eastAsia="Calibri" w:hAnsi="Times New Roman" w:cs="Times New Roman"/>
          <w:b/>
          <w:spacing w:val="-1"/>
          <w:sz w:val="24"/>
          <w:szCs w:val="24"/>
          <w:lang w:val="sr-Cyrl-RS"/>
        </w:rPr>
      </w:pPr>
      <w:r w:rsidRPr="008F4540">
        <w:rPr>
          <w:rFonts w:ascii="Times New Roman" w:eastAsia="Calibri" w:hAnsi="Times New Roman" w:cs="Times New Roman"/>
          <w:b/>
          <w:spacing w:val="-1"/>
          <w:sz w:val="24"/>
          <w:szCs w:val="24"/>
          <w:lang w:val="sr-Cyrl-RS"/>
        </w:rPr>
        <w:t xml:space="preserve">3.4.4.11. Унапредити рад Савета за праћење и унапређење рада органа кривичног поступка и извршења кривичних санкција према малолетницима у циљ остваривања координације државних органа, правосуђа и невладиног сектора у поступању са </w:t>
      </w:r>
      <w:r w:rsidRPr="008F4540">
        <w:rPr>
          <w:rFonts w:ascii="Times New Roman" w:eastAsia="Calibri" w:hAnsi="Times New Roman" w:cs="Times New Roman"/>
          <w:b/>
          <w:spacing w:val="-1"/>
          <w:sz w:val="24"/>
          <w:szCs w:val="24"/>
          <w:lang w:val="sr-Cyrl-RS"/>
        </w:rPr>
        <w:lastRenderedPageBreak/>
        <w:t>малолетним учиниоцимак ривичних дела кроз: одржавањередовнихсастанакаСавета; одржавањередовнихсастанака Савета са другим релевантним органима и невладиним сектором; покретање иницијатива за измене нормативног оквира, усвајање најбољих пракси и других корака потребних за развој правосуђа по мери детета.</w:t>
      </w:r>
    </w:p>
    <w:p w14:paraId="177F9BE5"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rPr>
      </w:pPr>
      <w:r w:rsidRPr="008F4540">
        <w:rPr>
          <w:rFonts w:ascii="Times New Roman" w:eastAsia="Times New Roman" w:hAnsi="Times New Roman" w:cs="Times New Roman"/>
          <w:b/>
          <w:bCs/>
          <w:color w:val="FF0000"/>
          <w:sz w:val="24"/>
          <w:szCs w:val="24"/>
          <w:lang w:val="sr-Cyrl-RS"/>
        </w:rPr>
        <w:t>Рок: Континуирано</w:t>
      </w:r>
    </w:p>
    <w:p w14:paraId="158C60A2"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rPr>
      </w:pPr>
    </w:p>
    <w:p w14:paraId="4563E26B" w14:textId="77777777" w:rsidR="008F4540" w:rsidRPr="008F4540" w:rsidRDefault="008F4540" w:rsidP="008F4540">
      <w:pPr>
        <w:jc w:val="both"/>
        <w:rPr>
          <w:rFonts w:ascii="Times New Roman" w:eastAsia="Calibri" w:hAnsi="Times New Roman" w:cs="Times New Roman"/>
          <w:spacing w:val="-1"/>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pacing w:val="-1"/>
          <w:sz w:val="24"/>
          <w:szCs w:val="24"/>
          <w:lang w:val="sr-Cyrl-RS"/>
        </w:rPr>
        <w:t>Савет за праћење и унапређење рада органа кривичног поступка и извршења кривичних санкција према малолетницима континуирано спроводи своје активности.</w:t>
      </w:r>
    </w:p>
    <w:p w14:paraId="23F20C39" w14:textId="77777777" w:rsidR="008F4540" w:rsidRPr="008F4540" w:rsidRDefault="008F4540" w:rsidP="008F4540">
      <w:pPr>
        <w:jc w:val="both"/>
        <w:rPr>
          <w:rFonts w:ascii="Times New Roman" w:eastAsia="Calibri" w:hAnsi="Times New Roman" w:cs="Times New Roman"/>
          <w:spacing w:val="-1"/>
          <w:sz w:val="24"/>
          <w:szCs w:val="24"/>
          <w:lang w:val="sr-Cyrl-RS"/>
        </w:rPr>
      </w:pPr>
      <w:r w:rsidRPr="008F4540">
        <w:rPr>
          <w:rFonts w:ascii="Times New Roman" w:eastAsia="Calibri" w:hAnsi="Times New Roman" w:cs="Times New Roman"/>
          <w:spacing w:val="-1"/>
          <w:sz w:val="24"/>
          <w:szCs w:val="24"/>
          <w:lang w:val="sr-Cyrl-RS"/>
        </w:rPr>
        <w:t xml:space="preserve">У  првом кварталу 2021. године Савет је одржао три састанка : 1.02.2021, 1.03.2021 и 29.03.2021. године – састанак са представницима Регулаторног тела за електронске медије. У фокусу Савета је посебно било питање начина извештавања медија о малолетницима у судским поступцима. </w:t>
      </w:r>
    </w:p>
    <w:p w14:paraId="17CBA905" w14:textId="77777777" w:rsidR="008F4540" w:rsidRPr="008F4540" w:rsidRDefault="008F4540" w:rsidP="008F4540">
      <w:pPr>
        <w:jc w:val="both"/>
        <w:rPr>
          <w:rFonts w:ascii="Times New Roman" w:eastAsia="Calibri" w:hAnsi="Times New Roman" w:cs="Times New Roman"/>
          <w:spacing w:val="-1"/>
          <w:sz w:val="24"/>
          <w:szCs w:val="24"/>
          <w:lang w:val="sr-Cyrl-RS"/>
        </w:rPr>
      </w:pPr>
      <w:r w:rsidRPr="008F4540">
        <w:rPr>
          <w:rFonts w:ascii="Times New Roman" w:eastAsia="Calibri" w:hAnsi="Times New Roman" w:cs="Times New Roman"/>
          <w:spacing w:val="-1"/>
          <w:sz w:val="24"/>
          <w:szCs w:val="24"/>
          <w:lang w:val="sr-Cyrl-RS"/>
        </w:rPr>
        <w:t xml:space="preserve">У том смислу је 29.03.2021. године одржан састанак са представницима Регулаторног тела за електронске медије,  којом приликом су усвојени одговарајући закључци и договорено да се настави континуирана сарадња између РЕМ-а и Савета за малолетнике. Чланови Савета за малолетнике су указали  да треба успоставити критеријуме приликом процене јавног интереса тако да је примаран интерес детета и као такав изнад јавног интереса, јер је примећено да се у великом броју случајева информацијама о догађајима у којима су актери малолетна лица, наводе имена и подаци чије је изношење законом забрањено или представља злоупотребу података о члановима породице, комшијама, школским друговима и сл. Указано је и да треба узети у обзир и Европску директиву 2016/800 о процесним гаранцијама за децу која су осумњичена или оптужена у кривичним поступцима   из 2016. године, у којој се у члану 14.став 4 указује на обавезу медија на предузимање саморегулаторних мера како би се обезбедила заштита приватности деце током кривичног поступка.   Такође, је закључено да је потребно да се сачини оквирни план посебне (додатне) обуке новинара и уредника у вези са начином извештавања о малолетним лицима у најбољем интересу детета у предистражном и кривичном поступку, као и другим догађајима који се односе на децу у контакту са законом. </w:t>
      </w:r>
    </w:p>
    <w:p w14:paraId="7B1FF523" w14:textId="77777777" w:rsidR="008F4540" w:rsidRPr="008F4540" w:rsidRDefault="008F4540" w:rsidP="008F4540">
      <w:pPr>
        <w:jc w:val="both"/>
        <w:rPr>
          <w:rFonts w:ascii="Times New Roman" w:eastAsia="Calibri" w:hAnsi="Times New Roman" w:cs="Times New Roman"/>
          <w:spacing w:val="-1"/>
          <w:sz w:val="24"/>
          <w:szCs w:val="24"/>
          <w:lang w:val="sr-Cyrl-RS"/>
        </w:rPr>
      </w:pPr>
      <w:r w:rsidRPr="008F4540">
        <w:rPr>
          <w:rFonts w:ascii="Times New Roman" w:eastAsia="Calibri" w:hAnsi="Times New Roman" w:cs="Times New Roman"/>
          <w:spacing w:val="-1"/>
          <w:sz w:val="24"/>
          <w:szCs w:val="24"/>
          <w:lang w:val="sr-Cyrl-RS"/>
        </w:rPr>
        <w:t>На састанку одржаном 1.03.2021. године усвојен је Извештај о раду Савета за 2020.годину који је достављен и Врховном касационом суду и Министарству правде.</w:t>
      </w:r>
    </w:p>
    <w:p w14:paraId="140C3521" w14:textId="77777777" w:rsidR="008F4540" w:rsidRPr="008F4540" w:rsidRDefault="008F4540" w:rsidP="008F4540">
      <w:pPr>
        <w:jc w:val="both"/>
        <w:rPr>
          <w:rFonts w:ascii="Times New Roman" w:eastAsia="Calibri" w:hAnsi="Times New Roman" w:cs="Times New Roman"/>
          <w:spacing w:val="-1"/>
          <w:sz w:val="24"/>
          <w:szCs w:val="24"/>
          <w:lang w:val="sr-Cyrl-RS"/>
        </w:rPr>
      </w:pPr>
      <w:r w:rsidRPr="008F4540">
        <w:rPr>
          <w:rFonts w:ascii="Times New Roman" w:eastAsia="Calibri" w:hAnsi="Times New Roman" w:cs="Times New Roman"/>
          <w:spacing w:val="-1"/>
          <w:sz w:val="24"/>
          <w:szCs w:val="24"/>
          <w:lang w:val="sr-Cyrl-RS"/>
        </w:rPr>
        <w:t>Чланови Савета учествују у раду Радне групе Министарства правде за измену Закона о малолетним учиниоцима кривичних дела и кривичноправној заштити малолетних лица. Наредни састанак Савета се планира за 21.јун 2021. године.</w:t>
      </w:r>
    </w:p>
    <w:p w14:paraId="335EFEBE"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5E5F8B00"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 xml:space="preserve"> 3.4.4.12.  Повећање примене васпитних налога и давање приоритета ресторативном приступу у поступању са малолетним учиниоцима кривичних дела у циљу њихове </w:t>
      </w:r>
      <w:r w:rsidRPr="008F4540">
        <w:rPr>
          <w:rFonts w:ascii="Times New Roman" w:eastAsia="Times New Roman" w:hAnsi="Times New Roman" w:cs="Times New Roman"/>
          <w:b/>
          <w:sz w:val="24"/>
          <w:szCs w:val="24"/>
          <w:lang w:val="sr-Cyrl-RS" w:eastAsia="en-GB"/>
        </w:rPr>
        <w:lastRenderedPageBreak/>
        <w:t>реинтеграције и смањења стопе рецидивизма, кроз:   - пилотирање нацрта подзаконског акта којим се уређује примена васпитних налога у Београду, Нишу, Новом Саду и Крагујевцу, - дефинисање улоге органа старатељства као надлежног за организацију примене васпитних налога; - уређење питања дугорочног финансирања примене васпитних налога;  - унапређену примену алтернативних санкција; -унапређење мере прикупљања података спроведене уз увођење нових механизама за праћење ефикасности током времена и документовање утицаја на децу.</w:t>
      </w:r>
    </w:p>
    <w:p w14:paraId="12645FE3"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Континуирано, до достизања адекватне стопе примене васпитних налога.</w:t>
      </w:r>
    </w:p>
    <w:p w14:paraId="2FBF359F"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p>
    <w:p w14:paraId="5578EA67"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Times New Roman" w:hAnsi="Times New Roman" w:cs="Times New Roman"/>
          <w:sz w:val="24"/>
          <w:szCs w:val="24"/>
          <w:lang w:val="sr-Cyrl-RS"/>
        </w:rPr>
        <w:t xml:space="preserve"> Републички завод за социјалну заштиту реализује пројекат који се односи на унапређење примене васпитних налога у седам градова: Лесковац, Крушевац, Чачак, Шабац, Зрењанин, Сремска Митровица и Ваљево. Основни циљ је да се у наведеним срединама унапреди пракса примене васпитних налога, поштовањем стандарда и процедура за њихову примену и успостављањем боље сарадње у овој области на локалном нивоу. Републички завод жели да у ових седам градова имплементира добру праксу коју је на унапређењу примене васпитних налога у претходнихим годинама развио у Београду, Нишу, Крагујевцу и Новом Саду. </w:t>
      </w:r>
    </w:p>
    <w:p w14:paraId="1AC562DD"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У току 2020. године су урађене све припремне активности, али се није кренуло у непосредну реализацију пројектних задатака,  због поштовања епидемиолошких мера које нису допуштале организовање  догађаја са већим бројем учесника. У првом кварталу 2021.године су у свакој од наведених средина формирани тимови који се састоје од представника центара за социјални рад и представника правосуђа (тужилац и судија за малолетнике). </w:t>
      </w:r>
      <w:bookmarkStart w:id="15" w:name="_Hlk73698788"/>
      <w:r w:rsidRPr="008F4540">
        <w:rPr>
          <w:rFonts w:ascii="Times New Roman" w:eastAsia="Times New Roman" w:hAnsi="Times New Roman" w:cs="Times New Roman"/>
          <w:sz w:val="24"/>
          <w:szCs w:val="24"/>
          <w:lang w:val="sr-Cyrl-RS"/>
        </w:rPr>
        <w:t>Непосредна реализација пројектних активности на терену би требала да почне 10.јуна 2021.године.</w:t>
      </w:r>
    </w:p>
    <w:bookmarkEnd w:id="15"/>
    <w:p w14:paraId="216E6BEA" w14:textId="77777777" w:rsidR="008F4540" w:rsidRPr="008F4540" w:rsidRDefault="008F4540" w:rsidP="008F4540">
      <w:pPr>
        <w:spacing w:after="0"/>
        <w:jc w:val="both"/>
        <w:rPr>
          <w:rFonts w:ascii="Times New Roman" w:eastAsia="Times New Roman" w:hAnsi="Times New Roman" w:cs="Times New Roman"/>
          <w:color w:val="00B050"/>
          <w:sz w:val="24"/>
          <w:szCs w:val="24"/>
          <w:lang w:val="sr-Cyrl-RS"/>
        </w:rPr>
      </w:pPr>
    </w:p>
    <w:p w14:paraId="242EA941"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 </w:t>
      </w:r>
    </w:p>
    <w:p w14:paraId="2D1FF3C3" w14:textId="77777777" w:rsidR="008F4540" w:rsidRPr="008F4540" w:rsidRDefault="008F4540" w:rsidP="008F4540">
      <w:pPr>
        <w:rPr>
          <w:rFonts w:ascii="Times New Roman" w:eastAsia="Times New Roman" w:hAnsi="Times New Roman" w:cs="Times New Roman"/>
          <w:sz w:val="24"/>
          <w:szCs w:val="24"/>
          <w:lang w:val="sr-Cyrl-RS"/>
        </w:rPr>
      </w:pPr>
      <w:r w:rsidRPr="008F4540">
        <w:rPr>
          <w:rFonts w:ascii="Times New Roman" w:eastAsia="Times New Roman" w:hAnsi="Times New Roman" w:cs="Times New Roman"/>
          <w:b/>
          <w:sz w:val="24"/>
          <w:szCs w:val="24"/>
          <w:lang w:val="sr-Cyrl-RS" w:eastAsia="en-GB"/>
        </w:rPr>
        <w:t>3.4.4.13.  Унапређење компетенција стручних радника у области социјалне заштите за примену васпитних налога.</w:t>
      </w:r>
    </w:p>
    <w:p w14:paraId="3DD74ED1"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Континуирано</w:t>
      </w:r>
    </w:p>
    <w:p w14:paraId="07F76CA4"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3A0F7258" w14:textId="77777777" w:rsidR="008F4540" w:rsidRPr="008F4540" w:rsidRDefault="008F4540" w:rsidP="008F4540">
      <w:pPr>
        <w:spacing w:after="0"/>
        <w:jc w:val="both"/>
        <w:rPr>
          <w:rFonts w:ascii="Times New Roman" w:eastAsia="Times New Roman" w:hAnsi="Times New Roman" w:cs="Times New Roman"/>
          <w:sz w:val="24"/>
          <w:szCs w:val="24"/>
          <w:lang w:val="sr-Cyrl-RS" w:eastAsia="ja-JP"/>
        </w:rPr>
      </w:pPr>
      <w:r w:rsidRPr="008F4540">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8F4540">
        <w:rPr>
          <w:rFonts w:ascii="Times New Roman" w:eastAsia="Times New Roman" w:hAnsi="Times New Roman" w:cs="Times New Roman"/>
          <w:sz w:val="24"/>
          <w:szCs w:val="24"/>
          <w:lang w:val="sr-Cyrl-RS" w:eastAsia="ja-JP"/>
        </w:rPr>
        <w:t xml:space="preserve"> У Регистру акредитованих програма постоје два програма чији садржаји се односе на васпитне налоге: ,,Улога ЦСР и других пружалаца услуга социјалне заштите у примени васпитних налога” и ,,Налаз и мишљење органа старатељства”. </w:t>
      </w:r>
    </w:p>
    <w:p w14:paraId="7DA27E98" w14:textId="77777777" w:rsidR="008F4540" w:rsidRPr="008F4540" w:rsidRDefault="008F4540" w:rsidP="008F4540">
      <w:pPr>
        <w:spacing w:after="0"/>
        <w:ind w:firstLine="720"/>
        <w:jc w:val="both"/>
        <w:rPr>
          <w:rFonts w:ascii="Times New Roman" w:eastAsia="Times New Roman" w:hAnsi="Times New Roman" w:cs="Times New Roman"/>
          <w:sz w:val="24"/>
          <w:szCs w:val="24"/>
          <w:lang w:val="sr-Cyrl-RS" w:eastAsia="ja-JP"/>
        </w:rPr>
      </w:pPr>
      <w:r w:rsidRPr="008F4540">
        <w:rPr>
          <w:rFonts w:ascii="Times New Roman" w:eastAsia="Times New Roman" w:hAnsi="Times New Roman" w:cs="Times New Roman"/>
          <w:sz w:val="24"/>
          <w:szCs w:val="24"/>
          <w:lang w:val="sr-Cyrl-RS" w:eastAsia="ja-JP"/>
        </w:rPr>
        <w:t xml:space="preserve"> У оквиру пројекта Републичког завода за социјалну заштиту  је планирано  да се у седам градова</w:t>
      </w:r>
      <w:r w:rsidRPr="008F4540">
        <w:rPr>
          <w:rFonts w:ascii="Times New Roman" w:eastAsia="Times New Roman" w:hAnsi="Times New Roman" w:cs="Times New Roman"/>
          <w:sz w:val="24"/>
          <w:szCs w:val="24"/>
          <w:lang w:val="sr-Cyrl-RS"/>
        </w:rPr>
        <w:t xml:space="preserve"> (Лесковац, Крушевац, Чачак, Шабац, Зрењанин, Сремска Митровица и Ваљево)</w:t>
      </w:r>
      <w:r w:rsidRPr="008F4540">
        <w:rPr>
          <w:rFonts w:ascii="Times New Roman" w:eastAsia="Times New Roman" w:hAnsi="Times New Roman" w:cs="Times New Roman"/>
          <w:sz w:val="24"/>
          <w:szCs w:val="24"/>
          <w:lang w:val="sr-Cyrl-RS" w:eastAsia="ja-JP"/>
        </w:rPr>
        <w:t xml:space="preserve"> реализују две обуке  по наведеним акредитованим програмима.</w:t>
      </w:r>
      <w:r w:rsidRPr="008F4540">
        <w:rPr>
          <w:rFonts w:ascii="Times New Roman" w:eastAsia="Times New Roman" w:hAnsi="Times New Roman" w:cs="Times New Roman"/>
          <w:sz w:val="24"/>
          <w:szCs w:val="24"/>
          <w:lang w:val="sr-Cyrl-RS"/>
        </w:rPr>
        <w:t xml:space="preserve"> У току 2020.године су формиране групе полазника који би требало да похађају наведене акредитоване програме. Требало би нагласити да су групе састављене од представника ЦСР, пружалаца </w:t>
      </w:r>
      <w:r w:rsidRPr="008F4540">
        <w:rPr>
          <w:rFonts w:ascii="Times New Roman" w:eastAsia="Times New Roman" w:hAnsi="Times New Roman" w:cs="Times New Roman"/>
          <w:sz w:val="24"/>
          <w:szCs w:val="24"/>
          <w:lang w:val="sr-Cyrl-RS"/>
        </w:rPr>
        <w:lastRenderedPageBreak/>
        <w:t xml:space="preserve">локалних услуга, као и представника правосудног, здравственог и образовног система. </w:t>
      </w:r>
      <w:r w:rsidRPr="008F4540">
        <w:rPr>
          <w:rFonts w:ascii="Times New Roman" w:eastAsia="Times New Roman" w:hAnsi="Times New Roman" w:cs="Times New Roman"/>
          <w:sz w:val="24"/>
          <w:szCs w:val="24"/>
          <w:lang w:val="sr-Cyrl-RS" w:eastAsia="ja-JP"/>
        </w:rPr>
        <w:t xml:space="preserve">Укупан број стручних радника који треба да буду обухваћени обукама је 300. </w:t>
      </w:r>
    </w:p>
    <w:p w14:paraId="5DDF8B3F" w14:textId="77777777" w:rsidR="008F4540" w:rsidRPr="008F4540" w:rsidRDefault="008F4540" w:rsidP="008F4540">
      <w:pPr>
        <w:spacing w:after="0"/>
        <w:ind w:firstLine="72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Непосредна реализација пројектних активности на терену би требала да почне 10.јуна 2021.године.</w:t>
      </w:r>
    </w:p>
    <w:p w14:paraId="63EDDDCE" w14:textId="77777777" w:rsidR="008F4540" w:rsidRPr="008F4540" w:rsidRDefault="008F4540" w:rsidP="008F4540">
      <w:pPr>
        <w:spacing w:after="0"/>
        <w:ind w:firstLine="720"/>
        <w:jc w:val="both"/>
        <w:rPr>
          <w:rFonts w:ascii="Times New Roman" w:eastAsia="Times New Roman" w:hAnsi="Times New Roman" w:cs="Times New Roman"/>
          <w:sz w:val="24"/>
          <w:szCs w:val="24"/>
          <w:lang w:val="sr-Cyrl-RS"/>
        </w:rPr>
      </w:pPr>
    </w:p>
    <w:p w14:paraId="37631395"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3.4.4.14.</w:t>
      </w:r>
      <w:r w:rsidRPr="008F4540">
        <w:rPr>
          <w:rFonts w:ascii="Times New Roman" w:eastAsia="Times New Roman" w:hAnsi="Times New Roman" w:cs="Times New Roman"/>
          <w:b/>
          <w:sz w:val="24"/>
          <w:szCs w:val="24"/>
          <w:lang w:val="sr-Cyrl-RS" w:eastAsia="en-GB"/>
        </w:rPr>
        <w:tab/>
        <w:t>Донети подзаконске акте којима се ближе уређује примена васпитних налога у складу с приступом који примену васпитних налога ставља у контекст одговорности заједнице.</w:t>
      </w:r>
    </w:p>
    <w:p w14:paraId="6EF31C9C" w14:textId="77777777" w:rsidR="008F4540" w:rsidRPr="008F4540" w:rsidRDefault="008F4540" w:rsidP="008F4540">
      <w:pPr>
        <w:rPr>
          <w:rFonts w:ascii="Times New Roman" w:eastAsia="Times New Roman"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w:t>
      </w:r>
      <w:r w:rsidRPr="008F4540">
        <w:rPr>
          <w:rFonts w:ascii="Calibri" w:eastAsia="Calibri" w:hAnsi="Calibri" w:cs="Times New Roman"/>
          <w:lang w:val="sr-Cyrl-RS"/>
        </w:rPr>
        <w:t xml:space="preserve"> </w:t>
      </w:r>
      <w:r w:rsidRPr="008F4540">
        <w:rPr>
          <w:rFonts w:ascii="Times New Roman" w:eastAsia="Times New Roman" w:hAnsi="Times New Roman" w:cs="Times New Roman"/>
          <w:b/>
          <w:color w:val="FF0000"/>
          <w:sz w:val="24"/>
          <w:szCs w:val="24"/>
          <w:lang w:val="sr-Cyrl-RS" w:eastAsia="en-GB"/>
        </w:rPr>
        <w:t>До II квартала 2021.</w:t>
      </w:r>
    </w:p>
    <w:p w14:paraId="7F9D7292" w14:textId="77777777" w:rsidR="008F4540" w:rsidRPr="008F4540" w:rsidRDefault="008F4540" w:rsidP="008F4540">
      <w:pPr>
        <w:rPr>
          <w:rFonts w:ascii="Times New Roman" w:eastAsia="Times New Roman" w:hAnsi="Times New Roman" w:cs="Times New Roman"/>
          <w:b/>
          <w:sz w:val="24"/>
          <w:szCs w:val="24"/>
          <w:lang w:val="sr-Cyrl-RS" w:eastAsia="en-GB"/>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Како нису усвојене измене и допуне Закона о малолетним учиниоцима кривичних дела и кривичноправној заштити малолетника нису усвојени ни пратећи подзаконски акти.</w:t>
      </w:r>
    </w:p>
    <w:p w14:paraId="56414C70" w14:textId="77777777" w:rsidR="008F4540" w:rsidRPr="008F4540" w:rsidRDefault="008F4540" w:rsidP="008F4540">
      <w:pPr>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3.4.4.15.</w:t>
      </w:r>
      <w:r w:rsidRPr="008F4540">
        <w:rPr>
          <w:rFonts w:ascii="Times New Roman" w:eastAsia="Times New Roman" w:hAnsi="Times New Roman" w:cs="Times New Roman"/>
          <w:b/>
          <w:sz w:val="24"/>
          <w:szCs w:val="24"/>
          <w:lang w:val="sr-Cyrl-RS" w:eastAsia="en-GB"/>
        </w:rPr>
        <w:tab/>
        <w:t xml:space="preserve">Спроводити обуке за специјализацију судија и тужилаца, полицијских службеника и адвоката који поступају у малолетничким предметима </w:t>
      </w:r>
    </w:p>
    <w:p w14:paraId="221E5934" w14:textId="77777777" w:rsidR="008F4540" w:rsidRPr="008F4540" w:rsidRDefault="008F4540" w:rsidP="008F4540">
      <w:pPr>
        <w:rPr>
          <w:rFonts w:ascii="Times New Roman" w:eastAsia="Times New Roman" w:hAnsi="Times New Roman" w:cs="Times New Roman"/>
          <w:b/>
          <w:sz w:val="24"/>
          <w:szCs w:val="24"/>
          <w:lang w:val="sr-Cyrl-RS" w:eastAsia="en-GB"/>
        </w:rPr>
      </w:pPr>
      <w:r w:rsidRPr="008F4540">
        <w:rPr>
          <w:rFonts w:ascii="Times New Roman" w:eastAsia="Calibri" w:hAnsi="Times New Roman" w:cs="Times New Roman"/>
          <w:b/>
          <w:color w:val="FF0000"/>
          <w:sz w:val="24"/>
          <w:szCs w:val="24"/>
          <w:lang w:val="sr-Cyrl-RS" w:eastAsia="en-GB"/>
        </w:rPr>
        <w:t>Рок:</w:t>
      </w:r>
      <w:r w:rsidRPr="008F4540">
        <w:rPr>
          <w:rFonts w:ascii="Calibri" w:eastAsia="Calibri" w:hAnsi="Calibri" w:cs="Times New Roman"/>
          <w:lang w:val="sr-Cyrl-RS"/>
        </w:rPr>
        <w:t xml:space="preserve"> </w:t>
      </w:r>
      <w:r w:rsidRPr="008F4540">
        <w:rPr>
          <w:rFonts w:ascii="Times New Roman" w:eastAsia="Calibri" w:hAnsi="Times New Roman" w:cs="Times New Roman"/>
          <w:b/>
          <w:color w:val="FF0000"/>
          <w:sz w:val="24"/>
          <w:szCs w:val="24"/>
          <w:lang w:val="sr-Cyrl-RS" w:eastAsia="en-GB"/>
        </w:rPr>
        <w:t>Континуирано, у складу са годишњим програмом обуке</w:t>
      </w:r>
    </w:p>
    <w:p w14:paraId="0150E4AE"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bCs/>
          <w:sz w:val="24"/>
          <w:szCs w:val="24"/>
          <w:lang w:val="sr-Cyrl-RS" w:eastAsia="en-GB"/>
        </w:rPr>
        <w:t>Према програму Правосудне академије, 5. јуна, 4. јуна, 2. јуна, 22. маја, 23. априла и 21. априла 2021, одржани су семинари у области Кривично право, на тему: Малолетници као учиниоци кривичних дела и малолетна лица као оштећена кривичним делом. Према структури обукама је присуствовало: Судије основног суда - кривично одељење (16), Судије Прекршајног апелационог суда и прекршајног суда (103), Основни јавни тужиоци и заменици (1), Адвоката (65). Сви учесници су добили сертификате о завршеном семинару. Садржај обука је следећи:</w:t>
      </w:r>
    </w:p>
    <w:p w14:paraId="176190F3"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w:t>
      </w:r>
      <w:r w:rsidRPr="008F4540">
        <w:rPr>
          <w:rFonts w:ascii="Times New Roman" w:eastAsia="Times New Roman" w:hAnsi="Times New Roman" w:cs="Times New Roman"/>
          <w:bCs/>
          <w:sz w:val="24"/>
          <w:szCs w:val="24"/>
          <w:lang w:val="sr-Cyrl-RS" w:eastAsia="en-GB"/>
        </w:rPr>
        <w:tab/>
        <w:t>Разлози за доношење новог Закона о малолетним учиниоцима кривичних дела и заштити малолетних лица у кривичном поступку</w:t>
      </w:r>
    </w:p>
    <w:p w14:paraId="1502746D"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w:t>
      </w:r>
      <w:r w:rsidRPr="008F4540">
        <w:rPr>
          <w:rFonts w:ascii="Times New Roman" w:eastAsia="Times New Roman" w:hAnsi="Times New Roman" w:cs="Times New Roman"/>
          <w:bCs/>
          <w:sz w:val="24"/>
          <w:szCs w:val="24"/>
          <w:lang w:val="sr-Cyrl-RS" w:eastAsia="en-GB"/>
        </w:rPr>
        <w:tab/>
        <w:t>Материјално право у Закону о малолетним учиниоцима кривичних дела и кривичноправној заштити малолетних лица, избор и изрицање кривичних санкција према малолетницима</w:t>
      </w:r>
    </w:p>
    <w:p w14:paraId="1A3936C7"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w:t>
      </w:r>
      <w:r w:rsidRPr="008F4540">
        <w:rPr>
          <w:rFonts w:ascii="Times New Roman" w:eastAsia="Times New Roman" w:hAnsi="Times New Roman" w:cs="Times New Roman"/>
          <w:bCs/>
          <w:sz w:val="24"/>
          <w:szCs w:val="24"/>
          <w:lang w:val="sr-Cyrl-RS" w:eastAsia="en-GB"/>
        </w:rPr>
        <w:tab/>
        <w:t>Процесне одредбе из Закона о малолетним учиниоцима кривичних дела и кривичноправној заштити малолетних лица и њихова примена у пракси</w:t>
      </w:r>
    </w:p>
    <w:p w14:paraId="1FF742D4"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w:t>
      </w:r>
      <w:r w:rsidRPr="008F4540">
        <w:rPr>
          <w:rFonts w:ascii="Times New Roman" w:eastAsia="Times New Roman" w:hAnsi="Times New Roman" w:cs="Times New Roman"/>
          <w:bCs/>
          <w:sz w:val="24"/>
          <w:szCs w:val="24"/>
          <w:lang w:val="sr-Cyrl-RS" w:eastAsia="en-GB"/>
        </w:rPr>
        <w:tab/>
        <w:t>Поједини проблеми у примени Закона о малолетним учиниоцима кривичних дела и заштити малолетних лица у кривичном поступку</w:t>
      </w:r>
    </w:p>
    <w:p w14:paraId="6BCB88A1"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w:t>
      </w:r>
      <w:r w:rsidRPr="008F4540">
        <w:rPr>
          <w:rFonts w:ascii="Times New Roman" w:eastAsia="Times New Roman" w:hAnsi="Times New Roman" w:cs="Times New Roman"/>
          <w:bCs/>
          <w:sz w:val="24"/>
          <w:szCs w:val="24"/>
          <w:lang w:val="sr-Cyrl-RS" w:eastAsia="en-GB"/>
        </w:rPr>
        <w:tab/>
        <w:t>Случајеви из праксе и материјални и процесни аспект</w:t>
      </w:r>
    </w:p>
    <w:p w14:paraId="7A45873A"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w:t>
      </w:r>
      <w:r w:rsidRPr="008F4540">
        <w:rPr>
          <w:rFonts w:ascii="Times New Roman" w:eastAsia="Times New Roman" w:hAnsi="Times New Roman" w:cs="Times New Roman"/>
          <w:bCs/>
          <w:sz w:val="24"/>
          <w:szCs w:val="24"/>
          <w:lang w:val="sr-Cyrl-RS" w:eastAsia="en-GB"/>
        </w:rPr>
        <w:tab/>
        <w:t>Европска конвенција о људским правима са освртом на концепт „Правосуђе по мери детета“</w:t>
      </w:r>
    </w:p>
    <w:p w14:paraId="5861B288"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lastRenderedPageBreak/>
        <w:t>3.4.4.16. Израда и примена специјализованих програма третмана и програма припреме за отпуст малолетних учинилаца кривичних дела.</w:t>
      </w:r>
    </w:p>
    <w:p w14:paraId="370AEBFD"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Континуирано</w:t>
      </w:r>
    </w:p>
    <w:p w14:paraId="390C27EC"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p>
    <w:p w14:paraId="22644880" w14:textId="77777777" w:rsidR="008F4540" w:rsidRPr="008F4540" w:rsidRDefault="008F4540" w:rsidP="008F4540">
      <w:pPr>
        <w:spacing w:after="0"/>
        <w:jc w:val="both"/>
        <w:rPr>
          <w:rFonts w:ascii="Times New Roman" w:eastAsia="Times New Roman" w:hAnsi="Times New Roman" w:cs="Times New Roman"/>
          <w:sz w:val="24"/>
          <w:szCs w:val="24"/>
          <w:lang w:val="sr-Cyrl-RS" w:eastAsia="ja-JP"/>
        </w:rPr>
      </w:pPr>
      <w:bookmarkStart w:id="16" w:name="_Hlk77065372"/>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bookmarkEnd w:id="16"/>
      <w:r w:rsidRPr="008F4540">
        <w:rPr>
          <w:rFonts w:ascii="Times New Roman" w:eastAsia="Times New Roman" w:hAnsi="Times New Roman" w:cs="Times New Roman"/>
          <w:sz w:val="24"/>
          <w:szCs w:val="24"/>
          <w:lang w:val="sr-Cyrl-RS" w:eastAsia="ja-JP"/>
        </w:rPr>
        <w:t>У Заводу за васпитање деце и омладине Београд успостављена је у радној јединици за смештај корисника са проблемима у понашању и изреченом васпитном мером, васпитна група за млађе малолетнике чији је рад организован у складу са програмом интензивног третмана (ПИТ програм).</w:t>
      </w:r>
    </w:p>
    <w:p w14:paraId="7C3E2014" w14:textId="77777777" w:rsidR="008F4540" w:rsidRPr="008F4540" w:rsidRDefault="008F4540" w:rsidP="008F4540">
      <w:pPr>
        <w:spacing w:after="0"/>
        <w:jc w:val="both"/>
        <w:rPr>
          <w:rFonts w:ascii="Times New Roman" w:eastAsia="Times New Roman" w:hAnsi="Times New Roman" w:cs="Times New Roman"/>
          <w:sz w:val="24"/>
          <w:szCs w:val="24"/>
          <w:lang w:val="sr-Cyrl-RS" w:eastAsia="ja-JP"/>
        </w:rPr>
      </w:pPr>
      <w:r w:rsidRPr="008F4540">
        <w:rPr>
          <w:rFonts w:ascii="Times New Roman" w:eastAsia="Times New Roman" w:hAnsi="Times New Roman" w:cs="Times New Roman"/>
          <w:sz w:val="24"/>
          <w:szCs w:val="24"/>
          <w:lang w:val="sr-Cyrl-RS" w:eastAsia="ja-JP"/>
        </w:rPr>
        <w:t>Републички завод за социјалну заштиту је конкурисао и  добио  од ЕУ пројекат ( REC пројекат) који се односи на испитивање потреба, креирање програма и примену нових третманских програма у сва три Завода за васпитање у Србији: Београд, Ниш, Књажевац. Још увек није започета реализација пројекта, иако је планирано је да то буде од јануара 2021. до јануара 2023.год. </w:t>
      </w:r>
    </w:p>
    <w:p w14:paraId="76618757"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Акредитовани програм „Програм интензивног третмана деце са вишеструким сметњама у понашању, емоционалном и социјалном развоју и функционисању – ПИТ“ је у првом кварталу 2021.године реализован два пута и похађало га је укупно 26 стручних радника.</w:t>
      </w:r>
    </w:p>
    <w:p w14:paraId="1691F9FC" w14:textId="77777777" w:rsidR="008F4540" w:rsidRPr="008F4540" w:rsidRDefault="008F4540" w:rsidP="008F4540">
      <w:pPr>
        <w:spacing w:after="0"/>
        <w:jc w:val="both"/>
        <w:rPr>
          <w:rFonts w:ascii="Times New Roman" w:eastAsia="Times New Roman" w:hAnsi="Times New Roman" w:cs="Times New Roman"/>
          <w:sz w:val="24"/>
          <w:szCs w:val="24"/>
          <w:lang w:val="sr-Cyrl-RS" w:eastAsia="ja-JP"/>
        </w:rPr>
      </w:pPr>
      <w:r w:rsidRPr="008F4540">
        <w:rPr>
          <w:rFonts w:ascii="Times New Roman" w:eastAsia="Times New Roman" w:hAnsi="Times New Roman" w:cs="Times New Roman"/>
          <w:sz w:val="24"/>
          <w:szCs w:val="24"/>
          <w:lang w:val="sr-Cyrl-RS" w:eastAsia="ja-JP"/>
        </w:rPr>
        <w:t xml:space="preserve">Акредитовани програм  «Реинтеграција малолетника у социјалну средину» је у првом кварталу 2021.године реализован два пута и похађало га је укупно 44 стручна радника. </w:t>
      </w:r>
    </w:p>
    <w:p w14:paraId="7930093E" w14:textId="77777777" w:rsidR="008F4540" w:rsidRPr="008F4540" w:rsidRDefault="008F4540" w:rsidP="008F4540">
      <w:pPr>
        <w:spacing w:after="0"/>
        <w:jc w:val="both"/>
        <w:rPr>
          <w:rFonts w:ascii="Times New Roman" w:eastAsia="Times New Roman" w:hAnsi="Times New Roman" w:cs="Times New Roman"/>
          <w:sz w:val="24"/>
          <w:szCs w:val="24"/>
          <w:lang w:val="sr-Cyrl-RS" w:eastAsia="ja-JP"/>
        </w:rPr>
      </w:pPr>
      <w:r w:rsidRPr="008F4540">
        <w:rPr>
          <w:rFonts w:ascii="Times New Roman" w:eastAsia="Times New Roman" w:hAnsi="Times New Roman" w:cs="Times New Roman"/>
          <w:sz w:val="24"/>
          <w:szCs w:val="24"/>
          <w:lang w:val="sr-Cyrl-RS" w:eastAsia="ja-JP"/>
        </w:rPr>
        <w:t>У оквиру пројекта „Унапређење капацитета Управе за извршење кривичних санкција у области алтернативних санкција, постпеналне и задравствене заштите“, који финансира ЕУ, у току је реализација активности на изради програма припреме за отпуст малолетних учинилаца кривичних дела и припрема за пилот пројекат који ће се спровести у Васпитно поправном дому у Крушевцу. У овом извештајном периоду формирана је радна група, коју  чине запослени из службе за третман у Васпитно-поправном дому у Крушевцу и два експерта са пројекта. Радна група је започела рад на изради новог програма припреме за отпуст малолетника. Израда овог програма планирана је до краја четвртог квартала 2021. године.</w:t>
      </w:r>
    </w:p>
    <w:p w14:paraId="42DF816A" w14:textId="77777777" w:rsidR="008F4540" w:rsidRPr="008F4540" w:rsidRDefault="008F4540" w:rsidP="008F4540">
      <w:pPr>
        <w:spacing w:after="0"/>
        <w:jc w:val="both"/>
        <w:rPr>
          <w:rFonts w:ascii="Times New Roman" w:eastAsia="Times New Roman" w:hAnsi="Times New Roman" w:cs="Times New Roman"/>
          <w:sz w:val="24"/>
          <w:szCs w:val="24"/>
          <w:lang w:val="sr-Cyrl-RS" w:eastAsia="ja-JP"/>
        </w:rPr>
      </w:pPr>
      <w:r w:rsidRPr="008F4540">
        <w:rPr>
          <w:rFonts w:ascii="Times New Roman" w:eastAsia="Times New Roman" w:hAnsi="Times New Roman" w:cs="Times New Roman"/>
          <w:sz w:val="24"/>
          <w:szCs w:val="24"/>
          <w:lang w:val="sr-Cyrl-RS" w:eastAsia="ja-JP"/>
        </w:rPr>
        <w:t>У сарадњи са Мисијом ОЕБС-а у Србији до краја 2021. године, године биће завршен специјализовани програм за малолетнике који су извршили кривично дело против полне слободе или је током третманског рада са њима препозната потреба да се ради на модификацији сексуалног понашања. Формирана је група коју чине запослени из службе за третман и страни експерт на пројекту.</w:t>
      </w:r>
    </w:p>
    <w:p w14:paraId="13749CF2" w14:textId="77777777" w:rsidR="008F4540" w:rsidRPr="008F4540" w:rsidRDefault="008F4540" w:rsidP="008F4540">
      <w:pPr>
        <w:spacing w:after="0"/>
        <w:jc w:val="both"/>
        <w:rPr>
          <w:rFonts w:ascii="Times New Roman" w:eastAsia="Times New Roman" w:hAnsi="Times New Roman" w:cs="Times New Roman"/>
          <w:sz w:val="24"/>
          <w:szCs w:val="24"/>
          <w:lang w:val="sr-Cyrl-RS" w:eastAsia="ja-JP"/>
        </w:rPr>
      </w:pPr>
    </w:p>
    <w:p w14:paraId="7BB5B6CB" w14:textId="77777777" w:rsidR="008F4540" w:rsidRPr="008F4540" w:rsidRDefault="008F4540" w:rsidP="008F4540">
      <w:pPr>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3.4.4.17. Увођење посттрауматског саветовања и подршке за децу жртве/сведоке у кривичном поступку у оквиру услуга за подршку породици.</w:t>
      </w:r>
    </w:p>
    <w:p w14:paraId="05328382"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I квартал 2016 до I квартала 2020.</w:t>
      </w:r>
    </w:p>
    <w:p w14:paraId="7DEBCC25" w14:textId="77777777" w:rsidR="008F4540" w:rsidRPr="008F4540" w:rsidRDefault="008F4540" w:rsidP="008F4540">
      <w:pPr>
        <w:jc w:val="both"/>
        <w:rPr>
          <w:rFonts w:ascii="Times New Roman" w:eastAsia="Times New Roman" w:hAnsi="Times New Roman" w:cs="Times New Roman"/>
          <w:sz w:val="24"/>
          <w:szCs w:val="24"/>
          <w:lang w:val="sr-Cyrl-RS" w:eastAsia="en-GB"/>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sz w:val="24"/>
          <w:szCs w:val="24"/>
          <w:lang w:val="sr-Cyrl-RS" w:eastAsia="en-GB"/>
        </w:rPr>
        <w:t xml:space="preserve">Центри за подршку породици односно центри за децу,младе и породицу биће успостављени </w:t>
      </w:r>
      <w:r w:rsidRPr="008F4540">
        <w:rPr>
          <w:rFonts w:ascii="Times New Roman" w:eastAsia="Times New Roman" w:hAnsi="Times New Roman" w:cs="Times New Roman"/>
          <w:b/>
          <w:bCs/>
          <w:sz w:val="24"/>
          <w:szCs w:val="24"/>
          <w:lang w:val="sr-Cyrl-RS" w:eastAsia="en-GB"/>
        </w:rPr>
        <w:t>након доношења измена и допуна Закона о социјалној заштити и стварања правног основа за њихово формирање.</w:t>
      </w:r>
      <w:r w:rsidRPr="008F4540">
        <w:rPr>
          <w:rFonts w:ascii="Times New Roman" w:eastAsia="Times New Roman" w:hAnsi="Times New Roman" w:cs="Times New Roman"/>
          <w:sz w:val="24"/>
          <w:szCs w:val="24"/>
          <w:lang w:val="sr-Cyrl-RS" w:eastAsia="en-GB"/>
        </w:rPr>
        <w:t xml:space="preserve"> У оквиру ових центара биће </w:t>
      </w:r>
      <w:r w:rsidRPr="008F4540">
        <w:rPr>
          <w:rFonts w:ascii="Times New Roman" w:eastAsia="Times New Roman" w:hAnsi="Times New Roman" w:cs="Times New Roman"/>
          <w:sz w:val="24"/>
          <w:szCs w:val="24"/>
          <w:lang w:val="sr-Cyrl-RS" w:eastAsia="en-GB"/>
        </w:rPr>
        <w:lastRenderedPageBreak/>
        <w:t xml:space="preserve">уведена и услуга посттрауматског саветовања и подршке за децу жртве/сведоке у кривичном поступку. </w:t>
      </w:r>
    </w:p>
    <w:p w14:paraId="5A0390F0" w14:textId="77777777" w:rsidR="008F4540" w:rsidRPr="008F4540" w:rsidRDefault="008F4540" w:rsidP="008F4540">
      <w:pPr>
        <w:jc w:val="both"/>
        <w:rPr>
          <w:rFonts w:ascii="Times New Roman" w:eastAsia="Times New Roman" w:hAnsi="Times New Roman" w:cs="Times New Roman"/>
          <w:b/>
          <w:bCs/>
          <w:sz w:val="24"/>
          <w:szCs w:val="24"/>
          <w:lang w:val="sr-Cyrl-RS" w:eastAsia="en-GB"/>
        </w:rPr>
      </w:pPr>
      <w:r w:rsidRPr="008F4540">
        <w:rPr>
          <w:rFonts w:ascii="Times New Roman" w:eastAsia="Times New Roman" w:hAnsi="Times New Roman" w:cs="Times New Roman"/>
          <w:b/>
          <w:bCs/>
          <w:sz w:val="24"/>
          <w:szCs w:val="24"/>
          <w:lang w:val="sr-Cyrl-RS" w:eastAsia="en-GB"/>
        </w:rPr>
        <w:t>3.4.4.18.</w:t>
      </w:r>
      <w:r w:rsidRPr="008F4540">
        <w:rPr>
          <w:rFonts w:ascii="Times New Roman" w:eastAsia="Times New Roman" w:hAnsi="Times New Roman" w:cs="Times New Roman"/>
          <w:b/>
          <w:bCs/>
          <w:sz w:val="24"/>
          <w:szCs w:val="24"/>
          <w:lang w:val="sr-Cyrl-RS" w:eastAsia="en-GB"/>
        </w:rPr>
        <w:tab/>
        <w:t xml:space="preserve">Унапређење пракси за вођење података у судовима тако да се води евиденција о поштовању принципа ‘најбољег интереса детета’ у грађанском поступку. </w:t>
      </w:r>
    </w:p>
    <w:p w14:paraId="55DC3DCC" w14:textId="77777777" w:rsidR="008F4540" w:rsidRPr="008F4540" w:rsidRDefault="008F4540" w:rsidP="008F4540">
      <w:pPr>
        <w:jc w:val="both"/>
        <w:rPr>
          <w:rFonts w:ascii="Times New Roman" w:eastAsia="Times New Roman" w:hAnsi="Times New Roman" w:cs="Times New Roman"/>
          <w:b/>
          <w:bCs/>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 xml:space="preserve">Рок: </w:t>
      </w:r>
      <w:r w:rsidRPr="008F4540">
        <w:rPr>
          <w:rFonts w:ascii="Times New Roman" w:eastAsia="Times New Roman" w:hAnsi="Times New Roman" w:cs="Times New Roman"/>
          <w:b/>
          <w:bCs/>
          <w:color w:val="FF0000"/>
          <w:sz w:val="24"/>
          <w:szCs w:val="24"/>
          <w:lang w:val="sr-Cyrl-RS" w:eastAsia="en-GB"/>
        </w:rPr>
        <w:t>Континуирано, до IV квартала 2020</w:t>
      </w:r>
    </w:p>
    <w:p w14:paraId="7D3BA98D" w14:textId="77777777" w:rsidR="008F4540" w:rsidRPr="008F4540" w:rsidRDefault="008F4540" w:rsidP="008F4540">
      <w:pPr>
        <w:jc w:val="both"/>
        <w:rPr>
          <w:rFonts w:ascii="Times New Roman" w:eastAsia="Times New Roman" w:hAnsi="Times New Roman" w:cs="Times New Roman"/>
          <w:sz w:val="24"/>
          <w:szCs w:val="24"/>
          <w:lang w:val="sr-Cyrl-RS" w:eastAsia="en-GB"/>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Times New Roman" w:hAnsi="Times New Roman" w:cs="Times New Roman"/>
          <w:sz w:val="24"/>
          <w:szCs w:val="24"/>
          <w:lang w:val="sr-Cyrl-RS" w:eastAsia="en-GB"/>
        </w:rPr>
        <w:t xml:space="preserve"> Радна група је израдила Смернице за учешће деце у свим парничним поступцима. Смернице укључују: а) процену способности детета да да своје мишљење; б) како припремити и упознати дете са правним поступком и ширим контекстом давања изјава и ц) начин на који се тражи дететово мишљење, као и Инструмент за процену најбољег интереса детета. Смернице су штампане и дистрибуиране свим судовима у грађанским поступцима и свим центрима за социјални рад.</w:t>
      </w:r>
    </w:p>
    <w:p w14:paraId="74E47C62"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3.4.4.19.  Надзор над спровођењем нове Националне Стратегије за превенцију и заштиту деце од насиља и пратећег Акционог плана.</w:t>
      </w:r>
    </w:p>
    <w:p w14:paraId="7C84A6AC"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Почев од II квартала 2020. До истека Стратегије</w:t>
      </w:r>
    </w:p>
    <w:p w14:paraId="07FB040E" w14:textId="77777777" w:rsidR="008F4540" w:rsidRPr="008F4540" w:rsidRDefault="008F4540" w:rsidP="008F4540">
      <w:pPr>
        <w:spacing w:after="0"/>
        <w:ind w:firstLine="720"/>
        <w:jc w:val="both"/>
        <w:rPr>
          <w:rFonts w:ascii="Times New Roman" w:eastAsia="Times New Roman" w:hAnsi="Times New Roman" w:cs="Times New Roman"/>
          <w:color w:val="00B050"/>
          <w:sz w:val="24"/>
          <w:szCs w:val="24"/>
          <w:lang w:val="sr-Cyrl-RS"/>
        </w:rPr>
      </w:pPr>
    </w:p>
    <w:p w14:paraId="43D75265" w14:textId="77777777" w:rsidR="008F4540" w:rsidRPr="008F4540" w:rsidRDefault="008F4540" w:rsidP="008F4540">
      <w:pPr>
        <w:spacing w:after="0"/>
        <w:jc w:val="both"/>
        <w:rPr>
          <w:rFonts w:ascii="Times New Roman" w:eastAsia="Times New Roman" w:hAnsi="Times New Roman" w:cs="Times New Roman"/>
          <w:color w:val="00B050"/>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 xml:space="preserve">На првој седници Савета за права детета биће покренута иницијатива Влади Републике Србије, која има обавезу према Стратегији, за формирање Радне групе која ће вршити надзор </w:t>
      </w:r>
      <w:r w:rsidRPr="008F4540">
        <w:rPr>
          <w:rFonts w:ascii="Times New Roman" w:eastAsia="Times New Roman" w:hAnsi="Times New Roman" w:cs="Times New Roman"/>
          <w:sz w:val="24"/>
          <w:szCs w:val="24"/>
          <w:lang w:val="sr-Cyrl-RS" w:eastAsia="en-GB"/>
        </w:rPr>
        <w:t>над спровођењем нове Националне Стратегије за превенцију и заштиту деце од насиља и пратећег Акционог плана</w:t>
      </w:r>
      <w:r w:rsidRPr="008F4540">
        <w:rPr>
          <w:rFonts w:ascii="Times New Roman" w:eastAsia="Times New Roman" w:hAnsi="Times New Roman" w:cs="Times New Roman"/>
          <w:b/>
          <w:sz w:val="24"/>
          <w:szCs w:val="24"/>
          <w:lang w:val="sr-Cyrl-RS" w:eastAsia="en-GB"/>
        </w:rPr>
        <w:t>.</w:t>
      </w:r>
    </w:p>
    <w:p w14:paraId="3680C735" w14:textId="77777777" w:rsidR="008F4540" w:rsidRPr="008F4540" w:rsidRDefault="008F4540" w:rsidP="008F4540">
      <w:pPr>
        <w:rPr>
          <w:rFonts w:ascii="Times New Roman" w:eastAsia="Times New Roman" w:hAnsi="Times New Roman" w:cs="Times New Roman"/>
          <w:color w:val="00B050"/>
          <w:sz w:val="24"/>
          <w:szCs w:val="24"/>
          <w:lang w:val="sr-Cyrl-RS"/>
        </w:rPr>
      </w:pPr>
    </w:p>
    <w:p w14:paraId="0566FFEB"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3.4.4.20.  Усвајање новог Општег протокола за заштиту деце од злостављања и занемаривања у циљу усклађивања са најбољим праксама ЕУ.</w:t>
      </w:r>
    </w:p>
    <w:p w14:paraId="5B748EAB"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IV  квартал 2020. године за усвајање Општег протокола Континуирана имплементација и мониторинг резултата</w:t>
      </w:r>
    </w:p>
    <w:p w14:paraId="21922E15"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p>
    <w:p w14:paraId="7FFEAE0C" w14:textId="77777777" w:rsidR="008F4540" w:rsidRPr="008F4540" w:rsidRDefault="008F4540" w:rsidP="008F4540">
      <w:pPr>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b/>
          <w:bCs/>
          <w:color w:val="FF0000"/>
          <w:sz w:val="24"/>
          <w:szCs w:val="24"/>
          <w:lang w:val="sr-Cyrl-RS"/>
        </w:rPr>
        <w:t>Aктивнoст ниje рeaлизoвaнa</w:t>
      </w:r>
      <w:r w:rsidRPr="008F4540">
        <w:rPr>
          <w:rFonts w:ascii="Times New Roman" w:eastAsia="Times New Roman" w:hAnsi="Times New Roman" w:cs="Times New Roman"/>
          <w:color w:val="FF0000"/>
          <w:sz w:val="24"/>
          <w:szCs w:val="24"/>
          <w:lang w:val="sr-Cyrl-RS"/>
        </w:rPr>
        <w:t xml:space="preserve">   </w:t>
      </w:r>
      <w:r w:rsidRPr="008F4540">
        <w:rPr>
          <w:rFonts w:ascii="Times New Roman" w:eastAsia="Times New Roman" w:hAnsi="Times New Roman" w:cs="Times New Roman"/>
          <w:sz w:val="24"/>
          <w:szCs w:val="24"/>
          <w:lang w:val="sr-Cyrl-RS"/>
        </w:rPr>
        <w:t xml:space="preserve">Министарство за бригу о породици и демографију добило је у јуну 2021. године </w:t>
      </w:r>
      <w:r w:rsidRPr="008F4540">
        <w:rPr>
          <w:rFonts w:ascii="Times New Roman" w:eastAsia="Times New Roman" w:hAnsi="Times New Roman" w:cs="Times New Roman"/>
          <w:sz w:val="24"/>
          <w:szCs w:val="24"/>
          <w:lang w:val="sr-Cyrl-RS" w:eastAsia="en-GB"/>
        </w:rPr>
        <w:t xml:space="preserve">нацрт новог Општег протокола за заштиту деце од насиља који је урађен у Министарству за рад, запошљавање, борачка и социјална питања, с </w:t>
      </w:r>
      <w:r w:rsidRPr="008F4540">
        <w:rPr>
          <w:rFonts w:ascii="Times New Roman" w:eastAsia="Times New Roman" w:hAnsi="Times New Roman" w:cs="Times New Roman"/>
          <w:sz w:val="24"/>
          <w:szCs w:val="24"/>
          <w:lang w:val="sr-Cyrl-RS"/>
        </w:rPr>
        <w:t>обзиром да је н</w:t>
      </w:r>
      <w:r w:rsidRPr="008F4540">
        <w:rPr>
          <w:rFonts w:ascii="Times New Roman" w:eastAsia="Times New Roman" w:hAnsi="Times New Roman" w:cs="Times New Roman"/>
          <w:sz w:val="24"/>
          <w:szCs w:val="24"/>
          <w:lang w:val="sr-Cyrl-RS" w:eastAsia="en-GB"/>
        </w:rPr>
        <w:t>адлежност за доношење Општег протокола за заштиту деце од злостављања и занемаривања прешла у делокруг послова Министарства за бригу о породици и демографију.</w:t>
      </w:r>
      <w:r w:rsidRPr="008F4540">
        <w:rPr>
          <w:rFonts w:ascii="Times New Roman" w:eastAsia="Times New Roman" w:hAnsi="Times New Roman" w:cs="Times New Roman"/>
          <w:sz w:val="24"/>
          <w:szCs w:val="24"/>
          <w:lang w:val="sr-Cyrl-RS"/>
        </w:rPr>
        <w:t xml:space="preserve"> Министарство за бригу о породици ће наставити са реализацијом активности и циљу доношења Протокола.</w:t>
      </w:r>
    </w:p>
    <w:p w14:paraId="6867FB11" w14:textId="77777777" w:rsidR="008F4540" w:rsidRPr="008F4540" w:rsidRDefault="008F4540" w:rsidP="008F4540">
      <w:pPr>
        <w:spacing w:after="160"/>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3.4.4.21. Израда нових посебних протокола, за заштиту деце од злостављања и занемаривања и стварање претпоставки за обавезност њихове примене а посебно у областима:  -поступања правосудних органа у заштити малолетних лица од </w:t>
      </w:r>
      <w:r w:rsidRPr="008F4540">
        <w:rPr>
          <w:rFonts w:ascii="Times New Roman" w:eastAsia="Times New Roman" w:hAnsi="Times New Roman" w:cs="Times New Roman"/>
          <w:b/>
          <w:sz w:val="24"/>
          <w:szCs w:val="24"/>
          <w:lang w:val="sr-Cyrl-RS"/>
        </w:rPr>
        <w:lastRenderedPageBreak/>
        <w:t>злостављања и занемаривања; -заштите деце у установама социјалне заштите од злостављања и занемаривања; -поступања полицијских службеника у заштити малолетних лица од злостављања и занемаривања; -система здравствене заштите за заштиту деце од злостављања и занемаривања; -заштите деце и ученика од насиља, злостављања и занемаривања у образовно-васпитним установама.</w:t>
      </w:r>
    </w:p>
    <w:p w14:paraId="7817ACFD"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eastAsia="en-GB"/>
        </w:rPr>
        <w:t xml:space="preserve">Рок: </w:t>
      </w:r>
      <w:r w:rsidRPr="008F4540">
        <w:rPr>
          <w:rFonts w:ascii="Times New Roman" w:eastAsia="Times New Roman" w:hAnsi="Times New Roman" w:cs="Times New Roman"/>
          <w:b/>
          <w:color w:val="FF0000"/>
          <w:sz w:val="24"/>
          <w:szCs w:val="24"/>
          <w:lang w:val="sr-Cyrl-RS"/>
        </w:rPr>
        <w:t>До II квартала 2021. године (усклађивање протокола) 2021.  година (интегрисање у секторска подзаконска акта)</w:t>
      </w:r>
    </w:p>
    <w:p w14:paraId="3F5462BE" w14:textId="77777777" w:rsidR="008F4540" w:rsidRPr="008F4540" w:rsidRDefault="008F4540" w:rsidP="008F4540">
      <w:pPr>
        <w:spacing w:after="16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b/>
          <w:bCs/>
          <w:color w:val="FF0000"/>
          <w:sz w:val="24"/>
          <w:szCs w:val="24"/>
          <w:lang w:val="sr-Cyrl-RS"/>
        </w:rPr>
        <w:t>Aктивнoст ниje рeaлизoвaнa</w:t>
      </w:r>
      <w:r w:rsidRPr="008F4540">
        <w:rPr>
          <w:rFonts w:ascii="Times New Roman" w:eastAsia="Times New Roman" w:hAnsi="Times New Roman" w:cs="Times New Roman"/>
          <w:color w:val="FF0000"/>
          <w:sz w:val="24"/>
          <w:szCs w:val="24"/>
          <w:lang w:val="sr-Cyrl-RS"/>
        </w:rPr>
        <w:t xml:space="preserve">   </w:t>
      </w:r>
      <w:r w:rsidRPr="008F4540">
        <w:rPr>
          <w:rFonts w:ascii="Times New Roman" w:eastAsia="Times New Roman" w:hAnsi="Times New Roman" w:cs="Times New Roman"/>
          <w:sz w:val="24"/>
          <w:szCs w:val="24"/>
          <w:lang w:val="sr-Cyrl-RS"/>
        </w:rPr>
        <w:t>Посебни протоколи биће донети након доношења новог Општег протокола.</w:t>
      </w:r>
    </w:p>
    <w:p w14:paraId="235CDE2E" w14:textId="77777777" w:rsidR="008F4540" w:rsidRPr="008F4540" w:rsidRDefault="008F4540" w:rsidP="008F4540">
      <w:pPr>
        <w:spacing w:after="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3.4.4.22.</w:t>
      </w: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b/>
          <w:bCs/>
          <w:sz w:val="24"/>
          <w:szCs w:val="24"/>
          <w:lang w:val="sr-Cyrl-RS"/>
        </w:rPr>
        <w:t>Примена механизма   за решавање случајева несталe новорођенчади из породилишта у вези са пресудом Зорица Јовановић против Србије (представка бр. 21794/08) како би се омогућило свим родитељима у сличним ситуацијама да добију одговарајуће одговоре и накнаду, у складу са Законом о утврђивању чињеница о статусу новорођене деце за коју се сумња да су нестала из породилишта у Републици Србији („Службени гласник РС“, број 18 од 3. марта 2020).</w:t>
      </w:r>
    </w:p>
    <w:p w14:paraId="3CC4454E"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50A39CD3"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Times New Roman" w:hAnsi="Times New Roman" w:cs="Times New Roman"/>
          <w:b/>
          <w:color w:val="FF0000"/>
          <w:sz w:val="24"/>
          <w:szCs w:val="24"/>
          <w:lang w:val="sr-Cyrl-RS"/>
        </w:rPr>
        <w:t xml:space="preserve"> :Континуирано</w:t>
      </w:r>
    </w:p>
    <w:p w14:paraId="2FC41C2D"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color w:val="FF0000"/>
          <w:sz w:val="24"/>
          <w:szCs w:val="24"/>
          <w:u w:val="single"/>
          <w:lang w:val="sr-Cyrl-RS"/>
        </w:rPr>
      </w:pPr>
    </w:p>
    <w:p w14:paraId="1179B5CE" w14:textId="77777777" w:rsidR="008F4540" w:rsidRPr="008F4540" w:rsidRDefault="008F4540" w:rsidP="008F4540">
      <w:pPr>
        <w:widowControl w:val="0"/>
        <w:autoSpaceDE w:val="0"/>
        <w:autoSpaceDN w:val="0"/>
        <w:adjustRightInd w:val="0"/>
        <w:spacing w:after="0"/>
        <w:ind w:right="48"/>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Министарство унутрашњих послова је поступало по 48 захтева виших судова, у складу са  Законом о утврђивању чињеница о статусу новорођене деце за коју се сумња да су нестала из породилишта у Републици Србији. У наведеном периоду достављено је  12 извештаја надлежним судовима. У периоду од 7. до 11. јуна 2021. године одржана је ''on- line'' обука полицијских службеника у организацији Правосудне академије. </w:t>
      </w:r>
    </w:p>
    <w:p w14:paraId="05404FF2"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Врховни Касациони Суд континуирано прати поступање у овим предметима пред надлежним вишим судовима. ЕСЉП је у 23. марта 2021. године донео одлуку којом је две представке избрисао са листе предмта пред Судом (Мик и Јовановић против Србије, бр. 9291/14 и 63798/14) прихватајући делотоворност Закона о утврђивању чињеница о статусу новорођене деце за коју се сумња да су нестала из породилишта у Републици Србији(„Сл. гласник РС“ 18/2020). С обзиром да је рок за подношење предлога према навденом Закону био до 3. новембра 2020. године, очекује се да се први резултати могу  видети после шестомесечног извештаја о раду судова.</w:t>
      </w:r>
    </w:p>
    <w:p w14:paraId="0F479B8F" w14:textId="77777777" w:rsidR="008F4540" w:rsidRPr="008F4540" w:rsidRDefault="008F4540" w:rsidP="008F4540">
      <w:pPr>
        <w:jc w:val="both"/>
        <w:rPr>
          <w:rFonts w:ascii="Times New Roman" w:eastAsia="Times New Roman" w:hAnsi="Times New Roman" w:cs="Times New Roman"/>
          <w:sz w:val="24"/>
          <w:szCs w:val="24"/>
          <w:lang w:val="sr-Cyrl-RS" w:eastAsia="en-GB"/>
        </w:rPr>
      </w:pPr>
    </w:p>
    <w:p w14:paraId="4927699B"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080B430B"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3.5. ПРОЦЕСНЕ ГАРАНЦИЈЕ</w:t>
      </w:r>
    </w:p>
    <w:p w14:paraId="3317A768"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3.5.1.1.</w:t>
      </w:r>
      <w:r w:rsidRPr="008F4540">
        <w:rPr>
          <w:rFonts w:ascii="Times New Roman" w:eastAsia="Times New Roman" w:hAnsi="Times New Roman" w:cs="Times New Roman"/>
          <w:b/>
          <w:sz w:val="24"/>
          <w:szCs w:val="20"/>
        </w:rPr>
        <w:t xml:space="preserve"> </w:t>
      </w:r>
      <w:r w:rsidRPr="008F4540">
        <w:rPr>
          <w:rFonts w:ascii="Times New Roman" w:eastAsia="Times New Roman" w:hAnsi="Times New Roman" w:cs="Times New Roman"/>
          <w:b/>
          <w:sz w:val="24"/>
          <w:szCs w:val="20"/>
          <w:lang w:val="sr-Cyrl-RS"/>
        </w:rPr>
        <w:t>Анализа усклађености процесних закона са Законом о бесплатној правној помоћи и накнадне измене.</w:t>
      </w:r>
      <w:r w:rsidRPr="008F4540">
        <w:rPr>
          <w:rFonts w:ascii="Times New Roman" w:eastAsia="Times New Roman" w:hAnsi="Times New Roman" w:cs="Times New Roman"/>
          <w:b/>
          <w:sz w:val="24"/>
          <w:szCs w:val="20"/>
          <w:lang w:val="sr-Cyrl-RS"/>
        </w:rPr>
        <w:tab/>
      </w:r>
    </w:p>
    <w:p w14:paraId="2D7E1347"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Calibri" w:hAnsi="Times New Roman" w:cs="Times New Roman"/>
          <w:b/>
          <w:color w:val="FF0000"/>
          <w:sz w:val="24"/>
          <w:szCs w:val="24"/>
          <w:lang w:val="sr-Cyrl-RS"/>
        </w:rPr>
        <w:lastRenderedPageBreak/>
        <w:t>Рок:</w:t>
      </w:r>
      <w:r w:rsidRPr="008F4540">
        <w:rPr>
          <w:rFonts w:ascii="Times New Roman" w:eastAsia="Calibri" w:hAnsi="Times New Roman" w:cs="Times New Roman"/>
          <w:b/>
          <w:color w:val="FF0000"/>
          <w:sz w:val="24"/>
          <w:szCs w:val="24"/>
        </w:rPr>
        <w:t xml:space="preserve"> </w:t>
      </w:r>
      <w:r w:rsidRPr="008F4540">
        <w:rPr>
          <w:rFonts w:ascii="Times New Roman" w:eastAsia="Times New Roman" w:hAnsi="Times New Roman" w:cs="Times New Roman"/>
          <w:b/>
          <w:color w:val="FF0000"/>
          <w:sz w:val="24"/>
          <w:szCs w:val="20"/>
          <w:lang w:val="sr-Cyrl-RS"/>
        </w:rPr>
        <w:t>До I квартала 2021</w:t>
      </w:r>
    </w:p>
    <w:p w14:paraId="58B6641B"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3.5.1.2.</w:t>
      </w:r>
      <w:r w:rsidRPr="008F4540">
        <w:rPr>
          <w:rFonts w:ascii="Times New Roman" w:eastAsia="Times New Roman" w:hAnsi="Times New Roman" w:cs="Times New Roman"/>
          <w:b/>
          <w:sz w:val="24"/>
          <w:szCs w:val="20"/>
          <w:lang w:val="sr-Cyrl-RS"/>
        </w:rPr>
        <w:tab/>
        <w:t>Обезбедити адекватну алокацију буџетских средстава за финансирање система бесплатне правне помоћи, нарочито у погледу обавезе јединица локалне самоуправе.</w:t>
      </w:r>
      <w:r w:rsidRPr="008F4540">
        <w:rPr>
          <w:rFonts w:ascii="Times New Roman" w:eastAsia="Times New Roman" w:hAnsi="Times New Roman" w:cs="Times New Roman"/>
          <w:b/>
          <w:sz w:val="24"/>
          <w:szCs w:val="20"/>
          <w:lang w:val="sr-Cyrl-RS"/>
        </w:rPr>
        <w:tab/>
        <w:t>Јединице локалне самоуправе- идентификација корисника и утврђивање права на бесплатну правну помоћ</w:t>
      </w:r>
    </w:p>
    <w:p w14:paraId="682B4D6D"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Times New Roman" w:hAnsi="Times New Roman" w:cs="Times New Roman"/>
          <w:b/>
          <w:color w:val="FF0000"/>
          <w:sz w:val="24"/>
          <w:szCs w:val="20"/>
          <w:lang w:val="sr-Cyrl-RS"/>
        </w:rPr>
        <w:t>Континуирано, почев од усвајања закона</w:t>
      </w:r>
    </w:p>
    <w:p w14:paraId="604644D5"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3.5.1.3.</w:t>
      </w:r>
      <w:r w:rsidRPr="008F4540">
        <w:rPr>
          <w:rFonts w:ascii="Times New Roman" w:eastAsia="Times New Roman" w:hAnsi="Times New Roman" w:cs="Times New Roman"/>
          <w:b/>
          <w:sz w:val="24"/>
          <w:szCs w:val="20"/>
          <w:lang w:val="sr-Cyrl-RS"/>
        </w:rPr>
        <w:tab/>
        <w:t>Спровести обуку:</w:t>
      </w:r>
      <w:r w:rsidRPr="008F4540">
        <w:rPr>
          <w:rFonts w:ascii="Times New Roman" w:eastAsia="Times New Roman" w:hAnsi="Times New Roman" w:cs="Times New Roman"/>
          <w:b/>
          <w:sz w:val="24"/>
          <w:szCs w:val="20"/>
        </w:rPr>
        <w:t xml:space="preserve"> </w:t>
      </w:r>
      <w:r w:rsidRPr="008F4540">
        <w:rPr>
          <w:rFonts w:ascii="Times New Roman" w:eastAsia="Times New Roman" w:hAnsi="Times New Roman" w:cs="Times New Roman"/>
          <w:b/>
          <w:sz w:val="24"/>
          <w:szCs w:val="20"/>
          <w:lang w:val="sr-Cyrl-RS"/>
        </w:rPr>
        <w:t>-пружалаца бесплатне правне помоћи у вези са почетком примене закона;</w:t>
      </w:r>
      <w:r w:rsidRPr="008F4540">
        <w:rPr>
          <w:rFonts w:ascii="Times New Roman" w:eastAsia="Times New Roman" w:hAnsi="Times New Roman" w:cs="Times New Roman"/>
          <w:b/>
          <w:sz w:val="24"/>
          <w:szCs w:val="20"/>
        </w:rPr>
        <w:t xml:space="preserve"> </w:t>
      </w:r>
      <w:r w:rsidRPr="008F4540">
        <w:rPr>
          <w:rFonts w:ascii="Times New Roman" w:eastAsia="Times New Roman" w:hAnsi="Times New Roman" w:cs="Times New Roman"/>
          <w:b/>
          <w:sz w:val="24"/>
          <w:szCs w:val="20"/>
          <w:lang w:val="sr-Cyrl-RS"/>
        </w:rPr>
        <w:t>-запослених у јединицама локалне самоуправе који одлучују о захтеву за бесплатну правну помоћ.</w:t>
      </w:r>
      <w:r w:rsidRPr="008F4540">
        <w:rPr>
          <w:rFonts w:ascii="Times New Roman" w:eastAsia="Times New Roman" w:hAnsi="Times New Roman" w:cs="Times New Roman"/>
          <w:b/>
          <w:sz w:val="24"/>
          <w:szCs w:val="20"/>
          <w:lang w:val="sr-Cyrl-RS"/>
        </w:rPr>
        <w:tab/>
      </w:r>
    </w:p>
    <w:p w14:paraId="02CB9159"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b/>
          <w:color w:val="FF0000"/>
          <w:sz w:val="24"/>
          <w:szCs w:val="24"/>
        </w:rPr>
        <w:t xml:space="preserve"> </w:t>
      </w:r>
      <w:r w:rsidRPr="008F4540">
        <w:rPr>
          <w:rFonts w:ascii="Times New Roman" w:eastAsia="Times New Roman" w:hAnsi="Times New Roman" w:cs="Times New Roman"/>
          <w:b/>
          <w:color w:val="FF0000"/>
          <w:sz w:val="24"/>
          <w:szCs w:val="20"/>
          <w:lang w:val="sr-Cyrl-RS"/>
        </w:rPr>
        <w:t>Континуирано, почев од III квартала 2019.</w:t>
      </w:r>
    </w:p>
    <w:p w14:paraId="5693C15F" w14:textId="77777777" w:rsidR="008F4540" w:rsidRPr="008F4540" w:rsidRDefault="008F4540" w:rsidP="008F4540">
      <w:pPr>
        <w:spacing w:after="160"/>
        <w:jc w:val="both"/>
        <w:rPr>
          <w:rFonts w:ascii="Times New Roman" w:eastAsia="Times New Roman" w:hAnsi="Times New Roman" w:cs="Times New Roman"/>
          <w:b/>
          <w:sz w:val="24"/>
          <w:szCs w:val="20"/>
        </w:rPr>
      </w:pPr>
      <w:r w:rsidRPr="008F4540">
        <w:rPr>
          <w:rFonts w:ascii="Times New Roman" w:eastAsia="Times New Roman" w:hAnsi="Times New Roman" w:cs="Times New Roman"/>
          <w:b/>
          <w:sz w:val="24"/>
          <w:szCs w:val="20"/>
          <w:lang w:val="sr-Cyrl-RS"/>
        </w:rPr>
        <w:t>3.5.1.4.</w:t>
      </w:r>
      <w:r w:rsidRPr="008F4540">
        <w:rPr>
          <w:rFonts w:ascii="Times New Roman" w:eastAsia="Times New Roman" w:hAnsi="Times New Roman" w:cs="Times New Roman"/>
          <w:b/>
          <w:sz w:val="24"/>
          <w:szCs w:val="20"/>
        </w:rPr>
        <w:t xml:space="preserve"> </w:t>
      </w:r>
      <w:r w:rsidRPr="008F4540">
        <w:rPr>
          <w:rFonts w:ascii="Times New Roman" w:eastAsia="Times New Roman" w:hAnsi="Times New Roman" w:cs="Times New Roman"/>
          <w:b/>
          <w:sz w:val="24"/>
          <w:szCs w:val="20"/>
          <w:lang w:val="sr-Cyrl-RS"/>
        </w:rPr>
        <w:t>Спровести кампању у циљу пружања информација грађанима о закону о бесплатној правној помоћи.</w:t>
      </w:r>
      <w:r w:rsidRPr="008F4540">
        <w:rPr>
          <w:rFonts w:ascii="Times New Roman" w:eastAsia="Times New Roman" w:hAnsi="Times New Roman" w:cs="Times New Roman"/>
          <w:b/>
          <w:sz w:val="24"/>
          <w:szCs w:val="20"/>
        </w:rPr>
        <w:t xml:space="preserve"> </w:t>
      </w:r>
    </w:p>
    <w:p w14:paraId="7D6E42A3"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b/>
          <w:color w:val="FF0000"/>
          <w:sz w:val="24"/>
          <w:szCs w:val="24"/>
        </w:rPr>
        <w:t xml:space="preserve"> </w:t>
      </w:r>
      <w:r w:rsidRPr="008F4540">
        <w:rPr>
          <w:rFonts w:ascii="Times New Roman" w:eastAsia="Times New Roman" w:hAnsi="Times New Roman" w:cs="Times New Roman"/>
          <w:b/>
          <w:color w:val="FF0000"/>
          <w:sz w:val="24"/>
          <w:szCs w:val="20"/>
          <w:lang w:val="sr-Cyrl-RS"/>
        </w:rPr>
        <w:t>Континуирано, почев од I квартала 2020.</w:t>
      </w:r>
    </w:p>
    <w:p w14:paraId="09FF51FE"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0"/>
          <w:lang w:val="sr-Cyrl-RS"/>
        </w:rPr>
        <w:t>Представници Министарства правде континуирано пружају информације у вези са могућношћу коришћења бесплатне правне помоћи. Истовремено, локалне самоуправе пружају информације грађанима. Шира кампања је одложена због епидемиолошке ситуације.</w:t>
      </w:r>
    </w:p>
    <w:p w14:paraId="22F92A9B"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3.5.1.5.</w:t>
      </w:r>
      <w:r w:rsidRPr="008F4540">
        <w:rPr>
          <w:rFonts w:ascii="Times New Roman" w:eastAsia="Times New Roman" w:hAnsi="Times New Roman" w:cs="Times New Roman"/>
          <w:b/>
          <w:sz w:val="24"/>
          <w:szCs w:val="20"/>
          <w:lang w:val="sr-Cyrl-RS"/>
        </w:rPr>
        <w:tab/>
        <w:t>Надзор над спровођењем Закона о бесплатној правној помоћи и анализа резултата и трошкова спровођења.</w:t>
      </w:r>
    </w:p>
    <w:p w14:paraId="4BE45207"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0"/>
          <w:lang w:val="sr-Cyrl-RS"/>
        </w:rPr>
        <w:t xml:space="preserve">Извештај Министарства доступан је на: </w:t>
      </w:r>
      <w:hyperlink r:id="rId37" w:history="1">
        <w:r w:rsidRPr="008F4540">
          <w:rPr>
            <w:rFonts w:ascii="Times New Roman" w:eastAsia="Times New Roman" w:hAnsi="Times New Roman" w:cs="Times New Roman"/>
            <w:bCs/>
            <w:color w:val="0000FF"/>
            <w:sz w:val="24"/>
            <w:szCs w:val="20"/>
            <w:u w:val="single"/>
            <w:lang w:val="sr-Cyrl-RS"/>
          </w:rPr>
          <w:t>https://www.mpravde.gov.rs/sr/tekst/32939/godisnji-izvestaj-ministarstva-pravde-o-pruzanju-besplatne-pravne-pomoci.php</w:t>
        </w:r>
      </w:hyperlink>
      <w:r w:rsidRPr="008F4540">
        <w:rPr>
          <w:rFonts w:ascii="Times New Roman" w:eastAsia="Times New Roman" w:hAnsi="Times New Roman" w:cs="Times New Roman"/>
          <w:bCs/>
          <w:sz w:val="24"/>
          <w:szCs w:val="20"/>
          <w:lang w:val="sr-Cyrl-RS"/>
        </w:rPr>
        <w:t xml:space="preserve"> Годишњи извештај МП са новим подацима је доступан од 31. марта , 2021. Надгледање примене закона врши се редовно, укључујући надзор по службеној дужности од стране Министарства, као и поступање по притужбама грађана.</w:t>
      </w:r>
    </w:p>
    <w:p w14:paraId="112BA898"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b/>
          <w:color w:val="FF0000"/>
          <w:sz w:val="24"/>
          <w:szCs w:val="24"/>
        </w:rPr>
        <w:t xml:space="preserve"> </w:t>
      </w:r>
      <w:r w:rsidRPr="008F4540">
        <w:rPr>
          <w:rFonts w:ascii="Times New Roman" w:eastAsia="Times New Roman" w:hAnsi="Times New Roman" w:cs="Times New Roman"/>
          <w:b/>
          <w:color w:val="FF0000"/>
          <w:sz w:val="24"/>
          <w:szCs w:val="20"/>
          <w:lang w:val="sr-Cyrl-RS"/>
        </w:rPr>
        <w:t>Континуирано, почев од II квартала 2020.</w:t>
      </w:r>
    </w:p>
    <w:p w14:paraId="52EF7EB9"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3.5.1.6. Анализа ефеката примене Закона о суђењу у разумном року</w:t>
      </w:r>
    </w:p>
    <w:p w14:paraId="48DD5F31"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I-III квартал 2021.</w:t>
      </w:r>
    </w:p>
    <w:p w14:paraId="6F99A86D"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Врховни касациони суд је започео ову активност кроз анализу података из Годишњег извештаја о раду судова за 2020. годину. Тренд повећања броја предмета на основу Закона о заштити права на суђење у разуманом року се наствио. У 2020. години примљено је пред свим судовима 90.977 приговора за убрзање поступка и од тог броја решено је укупно 88.243 предмета. Посматрано по врсти судова највећи број ових предмета примили су основни судови – 38.706, а затим следе Привредни судови који су примили 25.506  приговора за заштиту права на суђење у разумном року.</w:t>
      </w:r>
    </w:p>
    <w:p w14:paraId="74DF3E54" w14:textId="77777777" w:rsidR="008F4540" w:rsidRPr="008F4540" w:rsidRDefault="008F4540" w:rsidP="008F4540">
      <w:pPr>
        <w:spacing w:after="160"/>
        <w:ind w:firstLine="708"/>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Што се тиче структуре приговора готови сви приговори за убрзање поступка пред Привредним судовима (25.288) односе на предмете којима се тражи убрзање стечајног поступка (Р4 ст). Конкретни стечајни поступци се у великом броју случајева односе на предузећа са претежним друштвеним/државним капиталом и њихово окончање не зависи од суда.</w:t>
      </w:r>
    </w:p>
    <w:p w14:paraId="3367098A" w14:textId="77777777" w:rsidR="008F4540" w:rsidRPr="008F4540" w:rsidRDefault="008F4540" w:rsidP="008F4540">
      <w:pPr>
        <w:spacing w:after="160"/>
        <w:ind w:firstLine="708"/>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Што се тиче основних судова и структуре поднетих приговора за убрзање поступка  4.347 приговора  је поднето у вези са извршним поступцима, а затим следе парнични поступци са 3.790 поднетих приговора. </w:t>
      </w:r>
    </w:p>
    <w:p w14:paraId="12E5B1B3" w14:textId="77777777" w:rsidR="008F4540" w:rsidRPr="008F4540" w:rsidRDefault="008F4540" w:rsidP="008F4540">
      <w:pPr>
        <w:spacing w:after="160"/>
        <w:ind w:firstLine="708"/>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На основу одлука председника судова којима су усвојени приговори за убрзање поступака и утврђена повреда права на суђење у разумном року, пред основним судовима је примљено 19.262 тужби за накнаду неимовинске штете у износу од 300 до 3000 евра (Прр. предмети), и 10.079 нових тужби за накнаду имовинске штете (Прр. 1). </w:t>
      </w:r>
    </w:p>
    <w:p w14:paraId="10DEED35" w14:textId="77777777" w:rsidR="008F4540" w:rsidRPr="008F4540" w:rsidRDefault="008F4540" w:rsidP="008F4540">
      <w:pPr>
        <w:spacing w:after="160"/>
        <w:ind w:firstLine="708"/>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Што се тиче висине накнаде исплаћене на основу Закона о заштити права на суђење у разумном року, према Извештају о раду Високог савета судства за 2020. годину следи да је током 2020. године исплаћено укупно 2.160.564.000,00.</w:t>
      </w:r>
    </w:p>
    <w:p w14:paraId="533EC12D" w14:textId="77777777" w:rsidR="008F4540" w:rsidRPr="008F4540" w:rsidRDefault="008F4540" w:rsidP="008F4540">
      <w:pPr>
        <w:spacing w:after="160"/>
        <w:ind w:firstLine="708"/>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Према Извештају о раду Високог савета судства следи да је у 2020. години дошло до повећања накнада на име новчаних казни и пенала по решењима судова за 15%. Највеће повећање издатака у односу на 2019. годину је забележено код привредних судова, и то за око једну милијарду динара. Ово је изазвано великом бројем пресуда због повреде права на суђење у разумном року у вези са поступцима стечаја, чије окончање не зависи од суда. Ови стечајни поступци се по правилу односе на предузећа са већинским друштвеним/државним капиталом. Бивши запослени у овим предузећим после утврђивања повреде права на суђење у разумном року, захтевају и накнаду материјалне штете односно неисплаћених зарада са припадајућим каматама (у складу са праксом Европског суда за људска права и Уставног суда, а коју су прихватили и судови).</w:t>
      </w:r>
    </w:p>
    <w:p w14:paraId="2985BAA8"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3.5.1.7.</w:t>
      </w:r>
      <w:r w:rsidRPr="008F4540">
        <w:rPr>
          <w:rFonts w:ascii="Times New Roman" w:eastAsia="Calibri" w:hAnsi="Times New Roman" w:cs="Times New Roman"/>
          <w:b/>
          <w:bCs/>
          <w:sz w:val="24"/>
          <w:szCs w:val="24"/>
          <w:lang w:val="sr-Cyrl-RS"/>
        </w:rPr>
        <w:tab/>
        <w:t>Изменити  Законик о кривичном поступку  на основу препорука из анализе у циљу усклађивања са:</w:t>
      </w:r>
    </w:p>
    <w:p w14:paraId="0A569AAC"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Директивом 2013/48/ЕУ, у погледу јачања права на приступ адвокату  осумњичених и окривљених  лица без одлагања и пре било каквог саслушања од стране истражних органа у кривичном поступку и поступку  по европском налогу за хапшење.</w:t>
      </w:r>
    </w:p>
    <w:p w14:paraId="37787195"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Директивом 2010/64/ЕУ о праву на тумачење и превођење у циљу прецизног дефинисања одрицања од права на превођење.</w:t>
      </w:r>
    </w:p>
    <w:p w14:paraId="22AA2457"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xml:space="preserve">- Директивом 2012/13/ЕУ о праву на информисање, у циљу побољшања остваривања права на информисање,  </w:t>
      </w:r>
    </w:p>
    <w:p w14:paraId="7440F4D2"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lastRenderedPageBreak/>
        <w:t>- Директива (ЕУ) 2016/343 Европског парламента и Савета од 9. марта 2016. о јачању одређених аспеката претпоставке невиности и права на присуство суђењу у кривичном поступку.</w:t>
      </w:r>
    </w:p>
    <w:p w14:paraId="7AFD069C"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Директивом (ЕУ) 2016/800 Европског парламента и Савета од 11. маја 2016. о процесним гаранцијама за децу која су осумњичена или оптужена у кривичном поступку,</w:t>
      </w:r>
    </w:p>
    <w:p w14:paraId="57F38548"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Директивом (ЕУ) 2016/1919 Европског парламента и Савета од 26. октобра 2016. о правној помоћи за осумњичене и оптужене у кривичном поступку и за тражене особе у европском налогу за хапшење,</w:t>
      </w:r>
    </w:p>
    <w:p w14:paraId="344D09AD"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и две препоруке (1) о процесним гаранцијама за рањиве особе [C(2013) 8178], (2) о праву на правну помоћ за осумњичена или оптужена лица у кривичном поступку [C(2013) 8179.</w:t>
      </w:r>
    </w:p>
    <w:p w14:paraId="0A79089E"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4"/>
          <w:szCs w:val="24"/>
          <w:lang w:val="sr-Cyrl-RS"/>
        </w:rPr>
        <w:t xml:space="preserve"> </w:t>
      </w:r>
      <w:r w:rsidRPr="008F4540">
        <w:rPr>
          <w:rFonts w:ascii="Times New Roman" w:eastAsia="Calibri" w:hAnsi="Times New Roman" w:cs="Times New Roman"/>
          <w:b/>
          <w:bCs/>
          <w:color w:val="FF0000"/>
          <w:sz w:val="24"/>
          <w:szCs w:val="24"/>
          <w:lang w:val="sr-Cyrl-RS"/>
        </w:rPr>
        <w:t>До IV квартала 2021.</w:t>
      </w:r>
    </w:p>
    <w:p w14:paraId="604C55E9"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p>
    <w:p w14:paraId="6B88B48B"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3.5.1.8.</w:t>
      </w:r>
      <w:r w:rsidRPr="008F4540">
        <w:rPr>
          <w:rFonts w:ascii="Times New Roman" w:eastAsia="Calibri" w:hAnsi="Times New Roman" w:cs="Times New Roman"/>
          <w:b/>
          <w:bCs/>
          <w:sz w:val="24"/>
          <w:szCs w:val="24"/>
          <w:lang w:val="sr-Cyrl-RS"/>
        </w:rPr>
        <w:tab/>
        <w:t xml:space="preserve">Анализа ефеката примене измена и допуна  Законика о кривичном поступку  у вези са процесним гаранцијама, са посебним освртом на законодавне, оперативне и финансијске аспекте. </w:t>
      </w:r>
    </w:p>
    <w:p w14:paraId="76831DB9"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4"/>
          <w:szCs w:val="24"/>
          <w:lang w:val="sr-Cyrl-RS"/>
        </w:rPr>
        <w:t xml:space="preserve"> </w:t>
      </w:r>
      <w:r w:rsidRPr="008F4540">
        <w:rPr>
          <w:rFonts w:ascii="Times New Roman" w:eastAsia="Calibri" w:hAnsi="Times New Roman" w:cs="Times New Roman"/>
          <w:b/>
          <w:bCs/>
          <w:color w:val="FF0000"/>
          <w:sz w:val="24"/>
          <w:szCs w:val="24"/>
          <w:lang w:val="sr-Cyrl-RS"/>
        </w:rPr>
        <w:t>Континуирано, почев од  I квартала 2022.</w:t>
      </w:r>
    </w:p>
    <w:p w14:paraId="1F182B55" w14:textId="77777777" w:rsidR="008F4540" w:rsidRPr="008F4540" w:rsidRDefault="008F4540" w:rsidP="008F4540">
      <w:pPr>
        <w:spacing w:after="160"/>
        <w:jc w:val="both"/>
        <w:rPr>
          <w:rFonts w:ascii="Times New Roman" w:eastAsia="Calibri" w:hAnsi="Times New Roman" w:cs="Times New Roman"/>
          <w:b/>
          <w:bCs/>
          <w:sz w:val="24"/>
          <w:szCs w:val="24"/>
        </w:rPr>
      </w:pPr>
      <w:r w:rsidRPr="008F4540">
        <w:rPr>
          <w:rFonts w:ascii="Times New Roman" w:eastAsia="Calibri" w:hAnsi="Times New Roman" w:cs="Times New Roman"/>
          <w:b/>
          <w:bCs/>
          <w:sz w:val="24"/>
          <w:szCs w:val="24"/>
          <w:lang w:val="sr-Cyrl-RS"/>
        </w:rPr>
        <w:t>3.5.1.9.</w:t>
      </w:r>
      <w:r w:rsidRPr="008F4540">
        <w:rPr>
          <w:rFonts w:ascii="Times New Roman" w:eastAsia="Calibri" w:hAnsi="Times New Roman" w:cs="Times New Roman"/>
          <w:b/>
          <w:bCs/>
          <w:sz w:val="24"/>
          <w:szCs w:val="24"/>
          <w:lang w:val="sr-Cyrl-RS"/>
        </w:rPr>
        <w:tab/>
        <w:t>Изменити Законик о кривичном поступку у циљу обезбеђења привремене правне помоћи која се одобрава без непотребног одлагања након лишења слободе и пре било каквог испитивања од стране полиције, другог органа за спровођење закона или судског органа за потребе кривичног поступка у коме учествује осумњичени или окривљени.</w:t>
      </w:r>
      <w:r w:rsidRPr="008F4540">
        <w:rPr>
          <w:rFonts w:ascii="Times New Roman" w:eastAsia="Calibri" w:hAnsi="Times New Roman" w:cs="Times New Roman"/>
          <w:b/>
          <w:bCs/>
          <w:sz w:val="24"/>
          <w:szCs w:val="24"/>
          <w:lang w:val="sr-Cyrl-RS"/>
        </w:rPr>
        <w:tab/>
      </w:r>
    </w:p>
    <w:p w14:paraId="7D432FB8"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До IV квартала 2021.</w:t>
      </w:r>
    </w:p>
    <w:p w14:paraId="158AAFDD"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3.5.1.10.</w:t>
      </w:r>
      <w:r w:rsidRPr="008F4540">
        <w:rPr>
          <w:rFonts w:ascii="Times New Roman" w:eastAsia="Calibri" w:hAnsi="Times New Roman" w:cs="Times New Roman"/>
          <w:b/>
          <w:bCs/>
          <w:sz w:val="24"/>
          <w:szCs w:val="24"/>
          <w:lang w:val="sr-Cyrl-RS"/>
        </w:rPr>
        <w:tab/>
        <w:t>Израдити „Писмо о правима“ које се обезбеђује  ухапшеном/осумњиченом/ окривљеном лицу од стране полиције и/или тужилаштва</w:t>
      </w:r>
    </w:p>
    <w:p w14:paraId="04897B3E"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До IV квартал 2021.</w:t>
      </w:r>
    </w:p>
    <w:p w14:paraId="2949B7B7"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3.5.1.11.</w:t>
      </w:r>
      <w:r w:rsidRPr="008F4540">
        <w:rPr>
          <w:rFonts w:ascii="Times New Roman" w:eastAsia="Calibri" w:hAnsi="Times New Roman" w:cs="Times New Roman"/>
          <w:b/>
          <w:bCs/>
          <w:sz w:val="24"/>
          <w:szCs w:val="24"/>
          <w:lang w:val="sr-Cyrl-RS"/>
        </w:rPr>
        <w:tab/>
        <w:t>Дистрибуирати  „Писмо о правима“ у свим полицијским станицама и тужилаштву како би се омогућила континуирана доступност:</w:t>
      </w:r>
    </w:p>
    <w:p w14:paraId="0C19B82F"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на српском језику;</w:t>
      </w:r>
    </w:p>
    <w:p w14:paraId="51BB883D"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на језику националних мањина у срединама у којима живе;</w:t>
      </w:r>
    </w:p>
    <w:p w14:paraId="22666999"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на енглеском језику.</w:t>
      </w:r>
    </w:p>
    <w:p w14:paraId="4DEDD977"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sz w:val="24"/>
          <w:szCs w:val="24"/>
          <w:lang w:val="sr-Cyrl-RS"/>
        </w:rPr>
        <w:lastRenderedPageBreak/>
        <w:t>Обезбеђивање превода „Писма о правима“ од стране судског тумача на језик који осумњичени или оптужени разуме уколико се тај језик разликује од горе наведених.</w:t>
      </w:r>
    </w:p>
    <w:p w14:paraId="38BC7DA0"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 почев од I квартала 2022.</w:t>
      </w:r>
    </w:p>
    <w:p w14:paraId="322C4356"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sz w:val="24"/>
          <w:szCs w:val="24"/>
          <w:lang w:val="sr-Cyrl-RS"/>
        </w:rPr>
        <w:t>3.5.1.12.</w:t>
      </w:r>
      <w:r w:rsidRPr="008F4540">
        <w:rPr>
          <w:rFonts w:ascii="Times New Roman" w:eastAsia="Calibri" w:hAnsi="Times New Roman" w:cs="Times New Roman"/>
          <w:b/>
          <w:bCs/>
          <w:sz w:val="24"/>
          <w:szCs w:val="24"/>
          <w:lang w:val="sr-Cyrl-RS"/>
        </w:rPr>
        <w:tab/>
        <w:t>Спровести обуку полицијских службеника, тужилаца заменика тужилаца и судија у погледу остваривања чвршћих процесних гаранција у пракси</w:t>
      </w:r>
      <w:r w:rsidRPr="008F4540">
        <w:rPr>
          <w:rFonts w:ascii="Times New Roman" w:eastAsia="Calibri" w:hAnsi="Times New Roman" w:cs="Times New Roman"/>
          <w:b/>
          <w:bCs/>
          <w:color w:val="FF0000"/>
          <w:sz w:val="24"/>
          <w:szCs w:val="24"/>
          <w:lang w:val="sr-Cyrl-RS"/>
        </w:rPr>
        <w:t>. Рок: Континуирано, почев од I квартала 2022.</w:t>
      </w:r>
    </w:p>
    <w:p w14:paraId="671FF668"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sz w:val="24"/>
          <w:szCs w:val="24"/>
          <w:lang w:val="sr-Cyrl-RS"/>
        </w:rPr>
        <w:t>3.5.1.13.</w:t>
      </w:r>
      <w:r w:rsidRPr="008F4540">
        <w:rPr>
          <w:rFonts w:ascii="Times New Roman" w:eastAsia="Calibri" w:hAnsi="Times New Roman" w:cs="Times New Roman"/>
          <w:b/>
          <w:bCs/>
          <w:sz w:val="24"/>
          <w:szCs w:val="24"/>
          <w:lang w:val="sr-Cyrl-RS"/>
        </w:rPr>
        <w:tab/>
        <w:t>Изменити нормативни оквир у циљу ефикасне примене минималних стандарда у вези права, подршке и заштите жртава криминала/оштећених страна у циљу усклађивања са Директивом 2012/29/ЕУ а у складу са анализом усклађености.</w:t>
      </w:r>
      <w:r w:rsidRPr="008F4540">
        <w:rPr>
          <w:rFonts w:ascii="Times New Roman" w:eastAsia="Calibri" w:hAnsi="Times New Roman" w:cs="Times New Roman"/>
          <w:b/>
          <w:bCs/>
          <w:color w:val="FF0000"/>
          <w:sz w:val="24"/>
          <w:szCs w:val="24"/>
          <w:lang w:val="sr-Cyrl-RS"/>
        </w:rPr>
        <w:t xml:space="preserve"> Рок: До IV квартала 2021.</w:t>
      </w:r>
    </w:p>
    <w:p w14:paraId="503CEE83"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3.5.1.14.</w:t>
      </w:r>
      <w:r w:rsidRPr="008F4540">
        <w:rPr>
          <w:rFonts w:ascii="Times New Roman" w:eastAsia="Calibri" w:hAnsi="Times New Roman" w:cs="Times New Roman"/>
          <w:b/>
          <w:bCs/>
          <w:sz w:val="24"/>
          <w:szCs w:val="24"/>
          <w:lang w:val="sr-Cyrl-RS"/>
        </w:rPr>
        <w:tab/>
        <w:t>Креирати и дистрибуирати брошуру/књижицу која ће садржати информације о правима жртава (правна помоћ, психолошка подршка, заштита, итд.) у складу са чланом 4. Директиве 2012/29/ ЕУ.</w:t>
      </w:r>
      <w:r w:rsidRPr="008F4540">
        <w:rPr>
          <w:rFonts w:ascii="Times New Roman" w:eastAsia="Calibri" w:hAnsi="Times New Roman" w:cs="Times New Roman"/>
          <w:b/>
          <w:bCs/>
          <w:sz w:val="24"/>
          <w:szCs w:val="24"/>
          <w:lang w:val="sr-Cyrl-RS"/>
        </w:rPr>
        <w:tab/>
        <w:t>-  Министарство правде</w:t>
      </w:r>
    </w:p>
    <w:p w14:paraId="4C9705A9"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 почев од II квартала 2021.</w:t>
      </w:r>
    </w:p>
    <w:p w14:paraId="58C0F7B7"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color w:val="FF0000"/>
          <w:sz w:val="24"/>
          <w:szCs w:val="28"/>
          <w:lang w:eastAsia="sr-Latn-RS"/>
        </w:rPr>
        <w:t>Aктивнoст ниje рeaлизoвaнa</w:t>
      </w:r>
      <w:r w:rsidRPr="008F4540">
        <w:rPr>
          <w:rFonts w:ascii="Times New Roman" w:eastAsia="Calibri" w:hAnsi="Times New Roman" w:cs="Times New Roman"/>
          <w:b/>
          <w:bCs/>
          <w:color w:val="FF0000"/>
          <w:sz w:val="24"/>
          <w:szCs w:val="24"/>
          <w:lang w:val="sr-Cyrl-RS"/>
        </w:rPr>
        <w:t xml:space="preserve"> </w:t>
      </w:r>
      <w:r w:rsidRPr="008F4540">
        <w:rPr>
          <w:rFonts w:ascii="Times New Roman" w:eastAsia="Calibri" w:hAnsi="Times New Roman" w:cs="Times New Roman"/>
          <w:sz w:val="24"/>
          <w:szCs w:val="24"/>
          <w:lang w:val="sr-Cyrl-RS"/>
        </w:rPr>
        <w:t>Како Законик о кривичном поступку још увек није измењен, није било могуће започети спровођење ове активности.</w:t>
      </w:r>
    </w:p>
    <w:p w14:paraId="7DEC00B7"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 xml:space="preserve">3.5.1.15. Јачање професионалних капацитета у области остваривања права жртава и сведока кривичних дела у Републици Србији (судије, јавни тужиоци, припадници правосудне полиције, адвокати и полицијски службеници).  Веза са Стратегијом за жртве мера 1.4 </w:t>
      </w:r>
    </w:p>
    <w:p w14:paraId="61E4797E" w14:textId="77777777" w:rsidR="008F4540" w:rsidRPr="008F4540" w:rsidRDefault="008F4540" w:rsidP="008F4540">
      <w:pPr>
        <w:spacing w:after="16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4"/>
          <w:szCs w:val="24"/>
          <w:lang w:val="sr-Cyrl-RS"/>
        </w:rPr>
        <w:t xml:space="preserve"> </w:t>
      </w:r>
      <w:r w:rsidRPr="008F4540">
        <w:rPr>
          <w:rFonts w:ascii="Times New Roman" w:eastAsia="Calibri" w:hAnsi="Times New Roman" w:cs="Times New Roman"/>
          <w:b/>
          <w:color w:val="FF0000"/>
          <w:sz w:val="24"/>
          <w:szCs w:val="24"/>
          <w:lang w:val="sr-Cyrl-RS"/>
        </w:rPr>
        <w:t>Континуирано, почев од IV квартала 2020.</w:t>
      </w:r>
    </w:p>
    <w:p w14:paraId="1515D149"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92D050"/>
          <w:sz w:val="24"/>
          <w:szCs w:val="28"/>
          <w:lang w:val="sr-Cyrl-RS" w:eastAsia="sr-Latn-RS"/>
        </w:rPr>
        <w:t>Aктивнoст се успешно реализује.</w:t>
      </w:r>
      <w:r w:rsidRPr="008F4540">
        <w:rPr>
          <w:rFonts w:ascii="Times New Roman" w:eastAsia="Calibri" w:hAnsi="Times New Roman" w:cs="Times New Roman"/>
          <w:b/>
          <w:color w:val="92D050"/>
          <w:sz w:val="24"/>
          <w:szCs w:val="28"/>
          <w:lang w:eastAsia="sr-Latn-RS"/>
        </w:rPr>
        <w:t xml:space="preserve"> </w:t>
      </w:r>
      <w:r w:rsidRPr="008F4540">
        <w:rPr>
          <w:rFonts w:ascii="Times New Roman" w:eastAsia="Times New Roman" w:hAnsi="Times New Roman" w:cs="Times New Roman"/>
          <w:bCs/>
          <w:sz w:val="24"/>
          <w:szCs w:val="20"/>
          <w:lang w:val="sr-Cyrl-RS"/>
        </w:rPr>
        <w:t xml:space="preserve">Правосудна академија је у сарадњи са Мисијом ОЕБС у Србији у оквиру заједничког пројекта под називом „Подршка жртвама и сведоцима кривичних дела у Србији“ 23. и 30. марта 2021.г. реализовала путем електронске платформе за учење  на  даљину представљање публикације „Смернице за унапређење судске праксе у поступцима накнаде штете жртвама тешких кривичних дела у кривичном поступку“ коју је израдила радна група Врховног касационог суда. Учесници су били судије виших судова и тужиоци виших јавних тужилаштва са подручја све четири апелације. Смернице у себи садрже и позивање на Директиву 2012/29/ЕУ о правима жртава, али и поред тога Смернице полазе од права зајемчених Уставом РС, одредаба кривичног и парничног поступка, као и од усвојених међународних докумената и потврђених међународних уговора којима се гарантују права жртава различитих облика насиља, као што су Међународни пакт о грађанским и политичким правима, Конвенција УН о елиминисању свих облика расне дискриминације, Конвенција УН о елиминацији свих облика дискриминације над женама, Конвенција УН против тортуре и другог суровог, нечовечног или понижавајућег поступања или кажњавања, Декларација УН о основним начелима правде за жртве кривичних дела и </w:t>
      </w:r>
      <w:r w:rsidRPr="008F4540">
        <w:rPr>
          <w:rFonts w:ascii="Times New Roman" w:eastAsia="Times New Roman" w:hAnsi="Times New Roman" w:cs="Times New Roman"/>
          <w:bCs/>
          <w:sz w:val="24"/>
          <w:szCs w:val="20"/>
          <w:lang w:val="sr-Cyrl-RS"/>
        </w:rPr>
        <w:lastRenderedPageBreak/>
        <w:t xml:space="preserve">злоупотребе власти, Конвенција УН о правима детета, Конвенција УН против транснационалног организованог криминала, Европска конвенција за заштиту људских права и основних слобода, Конвенција СЕ о борби против трговине људима, Европска конвенција о компензацији за жртве кривичних дела са елементима насиља, Конвенција СЕ о спречавању и борби против насиља над женама и насиља у породици, Директива ЕЗ о компензацији за жртве кривичних дела и Директива ЕУ којом се успостављају минимални стандарди у вези са правима, подршком и заштитом за жртве кривичних дела (у даљем тексту: Директива ЕУ о правима жртава). Смернице се могу погледати на линку: </w:t>
      </w:r>
      <w:hyperlink r:id="rId38" w:history="1">
        <w:r w:rsidRPr="008F4540">
          <w:rPr>
            <w:rFonts w:ascii="Times New Roman" w:eastAsia="Times New Roman" w:hAnsi="Times New Roman" w:cs="Times New Roman"/>
            <w:bCs/>
            <w:color w:val="0000FF"/>
            <w:sz w:val="24"/>
            <w:szCs w:val="20"/>
            <w:u w:val="single"/>
            <w:lang w:val="sr-Cyrl-RS"/>
          </w:rPr>
          <w:t>https://www.pars.rs/images/biblioteka/krivicno-pravo/Smernice-za-unapredjenje-sudske-prakse-u-postupcima-za-naknadu-stete-zrtvama-teskih-krivicnih-_dela-u-krivicnom-postupku.pdf</w:t>
        </w:r>
      </w:hyperlink>
      <w:r w:rsidRPr="008F4540">
        <w:rPr>
          <w:rFonts w:ascii="Times New Roman" w:eastAsia="Times New Roman" w:hAnsi="Times New Roman" w:cs="Times New Roman"/>
          <w:bCs/>
          <w:sz w:val="24"/>
          <w:szCs w:val="20"/>
          <w:lang w:val="sr-Cyrl-RS"/>
        </w:rPr>
        <w:t xml:space="preserve"> </w:t>
      </w:r>
    </w:p>
    <w:p w14:paraId="010A9053"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3.5.1.16.</w:t>
      </w:r>
      <w:r w:rsidRPr="008F4540">
        <w:rPr>
          <w:rFonts w:ascii="Times New Roman" w:eastAsia="Calibri" w:hAnsi="Times New Roman" w:cs="Times New Roman"/>
          <w:b/>
          <w:bCs/>
          <w:sz w:val="24"/>
          <w:szCs w:val="24"/>
        </w:rPr>
        <w:t xml:space="preserve"> </w:t>
      </w:r>
      <w:r w:rsidRPr="008F4540">
        <w:rPr>
          <w:rFonts w:ascii="Times New Roman" w:eastAsia="Calibri" w:hAnsi="Times New Roman" w:cs="Times New Roman"/>
          <w:b/>
          <w:bCs/>
          <w:sz w:val="24"/>
          <w:szCs w:val="24"/>
          <w:lang w:val="sr-Cyrl-RS"/>
        </w:rPr>
        <w:t>Усвајање Националне стратегије за остваривање права жртава и сведока са пратећим Акционим планом.</w:t>
      </w:r>
    </w:p>
    <w:p w14:paraId="0D4F797A"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4"/>
          <w:szCs w:val="24"/>
          <w:lang w:val="sr-Cyrl-RS"/>
        </w:rPr>
        <w:t xml:space="preserve"> </w:t>
      </w:r>
      <w:r w:rsidRPr="008F4540">
        <w:rPr>
          <w:rFonts w:ascii="Times New Roman" w:eastAsia="Calibri" w:hAnsi="Times New Roman" w:cs="Times New Roman"/>
          <w:b/>
          <w:bCs/>
          <w:color w:val="FF0000"/>
          <w:sz w:val="24"/>
          <w:szCs w:val="24"/>
          <w:lang w:val="sr-Cyrl-RS"/>
        </w:rPr>
        <w:t>III квартал 2020.</w:t>
      </w:r>
    </w:p>
    <w:p w14:paraId="3CF3EF13" w14:textId="77777777" w:rsidR="008F4540" w:rsidRPr="008F4540" w:rsidRDefault="008F4540" w:rsidP="008F4540">
      <w:pPr>
        <w:spacing w:after="160"/>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eastAsia="sr-Latn-RS"/>
        </w:rPr>
        <w:t>Aктивнoст je у пoтпунoсти рeaлизoвaнa</w:t>
      </w:r>
      <w:r w:rsidRPr="008F4540">
        <w:rPr>
          <w:rFonts w:ascii="Times New Roman" w:eastAsia="Calibri" w:hAnsi="Times New Roman" w:cs="Times New Roman"/>
          <w:b/>
          <w:color w:val="92D050"/>
          <w:sz w:val="24"/>
          <w:szCs w:val="28"/>
          <w:lang w:val="sr-Cyrl-RS" w:eastAsia="sr-Latn-RS"/>
        </w:rPr>
        <w:t xml:space="preserve"> </w:t>
      </w:r>
      <w:r w:rsidRPr="008F4540">
        <w:rPr>
          <w:rFonts w:ascii="Times New Roman" w:eastAsia="Calibri" w:hAnsi="Times New Roman" w:cs="Times New Roman"/>
          <w:sz w:val="24"/>
          <w:szCs w:val="24"/>
          <w:lang w:val="sr-Cyrl-RS"/>
        </w:rPr>
        <w:t>Национална стратегије за остваривање права жртава и сведока са пратећим Акционим планом за прве три године важења стратегије је усвојена у јуну 2020. године.</w:t>
      </w:r>
    </w:p>
    <w:p w14:paraId="75278241"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3.5.1.17.</w:t>
      </w:r>
      <w:r w:rsidRPr="008F4540">
        <w:rPr>
          <w:rFonts w:ascii="Times New Roman" w:eastAsia="Calibri" w:hAnsi="Times New Roman" w:cs="Times New Roman"/>
          <w:b/>
          <w:bCs/>
          <w:sz w:val="24"/>
          <w:szCs w:val="24"/>
          <w:lang w:val="sr-Cyrl-RS"/>
        </w:rPr>
        <w:tab/>
        <w:t xml:space="preserve">Пуна примена и редован надзор над спровођењем Националне стратегије за остварење права жртава и сведока са пратећим Акционим планом. </w:t>
      </w:r>
    </w:p>
    <w:p w14:paraId="07BCF1C0" w14:textId="77777777" w:rsidR="008F4540" w:rsidRPr="008F4540" w:rsidRDefault="008F4540" w:rsidP="008F4540">
      <w:pPr>
        <w:spacing w:after="160"/>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 почев од IV квартала 2020</w:t>
      </w:r>
    </w:p>
    <w:p w14:paraId="76930938" w14:textId="77777777" w:rsidR="008F4540" w:rsidRPr="008F4540" w:rsidRDefault="008F4540" w:rsidP="008F4540">
      <w:pPr>
        <w:spacing w:after="160"/>
        <w:jc w:val="both"/>
        <w:rPr>
          <w:rFonts w:ascii="Calibri" w:eastAsia="Calibri" w:hAnsi="Calibri" w:cs="Times New Roman"/>
          <w:lang w:val="sr-Cyrl-RS"/>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Calibri" w:hAnsi="Times New Roman" w:cs="Times New Roman"/>
          <w:sz w:val="24"/>
          <w:szCs w:val="24"/>
          <w:lang w:val="sr-Cyrl-RS"/>
        </w:rPr>
        <w:t xml:space="preserve"> Влада Републике Србије, 22. априла 2021. године, донела је одлуку о оснивању Координационог тела за подршку жртвама кривичних дела и сведоцима у кривичним поступцима, чији је задатак континуирано праћење и унапређивање подршке жртвама кривичних дела и сведоцима у кривичним поступцима</w:t>
      </w:r>
      <w:r w:rsidRPr="008F4540">
        <w:rPr>
          <w:rFonts w:ascii="Times New Roman" w:eastAsia="Calibri" w:hAnsi="Times New Roman" w:cs="Times New Roman"/>
          <w:sz w:val="24"/>
          <w:szCs w:val="24"/>
        </w:rPr>
        <w:t xml:space="preserve"> </w:t>
      </w:r>
      <w:r w:rsidRPr="008F4540">
        <w:rPr>
          <w:rFonts w:ascii="Times New Roman" w:eastAsia="Calibri" w:hAnsi="Times New Roman" w:cs="Times New Roman"/>
          <w:sz w:val="24"/>
          <w:szCs w:val="24"/>
          <w:lang w:val="sr-Cyrl-RS"/>
        </w:rPr>
        <w:t>укључујући и праћење примене Националне стратегије за остварење права жртава и сведока са пратећим Акционим планом.</w:t>
      </w:r>
      <w:r w:rsidRPr="008F4540">
        <w:rPr>
          <w:rFonts w:ascii="Calibri" w:eastAsia="Calibri" w:hAnsi="Calibri" w:cs="Times New Roman"/>
        </w:rPr>
        <w:t xml:space="preserve"> </w:t>
      </w:r>
    </w:p>
    <w:p w14:paraId="01D5AB93"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Times New Roman" w:hAnsi="Times New Roman" w:cs="Times New Roman"/>
          <w:bCs/>
          <w:sz w:val="24"/>
          <w:szCs w:val="20"/>
          <w:lang w:val="sr-Cyrl-RS"/>
        </w:rPr>
        <w:t xml:space="preserve">У сарадњи са Мисијом ОЕБС у Србији у оквиру ЕУ пројекта под називом „Подршка жртвама и сведоцима кривичних дела у Србији“ </w:t>
      </w:r>
      <w:r w:rsidRPr="008F4540">
        <w:rPr>
          <w:rFonts w:ascii="Times New Roman" w:eastAsia="Calibri" w:hAnsi="Times New Roman" w:cs="Times New Roman"/>
          <w:sz w:val="24"/>
          <w:szCs w:val="24"/>
          <w:lang w:val="sr-Cyrl-RS"/>
        </w:rPr>
        <w:t>Виши судови у Београду, Новом Саду, Крагујевцу, Нишу и Новом Пазару добили су посебно опремљене просторије у којима ће бити омогућено сведочење путем аудио-видео линка.</w:t>
      </w:r>
    </w:p>
    <w:p w14:paraId="7D23CE30"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3.5.1.18.</w:t>
      </w:r>
      <w:r w:rsidRPr="008F4540">
        <w:rPr>
          <w:rFonts w:ascii="Times New Roman" w:eastAsia="Calibri" w:hAnsi="Times New Roman" w:cs="Times New Roman"/>
          <w:b/>
          <w:sz w:val="24"/>
          <w:szCs w:val="24"/>
          <w:lang w:val="sr-Cyrl-RS"/>
        </w:rPr>
        <w:tab/>
        <w:t xml:space="preserve">Успостављање мреже служби на нивоу целе земље за подршку жртвама, сведоцима и оштећеним у истрази и свим фазама кривичног поступка. </w:t>
      </w:r>
    </w:p>
    <w:p w14:paraId="61A9F296"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 – до 2022. године</w:t>
      </w:r>
    </w:p>
    <w:p w14:paraId="4FCC4BAB"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FF0000"/>
          <w:sz w:val="24"/>
          <w:szCs w:val="28"/>
          <w:lang w:eastAsia="sr-Latn-RS"/>
        </w:rPr>
        <w:t>Aктивнoст ниje рeaлизoвaнa</w:t>
      </w:r>
      <w:r w:rsidRPr="008F4540">
        <w:rPr>
          <w:rFonts w:ascii="Times New Roman" w:eastAsia="Calibri" w:hAnsi="Times New Roman" w:cs="Times New Roman"/>
          <w:b/>
          <w:color w:val="FF0000"/>
          <w:sz w:val="24"/>
          <w:szCs w:val="28"/>
          <w:lang w:val="sr-Cyrl-RS" w:eastAsia="sr-Latn-RS"/>
        </w:rPr>
        <w:t xml:space="preserve"> </w:t>
      </w:r>
      <w:r w:rsidRPr="008F4540">
        <w:rPr>
          <w:rFonts w:ascii="Times New Roman" w:eastAsia="Calibri" w:hAnsi="Times New Roman" w:cs="Times New Roman"/>
          <w:bCs/>
          <w:sz w:val="24"/>
          <w:szCs w:val="28"/>
          <w:lang w:val="sr-Cyrl-RS" w:eastAsia="sr-Latn-RS"/>
        </w:rPr>
        <w:t>Акциони план предвиђа детаљну динамику успостављања мреже. Реализација активности још није започела.</w:t>
      </w:r>
    </w:p>
    <w:p w14:paraId="6B7FBD87"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lastRenderedPageBreak/>
        <w:t>3.5.1.19.</w:t>
      </w:r>
      <w:r w:rsidRPr="008F4540">
        <w:rPr>
          <w:rFonts w:ascii="Times New Roman" w:eastAsia="Times New Roman" w:hAnsi="Times New Roman" w:cs="Times New Roman"/>
          <w:b/>
          <w:sz w:val="24"/>
          <w:szCs w:val="20"/>
          <w:lang w:val="sr-Cyrl-RS"/>
        </w:rPr>
        <w:tab/>
        <w:t>Пуна имплементација јачих процесних гаранција за жртве ратних злочина у складу са Националном стратегијом за унапређење права жртава и сведока са пратећим Акционим планом и изменама и допунама Законика о кривичном поступку у делу који се односи на процесне гаранције.</w:t>
      </w:r>
    </w:p>
    <w:p w14:paraId="1E96DF27"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Континуирано, у складу са динамиком примене измена и допуна  Законика о кривичном поступку</w:t>
      </w:r>
    </w:p>
    <w:p w14:paraId="1CFB9F6E"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 xml:space="preserve">Тужилаштво за ратне злочине спроводи важеће законске и подзаконске акте у погледу имплементације процесних гаранција жртава ратних злочина, уз обавезну примену стандарда у складу са Директивом 2012/29/ЕУ. Како би се жртвама омогућило да у најкраћем року остваре право на добијање информација у складу са чл. 4 поменуте Директиве, на званичној интернет страници Тужилаштва за ратне злочине објављена су обавештења о формирању и раду Службе за информисање и подршку оштећенима и сведоцима, о члановима те Службе, доступни су њихови контакт подаци, обавештење за сведоке и оштећена лица, као и брошура Републичког јавног тужилаштва, све у циљу олакшаног приступа заинтересованих лица овој Служби. Очекује се да ће у наредном периоду бити организоване обуке у којима ће учествовати запослени у ТРЗ кроз које ће се додатно подићи капацитети неопходни за пуну примену нових процесних гаранција. </w:t>
      </w:r>
    </w:p>
    <w:p w14:paraId="7C2004A4"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Планирано је да представници ТРЗ учествују у III Регионалном састанку служби за подршку жртвама и сведоцима са представницима регионалних тужилаштава и судова који поступају у предметима ратних злочина. Састанак је организован од стране УНДП у Црној Гори у периоду од 27. до 29. јуна 2021. године, са циљем размене искустава, превазилажења проблема у пракси, те јачању комуникације и регионалне сарадње ових служби у циљу пружања адекватне подршке жртвама и сведоцима.</w:t>
      </w:r>
    </w:p>
    <w:p w14:paraId="735F04EE"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p>
    <w:p w14:paraId="1F4D1A52" w14:textId="77777777" w:rsidR="008F4540" w:rsidRPr="008F4540" w:rsidRDefault="008F4540" w:rsidP="008F4540">
      <w:pPr>
        <w:spacing w:after="0"/>
        <w:jc w:val="both"/>
        <w:rPr>
          <w:rFonts w:ascii="Times New Roman" w:eastAsia="Calibri" w:hAnsi="Times New Roman" w:cs="Times New Roman"/>
          <w:b/>
          <w:sz w:val="24"/>
          <w:szCs w:val="24"/>
          <w:lang w:val="sr-Cyrl-RS" w:eastAsia="zh-CN"/>
        </w:rPr>
      </w:pPr>
      <w:r w:rsidRPr="008F4540">
        <w:rPr>
          <w:rFonts w:ascii="Times New Roman" w:eastAsia="Times New Roman" w:hAnsi="Times New Roman" w:cs="Times New Roman"/>
          <w:b/>
          <w:sz w:val="24"/>
          <w:szCs w:val="24"/>
          <w:lang w:val="sr-Cyrl-RS" w:eastAsia="zh-CN"/>
        </w:rPr>
        <w:t xml:space="preserve">3.5.1.20 </w:t>
      </w:r>
      <w:r w:rsidRPr="008F4540">
        <w:rPr>
          <w:rFonts w:ascii="Times New Roman" w:eastAsia="Calibri" w:hAnsi="Times New Roman" w:cs="Times New Roman"/>
          <w:b/>
          <w:sz w:val="24"/>
          <w:szCs w:val="24"/>
          <w:lang w:val="sr-Cyrl-RS" w:eastAsia="zh-CN"/>
        </w:rPr>
        <w:t>Наставак сарадње са организацијама цивилног друштва специјализованим за пружање подршке жртвама у циљу унапређења услуга подршке жртвама насилних кривичних дела.</w:t>
      </w:r>
    </w:p>
    <w:p w14:paraId="6BF77901" w14:textId="77777777" w:rsidR="008F4540" w:rsidRPr="008F4540" w:rsidRDefault="008F4540" w:rsidP="008F4540">
      <w:pPr>
        <w:spacing w:after="0"/>
        <w:rPr>
          <w:rFonts w:ascii="Calibri" w:eastAsia="Calibri" w:hAnsi="Calibri" w:cs="Times New Roman"/>
          <w:lang w:val="sr-Cyrl-RS" w:eastAsia="zh-CN"/>
        </w:rPr>
      </w:pPr>
    </w:p>
    <w:p w14:paraId="0FEA0491"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eastAsia="zh-CN"/>
        </w:rPr>
      </w:pPr>
      <w:r w:rsidRPr="008F4540">
        <w:rPr>
          <w:rFonts w:ascii="Times New Roman" w:eastAsia="Times New Roman" w:hAnsi="Times New Roman" w:cs="Times New Roman"/>
          <w:b/>
          <w:color w:val="FF0000"/>
          <w:sz w:val="24"/>
          <w:szCs w:val="24"/>
          <w:lang w:val="sr-Cyrl-RS" w:eastAsia="zh-CN"/>
        </w:rPr>
        <w:t>Рок: Континуирано</w:t>
      </w:r>
    </w:p>
    <w:p w14:paraId="1FBDE30E"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52BC4249"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Републичко јавно тужилаштво наставило је успостављену сарадњу са организацијама цивилног друштва специјализованим за пружање подршке жртвама са којима су раније закључени споразуми о сарадњи, попут Виктимолошког друштва, Астре, Атине и др.</w:t>
      </w:r>
    </w:p>
    <w:p w14:paraId="1B47DF2F"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2F49E0CC"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3.5.1.21.</w:t>
      </w:r>
      <w:r w:rsidRPr="008F4540">
        <w:rPr>
          <w:rFonts w:ascii="Times New Roman" w:eastAsia="Times New Roman" w:hAnsi="Times New Roman" w:cs="Times New Roman"/>
          <w:b/>
          <w:sz w:val="24"/>
          <w:szCs w:val="20"/>
          <w:lang w:val="sr-Cyrl-RS"/>
        </w:rPr>
        <w:tab/>
        <w:t>Измена и допуна нормативног оквира у циљу усклађивања са појмом жртве у међународним споразумима о заштити људских права.</w:t>
      </w:r>
      <w:r w:rsidRPr="008F4540">
        <w:rPr>
          <w:rFonts w:ascii="Times New Roman" w:eastAsia="Times New Roman" w:hAnsi="Times New Roman" w:cs="Times New Roman"/>
          <w:b/>
          <w:sz w:val="24"/>
          <w:szCs w:val="20"/>
          <w:lang w:val="sr-Cyrl-RS"/>
        </w:rPr>
        <w:tab/>
      </w:r>
    </w:p>
    <w:p w14:paraId="4041B9F7"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lastRenderedPageBreak/>
        <w:t>Рок: IV квартал 2020.</w:t>
      </w:r>
    </w:p>
    <w:p w14:paraId="348819FD" w14:textId="77777777" w:rsidR="008F4540" w:rsidRPr="008F4540" w:rsidRDefault="008F4540" w:rsidP="008F4540">
      <w:pPr>
        <w:spacing w:after="160"/>
        <w:jc w:val="both"/>
        <w:rPr>
          <w:rFonts w:ascii="Times New Roman" w:eastAsia="Times New Roman" w:hAnsi="Times New Roman" w:cs="Times New Roman"/>
          <w:b/>
          <w:color w:val="FF0000"/>
          <w:sz w:val="24"/>
          <w:szCs w:val="20"/>
        </w:rPr>
      </w:pPr>
      <w:r w:rsidRPr="008F4540">
        <w:rPr>
          <w:rFonts w:ascii="Times New Roman" w:eastAsia="Times New Roman" w:hAnsi="Times New Roman" w:cs="Times New Roman"/>
          <w:b/>
          <w:color w:val="FF0000"/>
          <w:sz w:val="24"/>
          <w:szCs w:val="20"/>
        </w:rPr>
        <w:t xml:space="preserve">Aктивнoст ниje рeaлизoвaнa </w:t>
      </w:r>
      <w:r w:rsidRPr="008F4540">
        <w:rPr>
          <w:rFonts w:ascii="Times New Roman" w:eastAsia="Times New Roman" w:hAnsi="Times New Roman" w:cs="Times New Roman"/>
          <w:bCs/>
          <w:sz w:val="24"/>
          <w:szCs w:val="20"/>
        </w:rPr>
        <w:t>Активност ће се спроводити заједно са осталим нормативним изменама и допунама предвиђеним Акционим планом за спровођење Националне стратегије за остваривање права жртава и сведока</w:t>
      </w:r>
      <w:r w:rsidRPr="008F4540">
        <w:rPr>
          <w:rFonts w:ascii="Times New Roman" w:eastAsia="Times New Roman" w:hAnsi="Times New Roman" w:cs="Times New Roman"/>
          <w:b/>
          <w:color w:val="FF0000"/>
          <w:sz w:val="24"/>
          <w:szCs w:val="20"/>
        </w:rPr>
        <w:t>.</w:t>
      </w:r>
    </w:p>
    <w:p w14:paraId="6459CFE8"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 xml:space="preserve">3.6. </w:t>
      </w:r>
      <w:r w:rsidRPr="008F4540">
        <w:rPr>
          <w:rFonts w:ascii="Calibri" w:eastAsia="Calibri" w:hAnsi="Calibri" w:cs="Times New Roman"/>
          <w:lang w:val="sr-Cyrl-RS"/>
        </w:rPr>
        <w:t xml:space="preserve"> </w:t>
      </w:r>
      <w:r w:rsidRPr="008F4540">
        <w:rPr>
          <w:rFonts w:ascii="Times New Roman" w:eastAsia="Times New Roman" w:hAnsi="Times New Roman" w:cs="Times New Roman"/>
          <w:b/>
          <w:sz w:val="24"/>
          <w:szCs w:val="20"/>
          <w:lang w:val="sr-Cyrl-RS"/>
        </w:rPr>
        <w:t>ПОЛОЖАЈ НАЦИОНАЛНИХ МАЊИНА</w:t>
      </w:r>
    </w:p>
    <w:p w14:paraId="6489DEAE"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3.6.1.1. Праћење реализације активности из Aкционог плана за остваривање права националних мањина.</w:t>
      </w:r>
    </w:p>
    <w:p w14:paraId="1830AC87" w14:textId="77777777" w:rsidR="008F4540" w:rsidRPr="008F4540" w:rsidRDefault="008F4540" w:rsidP="008F4540">
      <w:pPr>
        <w:spacing w:after="16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4"/>
          <w:szCs w:val="24"/>
          <w:lang w:val="sr-Cyrl-RS"/>
        </w:rPr>
        <w:t xml:space="preserve"> </w:t>
      </w:r>
      <w:r w:rsidRPr="008F4540">
        <w:rPr>
          <w:rFonts w:ascii="Times New Roman" w:eastAsia="Calibri" w:hAnsi="Times New Roman" w:cs="Times New Roman"/>
          <w:b/>
          <w:color w:val="FF0000"/>
          <w:sz w:val="24"/>
          <w:szCs w:val="24"/>
          <w:lang w:val="sr-Cyrl-RS"/>
        </w:rPr>
        <w:t>Континуирано до испуњења Акционог плана.</w:t>
      </w:r>
    </w:p>
    <w:p w14:paraId="1E577F6D"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bCs/>
          <w:sz w:val="24"/>
          <w:szCs w:val="20"/>
          <w:lang w:val="sr-Cyrl-RS"/>
        </w:rPr>
        <w:t xml:space="preserve">Десета седница Савета за националне мањине одржана је 31. марта 2021. године. На седници су чланови Савета изнели информације о спроведеним и планираним активностима, разматрани су извештаји о спровођењу Акционог плана за остваривање права националних мањина и усвојен је предлог Координације националних савета да образовање буде приоритетна област финансирања из Буџетског фонда за националне мањине за 2021. годину. </w:t>
      </w:r>
    </w:p>
    <w:p w14:paraId="1DC03DE9"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Израђено је 16 извештаја о спровођењу Акционог плана за остваривање права националних мањина, који обухватају период закључно са другим кварталом 2020. године. У току је израда 17. и 18. извештаја који се односе на трећи и четврти квартал 2020. године.</w:t>
      </w:r>
    </w:p>
    <w:p w14:paraId="7313C7CB"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3.6.1.2. Анализа ефеката примене Посебног акционог плана за остваривање права националних мањина, укључујући препоруке за даље активности на унапређењу остваривања права националних мањина.</w:t>
      </w:r>
    </w:p>
    <w:p w14:paraId="58E4A0C5"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За анализу: III-IV квартал 2020.</w:t>
      </w:r>
    </w:p>
    <w:p w14:paraId="55F8804E"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Након што је окончана процедура избора независних експерата, почео је рад на анализи ефеката примене Акционог плана за остваривање права националних мањина у овиру Заједничког програма Европске уније и Савета Европе </w:t>
      </w:r>
      <w:r w:rsidRPr="008F4540">
        <w:rPr>
          <w:rFonts w:ascii="Times New Roman" w:eastAsia="Calibri" w:hAnsi="Times New Roman" w:cs="Times New Roman"/>
          <w:i/>
          <w:sz w:val="24"/>
          <w:szCs w:val="24"/>
          <w:lang w:val="sr-Cyrl-RS"/>
        </w:rPr>
        <w:t>Промоција различитости и равноправности у Србији</w:t>
      </w:r>
      <w:r w:rsidRPr="008F4540">
        <w:rPr>
          <w:rFonts w:ascii="Times New Roman" w:eastAsia="Calibri" w:hAnsi="Times New Roman" w:cs="Times New Roman"/>
          <w:sz w:val="24"/>
          <w:szCs w:val="24"/>
          <w:lang w:val="sr-Cyrl-RS"/>
        </w:rPr>
        <w:t>, као активност коју координира Министарство правде. Ова активност третираће се као ex-ante и ex-post анализа ефеката у складу са Законом о планском систему Републике Србије, чији закључци ће бити основа за израду новог стратешког документа чију израду ће координирати Министарство за људска и мањинска права и друштвени дијалог.</w:t>
      </w:r>
    </w:p>
    <w:p w14:paraId="395F08E7" w14:textId="77777777" w:rsidR="008F4540" w:rsidRPr="008F4540" w:rsidRDefault="008F4540" w:rsidP="008F4540">
      <w:pPr>
        <w:suppressAutoHyphens/>
        <w:jc w:val="both"/>
        <w:rPr>
          <w:rFonts w:ascii="Times New Roman" w:eastAsia="Times New Roman" w:hAnsi="Times New Roman" w:cs="Times New Roman"/>
          <w:b/>
          <w:sz w:val="24"/>
          <w:szCs w:val="24"/>
          <w:lang w:val="sr-Cyrl-RS" w:eastAsia="zh-CN"/>
        </w:rPr>
      </w:pPr>
      <w:bookmarkStart w:id="17" w:name="_Hlk61435866"/>
      <w:r w:rsidRPr="008F4540">
        <w:rPr>
          <w:rFonts w:ascii="Times New Roman" w:eastAsia="Times New Roman" w:hAnsi="Times New Roman" w:cs="Times New Roman"/>
          <w:b/>
          <w:sz w:val="24"/>
          <w:szCs w:val="24"/>
          <w:lang w:val="sr-Cyrl-RS" w:eastAsia="zh-CN"/>
        </w:rPr>
        <w:t>3.6.1.3.</w:t>
      </w:r>
      <w:r w:rsidRPr="008F4540">
        <w:rPr>
          <w:rFonts w:ascii="Times New Roman" w:eastAsia="Calibri" w:hAnsi="Times New Roman" w:cs="Times New Roman"/>
          <w:sz w:val="24"/>
          <w:szCs w:val="24"/>
          <w:lang w:val="sr-Cyrl-RS" w:eastAsia="zh-CN"/>
        </w:rPr>
        <w:t xml:space="preserve"> </w:t>
      </w:r>
      <w:r w:rsidRPr="008F4540">
        <w:rPr>
          <w:rFonts w:ascii="Times New Roman" w:eastAsia="Times New Roman" w:hAnsi="Times New Roman" w:cs="Times New Roman"/>
          <w:b/>
          <w:sz w:val="24"/>
          <w:szCs w:val="24"/>
          <w:lang w:val="sr-Cyrl-RS" w:eastAsia="zh-CN"/>
        </w:rPr>
        <w:t>Унапредити информисање националних мањина, кроз:</w:t>
      </w:r>
    </w:p>
    <w:p w14:paraId="0DE55439" w14:textId="77777777" w:rsidR="008F4540" w:rsidRPr="008F4540" w:rsidRDefault="008F4540" w:rsidP="008F4540">
      <w:pPr>
        <w:suppressAutoHyphens/>
        <w:jc w:val="both"/>
        <w:rPr>
          <w:rFonts w:ascii="Times New Roman" w:eastAsia="Times New Roman" w:hAnsi="Times New Roman" w:cs="Times New Roman"/>
          <w:b/>
          <w:sz w:val="24"/>
          <w:szCs w:val="24"/>
          <w:lang w:val="sr-Cyrl-RS" w:eastAsia="zh-CN"/>
        </w:rPr>
      </w:pPr>
      <w:r w:rsidRPr="008F4540">
        <w:rPr>
          <w:rFonts w:ascii="Times New Roman" w:eastAsia="Times New Roman" w:hAnsi="Times New Roman" w:cs="Times New Roman"/>
          <w:b/>
          <w:sz w:val="24"/>
          <w:szCs w:val="24"/>
          <w:lang w:val="sr-Cyrl-RS" w:eastAsia="zh-CN"/>
        </w:rPr>
        <w:t>-пројектно финансирање;</w:t>
      </w:r>
    </w:p>
    <w:p w14:paraId="31DCBB11" w14:textId="77777777" w:rsidR="008F4540" w:rsidRPr="008F4540" w:rsidRDefault="008F4540" w:rsidP="008F4540">
      <w:pPr>
        <w:suppressAutoHyphens/>
        <w:jc w:val="both"/>
        <w:rPr>
          <w:rFonts w:ascii="Times New Roman" w:eastAsia="Times New Roman" w:hAnsi="Times New Roman" w:cs="Times New Roman"/>
          <w:b/>
          <w:sz w:val="24"/>
          <w:szCs w:val="24"/>
          <w:lang w:val="sr-Cyrl-RS" w:eastAsia="zh-CN"/>
        </w:rPr>
      </w:pPr>
      <w:r w:rsidRPr="008F4540">
        <w:rPr>
          <w:rFonts w:ascii="Times New Roman" w:eastAsia="Times New Roman" w:hAnsi="Times New Roman" w:cs="Times New Roman"/>
          <w:b/>
          <w:sz w:val="24"/>
          <w:szCs w:val="24"/>
          <w:lang w:val="sr-Cyrl-RS" w:eastAsia="zh-CN"/>
        </w:rPr>
        <w:t>-повећање количине садржаја на језицима националних мањина на јавним медијским сервисима (РТС/РТВ);</w:t>
      </w:r>
    </w:p>
    <w:p w14:paraId="7C014307" w14:textId="77777777" w:rsidR="008F4540" w:rsidRPr="008F4540" w:rsidRDefault="008F4540" w:rsidP="008F4540">
      <w:pPr>
        <w:suppressAutoHyphens/>
        <w:jc w:val="both"/>
        <w:rPr>
          <w:rFonts w:ascii="Times New Roman" w:eastAsia="Times New Roman" w:hAnsi="Times New Roman" w:cs="Times New Roman"/>
          <w:b/>
          <w:sz w:val="24"/>
          <w:szCs w:val="24"/>
          <w:lang w:val="sr-Cyrl-RS" w:eastAsia="zh-CN"/>
        </w:rPr>
      </w:pPr>
      <w:r w:rsidRPr="008F4540">
        <w:rPr>
          <w:rFonts w:ascii="Times New Roman" w:eastAsia="Times New Roman" w:hAnsi="Times New Roman" w:cs="Times New Roman"/>
          <w:b/>
          <w:sz w:val="24"/>
          <w:szCs w:val="24"/>
          <w:lang w:val="sr-Cyrl-RS" w:eastAsia="zh-CN"/>
        </w:rPr>
        <w:lastRenderedPageBreak/>
        <w:t xml:space="preserve">-праћење емитовања програмских садржаја на језицима националних мањина за приватизоване медије, који су у својим програмским елаборатима имали обавезу емитовања на језицима националних мањина, а у смислу извршавања уговорних обавеза. </w:t>
      </w:r>
    </w:p>
    <w:p w14:paraId="57756B29" w14:textId="77777777" w:rsidR="008F4540" w:rsidRPr="008F4540" w:rsidRDefault="008F4540" w:rsidP="008F4540">
      <w:pPr>
        <w:suppressAutoHyphens/>
        <w:jc w:val="both"/>
        <w:rPr>
          <w:rFonts w:ascii="Times New Roman" w:eastAsia="Times New Roman" w:hAnsi="Times New Roman" w:cs="Times New Roman"/>
          <w:b/>
          <w:bCs/>
          <w:sz w:val="24"/>
          <w:szCs w:val="24"/>
          <w:lang w:val="sr-Cyrl-RS" w:eastAsia="zh-CN"/>
        </w:rPr>
      </w:pPr>
      <w:r w:rsidRPr="008F4540">
        <w:rPr>
          <w:rFonts w:ascii="Times New Roman" w:eastAsia="Times New Roman" w:hAnsi="Times New Roman" w:cs="Times New Roman"/>
          <w:b/>
          <w:sz w:val="24"/>
          <w:szCs w:val="24"/>
          <w:lang w:val="sr-Cyrl-RS" w:eastAsia="zh-CN"/>
        </w:rPr>
        <w:t>Истовремено анализирати утицај ефеката приватизације и дигитализације на медије које емитују садржаје на језицима националних мањина, а у консултацији са националним мањинама.</w:t>
      </w:r>
    </w:p>
    <w:p w14:paraId="4E9CFB68"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bookmarkEnd w:id="17"/>
    <w:p w14:paraId="776593C1" w14:textId="77777777" w:rsidR="008F4540" w:rsidRPr="008F4540" w:rsidRDefault="008F4540" w:rsidP="008F4540">
      <w:pPr>
        <w:suppressAutoHyphens/>
        <w:jc w:val="both"/>
        <w:rPr>
          <w:rFonts w:ascii="Times New Roman" w:eastAsia="Calibri" w:hAnsi="Times New Roman" w:cs="Times New Roman"/>
          <w:bCs/>
          <w:sz w:val="24"/>
          <w:szCs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 xml:space="preserve">У овом извештајном периоду, Министарство културе и информисања спровело је десет </w:t>
      </w:r>
      <w:r w:rsidRPr="008F4540">
        <w:rPr>
          <w:rFonts w:ascii="Times New Roman" w:eastAsia="Calibri" w:hAnsi="Times New Roman" w:cs="Times New Roman"/>
          <w:iCs/>
          <w:sz w:val="24"/>
          <w:szCs w:val="24"/>
          <w:lang w:val="sr-Cyrl-RS" w:eastAsia="zh-CN"/>
        </w:rPr>
        <w:t xml:space="preserve">конкурса за суфинансирање пројеката за остваривање јавног интереса у области јавног информисања. Један од спроведених конкурса намењен је </w:t>
      </w:r>
      <w:r w:rsidRPr="008F4540">
        <w:rPr>
          <w:rFonts w:ascii="Times New Roman" w:eastAsia="Calibri" w:hAnsi="Times New Roman" w:cs="Times New Roman"/>
          <w:bCs/>
          <w:sz w:val="24"/>
          <w:szCs w:val="24"/>
          <w:lang w:val="sr-Cyrl-RS" w:eastAsia="zh-CN"/>
        </w:rPr>
        <w:t>суфинансирању проjеката производње медијских садржаја на језицима националних мањинама, на коме је подржано 72 пројекта у укупном износу од 41.000.000,00 динара.</w:t>
      </w:r>
    </w:p>
    <w:p w14:paraId="0EE23E30"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Члан 7. став 1. тачка 5) и 6) Закона о јавним медијским сервисима дефинише се јавни интерес који јавни сервиси треба да остваре кроз своје програмске садржаје, а конкретно задовољавање потреба у информисању свих делова друштва без дискриминације, водећи рачуна нарочито о друштвено осетљивим групама као што су деца, омладина и стари, мањинске групе, особе са инвалидитетом, социјално и здравствено угрожени и задовољавање потреба грађана за програмским садржајима који обезбеђују очување и изражавање културног идентитета како српског народа тако и националних мањина, водећи рачуна да националне мањине прате одређене програмске целине и на свом матерњем језику и писму.</w:t>
      </w:r>
    </w:p>
    <w:p w14:paraId="187880A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остваривању јавног интереса јавни медијски сервис дужан је да уважава језичке и говорне стандарде, како већинског становништва тако, у одговарајућој сразмери, и националних мањина на подручју на коме се програм емитује као и језичке и говорне стандарде глувих и наглувих особа.</w:t>
      </w:r>
    </w:p>
    <w:p w14:paraId="61EBFF2C" w14:textId="77777777" w:rsidR="008F4540" w:rsidRPr="008F4540" w:rsidRDefault="008F4540" w:rsidP="008F4540">
      <w:pPr>
        <w:spacing w:after="160"/>
        <w:jc w:val="both"/>
        <w:rPr>
          <w:rFonts w:ascii="Times New Roman" w:eastAsia="Calibri" w:hAnsi="Times New Roman" w:cs="Times New Roman"/>
          <w:sz w:val="24"/>
          <w:szCs w:val="24"/>
          <w:u w:val="single"/>
          <w:lang w:val="sr-Cyrl-RS"/>
        </w:rPr>
      </w:pPr>
      <w:r w:rsidRPr="008F4540">
        <w:rPr>
          <w:rFonts w:ascii="Times New Roman" w:eastAsia="Calibri" w:hAnsi="Times New Roman" w:cs="Times New Roman"/>
          <w:sz w:val="24"/>
          <w:szCs w:val="24"/>
          <w:lang w:val="sr-Cyrl-RS"/>
        </w:rPr>
        <w:t xml:space="preserve">Регулатор израђује извештаје о раду јавних медијских сервиса на годишњем нивоу, у којима између осталог идентификује и време емитованог програмског садржаја на језицима националних мањина. Стручна служба је израдила годишњи извештаје за 2019. Јавне медијске установе "Радио-телевизија Србије" (у даљем тексту: РТС) и Јавне медијске установе "Радио-телевизија Војводине" (у даљем тексту: РТВ), који су јавно доступни на веб страници:  </w:t>
      </w:r>
      <w:hyperlink r:id="rId39" w:anchor="gsc.tab=0" w:history="1">
        <w:r w:rsidRPr="008F4540">
          <w:rPr>
            <w:rFonts w:ascii="Times New Roman" w:eastAsia="Calibri" w:hAnsi="Times New Roman" w:cs="Times New Roman"/>
            <w:color w:val="0000FF"/>
            <w:sz w:val="24"/>
            <w:szCs w:val="24"/>
            <w:u w:val="single"/>
            <w:lang w:val="sr-Cyrl-RS"/>
          </w:rPr>
          <w:t>http://rem.rs/sr/izvestaji-i-analize/izvestaji-i-analize-o-nadzoru-emitera/izveshtaji#gsc.tab=0</w:t>
        </w:r>
      </w:hyperlink>
      <w:r w:rsidRPr="008F4540">
        <w:rPr>
          <w:rFonts w:ascii="Times New Roman" w:eastAsia="Calibri" w:hAnsi="Times New Roman" w:cs="Times New Roman"/>
          <w:sz w:val="24"/>
          <w:szCs w:val="24"/>
          <w:u w:val="single"/>
          <w:lang w:val="sr-Cyrl-RS"/>
        </w:rPr>
        <w:t xml:space="preserve"> </w:t>
      </w:r>
    </w:p>
    <w:p w14:paraId="35A934E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Регулатор надзире рад и прати емитовање програмских садржаја на језицима националних мањина за приватизоване медије, који су у својим програмским елаборатима имали обавезу емитовања на језицима националних мањина, а у смислу извршавања уговорних обавеза.  </w:t>
      </w:r>
    </w:p>
    <w:p w14:paraId="375EFCF9" w14:textId="77777777" w:rsidR="008F4540" w:rsidRPr="008F4540" w:rsidRDefault="008F4540" w:rsidP="008F4540">
      <w:pPr>
        <w:spacing w:after="160"/>
        <w:jc w:val="both"/>
        <w:rPr>
          <w:rFonts w:ascii="Times New Roman" w:eastAsia="Calibri" w:hAnsi="Times New Roman" w:cs="Times New Roman"/>
          <w:sz w:val="24"/>
          <w:szCs w:val="24"/>
          <w:lang w:val="sr-Cyrl-RS"/>
        </w:rPr>
      </w:pPr>
    </w:p>
    <w:p w14:paraId="521BB6BF"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3.6.1.4. Обезбедити  довољно и стабилно финансирање којим се гарантује одрживост медија на језицима националних мањина кроз:</w:t>
      </w:r>
    </w:p>
    <w:p w14:paraId="0C3E9282"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-наставак буџетске подршке за медије у власништву националних савета националних мањина;</w:t>
      </w:r>
    </w:p>
    <w:p w14:paraId="578745E3"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-расписивање конкурса за суфинансирање медија на језицима националних мањина уз пуно уважавање предлога и мишљења националних савета о начину расподеле средстава и поштовање прописа о јавним набавкама;</w:t>
      </w:r>
    </w:p>
    <w:p w14:paraId="7B910C4C"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-обезбеђивање ко-финансирања медија на језицима националних мањина из Буџетског фонда за националне мањине.</w:t>
      </w:r>
    </w:p>
    <w:p w14:paraId="0691C2F6"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обезбеђивање учешћа савета националних  мањина у раду савета регулаторног тела за електронске медије на основу транспарентих правила.</w:t>
      </w:r>
    </w:p>
    <w:p w14:paraId="20F11AE1" w14:textId="77777777" w:rsidR="008F4540" w:rsidRPr="008F4540" w:rsidRDefault="008F4540" w:rsidP="008F4540">
      <w:pPr>
        <w:spacing w:after="160"/>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color w:val="FF0000"/>
          <w:sz w:val="24"/>
          <w:szCs w:val="24"/>
          <w:lang w:val="sr-Cyrl-RS"/>
        </w:rPr>
        <w:t xml:space="preserve">: </w:t>
      </w:r>
      <w:r w:rsidRPr="008F4540">
        <w:rPr>
          <w:rFonts w:ascii="Times New Roman" w:eastAsia="Calibri" w:hAnsi="Times New Roman" w:cs="Times New Roman"/>
          <w:b/>
          <w:color w:val="FF0000"/>
          <w:sz w:val="24"/>
          <w:szCs w:val="24"/>
          <w:lang w:val="sr-Cyrl-RS"/>
        </w:rPr>
        <w:t>Континуирано</w:t>
      </w:r>
    </w:p>
    <w:p w14:paraId="5CA0F677" w14:textId="77777777" w:rsidR="008F4540" w:rsidRPr="008F4540" w:rsidRDefault="008F4540" w:rsidP="008F4540">
      <w:pPr>
        <w:suppressAutoHyphens/>
        <w:spacing w:after="12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 xml:space="preserve">У оквиру Конкурса за суфинансирање пројеката производње медијских садржаја  на језицима националних мањина у 2020. години пренета су средства  у укупном износу од 40.000.000,00 динара за реализацију 80 пројеката. </w:t>
      </w:r>
    </w:p>
    <w:p w14:paraId="261C0D12" w14:textId="77777777" w:rsidR="008F4540" w:rsidRPr="008F4540" w:rsidRDefault="008F4540" w:rsidP="008F4540">
      <w:pPr>
        <w:suppressAutoHyphens/>
        <w:spacing w:after="0"/>
        <w:jc w:val="both"/>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Следи табеларни приказ броја суфинансираних пројеката и укупном износу средстава, по језицима националних мањина.</w:t>
      </w:r>
    </w:p>
    <w:p w14:paraId="1D2E3D37" w14:textId="77777777" w:rsidR="008F4540" w:rsidRPr="008F4540" w:rsidRDefault="008F4540" w:rsidP="008F4540">
      <w:pPr>
        <w:suppressAutoHyphens/>
        <w:spacing w:after="0"/>
        <w:jc w:val="both"/>
        <w:rPr>
          <w:rFonts w:ascii="Times New Roman" w:eastAsia="Times New Roman" w:hAnsi="Times New Roman" w:cs="Times New Roman"/>
          <w:sz w:val="24"/>
          <w:szCs w:val="24"/>
          <w:shd w:val="clear" w:color="auto" w:fill="FFFFFF"/>
          <w:lang w:val="sr-Cyrl-RS" w:eastAsia="zh-CN"/>
        </w:rPr>
      </w:pPr>
    </w:p>
    <w:p w14:paraId="11EF1A03" w14:textId="77777777" w:rsidR="008F4540" w:rsidRPr="008F4540" w:rsidRDefault="008F4540" w:rsidP="008F4540">
      <w:pPr>
        <w:suppressAutoHyphens/>
        <w:spacing w:after="0"/>
        <w:ind w:firstLine="720"/>
        <w:jc w:val="both"/>
        <w:rPr>
          <w:rFonts w:ascii="Times New Roman" w:eastAsia="Times New Roman" w:hAnsi="Times New Roman" w:cs="Times New Roman"/>
          <w:sz w:val="24"/>
          <w:szCs w:val="24"/>
          <w:shd w:val="clear" w:color="auto" w:fill="FFFFFF"/>
          <w:lang w:val="sr-Cyrl-RS"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8F4540" w:rsidRPr="008F4540" w14:paraId="5188EF01"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1CC58CF4" w14:textId="77777777" w:rsidR="008F4540" w:rsidRPr="008F4540" w:rsidRDefault="008F4540" w:rsidP="008F4540">
            <w:pPr>
              <w:suppressAutoHyphens/>
              <w:spacing w:after="0"/>
              <w:jc w:val="both"/>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 xml:space="preserve">Језик </w:t>
            </w:r>
          </w:p>
        </w:tc>
        <w:tc>
          <w:tcPr>
            <w:tcW w:w="3237" w:type="dxa"/>
            <w:tcBorders>
              <w:top w:val="single" w:sz="4" w:space="0" w:color="000000"/>
              <w:left w:val="single" w:sz="4" w:space="0" w:color="000000"/>
              <w:bottom w:val="single" w:sz="4" w:space="0" w:color="000000"/>
              <w:right w:val="single" w:sz="4" w:space="0" w:color="000000"/>
            </w:tcBorders>
            <w:hideMark/>
          </w:tcPr>
          <w:p w14:paraId="61BD3864" w14:textId="77777777" w:rsidR="008F4540" w:rsidRPr="008F4540" w:rsidRDefault="008F4540" w:rsidP="008F4540">
            <w:pPr>
              <w:suppressAutoHyphens/>
              <w:spacing w:after="0"/>
              <w:jc w:val="both"/>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Број суфинансираних пројеката</w:t>
            </w:r>
          </w:p>
        </w:tc>
        <w:tc>
          <w:tcPr>
            <w:tcW w:w="2843" w:type="dxa"/>
            <w:tcBorders>
              <w:top w:val="single" w:sz="4" w:space="0" w:color="000000"/>
              <w:left w:val="single" w:sz="4" w:space="0" w:color="000000"/>
              <w:bottom w:val="single" w:sz="4" w:space="0" w:color="000000"/>
              <w:right w:val="single" w:sz="4" w:space="0" w:color="000000"/>
            </w:tcBorders>
            <w:hideMark/>
          </w:tcPr>
          <w:p w14:paraId="332946AB" w14:textId="77777777" w:rsidR="008F4540" w:rsidRPr="008F4540" w:rsidRDefault="008F4540" w:rsidP="008F4540">
            <w:pPr>
              <w:suppressAutoHyphens/>
              <w:spacing w:after="0"/>
              <w:jc w:val="both"/>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Укупан износ средстава</w:t>
            </w:r>
          </w:p>
        </w:tc>
      </w:tr>
      <w:tr w:rsidR="008F4540" w:rsidRPr="008F4540" w14:paraId="3F3CBD38"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0D45CDE3"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албански</w:t>
            </w:r>
          </w:p>
        </w:tc>
        <w:tc>
          <w:tcPr>
            <w:tcW w:w="3237" w:type="dxa"/>
            <w:tcBorders>
              <w:top w:val="single" w:sz="4" w:space="0" w:color="000000"/>
              <w:left w:val="single" w:sz="4" w:space="0" w:color="000000"/>
              <w:bottom w:val="single" w:sz="4" w:space="0" w:color="000000"/>
              <w:right w:val="single" w:sz="4" w:space="0" w:color="000000"/>
            </w:tcBorders>
            <w:hideMark/>
          </w:tcPr>
          <w:p w14:paraId="49F82CBF"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50D96677"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3.300.000,00</w:t>
            </w:r>
          </w:p>
        </w:tc>
      </w:tr>
      <w:tr w:rsidR="008F4540" w:rsidRPr="008F4540" w14:paraId="197E9722"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1833ECF4"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босански</w:t>
            </w:r>
          </w:p>
        </w:tc>
        <w:tc>
          <w:tcPr>
            <w:tcW w:w="3237" w:type="dxa"/>
            <w:tcBorders>
              <w:top w:val="single" w:sz="4" w:space="0" w:color="000000"/>
              <w:left w:val="single" w:sz="4" w:space="0" w:color="000000"/>
              <w:bottom w:val="single" w:sz="4" w:space="0" w:color="000000"/>
              <w:right w:val="single" w:sz="4" w:space="0" w:color="000000"/>
            </w:tcBorders>
            <w:hideMark/>
          </w:tcPr>
          <w:p w14:paraId="1B161DCA"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6</w:t>
            </w:r>
          </w:p>
        </w:tc>
        <w:tc>
          <w:tcPr>
            <w:tcW w:w="2843" w:type="dxa"/>
            <w:tcBorders>
              <w:top w:val="single" w:sz="4" w:space="0" w:color="000000"/>
              <w:left w:val="single" w:sz="4" w:space="0" w:color="000000"/>
              <w:bottom w:val="single" w:sz="4" w:space="0" w:color="000000"/>
              <w:right w:val="single" w:sz="4" w:space="0" w:color="000000"/>
            </w:tcBorders>
            <w:hideMark/>
          </w:tcPr>
          <w:p w14:paraId="3A819D5C"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2.900.000,00</w:t>
            </w:r>
          </w:p>
        </w:tc>
      </w:tr>
      <w:tr w:rsidR="008F4540" w:rsidRPr="008F4540" w14:paraId="0CC0A858"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2878BC7C"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бугарски</w:t>
            </w:r>
          </w:p>
        </w:tc>
        <w:tc>
          <w:tcPr>
            <w:tcW w:w="3237" w:type="dxa"/>
            <w:tcBorders>
              <w:top w:val="single" w:sz="4" w:space="0" w:color="000000"/>
              <w:left w:val="single" w:sz="4" w:space="0" w:color="000000"/>
              <w:bottom w:val="single" w:sz="4" w:space="0" w:color="000000"/>
              <w:right w:val="single" w:sz="4" w:space="0" w:color="000000"/>
            </w:tcBorders>
            <w:hideMark/>
          </w:tcPr>
          <w:p w14:paraId="3AE39F50"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8</w:t>
            </w:r>
          </w:p>
        </w:tc>
        <w:tc>
          <w:tcPr>
            <w:tcW w:w="2843" w:type="dxa"/>
            <w:tcBorders>
              <w:top w:val="single" w:sz="4" w:space="0" w:color="000000"/>
              <w:left w:val="single" w:sz="4" w:space="0" w:color="000000"/>
              <w:bottom w:val="single" w:sz="4" w:space="0" w:color="000000"/>
              <w:right w:val="single" w:sz="4" w:space="0" w:color="000000"/>
            </w:tcBorders>
            <w:hideMark/>
          </w:tcPr>
          <w:p w14:paraId="496397BA"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3.800.000,00</w:t>
            </w:r>
          </w:p>
        </w:tc>
      </w:tr>
      <w:tr w:rsidR="008F4540" w:rsidRPr="008F4540" w14:paraId="02037F94"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5606EF6A"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буњевачки</w:t>
            </w:r>
          </w:p>
        </w:tc>
        <w:tc>
          <w:tcPr>
            <w:tcW w:w="3237" w:type="dxa"/>
            <w:tcBorders>
              <w:top w:val="single" w:sz="4" w:space="0" w:color="000000"/>
              <w:left w:val="single" w:sz="4" w:space="0" w:color="000000"/>
              <w:bottom w:val="single" w:sz="4" w:space="0" w:color="000000"/>
              <w:right w:val="single" w:sz="4" w:space="0" w:color="000000"/>
            </w:tcBorders>
            <w:hideMark/>
          </w:tcPr>
          <w:p w14:paraId="631B9F3B"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5B87F96"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400.000,00</w:t>
            </w:r>
          </w:p>
        </w:tc>
      </w:tr>
      <w:tr w:rsidR="008F4540" w:rsidRPr="008F4540" w14:paraId="13DAF0FB"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5B41FB53"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влашки</w:t>
            </w:r>
          </w:p>
        </w:tc>
        <w:tc>
          <w:tcPr>
            <w:tcW w:w="3237" w:type="dxa"/>
            <w:tcBorders>
              <w:top w:val="single" w:sz="4" w:space="0" w:color="000000"/>
              <w:left w:val="single" w:sz="4" w:space="0" w:color="000000"/>
              <w:bottom w:val="single" w:sz="4" w:space="0" w:color="000000"/>
              <w:right w:val="single" w:sz="4" w:space="0" w:color="000000"/>
            </w:tcBorders>
            <w:hideMark/>
          </w:tcPr>
          <w:p w14:paraId="0D537F97"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w:t>
            </w:r>
          </w:p>
        </w:tc>
        <w:tc>
          <w:tcPr>
            <w:tcW w:w="2843" w:type="dxa"/>
            <w:tcBorders>
              <w:top w:val="single" w:sz="4" w:space="0" w:color="000000"/>
              <w:left w:val="single" w:sz="4" w:space="0" w:color="000000"/>
              <w:bottom w:val="single" w:sz="4" w:space="0" w:color="000000"/>
              <w:right w:val="single" w:sz="4" w:space="0" w:color="000000"/>
            </w:tcBorders>
            <w:hideMark/>
          </w:tcPr>
          <w:p w14:paraId="57528591"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1.700.000,00</w:t>
            </w:r>
          </w:p>
        </w:tc>
      </w:tr>
      <w:tr w:rsidR="008F4540" w:rsidRPr="008F4540" w14:paraId="310282EC"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515B96D6"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мађарски</w:t>
            </w:r>
          </w:p>
        </w:tc>
        <w:tc>
          <w:tcPr>
            <w:tcW w:w="3237" w:type="dxa"/>
            <w:tcBorders>
              <w:top w:val="single" w:sz="4" w:space="0" w:color="000000"/>
              <w:left w:val="single" w:sz="4" w:space="0" w:color="000000"/>
              <w:bottom w:val="single" w:sz="4" w:space="0" w:color="000000"/>
              <w:right w:val="single" w:sz="4" w:space="0" w:color="000000"/>
            </w:tcBorders>
            <w:hideMark/>
          </w:tcPr>
          <w:p w14:paraId="41B67EC9"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112AC634"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4.600.000,00</w:t>
            </w:r>
          </w:p>
        </w:tc>
      </w:tr>
      <w:tr w:rsidR="008F4540" w:rsidRPr="008F4540" w14:paraId="72C5D394"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48655CE5"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македонски</w:t>
            </w:r>
          </w:p>
        </w:tc>
        <w:tc>
          <w:tcPr>
            <w:tcW w:w="3237" w:type="dxa"/>
            <w:tcBorders>
              <w:top w:val="single" w:sz="4" w:space="0" w:color="000000"/>
              <w:left w:val="single" w:sz="4" w:space="0" w:color="000000"/>
              <w:bottom w:val="single" w:sz="4" w:space="0" w:color="000000"/>
              <w:right w:val="single" w:sz="4" w:space="0" w:color="000000"/>
            </w:tcBorders>
            <w:hideMark/>
          </w:tcPr>
          <w:p w14:paraId="73A989C4"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4A171678"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550.000,00</w:t>
            </w:r>
          </w:p>
        </w:tc>
      </w:tr>
      <w:tr w:rsidR="008F4540" w:rsidRPr="008F4540" w14:paraId="06894410"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2A52DABD"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немачки</w:t>
            </w:r>
          </w:p>
        </w:tc>
        <w:tc>
          <w:tcPr>
            <w:tcW w:w="3237" w:type="dxa"/>
            <w:tcBorders>
              <w:top w:val="single" w:sz="4" w:space="0" w:color="000000"/>
              <w:left w:val="single" w:sz="4" w:space="0" w:color="000000"/>
              <w:bottom w:val="single" w:sz="4" w:space="0" w:color="000000"/>
              <w:right w:val="single" w:sz="4" w:space="0" w:color="000000"/>
            </w:tcBorders>
            <w:hideMark/>
          </w:tcPr>
          <w:p w14:paraId="479E55CF"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204EB52D"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500.000,00</w:t>
            </w:r>
          </w:p>
        </w:tc>
      </w:tr>
      <w:tr w:rsidR="008F4540" w:rsidRPr="008F4540" w14:paraId="2A2B30D5"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5B04BC94"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ромски</w:t>
            </w:r>
          </w:p>
        </w:tc>
        <w:tc>
          <w:tcPr>
            <w:tcW w:w="3237" w:type="dxa"/>
            <w:tcBorders>
              <w:top w:val="single" w:sz="4" w:space="0" w:color="000000"/>
              <w:left w:val="single" w:sz="4" w:space="0" w:color="000000"/>
              <w:bottom w:val="single" w:sz="4" w:space="0" w:color="000000"/>
              <w:right w:val="single" w:sz="4" w:space="0" w:color="000000"/>
            </w:tcBorders>
            <w:hideMark/>
          </w:tcPr>
          <w:p w14:paraId="5FC35E65"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21</w:t>
            </w:r>
          </w:p>
        </w:tc>
        <w:tc>
          <w:tcPr>
            <w:tcW w:w="2843" w:type="dxa"/>
            <w:tcBorders>
              <w:top w:val="single" w:sz="4" w:space="0" w:color="000000"/>
              <w:left w:val="single" w:sz="4" w:space="0" w:color="000000"/>
              <w:bottom w:val="single" w:sz="4" w:space="0" w:color="000000"/>
              <w:right w:val="single" w:sz="4" w:space="0" w:color="000000"/>
            </w:tcBorders>
            <w:hideMark/>
          </w:tcPr>
          <w:p w14:paraId="6509205B"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10.950.000,00</w:t>
            </w:r>
          </w:p>
        </w:tc>
      </w:tr>
      <w:tr w:rsidR="008F4540" w:rsidRPr="008F4540" w14:paraId="6907389F"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55FD12D3"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румунски</w:t>
            </w:r>
          </w:p>
        </w:tc>
        <w:tc>
          <w:tcPr>
            <w:tcW w:w="3237" w:type="dxa"/>
            <w:tcBorders>
              <w:top w:val="single" w:sz="4" w:space="0" w:color="000000"/>
              <w:left w:val="single" w:sz="4" w:space="0" w:color="000000"/>
              <w:bottom w:val="single" w:sz="4" w:space="0" w:color="000000"/>
              <w:right w:val="single" w:sz="4" w:space="0" w:color="000000"/>
            </w:tcBorders>
            <w:hideMark/>
          </w:tcPr>
          <w:p w14:paraId="68C81260"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E75D207"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400.000,00</w:t>
            </w:r>
          </w:p>
        </w:tc>
      </w:tr>
      <w:tr w:rsidR="008F4540" w:rsidRPr="008F4540" w14:paraId="0A06C74D"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5514230C"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русински</w:t>
            </w:r>
          </w:p>
        </w:tc>
        <w:tc>
          <w:tcPr>
            <w:tcW w:w="3237" w:type="dxa"/>
            <w:tcBorders>
              <w:top w:val="single" w:sz="4" w:space="0" w:color="000000"/>
              <w:left w:val="single" w:sz="4" w:space="0" w:color="000000"/>
              <w:bottom w:val="single" w:sz="4" w:space="0" w:color="000000"/>
              <w:right w:val="single" w:sz="4" w:space="0" w:color="000000"/>
            </w:tcBorders>
            <w:hideMark/>
          </w:tcPr>
          <w:p w14:paraId="009163CC"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64AE33D1"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450.000,00</w:t>
            </w:r>
          </w:p>
        </w:tc>
      </w:tr>
      <w:tr w:rsidR="008F4540" w:rsidRPr="008F4540" w14:paraId="2CFB8ED8"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411882E7"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руски</w:t>
            </w:r>
          </w:p>
        </w:tc>
        <w:tc>
          <w:tcPr>
            <w:tcW w:w="3237" w:type="dxa"/>
            <w:tcBorders>
              <w:top w:val="single" w:sz="4" w:space="0" w:color="000000"/>
              <w:left w:val="single" w:sz="4" w:space="0" w:color="000000"/>
              <w:bottom w:val="single" w:sz="4" w:space="0" w:color="000000"/>
              <w:right w:val="single" w:sz="4" w:space="0" w:color="000000"/>
            </w:tcBorders>
            <w:hideMark/>
          </w:tcPr>
          <w:p w14:paraId="6462BF04"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B46FA42"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400.000,00</w:t>
            </w:r>
          </w:p>
        </w:tc>
      </w:tr>
      <w:tr w:rsidR="008F4540" w:rsidRPr="008F4540" w14:paraId="3506DF88"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49A3B847"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словачки</w:t>
            </w:r>
          </w:p>
        </w:tc>
        <w:tc>
          <w:tcPr>
            <w:tcW w:w="3237" w:type="dxa"/>
            <w:tcBorders>
              <w:top w:val="single" w:sz="4" w:space="0" w:color="000000"/>
              <w:left w:val="single" w:sz="4" w:space="0" w:color="000000"/>
              <w:bottom w:val="single" w:sz="4" w:space="0" w:color="000000"/>
              <w:right w:val="single" w:sz="4" w:space="0" w:color="000000"/>
            </w:tcBorders>
            <w:hideMark/>
          </w:tcPr>
          <w:p w14:paraId="28E16465"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5</w:t>
            </w:r>
          </w:p>
        </w:tc>
        <w:tc>
          <w:tcPr>
            <w:tcW w:w="2843" w:type="dxa"/>
            <w:tcBorders>
              <w:top w:val="single" w:sz="4" w:space="0" w:color="000000"/>
              <w:left w:val="single" w:sz="4" w:space="0" w:color="000000"/>
              <w:bottom w:val="single" w:sz="4" w:space="0" w:color="000000"/>
              <w:right w:val="single" w:sz="4" w:space="0" w:color="000000"/>
            </w:tcBorders>
            <w:hideMark/>
          </w:tcPr>
          <w:p w14:paraId="69D5400B"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2.550.000,00</w:t>
            </w:r>
          </w:p>
        </w:tc>
      </w:tr>
      <w:tr w:rsidR="008F4540" w:rsidRPr="008F4540" w14:paraId="0B89E393"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63BA2FB5"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словеначки</w:t>
            </w:r>
          </w:p>
        </w:tc>
        <w:tc>
          <w:tcPr>
            <w:tcW w:w="3237" w:type="dxa"/>
            <w:tcBorders>
              <w:top w:val="single" w:sz="4" w:space="0" w:color="000000"/>
              <w:left w:val="single" w:sz="4" w:space="0" w:color="000000"/>
              <w:bottom w:val="single" w:sz="4" w:space="0" w:color="000000"/>
              <w:right w:val="single" w:sz="4" w:space="0" w:color="000000"/>
            </w:tcBorders>
            <w:hideMark/>
          </w:tcPr>
          <w:p w14:paraId="78C521A5"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3DA8B08D"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400.000,00</w:t>
            </w:r>
          </w:p>
        </w:tc>
      </w:tr>
      <w:tr w:rsidR="008F4540" w:rsidRPr="008F4540" w14:paraId="5CAC85DC"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43EC236B"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lastRenderedPageBreak/>
              <w:t>украјински</w:t>
            </w:r>
          </w:p>
        </w:tc>
        <w:tc>
          <w:tcPr>
            <w:tcW w:w="3237" w:type="dxa"/>
            <w:tcBorders>
              <w:top w:val="single" w:sz="4" w:space="0" w:color="000000"/>
              <w:left w:val="single" w:sz="4" w:space="0" w:color="000000"/>
              <w:bottom w:val="single" w:sz="4" w:space="0" w:color="000000"/>
              <w:right w:val="single" w:sz="4" w:space="0" w:color="000000"/>
            </w:tcBorders>
            <w:hideMark/>
          </w:tcPr>
          <w:p w14:paraId="55178F5E"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03E3FEA4"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500.000,00</w:t>
            </w:r>
          </w:p>
        </w:tc>
      </w:tr>
      <w:tr w:rsidR="008F4540" w:rsidRPr="008F4540" w14:paraId="326355B4"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6198302C"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хрватски</w:t>
            </w:r>
          </w:p>
        </w:tc>
        <w:tc>
          <w:tcPr>
            <w:tcW w:w="3237" w:type="dxa"/>
            <w:tcBorders>
              <w:top w:val="single" w:sz="4" w:space="0" w:color="000000"/>
              <w:left w:val="single" w:sz="4" w:space="0" w:color="000000"/>
              <w:bottom w:val="single" w:sz="4" w:space="0" w:color="000000"/>
              <w:right w:val="single" w:sz="4" w:space="0" w:color="000000"/>
            </w:tcBorders>
            <w:hideMark/>
          </w:tcPr>
          <w:p w14:paraId="267CED5D"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3</w:t>
            </w:r>
          </w:p>
        </w:tc>
        <w:tc>
          <w:tcPr>
            <w:tcW w:w="2843" w:type="dxa"/>
            <w:tcBorders>
              <w:top w:val="single" w:sz="4" w:space="0" w:color="000000"/>
              <w:left w:val="single" w:sz="4" w:space="0" w:color="000000"/>
              <w:bottom w:val="single" w:sz="4" w:space="0" w:color="000000"/>
              <w:right w:val="single" w:sz="4" w:space="0" w:color="000000"/>
            </w:tcBorders>
            <w:hideMark/>
          </w:tcPr>
          <w:p w14:paraId="21AAD969"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1.650.000,00</w:t>
            </w:r>
          </w:p>
        </w:tc>
      </w:tr>
      <w:tr w:rsidR="008F4540" w:rsidRPr="008F4540" w14:paraId="669B1DA3"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27DBBBF3"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чешки</w:t>
            </w:r>
          </w:p>
        </w:tc>
        <w:tc>
          <w:tcPr>
            <w:tcW w:w="3237" w:type="dxa"/>
            <w:tcBorders>
              <w:top w:val="single" w:sz="4" w:space="0" w:color="000000"/>
              <w:left w:val="single" w:sz="4" w:space="0" w:color="000000"/>
              <w:bottom w:val="single" w:sz="4" w:space="0" w:color="000000"/>
              <w:right w:val="single" w:sz="4" w:space="0" w:color="000000"/>
            </w:tcBorders>
            <w:hideMark/>
          </w:tcPr>
          <w:p w14:paraId="33C61FC9"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1</w:t>
            </w:r>
          </w:p>
        </w:tc>
        <w:tc>
          <w:tcPr>
            <w:tcW w:w="2843" w:type="dxa"/>
            <w:tcBorders>
              <w:top w:val="single" w:sz="4" w:space="0" w:color="000000"/>
              <w:left w:val="single" w:sz="4" w:space="0" w:color="000000"/>
              <w:bottom w:val="single" w:sz="4" w:space="0" w:color="000000"/>
              <w:right w:val="single" w:sz="4" w:space="0" w:color="000000"/>
            </w:tcBorders>
            <w:hideMark/>
          </w:tcPr>
          <w:p w14:paraId="52BE38EF"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400.000,00</w:t>
            </w:r>
          </w:p>
        </w:tc>
      </w:tr>
      <w:tr w:rsidR="008F4540" w:rsidRPr="008F4540" w14:paraId="2F62BE54"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67CCD6DF"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iCs/>
                <w:sz w:val="24"/>
                <w:szCs w:val="24"/>
                <w:lang w:val="sr-Cyrl-RS" w:eastAsia="zh-CN"/>
              </w:rPr>
            </w:pPr>
            <w:r w:rsidRPr="008F4540">
              <w:rPr>
                <w:rFonts w:ascii="Times New Roman" w:eastAsia="Times New Roman" w:hAnsi="Times New Roman" w:cs="Times New Roman"/>
                <w:iCs/>
                <w:sz w:val="24"/>
                <w:szCs w:val="24"/>
                <w:lang w:val="sr-Cyrl-RS" w:eastAsia="zh-CN"/>
              </w:rPr>
              <w:t>вишејезични</w:t>
            </w:r>
          </w:p>
        </w:tc>
        <w:tc>
          <w:tcPr>
            <w:tcW w:w="3237" w:type="dxa"/>
            <w:tcBorders>
              <w:top w:val="single" w:sz="4" w:space="0" w:color="000000"/>
              <w:left w:val="single" w:sz="4" w:space="0" w:color="000000"/>
              <w:bottom w:val="single" w:sz="4" w:space="0" w:color="000000"/>
              <w:right w:val="single" w:sz="4" w:space="0" w:color="000000"/>
            </w:tcBorders>
            <w:hideMark/>
          </w:tcPr>
          <w:p w14:paraId="385C0EFD"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9</w:t>
            </w:r>
          </w:p>
        </w:tc>
        <w:tc>
          <w:tcPr>
            <w:tcW w:w="2843" w:type="dxa"/>
            <w:tcBorders>
              <w:top w:val="single" w:sz="4" w:space="0" w:color="000000"/>
              <w:left w:val="single" w:sz="4" w:space="0" w:color="000000"/>
              <w:bottom w:val="single" w:sz="4" w:space="0" w:color="000000"/>
              <w:right w:val="single" w:sz="4" w:space="0" w:color="000000"/>
            </w:tcBorders>
            <w:hideMark/>
          </w:tcPr>
          <w:p w14:paraId="3EB7E1EB" w14:textId="77777777" w:rsidR="008F4540" w:rsidRPr="008F4540" w:rsidRDefault="008F4540" w:rsidP="008F4540">
            <w:pPr>
              <w:suppressAutoHyphens/>
              <w:spacing w:after="0"/>
              <w:jc w:val="right"/>
              <w:rPr>
                <w:rFonts w:ascii="Times New Roman" w:eastAsia="Times New Roman" w:hAnsi="Times New Roman" w:cs="Times New Roman"/>
                <w:sz w:val="24"/>
                <w:szCs w:val="24"/>
                <w:shd w:val="clear" w:color="auto" w:fill="FFFFFF"/>
                <w:lang w:val="sr-Cyrl-RS" w:eastAsia="zh-CN"/>
              </w:rPr>
            </w:pPr>
            <w:r w:rsidRPr="008F4540">
              <w:rPr>
                <w:rFonts w:ascii="Times New Roman" w:eastAsia="Times New Roman" w:hAnsi="Times New Roman" w:cs="Times New Roman"/>
                <w:sz w:val="24"/>
                <w:szCs w:val="24"/>
                <w:shd w:val="clear" w:color="auto" w:fill="FFFFFF"/>
                <w:lang w:val="sr-Cyrl-RS" w:eastAsia="zh-CN"/>
              </w:rPr>
              <w:t>4.550.000,00</w:t>
            </w:r>
          </w:p>
        </w:tc>
      </w:tr>
      <w:tr w:rsidR="008F4540" w:rsidRPr="008F4540" w14:paraId="0586E86E" w14:textId="77777777" w:rsidTr="00CD3228">
        <w:tc>
          <w:tcPr>
            <w:tcW w:w="2448" w:type="dxa"/>
            <w:tcBorders>
              <w:top w:val="single" w:sz="4" w:space="0" w:color="000000"/>
              <w:left w:val="single" w:sz="4" w:space="0" w:color="000000"/>
              <w:bottom w:val="single" w:sz="4" w:space="0" w:color="000000"/>
              <w:right w:val="single" w:sz="4" w:space="0" w:color="000000"/>
            </w:tcBorders>
            <w:hideMark/>
          </w:tcPr>
          <w:p w14:paraId="7A2C5AB4" w14:textId="77777777" w:rsidR="008F4540" w:rsidRPr="008F4540" w:rsidRDefault="008F4540" w:rsidP="008F4540">
            <w:pPr>
              <w:tabs>
                <w:tab w:val="left" w:pos="1440"/>
                <w:tab w:val="center" w:pos="7020"/>
              </w:tabs>
              <w:suppressAutoHyphens/>
              <w:spacing w:after="0"/>
              <w:rPr>
                <w:rFonts w:ascii="Times New Roman" w:eastAsia="Times New Roman" w:hAnsi="Times New Roman" w:cs="Times New Roman"/>
                <w:b/>
                <w:iCs/>
                <w:sz w:val="24"/>
                <w:szCs w:val="24"/>
                <w:lang w:val="sr-Cyrl-RS" w:eastAsia="zh-CN"/>
              </w:rPr>
            </w:pPr>
            <w:r w:rsidRPr="008F4540">
              <w:rPr>
                <w:rFonts w:ascii="Times New Roman" w:eastAsia="Times New Roman" w:hAnsi="Times New Roman" w:cs="Times New Roman"/>
                <w:b/>
                <w:iCs/>
                <w:sz w:val="24"/>
                <w:szCs w:val="24"/>
                <w:lang w:val="sr-Cyrl-RS" w:eastAsia="zh-CN"/>
              </w:rPr>
              <w:t>Укупно:</w:t>
            </w:r>
          </w:p>
        </w:tc>
        <w:tc>
          <w:tcPr>
            <w:tcW w:w="3237" w:type="dxa"/>
            <w:tcBorders>
              <w:top w:val="single" w:sz="4" w:space="0" w:color="000000"/>
              <w:left w:val="single" w:sz="4" w:space="0" w:color="000000"/>
              <w:bottom w:val="single" w:sz="4" w:space="0" w:color="000000"/>
              <w:right w:val="single" w:sz="4" w:space="0" w:color="000000"/>
            </w:tcBorders>
            <w:hideMark/>
          </w:tcPr>
          <w:p w14:paraId="12A0A274" w14:textId="77777777" w:rsidR="008F4540" w:rsidRPr="008F4540" w:rsidRDefault="008F4540" w:rsidP="008F4540">
            <w:pPr>
              <w:suppressAutoHyphens/>
              <w:spacing w:after="0"/>
              <w:ind w:firstLine="720"/>
              <w:jc w:val="right"/>
              <w:rPr>
                <w:rFonts w:ascii="Times New Roman" w:eastAsia="Times New Roman" w:hAnsi="Times New Roman" w:cs="Times New Roman"/>
                <w:b/>
                <w:sz w:val="24"/>
                <w:szCs w:val="24"/>
                <w:shd w:val="clear" w:color="auto" w:fill="FFFFFF"/>
                <w:lang w:val="sr-Cyrl-RS" w:eastAsia="zh-CN"/>
              </w:rPr>
            </w:pPr>
            <w:r w:rsidRPr="008F4540">
              <w:rPr>
                <w:rFonts w:ascii="Times New Roman" w:eastAsia="Times New Roman" w:hAnsi="Times New Roman" w:cs="Times New Roman"/>
                <w:b/>
                <w:sz w:val="24"/>
                <w:szCs w:val="24"/>
                <w:shd w:val="clear" w:color="auto" w:fill="FFFFFF"/>
                <w:lang w:val="sr-Cyrl-RS" w:eastAsia="zh-CN"/>
              </w:rPr>
              <w:t xml:space="preserve">80           </w:t>
            </w:r>
          </w:p>
        </w:tc>
        <w:tc>
          <w:tcPr>
            <w:tcW w:w="2843" w:type="dxa"/>
            <w:tcBorders>
              <w:top w:val="single" w:sz="4" w:space="0" w:color="000000"/>
              <w:left w:val="single" w:sz="4" w:space="0" w:color="000000"/>
              <w:bottom w:val="single" w:sz="4" w:space="0" w:color="000000"/>
              <w:right w:val="single" w:sz="4" w:space="0" w:color="000000"/>
            </w:tcBorders>
            <w:hideMark/>
          </w:tcPr>
          <w:p w14:paraId="378507BE" w14:textId="77777777" w:rsidR="008F4540" w:rsidRPr="008F4540" w:rsidRDefault="008F4540" w:rsidP="008F4540">
            <w:pPr>
              <w:suppressAutoHyphens/>
              <w:spacing w:after="0"/>
              <w:jc w:val="right"/>
              <w:rPr>
                <w:rFonts w:ascii="Times New Roman" w:eastAsia="Times New Roman" w:hAnsi="Times New Roman" w:cs="Times New Roman"/>
                <w:b/>
                <w:sz w:val="24"/>
                <w:szCs w:val="24"/>
                <w:shd w:val="clear" w:color="auto" w:fill="FFFFFF"/>
                <w:lang w:val="sr-Cyrl-RS" w:eastAsia="zh-CN"/>
              </w:rPr>
            </w:pPr>
            <w:r w:rsidRPr="008F4540">
              <w:rPr>
                <w:rFonts w:ascii="Times New Roman" w:eastAsia="Times New Roman" w:hAnsi="Times New Roman" w:cs="Times New Roman"/>
                <w:b/>
                <w:sz w:val="24"/>
                <w:szCs w:val="24"/>
                <w:shd w:val="clear" w:color="auto" w:fill="FFFFFF"/>
                <w:lang w:val="sr-Cyrl-RS" w:eastAsia="zh-CN"/>
              </w:rPr>
              <w:t>40.000.000,00</w:t>
            </w:r>
          </w:p>
        </w:tc>
      </w:tr>
    </w:tbl>
    <w:p w14:paraId="238F86B9" w14:textId="77777777" w:rsidR="008F4540" w:rsidRPr="008F4540" w:rsidRDefault="008F4540" w:rsidP="008F4540">
      <w:pPr>
        <w:suppressAutoHyphens/>
        <w:spacing w:after="0"/>
        <w:ind w:firstLine="720"/>
        <w:jc w:val="both"/>
        <w:rPr>
          <w:rFonts w:ascii="Times New Roman" w:eastAsia="Times New Roman" w:hAnsi="Times New Roman" w:cs="Times New Roman"/>
          <w:sz w:val="24"/>
          <w:szCs w:val="24"/>
          <w:shd w:val="clear" w:color="auto" w:fill="FFFFFF"/>
          <w:lang w:val="sr-Cyrl-RS" w:eastAsia="zh-CN"/>
        </w:rPr>
      </w:pPr>
    </w:p>
    <w:p w14:paraId="54303AFA" w14:textId="77777777" w:rsidR="008F4540" w:rsidRPr="008F4540" w:rsidRDefault="008F4540" w:rsidP="008F4540">
      <w:pPr>
        <w:suppressAutoHyphens/>
        <w:spacing w:after="0"/>
        <w:jc w:val="both"/>
        <w:rPr>
          <w:rFonts w:ascii="Times New Roman" w:eastAsia="Times New Roman" w:hAnsi="Times New Roman" w:cs="Times New Roman"/>
          <w:color w:val="000000"/>
          <w:sz w:val="24"/>
          <w:szCs w:val="24"/>
          <w:lang w:val="sr-Cyrl-RS" w:eastAsia="zh-CN"/>
        </w:rPr>
      </w:pPr>
      <w:r w:rsidRPr="008F4540">
        <w:rPr>
          <w:rFonts w:ascii="Times New Roman" w:eastAsia="Times New Roman" w:hAnsi="Times New Roman" w:cs="Times New Roman"/>
          <w:sz w:val="24"/>
          <w:szCs w:val="24"/>
          <w:lang w:val="sr-Cyrl-RS"/>
        </w:rPr>
        <w:t>У складу са Законом о јавном информисању и медијима, о</w:t>
      </w:r>
      <w:r w:rsidRPr="008F4540">
        <w:rPr>
          <w:rFonts w:ascii="Times New Roman" w:eastAsia="Times New Roman" w:hAnsi="Times New Roman" w:cs="Times New Roman"/>
          <w:sz w:val="24"/>
          <w:szCs w:val="24"/>
          <w:lang w:val="sr-Cyrl-RS" w:eastAsia="zh-CN"/>
        </w:rPr>
        <w:t>д 20 националних савета националних мањина је затражено мишљење на пројекте који су пристигли на Конкурс.</w:t>
      </w:r>
      <w:r w:rsidRPr="008F4540">
        <w:rPr>
          <w:rFonts w:ascii="Times New Roman" w:eastAsia="Times New Roman" w:hAnsi="Times New Roman" w:cs="Times New Roman"/>
          <w:sz w:val="24"/>
          <w:szCs w:val="24"/>
          <w:shd w:val="clear" w:color="auto" w:fill="FFFFFF"/>
          <w:lang w:val="sr-Cyrl-RS" w:eastAsia="zh-CN"/>
        </w:rPr>
        <w:t xml:space="preserve"> Мишљење националних савета националних мањина која су пристигла у траженом року су достављена стручној комисији за оцену пројеката </w:t>
      </w:r>
      <w:r w:rsidRPr="008F4540">
        <w:rPr>
          <w:rFonts w:ascii="Times New Roman" w:eastAsia="Times New Roman" w:hAnsi="Times New Roman" w:cs="Times New Roman"/>
          <w:color w:val="000000"/>
          <w:sz w:val="24"/>
          <w:szCs w:val="24"/>
          <w:lang w:val="sr-Cyrl-RS" w:eastAsia="zh-CN"/>
        </w:rPr>
        <w:t>пре формирања коначног предлога расподеле средстава.</w:t>
      </w:r>
    </w:p>
    <w:p w14:paraId="59536581" w14:textId="77777777" w:rsidR="008F4540" w:rsidRPr="008F4540" w:rsidRDefault="008F4540" w:rsidP="008F4540">
      <w:pPr>
        <w:suppressAutoHyphens/>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 xml:space="preserve">У овом извештајном периоду (у првoj половини 2021. године), спроведен је Конкурс за суфинансирање пројеката производње медијских садржаја на језицима националних мањина у 2021. години. Конкурс је расписан у периоду од </w:t>
      </w:r>
      <w:r w:rsidRPr="008F4540">
        <w:rPr>
          <w:rFonts w:ascii="Times New Roman" w:eastAsia="Calibri" w:hAnsi="Times New Roman" w:cs="Times New Roman"/>
          <w:sz w:val="24"/>
          <w:shd w:val="clear" w:color="auto" w:fill="FFFFFF"/>
          <w:lang w:val="sr-Cyrl-RS" w:eastAsia="zh-CN"/>
        </w:rPr>
        <w:t>13. јануара 2021. године до 12. фебруара 2021. године</w:t>
      </w:r>
      <w:r w:rsidRPr="008F4540">
        <w:rPr>
          <w:rFonts w:ascii="Times New Roman" w:eastAsia="Calibri" w:hAnsi="Times New Roman" w:cs="Times New Roman"/>
          <w:sz w:val="24"/>
          <w:lang w:val="sr-Cyrl-RS"/>
        </w:rPr>
        <w:t xml:space="preserve"> и опредељена  су средства у укупном износу од 41.000.000,00 динара. </w:t>
      </w:r>
      <w:r w:rsidRPr="008F4540">
        <w:rPr>
          <w:rFonts w:ascii="Times New Roman" w:eastAsia="Calibri" w:hAnsi="Times New Roman" w:cs="Times New Roman"/>
          <w:sz w:val="24"/>
          <w:szCs w:val="24"/>
          <w:lang w:val="sr-Cyrl-RS"/>
        </w:rPr>
        <w:t xml:space="preserve"> </w:t>
      </w:r>
    </w:p>
    <w:p w14:paraId="6F69FA26" w14:textId="77777777" w:rsidR="008F4540" w:rsidRPr="008F4540" w:rsidRDefault="008F4540" w:rsidP="008F4540">
      <w:pPr>
        <w:suppressAutoHyphens/>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eastAsia="zh-CN"/>
        </w:rPr>
        <w:t>Од 245 пријава – захтева за суфинансирање пројеката које су пристигле за овај Конкурс, н</w:t>
      </w:r>
      <w:r w:rsidRPr="008F4540">
        <w:rPr>
          <w:rFonts w:ascii="Times New Roman" w:eastAsia="Calibri" w:hAnsi="Times New Roman" w:cs="Times New Roman"/>
          <w:sz w:val="24"/>
          <w:lang w:val="sr-Cyrl-RS"/>
        </w:rPr>
        <w:t>акон провере испуњености услова за учешће на Конкурсу, решењем је одбачено 20  пријава – захтева.</w:t>
      </w:r>
    </w:p>
    <w:p w14:paraId="4FAE8069" w14:textId="77777777" w:rsidR="008F4540" w:rsidRPr="008F4540" w:rsidRDefault="008F4540" w:rsidP="008F4540">
      <w:pPr>
        <w:suppressAutoHyphens/>
        <w:jc w:val="both"/>
        <w:rPr>
          <w:rFonts w:ascii="Times New Roman" w:eastAsia="Calibri" w:hAnsi="Times New Roman" w:cs="Times New Roman"/>
          <w:color w:val="000000"/>
          <w:sz w:val="24"/>
          <w:lang w:val="sr-Cyrl-RS" w:eastAsia="zh-CN"/>
        </w:rPr>
      </w:pPr>
      <w:r w:rsidRPr="008F4540">
        <w:rPr>
          <w:rFonts w:ascii="Times New Roman" w:eastAsia="Times New Roman" w:hAnsi="Times New Roman" w:cs="Times New Roman"/>
          <w:sz w:val="24"/>
          <w:szCs w:val="24"/>
          <w:lang w:val="sr-Cyrl-RS"/>
        </w:rPr>
        <w:t>У складу са Законом о јавном информисању и медијима, о</w:t>
      </w:r>
      <w:r w:rsidRPr="008F4540">
        <w:rPr>
          <w:rFonts w:ascii="Times New Roman" w:eastAsia="Times New Roman" w:hAnsi="Times New Roman" w:cs="Times New Roman"/>
          <w:sz w:val="24"/>
          <w:szCs w:val="24"/>
          <w:lang w:val="sr-Cyrl-RS" w:eastAsia="zh-CN"/>
        </w:rPr>
        <w:t>д 19 националних савета националних мањина затражено је мишљење на пројекте који су пристигли на Конкурс.</w:t>
      </w:r>
      <w:r w:rsidRPr="008F4540">
        <w:rPr>
          <w:rFonts w:ascii="Times New Roman" w:eastAsia="Times New Roman" w:hAnsi="Times New Roman" w:cs="Times New Roman"/>
          <w:sz w:val="24"/>
          <w:szCs w:val="24"/>
          <w:shd w:val="clear" w:color="auto" w:fill="FFFFFF"/>
          <w:lang w:val="sr-Cyrl-RS" w:eastAsia="zh-CN"/>
        </w:rPr>
        <w:t xml:space="preserve"> Мишљење националних савета националних мањина која су пристигла у траженом року достављена су стручној комисији за оцену пројеката </w:t>
      </w:r>
      <w:r w:rsidRPr="008F4540">
        <w:rPr>
          <w:rFonts w:ascii="Times New Roman" w:eastAsia="Times New Roman" w:hAnsi="Times New Roman" w:cs="Times New Roman"/>
          <w:color w:val="000000"/>
          <w:sz w:val="24"/>
          <w:szCs w:val="24"/>
          <w:lang w:val="sr-Cyrl-RS" w:eastAsia="zh-CN"/>
        </w:rPr>
        <w:t>пре формирања коначног предлога расподеле средстава.</w:t>
      </w:r>
    </w:p>
    <w:p w14:paraId="748118AE" w14:textId="77777777" w:rsidR="008F4540" w:rsidRPr="008F4540" w:rsidRDefault="008F4540" w:rsidP="008F4540">
      <w:pPr>
        <w:suppressAutoHyphens/>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eastAsia="zh-CN"/>
        </w:rPr>
        <w:t>Комисија је размотрила 225 пројекатa, оценила их у складу са критеријумима утврђеним чланом 23. Закона о јавном информисању и медијима, чланом 18. Правилника о суфинансирању пројеката за остваривање јавног интереса у области јавног информисања и Јавним позивом којим је расписан Конкурс и донела Предлог расподелe средстава са образложењем.</w:t>
      </w:r>
      <w:r w:rsidRPr="008F4540">
        <w:rPr>
          <w:rFonts w:ascii="Times New Roman" w:eastAsia="Calibri" w:hAnsi="Times New Roman" w:cs="Times New Roman"/>
          <w:sz w:val="24"/>
          <w:lang w:val="sr-Cyrl-RS"/>
        </w:rPr>
        <w:t xml:space="preserve"> </w:t>
      </w:r>
    </w:p>
    <w:p w14:paraId="179CB191" w14:textId="77777777" w:rsidR="008F4540" w:rsidRPr="008F4540" w:rsidRDefault="008F4540" w:rsidP="008F4540">
      <w:pPr>
        <w:suppressAutoHyphens/>
        <w:jc w:val="both"/>
        <w:rPr>
          <w:rFonts w:ascii="Times New Roman" w:eastAsia="Calibri" w:hAnsi="Times New Roman" w:cs="Times New Roman"/>
          <w:sz w:val="24"/>
          <w:lang w:val="sr-Cyrl-RS" w:eastAsia="zh-CN"/>
        </w:rPr>
      </w:pPr>
      <w:r w:rsidRPr="008F4540">
        <w:rPr>
          <w:rFonts w:ascii="Times New Roman" w:eastAsia="Calibri" w:hAnsi="Times New Roman" w:cs="Times New Roman"/>
          <w:iCs/>
          <w:sz w:val="24"/>
          <w:lang w:val="sr-Cyrl-RS" w:eastAsia="zh-CN"/>
        </w:rPr>
        <w:t xml:space="preserve">Дана </w:t>
      </w:r>
      <w:r w:rsidRPr="008F4540">
        <w:rPr>
          <w:rFonts w:ascii="Times New Roman" w:eastAsia="Calibri" w:hAnsi="Times New Roman" w:cs="Times New Roman"/>
          <w:sz w:val="24"/>
          <w:lang w:val="sr-Cyrl-RS" w:eastAsia="zh-CN"/>
        </w:rPr>
        <w:t>27. априла 2021. године</w:t>
      </w:r>
      <w:r w:rsidRPr="008F4540">
        <w:rPr>
          <w:rFonts w:ascii="Times New Roman" w:eastAsia="Calibri" w:hAnsi="Times New Roman" w:cs="Times New Roman"/>
          <w:iCs/>
          <w:sz w:val="24"/>
          <w:lang w:val="sr-Cyrl-RS" w:eastAsia="zh-CN"/>
        </w:rPr>
        <w:t xml:space="preserve"> донето је </w:t>
      </w:r>
      <w:r w:rsidRPr="008F4540">
        <w:rPr>
          <w:rFonts w:ascii="Times New Roman" w:eastAsia="Calibri" w:hAnsi="Times New Roman" w:cs="Times New Roman"/>
          <w:sz w:val="24"/>
          <w:lang w:val="sr-Cyrl-RS"/>
        </w:rPr>
        <w:t>решење којим су средства у укупном износу од 41.000.000,00 динара расподељена за реализацију 72 пројекта.</w:t>
      </w:r>
    </w:p>
    <w:p w14:paraId="7154BFF2" w14:textId="77777777" w:rsidR="008F4540" w:rsidRPr="008F4540" w:rsidRDefault="008F4540" w:rsidP="008F4540">
      <w:pPr>
        <w:suppressAutoHyphens/>
        <w:jc w:val="both"/>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Следи табеларни приказ броја суфинансираних пројеката и укупном износу средстава, по језицима националних мањина.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3237"/>
        <w:gridCol w:w="2843"/>
      </w:tblGrid>
      <w:tr w:rsidR="008F4540" w:rsidRPr="008F4540" w14:paraId="62F075EF" w14:textId="77777777" w:rsidTr="00CD3228">
        <w:tc>
          <w:tcPr>
            <w:tcW w:w="2448" w:type="dxa"/>
          </w:tcPr>
          <w:p w14:paraId="5B549090" w14:textId="77777777" w:rsidR="008F4540" w:rsidRPr="008F4540" w:rsidRDefault="008F4540" w:rsidP="008F4540">
            <w:pPr>
              <w:suppressAutoHyphens/>
              <w:jc w:val="both"/>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 xml:space="preserve">Језик </w:t>
            </w:r>
          </w:p>
        </w:tc>
        <w:tc>
          <w:tcPr>
            <w:tcW w:w="3237" w:type="dxa"/>
          </w:tcPr>
          <w:p w14:paraId="563AC2A5" w14:textId="77777777" w:rsidR="008F4540" w:rsidRPr="008F4540" w:rsidRDefault="008F4540" w:rsidP="008F4540">
            <w:pPr>
              <w:suppressAutoHyphens/>
              <w:jc w:val="both"/>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Број суфинансираних пројеката</w:t>
            </w:r>
          </w:p>
        </w:tc>
        <w:tc>
          <w:tcPr>
            <w:tcW w:w="2843" w:type="dxa"/>
          </w:tcPr>
          <w:p w14:paraId="274A2815" w14:textId="77777777" w:rsidR="008F4540" w:rsidRPr="008F4540" w:rsidRDefault="008F4540" w:rsidP="008F4540">
            <w:pPr>
              <w:suppressAutoHyphens/>
              <w:jc w:val="both"/>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Укупан износ средстава</w:t>
            </w:r>
          </w:p>
        </w:tc>
      </w:tr>
      <w:tr w:rsidR="008F4540" w:rsidRPr="008F4540" w14:paraId="092F5353" w14:textId="77777777" w:rsidTr="00CD3228">
        <w:tc>
          <w:tcPr>
            <w:tcW w:w="2448" w:type="dxa"/>
          </w:tcPr>
          <w:p w14:paraId="3DE93687"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албански</w:t>
            </w:r>
          </w:p>
        </w:tc>
        <w:tc>
          <w:tcPr>
            <w:tcW w:w="3237" w:type="dxa"/>
          </w:tcPr>
          <w:p w14:paraId="36DDB7AE" w14:textId="77777777" w:rsidR="008F4540" w:rsidRPr="008F4540" w:rsidRDefault="008F4540" w:rsidP="008F4540">
            <w:pPr>
              <w:suppressAutoHyphens/>
              <w:jc w:val="center"/>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 xml:space="preserve">                                                6</w:t>
            </w:r>
          </w:p>
        </w:tc>
        <w:tc>
          <w:tcPr>
            <w:tcW w:w="2843" w:type="dxa"/>
          </w:tcPr>
          <w:p w14:paraId="72DC517E"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3.700.000,00</w:t>
            </w:r>
          </w:p>
        </w:tc>
      </w:tr>
      <w:tr w:rsidR="008F4540" w:rsidRPr="008F4540" w14:paraId="78B77A67" w14:textId="77777777" w:rsidTr="00CD3228">
        <w:tc>
          <w:tcPr>
            <w:tcW w:w="2448" w:type="dxa"/>
          </w:tcPr>
          <w:p w14:paraId="779C5710"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lastRenderedPageBreak/>
              <w:t>босански</w:t>
            </w:r>
          </w:p>
        </w:tc>
        <w:tc>
          <w:tcPr>
            <w:tcW w:w="3237" w:type="dxa"/>
          </w:tcPr>
          <w:p w14:paraId="43C4FEB1"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7</w:t>
            </w:r>
          </w:p>
        </w:tc>
        <w:tc>
          <w:tcPr>
            <w:tcW w:w="2843" w:type="dxa"/>
          </w:tcPr>
          <w:p w14:paraId="776BAC22"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3.780.000,00</w:t>
            </w:r>
          </w:p>
        </w:tc>
      </w:tr>
      <w:tr w:rsidR="008F4540" w:rsidRPr="008F4540" w14:paraId="1F53274C" w14:textId="77777777" w:rsidTr="00CD3228">
        <w:tc>
          <w:tcPr>
            <w:tcW w:w="2448" w:type="dxa"/>
          </w:tcPr>
          <w:p w14:paraId="31DFAA8B"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бугарски</w:t>
            </w:r>
          </w:p>
        </w:tc>
        <w:tc>
          <w:tcPr>
            <w:tcW w:w="3237" w:type="dxa"/>
          </w:tcPr>
          <w:p w14:paraId="6C9E6A57"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4</w:t>
            </w:r>
          </w:p>
        </w:tc>
        <w:tc>
          <w:tcPr>
            <w:tcW w:w="2843" w:type="dxa"/>
          </w:tcPr>
          <w:p w14:paraId="14626F43"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2.670.000,00</w:t>
            </w:r>
          </w:p>
        </w:tc>
      </w:tr>
      <w:tr w:rsidR="008F4540" w:rsidRPr="008F4540" w14:paraId="7E058306" w14:textId="77777777" w:rsidTr="00CD3228">
        <w:tc>
          <w:tcPr>
            <w:tcW w:w="2448" w:type="dxa"/>
          </w:tcPr>
          <w:p w14:paraId="54174CCD"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буњевачки</w:t>
            </w:r>
          </w:p>
        </w:tc>
        <w:tc>
          <w:tcPr>
            <w:tcW w:w="3237" w:type="dxa"/>
          </w:tcPr>
          <w:p w14:paraId="1CEA252C"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5DA0D483"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438.000,00</w:t>
            </w:r>
          </w:p>
        </w:tc>
      </w:tr>
      <w:tr w:rsidR="008F4540" w:rsidRPr="008F4540" w14:paraId="488BCEFF" w14:textId="77777777" w:rsidTr="00CD3228">
        <w:tc>
          <w:tcPr>
            <w:tcW w:w="2448" w:type="dxa"/>
          </w:tcPr>
          <w:p w14:paraId="34806A6D"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влашки</w:t>
            </w:r>
          </w:p>
        </w:tc>
        <w:tc>
          <w:tcPr>
            <w:tcW w:w="3237" w:type="dxa"/>
          </w:tcPr>
          <w:p w14:paraId="3D7FAB25"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5</w:t>
            </w:r>
          </w:p>
        </w:tc>
        <w:tc>
          <w:tcPr>
            <w:tcW w:w="2843" w:type="dxa"/>
          </w:tcPr>
          <w:p w14:paraId="65D57239"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2.580.000,00</w:t>
            </w:r>
          </w:p>
        </w:tc>
      </w:tr>
      <w:tr w:rsidR="008F4540" w:rsidRPr="008F4540" w14:paraId="79D74F5B" w14:textId="77777777" w:rsidTr="00CD3228">
        <w:tc>
          <w:tcPr>
            <w:tcW w:w="2448" w:type="dxa"/>
          </w:tcPr>
          <w:p w14:paraId="3690E1C2"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грчки</w:t>
            </w:r>
          </w:p>
        </w:tc>
        <w:tc>
          <w:tcPr>
            <w:tcW w:w="3237" w:type="dxa"/>
          </w:tcPr>
          <w:p w14:paraId="6F319023"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5B73858D"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400.000,00</w:t>
            </w:r>
          </w:p>
        </w:tc>
      </w:tr>
      <w:tr w:rsidR="008F4540" w:rsidRPr="008F4540" w14:paraId="42E5AFED" w14:textId="77777777" w:rsidTr="00CD3228">
        <w:tc>
          <w:tcPr>
            <w:tcW w:w="2448" w:type="dxa"/>
          </w:tcPr>
          <w:p w14:paraId="540C4DCB"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мађарски</w:t>
            </w:r>
          </w:p>
        </w:tc>
        <w:tc>
          <w:tcPr>
            <w:tcW w:w="3237" w:type="dxa"/>
          </w:tcPr>
          <w:p w14:paraId="771148C6"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6</w:t>
            </w:r>
          </w:p>
        </w:tc>
        <w:tc>
          <w:tcPr>
            <w:tcW w:w="2843" w:type="dxa"/>
          </w:tcPr>
          <w:p w14:paraId="6D21C093"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3.251.000,00</w:t>
            </w:r>
          </w:p>
        </w:tc>
      </w:tr>
      <w:tr w:rsidR="008F4540" w:rsidRPr="008F4540" w14:paraId="4EDE244E" w14:textId="77777777" w:rsidTr="00CD3228">
        <w:tc>
          <w:tcPr>
            <w:tcW w:w="2448" w:type="dxa"/>
          </w:tcPr>
          <w:p w14:paraId="009AFFED"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македонски</w:t>
            </w:r>
          </w:p>
        </w:tc>
        <w:tc>
          <w:tcPr>
            <w:tcW w:w="3237" w:type="dxa"/>
          </w:tcPr>
          <w:p w14:paraId="5558DEFE"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4D6FA372"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700.000,00</w:t>
            </w:r>
          </w:p>
        </w:tc>
      </w:tr>
      <w:tr w:rsidR="008F4540" w:rsidRPr="008F4540" w14:paraId="395FD12C" w14:textId="77777777" w:rsidTr="00CD3228">
        <w:tc>
          <w:tcPr>
            <w:tcW w:w="2448" w:type="dxa"/>
          </w:tcPr>
          <w:p w14:paraId="3B23A0A6"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немачки</w:t>
            </w:r>
          </w:p>
        </w:tc>
        <w:tc>
          <w:tcPr>
            <w:tcW w:w="3237" w:type="dxa"/>
          </w:tcPr>
          <w:p w14:paraId="60D6D1C0"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2C399D99"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800.000,00</w:t>
            </w:r>
          </w:p>
        </w:tc>
      </w:tr>
      <w:tr w:rsidR="008F4540" w:rsidRPr="008F4540" w14:paraId="2A315490" w14:textId="77777777" w:rsidTr="00CD3228">
        <w:tc>
          <w:tcPr>
            <w:tcW w:w="2448" w:type="dxa"/>
          </w:tcPr>
          <w:p w14:paraId="2BE84F9D"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ромски</w:t>
            </w:r>
          </w:p>
        </w:tc>
        <w:tc>
          <w:tcPr>
            <w:tcW w:w="3237" w:type="dxa"/>
          </w:tcPr>
          <w:p w14:paraId="0A431095"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20</w:t>
            </w:r>
          </w:p>
        </w:tc>
        <w:tc>
          <w:tcPr>
            <w:tcW w:w="2843" w:type="dxa"/>
          </w:tcPr>
          <w:p w14:paraId="49DFCFBD"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10.949.000,00</w:t>
            </w:r>
          </w:p>
        </w:tc>
      </w:tr>
      <w:tr w:rsidR="008F4540" w:rsidRPr="008F4540" w14:paraId="5854F253" w14:textId="77777777" w:rsidTr="00CD3228">
        <w:tc>
          <w:tcPr>
            <w:tcW w:w="2448" w:type="dxa"/>
          </w:tcPr>
          <w:p w14:paraId="4185D60E"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румунски</w:t>
            </w:r>
          </w:p>
        </w:tc>
        <w:tc>
          <w:tcPr>
            <w:tcW w:w="3237" w:type="dxa"/>
          </w:tcPr>
          <w:p w14:paraId="4671A456"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10BA5B80"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650.000,00</w:t>
            </w:r>
          </w:p>
        </w:tc>
      </w:tr>
      <w:tr w:rsidR="008F4540" w:rsidRPr="008F4540" w14:paraId="6E30C570" w14:textId="77777777" w:rsidTr="00CD3228">
        <w:tc>
          <w:tcPr>
            <w:tcW w:w="2448" w:type="dxa"/>
          </w:tcPr>
          <w:p w14:paraId="4DE1362A"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русински</w:t>
            </w:r>
          </w:p>
        </w:tc>
        <w:tc>
          <w:tcPr>
            <w:tcW w:w="3237" w:type="dxa"/>
          </w:tcPr>
          <w:p w14:paraId="53E7C532"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7D84E421"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500.000,00</w:t>
            </w:r>
          </w:p>
        </w:tc>
      </w:tr>
      <w:tr w:rsidR="008F4540" w:rsidRPr="008F4540" w14:paraId="5BCE241B" w14:textId="77777777" w:rsidTr="00CD3228">
        <w:tc>
          <w:tcPr>
            <w:tcW w:w="2448" w:type="dxa"/>
          </w:tcPr>
          <w:p w14:paraId="601358D7"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руски</w:t>
            </w:r>
          </w:p>
        </w:tc>
        <w:tc>
          <w:tcPr>
            <w:tcW w:w="3237" w:type="dxa"/>
          </w:tcPr>
          <w:p w14:paraId="61441362"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0BA88A4B"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500.000,00</w:t>
            </w:r>
          </w:p>
        </w:tc>
      </w:tr>
      <w:tr w:rsidR="008F4540" w:rsidRPr="008F4540" w14:paraId="0A7D3458" w14:textId="77777777" w:rsidTr="00CD3228">
        <w:tc>
          <w:tcPr>
            <w:tcW w:w="2448" w:type="dxa"/>
          </w:tcPr>
          <w:p w14:paraId="0E4BF6E1"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словачки</w:t>
            </w:r>
          </w:p>
        </w:tc>
        <w:tc>
          <w:tcPr>
            <w:tcW w:w="3237" w:type="dxa"/>
          </w:tcPr>
          <w:p w14:paraId="134ACBC4"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6</w:t>
            </w:r>
          </w:p>
        </w:tc>
        <w:tc>
          <w:tcPr>
            <w:tcW w:w="2843" w:type="dxa"/>
          </w:tcPr>
          <w:p w14:paraId="3777D042"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3.692.000,00</w:t>
            </w:r>
          </w:p>
        </w:tc>
      </w:tr>
      <w:tr w:rsidR="008F4540" w:rsidRPr="008F4540" w14:paraId="07F1F242" w14:textId="77777777" w:rsidTr="00CD3228">
        <w:tc>
          <w:tcPr>
            <w:tcW w:w="2448" w:type="dxa"/>
          </w:tcPr>
          <w:p w14:paraId="004DC893"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словеначки</w:t>
            </w:r>
          </w:p>
        </w:tc>
        <w:tc>
          <w:tcPr>
            <w:tcW w:w="3237" w:type="dxa"/>
          </w:tcPr>
          <w:p w14:paraId="43145025"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7D5383BD"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400.000,00</w:t>
            </w:r>
          </w:p>
        </w:tc>
      </w:tr>
      <w:tr w:rsidR="008F4540" w:rsidRPr="008F4540" w14:paraId="3DB6B0A8" w14:textId="77777777" w:rsidTr="00CD3228">
        <w:tc>
          <w:tcPr>
            <w:tcW w:w="2448" w:type="dxa"/>
          </w:tcPr>
          <w:p w14:paraId="67E7868C"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хрватски</w:t>
            </w:r>
          </w:p>
        </w:tc>
        <w:tc>
          <w:tcPr>
            <w:tcW w:w="3237" w:type="dxa"/>
          </w:tcPr>
          <w:p w14:paraId="38218805"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3</w:t>
            </w:r>
          </w:p>
        </w:tc>
        <w:tc>
          <w:tcPr>
            <w:tcW w:w="2843" w:type="dxa"/>
          </w:tcPr>
          <w:p w14:paraId="796BF584"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1.777.000,00</w:t>
            </w:r>
          </w:p>
        </w:tc>
      </w:tr>
      <w:tr w:rsidR="008F4540" w:rsidRPr="008F4540" w14:paraId="0F0A86B2" w14:textId="77777777" w:rsidTr="00CD3228">
        <w:tc>
          <w:tcPr>
            <w:tcW w:w="2448" w:type="dxa"/>
          </w:tcPr>
          <w:p w14:paraId="24A3DF7F"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чешки</w:t>
            </w:r>
          </w:p>
        </w:tc>
        <w:tc>
          <w:tcPr>
            <w:tcW w:w="3237" w:type="dxa"/>
          </w:tcPr>
          <w:p w14:paraId="3DC1C309"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1</w:t>
            </w:r>
          </w:p>
        </w:tc>
        <w:tc>
          <w:tcPr>
            <w:tcW w:w="2843" w:type="dxa"/>
          </w:tcPr>
          <w:p w14:paraId="4D63F714"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413.000,00</w:t>
            </w:r>
          </w:p>
        </w:tc>
      </w:tr>
      <w:tr w:rsidR="008F4540" w:rsidRPr="008F4540" w14:paraId="1FF77EB1" w14:textId="77777777" w:rsidTr="00CD3228">
        <w:tc>
          <w:tcPr>
            <w:tcW w:w="2448" w:type="dxa"/>
          </w:tcPr>
          <w:p w14:paraId="21DE18A2" w14:textId="77777777" w:rsidR="008F4540" w:rsidRPr="008F4540" w:rsidRDefault="008F4540" w:rsidP="008F4540">
            <w:pPr>
              <w:tabs>
                <w:tab w:val="left" w:pos="1440"/>
                <w:tab w:val="center" w:pos="7020"/>
              </w:tabs>
              <w:suppressAutoHyphens/>
              <w:rPr>
                <w:rFonts w:ascii="Times New Roman" w:eastAsia="Calibri" w:hAnsi="Times New Roman" w:cs="Times New Roman"/>
                <w:iCs/>
                <w:sz w:val="24"/>
                <w:lang w:val="sr-Cyrl-RS" w:eastAsia="zh-CN"/>
              </w:rPr>
            </w:pPr>
            <w:r w:rsidRPr="008F4540">
              <w:rPr>
                <w:rFonts w:ascii="Times New Roman" w:eastAsia="Calibri" w:hAnsi="Times New Roman" w:cs="Times New Roman"/>
                <w:iCs/>
                <w:sz w:val="24"/>
                <w:lang w:val="sr-Cyrl-RS" w:eastAsia="zh-CN"/>
              </w:rPr>
              <w:t>вишејезични</w:t>
            </w:r>
          </w:p>
        </w:tc>
        <w:tc>
          <w:tcPr>
            <w:tcW w:w="3237" w:type="dxa"/>
          </w:tcPr>
          <w:p w14:paraId="6063BAA5"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6</w:t>
            </w:r>
          </w:p>
        </w:tc>
        <w:tc>
          <w:tcPr>
            <w:tcW w:w="2843" w:type="dxa"/>
          </w:tcPr>
          <w:p w14:paraId="6CFC23D4" w14:textId="77777777" w:rsidR="008F4540" w:rsidRPr="008F4540" w:rsidRDefault="008F4540" w:rsidP="008F4540">
            <w:pPr>
              <w:suppressAutoHyphens/>
              <w:jc w:val="right"/>
              <w:rPr>
                <w:rFonts w:ascii="Times New Roman" w:eastAsia="Calibri" w:hAnsi="Times New Roman" w:cs="Times New Roman"/>
                <w:sz w:val="24"/>
                <w:shd w:val="clear" w:color="auto" w:fill="FFFFFF"/>
                <w:lang w:val="sr-Cyrl-RS" w:eastAsia="zh-CN"/>
              </w:rPr>
            </w:pPr>
            <w:r w:rsidRPr="008F4540">
              <w:rPr>
                <w:rFonts w:ascii="Times New Roman" w:eastAsia="Calibri" w:hAnsi="Times New Roman" w:cs="Times New Roman"/>
                <w:sz w:val="24"/>
                <w:shd w:val="clear" w:color="auto" w:fill="FFFFFF"/>
                <w:lang w:val="sr-Cyrl-RS" w:eastAsia="zh-CN"/>
              </w:rPr>
              <w:t>3.800.000,00</w:t>
            </w:r>
          </w:p>
        </w:tc>
      </w:tr>
      <w:tr w:rsidR="008F4540" w:rsidRPr="008F4540" w14:paraId="0A1CC357" w14:textId="77777777" w:rsidTr="00CD3228">
        <w:tc>
          <w:tcPr>
            <w:tcW w:w="2448" w:type="dxa"/>
          </w:tcPr>
          <w:p w14:paraId="74C41DBF" w14:textId="77777777" w:rsidR="008F4540" w:rsidRPr="008F4540" w:rsidRDefault="008F4540" w:rsidP="008F4540">
            <w:pPr>
              <w:tabs>
                <w:tab w:val="left" w:pos="1440"/>
                <w:tab w:val="center" w:pos="7020"/>
              </w:tabs>
              <w:suppressAutoHyphens/>
              <w:rPr>
                <w:rFonts w:ascii="Times New Roman" w:eastAsia="Calibri" w:hAnsi="Times New Roman" w:cs="Times New Roman"/>
                <w:b/>
                <w:iCs/>
                <w:sz w:val="24"/>
                <w:lang w:val="sr-Cyrl-RS" w:eastAsia="zh-CN"/>
              </w:rPr>
            </w:pPr>
            <w:r w:rsidRPr="008F4540">
              <w:rPr>
                <w:rFonts w:ascii="Times New Roman" w:eastAsia="Calibri" w:hAnsi="Times New Roman" w:cs="Times New Roman"/>
                <w:b/>
                <w:iCs/>
                <w:sz w:val="24"/>
                <w:lang w:val="sr-Cyrl-RS" w:eastAsia="zh-CN"/>
              </w:rPr>
              <w:t>Укупно:</w:t>
            </w:r>
          </w:p>
        </w:tc>
        <w:tc>
          <w:tcPr>
            <w:tcW w:w="3237" w:type="dxa"/>
          </w:tcPr>
          <w:p w14:paraId="22B6133D" w14:textId="77777777" w:rsidR="008F4540" w:rsidRPr="008F4540" w:rsidRDefault="008F4540" w:rsidP="008F4540">
            <w:pPr>
              <w:suppressAutoHyphens/>
              <w:ind w:firstLine="720"/>
              <w:jc w:val="right"/>
              <w:rPr>
                <w:rFonts w:ascii="Times New Roman" w:eastAsia="Calibri" w:hAnsi="Times New Roman" w:cs="Times New Roman"/>
                <w:b/>
                <w:sz w:val="24"/>
                <w:shd w:val="clear" w:color="auto" w:fill="FFFFFF"/>
                <w:lang w:val="sr-Cyrl-RS" w:eastAsia="zh-CN"/>
              </w:rPr>
            </w:pPr>
            <w:r w:rsidRPr="008F4540">
              <w:rPr>
                <w:rFonts w:ascii="Times New Roman" w:eastAsia="Calibri" w:hAnsi="Times New Roman" w:cs="Times New Roman"/>
                <w:b/>
                <w:sz w:val="24"/>
                <w:shd w:val="clear" w:color="auto" w:fill="FFFFFF"/>
                <w:lang w:val="sr-Cyrl-RS" w:eastAsia="zh-CN"/>
              </w:rPr>
              <w:t xml:space="preserve">72           </w:t>
            </w:r>
          </w:p>
        </w:tc>
        <w:tc>
          <w:tcPr>
            <w:tcW w:w="2843" w:type="dxa"/>
          </w:tcPr>
          <w:p w14:paraId="3E0CBF89" w14:textId="77777777" w:rsidR="008F4540" w:rsidRPr="008F4540" w:rsidRDefault="008F4540" w:rsidP="008F4540">
            <w:pPr>
              <w:suppressAutoHyphens/>
              <w:jc w:val="right"/>
              <w:rPr>
                <w:rFonts w:ascii="Times New Roman" w:eastAsia="Calibri" w:hAnsi="Times New Roman" w:cs="Times New Roman"/>
                <w:b/>
                <w:sz w:val="24"/>
                <w:shd w:val="clear" w:color="auto" w:fill="FFFFFF"/>
                <w:lang w:val="sr-Cyrl-RS" w:eastAsia="zh-CN"/>
              </w:rPr>
            </w:pPr>
            <w:r w:rsidRPr="008F4540">
              <w:rPr>
                <w:rFonts w:ascii="Times New Roman" w:eastAsia="Calibri" w:hAnsi="Times New Roman" w:cs="Times New Roman"/>
                <w:b/>
                <w:sz w:val="24"/>
                <w:lang w:val="sr-Cyrl-RS" w:eastAsia="zh-CN"/>
              </w:rPr>
              <w:t>41.000.000,00 динара</w:t>
            </w:r>
          </w:p>
        </w:tc>
      </w:tr>
    </w:tbl>
    <w:p w14:paraId="0C7E888C" w14:textId="77777777" w:rsidR="008F4540" w:rsidRPr="008F4540" w:rsidRDefault="008F4540" w:rsidP="008F4540">
      <w:pPr>
        <w:spacing w:after="160"/>
        <w:jc w:val="both"/>
        <w:rPr>
          <w:rFonts w:ascii="Times New Roman" w:eastAsia="Calibri" w:hAnsi="Times New Roman" w:cs="Times New Roman"/>
          <w:iCs/>
          <w:sz w:val="24"/>
          <w:szCs w:val="24"/>
          <w:lang w:val="sr-Cyrl-RS"/>
        </w:rPr>
      </w:pPr>
    </w:p>
    <w:p w14:paraId="6D490F37"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iCs/>
          <w:sz w:val="24"/>
          <w:szCs w:val="24"/>
          <w:lang w:val="sr-Cyrl-RS"/>
        </w:rPr>
        <w:t>На седници Савета за националне мањине која је одржана 31. марта 2021. године једногласно је усвојен предлог Координације националних савета да образовање буде приоритетна област финансирања из Буџетског фонда за националне мањине за 2021. годину. У складу са тим, у 2021. години нема могућности за финансирање ове активности из Буџетског фонда (веза активност 3.6.1.10).</w:t>
      </w:r>
    </w:p>
    <w:p w14:paraId="26D99F34"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color w:val="FF0000"/>
          <w:sz w:val="24"/>
          <w:szCs w:val="24"/>
          <w:lang w:val="sr-Latn-RS"/>
        </w:rPr>
        <w:t xml:space="preserve">          </w:t>
      </w:r>
      <w:r w:rsidRPr="008F4540">
        <w:rPr>
          <w:rFonts w:ascii="Times New Roman" w:eastAsia="Calibri" w:hAnsi="Times New Roman" w:cs="Times New Roman"/>
          <w:sz w:val="24"/>
          <w:szCs w:val="24"/>
          <w:lang w:val="sr-Cyrl-RS"/>
        </w:rPr>
        <w:t>Континуирано</w:t>
      </w:r>
      <w:r w:rsidRPr="008F4540">
        <w:rPr>
          <w:rFonts w:ascii="Times New Roman" w:eastAsia="Calibri" w:hAnsi="Times New Roman" w:cs="Times New Roman"/>
          <w:sz w:val="24"/>
          <w:szCs w:val="24"/>
        </w:rPr>
        <w:t xml:space="preserve"> </w:t>
      </w:r>
      <w:r w:rsidRPr="008F4540">
        <w:rPr>
          <w:rFonts w:ascii="Times New Roman" w:eastAsia="Calibri" w:hAnsi="Times New Roman" w:cs="Times New Roman"/>
          <w:sz w:val="24"/>
          <w:szCs w:val="24"/>
          <w:lang w:val="sr-Cyrl-RS"/>
        </w:rPr>
        <w:t>се спроводи  активност:</w:t>
      </w:r>
      <w:r w:rsidRPr="008F4540">
        <w:rPr>
          <w:rFonts w:ascii="Times New Roman" w:eastAsia="Calibri" w:hAnsi="Times New Roman" w:cs="Times New Roman"/>
          <w:b/>
          <w:sz w:val="24"/>
          <w:szCs w:val="24"/>
          <w:lang w:val="sr-Cyrl-RS"/>
        </w:rPr>
        <w:t xml:space="preserve">  </w:t>
      </w:r>
      <w:r w:rsidRPr="008F4540">
        <w:rPr>
          <w:rFonts w:ascii="Times New Roman" w:eastAsia="Calibri" w:hAnsi="Times New Roman" w:cs="Times New Roman"/>
          <w:sz w:val="24"/>
          <w:szCs w:val="24"/>
          <w:lang w:val="sr-Cyrl-RS"/>
        </w:rPr>
        <w:t>расписивање конкурса за суфинансирање медијских садржаја на језицима националних мањина – националних заједница, уз претходно прибављено мишљење националних савета националних мањина – националних заједница о начину расподеле средстава.</w:t>
      </w:r>
    </w:p>
    <w:p w14:paraId="05BD48DD" w14:textId="77777777" w:rsidR="008F4540" w:rsidRPr="008F4540" w:rsidRDefault="008F4540" w:rsidP="008F4540">
      <w:pPr>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 xml:space="preserve">За суфинансирање пројеката производње медијских садржаја из области јавног информисања у 2021. години опредељено је укупно </w:t>
      </w:r>
      <w:r w:rsidRPr="008F4540">
        <w:rPr>
          <w:rFonts w:ascii="Times New Roman" w:eastAsia="Calibri" w:hAnsi="Times New Roman" w:cs="Times New Roman"/>
          <w:b/>
          <w:sz w:val="24"/>
          <w:szCs w:val="24"/>
          <w:lang w:val="sr-Cyrl-RS"/>
        </w:rPr>
        <w:t>49.200.000,00</w:t>
      </w:r>
      <w:r w:rsidRPr="008F4540">
        <w:rPr>
          <w:rFonts w:ascii="Times New Roman" w:eastAsia="Calibri" w:hAnsi="Times New Roman" w:cs="Times New Roman"/>
          <w:sz w:val="24"/>
          <w:szCs w:val="24"/>
          <w:lang w:val="sr-Cyrl-RS"/>
        </w:rPr>
        <w:t xml:space="preserve"> динара, од чега </w:t>
      </w:r>
      <w:r w:rsidRPr="008F4540">
        <w:rPr>
          <w:rFonts w:ascii="Times New Roman" w:eastAsia="Calibri" w:hAnsi="Times New Roman" w:cs="Times New Roman"/>
          <w:b/>
          <w:sz w:val="24"/>
          <w:szCs w:val="24"/>
          <w:lang w:val="sr-Cyrl-RS"/>
        </w:rPr>
        <w:t>43.000.000,00</w:t>
      </w:r>
      <w:r w:rsidRPr="008F4540">
        <w:rPr>
          <w:rFonts w:ascii="Times New Roman" w:eastAsia="Calibri" w:hAnsi="Times New Roman" w:cs="Times New Roman"/>
          <w:sz w:val="24"/>
          <w:szCs w:val="24"/>
          <w:lang w:val="sr-Cyrl-RS"/>
        </w:rPr>
        <w:t xml:space="preserve"> за садржаје на српском, а </w:t>
      </w:r>
      <w:r w:rsidRPr="008F4540">
        <w:rPr>
          <w:rFonts w:ascii="Times New Roman" w:eastAsia="Calibri" w:hAnsi="Times New Roman" w:cs="Times New Roman"/>
          <w:b/>
          <w:sz w:val="24"/>
          <w:szCs w:val="24"/>
          <w:lang w:val="sr-Cyrl-RS"/>
        </w:rPr>
        <w:t>6.200.000,00</w:t>
      </w:r>
      <w:r w:rsidRPr="008F4540">
        <w:rPr>
          <w:rFonts w:ascii="Times New Roman" w:eastAsia="Calibri" w:hAnsi="Times New Roman" w:cs="Times New Roman"/>
          <w:sz w:val="24"/>
          <w:szCs w:val="24"/>
          <w:lang w:val="sr-Cyrl-RS"/>
        </w:rPr>
        <w:t xml:space="preserve"> за производњу медијских садржаја на језицима националних мањина – </w:t>
      </w:r>
      <w:r w:rsidRPr="008F4540">
        <w:rPr>
          <w:rFonts w:ascii="Times New Roman" w:eastAsia="Calibri" w:hAnsi="Times New Roman" w:cs="Times New Roman"/>
          <w:b/>
          <w:sz w:val="24"/>
          <w:szCs w:val="24"/>
          <w:lang w:val="sr-Cyrl-RS"/>
        </w:rPr>
        <w:t>3.400.000,00</w:t>
      </w:r>
      <w:r w:rsidRPr="008F4540">
        <w:rPr>
          <w:rFonts w:ascii="Times New Roman" w:eastAsia="Calibri" w:hAnsi="Times New Roman" w:cs="Times New Roman"/>
          <w:sz w:val="24"/>
          <w:szCs w:val="24"/>
          <w:lang w:val="sr-Cyrl-RS"/>
        </w:rPr>
        <w:t xml:space="preserve"> за приватна предузећа, а </w:t>
      </w:r>
      <w:r w:rsidRPr="008F4540">
        <w:rPr>
          <w:rFonts w:ascii="Times New Roman" w:eastAsia="Calibri" w:hAnsi="Times New Roman" w:cs="Times New Roman"/>
          <w:b/>
          <w:sz w:val="24"/>
          <w:szCs w:val="24"/>
          <w:lang w:val="sr-Cyrl-RS"/>
        </w:rPr>
        <w:t>2.800.000,00</w:t>
      </w:r>
      <w:r w:rsidRPr="008F4540">
        <w:rPr>
          <w:rFonts w:ascii="Times New Roman" w:eastAsia="Calibri" w:hAnsi="Times New Roman" w:cs="Times New Roman"/>
          <w:sz w:val="24"/>
          <w:szCs w:val="24"/>
          <w:lang w:val="sr-Cyrl-RS"/>
        </w:rPr>
        <w:t xml:space="preserve"> за невладине организације. </w:t>
      </w:r>
    </w:p>
    <w:p w14:paraId="49A0F7E3" w14:textId="77777777" w:rsidR="008F4540" w:rsidRPr="008F4540" w:rsidRDefault="008F4540" w:rsidP="008F4540">
      <w:pPr>
        <w:ind w:firstLine="720"/>
        <w:jc w:val="both"/>
        <w:rPr>
          <w:rFonts w:ascii="Times New Roman" w:eastAsia="Calibri" w:hAnsi="Times New Roman" w:cs="Times New Roman"/>
          <w:color w:val="FF0000"/>
          <w:sz w:val="24"/>
          <w:szCs w:val="24"/>
          <w:lang w:val="sr-Cyrl-RS"/>
        </w:rPr>
      </w:pPr>
      <w:r w:rsidRPr="008F4540">
        <w:rPr>
          <w:rFonts w:ascii="Times New Roman" w:eastAsia="Calibri" w:hAnsi="Times New Roman" w:cs="Times New Roman"/>
          <w:b/>
          <w:bCs/>
          <w:sz w:val="24"/>
          <w:szCs w:val="24"/>
          <w:lang w:val="sr-Cyrl-CS"/>
        </w:rPr>
        <w:t>У току 20</w:t>
      </w:r>
      <w:r w:rsidRPr="008F4540">
        <w:rPr>
          <w:rFonts w:ascii="Times New Roman" w:eastAsia="Calibri" w:hAnsi="Times New Roman" w:cs="Times New Roman"/>
          <w:b/>
          <w:bCs/>
          <w:sz w:val="24"/>
          <w:szCs w:val="24"/>
          <w:lang w:val="sr-Latn-RS"/>
        </w:rPr>
        <w:t>21</w:t>
      </w:r>
      <w:r w:rsidRPr="008F4540">
        <w:rPr>
          <w:rFonts w:ascii="Times New Roman" w:eastAsia="Calibri" w:hAnsi="Times New Roman" w:cs="Times New Roman"/>
          <w:b/>
          <w:bCs/>
          <w:sz w:val="24"/>
          <w:szCs w:val="24"/>
          <w:lang w:val="sr-Cyrl-CS"/>
        </w:rPr>
        <w:t>. године објављен</w:t>
      </w:r>
      <w:r w:rsidRPr="008F4540">
        <w:rPr>
          <w:rFonts w:ascii="Times New Roman" w:eastAsia="Calibri" w:hAnsi="Times New Roman" w:cs="Times New Roman"/>
          <w:b/>
          <w:bCs/>
          <w:sz w:val="24"/>
          <w:szCs w:val="24"/>
        </w:rPr>
        <w:t xml:space="preserve"> je</w:t>
      </w:r>
      <w:r w:rsidRPr="008F4540">
        <w:rPr>
          <w:rFonts w:ascii="Times New Roman" w:eastAsia="Calibri" w:hAnsi="Times New Roman" w:cs="Times New Roman"/>
          <w:b/>
          <w:bCs/>
          <w:sz w:val="24"/>
          <w:szCs w:val="24"/>
          <w:lang w:val="sr-Cyrl-CS"/>
        </w:rPr>
        <w:t xml:space="preserve"> конкурс </w:t>
      </w:r>
      <w:r w:rsidRPr="008F4540">
        <w:rPr>
          <w:rFonts w:ascii="Times New Roman" w:eastAsia="Calibri" w:hAnsi="Times New Roman" w:cs="Times New Roman"/>
          <w:b/>
          <w:bCs/>
          <w:sz w:val="24"/>
          <w:szCs w:val="24"/>
        </w:rPr>
        <w:t xml:space="preserve">за </w:t>
      </w:r>
      <w:r w:rsidRPr="008F4540">
        <w:rPr>
          <w:rFonts w:ascii="Times New Roman" w:eastAsia="Calibri" w:hAnsi="Times New Roman" w:cs="Times New Roman"/>
          <w:b/>
          <w:bCs/>
          <w:sz w:val="24"/>
          <w:szCs w:val="24"/>
          <w:lang w:val="sr-Cyrl-CS"/>
        </w:rPr>
        <w:t>суфинансирање пројеката производње медијских садржаја, 29. јануара 20</w:t>
      </w:r>
      <w:r w:rsidRPr="008F4540">
        <w:rPr>
          <w:rFonts w:ascii="Times New Roman" w:eastAsia="Calibri" w:hAnsi="Times New Roman" w:cs="Times New Roman"/>
          <w:b/>
          <w:bCs/>
          <w:sz w:val="24"/>
          <w:szCs w:val="24"/>
          <w:lang w:val="sr-Latn-RS"/>
        </w:rPr>
        <w:t>21</w:t>
      </w:r>
      <w:r w:rsidRPr="008F4540">
        <w:rPr>
          <w:rFonts w:ascii="Times New Roman" w:eastAsia="Calibri" w:hAnsi="Times New Roman" w:cs="Times New Roman"/>
          <w:b/>
          <w:bCs/>
          <w:sz w:val="24"/>
          <w:szCs w:val="24"/>
          <w:lang w:val="sr-Cyrl-CS"/>
        </w:rPr>
        <w:t>. године.</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sz w:val="24"/>
          <w:szCs w:val="24"/>
        </w:rPr>
        <w:t>K</w:t>
      </w:r>
      <w:r w:rsidRPr="008F4540">
        <w:rPr>
          <w:rFonts w:ascii="Times New Roman" w:eastAsia="Calibri" w:hAnsi="Times New Roman" w:cs="Times New Roman"/>
          <w:sz w:val="24"/>
          <w:szCs w:val="24"/>
          <w:lang w:val="sr-Cyrl-RS"/>
        </w:rPr>
        <w:t xml:space="preserve">онкурсом су обезбеђена средства за пројекте националних мањина – нацоналних заједница </w:t>
      </w:r>
      <w:r w:rsidRPr="008F4540">
        <w:rPr>
          <w:rFonts w:ascii="Times New Roman" w:eastAsia="Calibri" w:hAnsi="Times New Roman" w:cs="Times New Roman"/>
          <w:b/>
          <w:bCs/>
          <w:sz w:val="24"/>
          <w:szCs w:val="24"/>
          <w:lang w:val="sr-Cyrl-CS"/>
        </w:rPr>
        <w:t xml:space="preserve">на језицима националних мањина из области јавног информисања, </w:t>
      </w:r>
      <w:r w:rsidRPr="008F4540">
        <w:rPr>
          <w:rFonts w:ascii="Times New Roman" w:eastAsia="Calibri" w:hAnsi="Times New Roman" w:cs="Times New Roman"/>
          <w:sz w:val="24"/>
          <w:szCs w:val="24"/>
          <w:lang w:val="sr-Cyrl-RS"/>
        </w:rPr>
        <w:t xml:space="preserve">у укупном износу од </w:t>
      </w:r>
      <w:r w:rsidRPr="008F4540">
        <w:rPr>
          <w:rFonts w:ascii="Times New Roman" w:eastAsia="Calibri" w:hAnsi="Times New Roman" w:cs="Times New Roman"/>
          <w:b/>
          <w:sz w:val="24"/>
          <w:szCs w:val="24"/>
          <w:lang w:val="sr-Cyrl-RS"/>
        </w:rPr>
        <w:t>6.200.000,00 динара</w:t>
      </w:r>
      <w:r w:rsidRPr="008F4540">
        <w:rPr>
          <w:rFonts w:ascii="Times New Roman" w:eastAsia="Calibri" w:hAnsi="Times New Roman" w:cs="Times New Roman"/>
          <w:sz w:val="24"/>
          <w:szCs w:val="24"/>
          <w:lang w:val="sr-Cyrl-RS"/>
        </w:rPr>
        <w:t xml:space="preserve">  и то: </w:t>
      </w:r>
      <w:r w:rsidRPr="008F4540">
        <w:rPr>
          <w:rFonts w:ascii="Times New Roman" w:eastAsia="Calibri" w:hAnsi="Times New Roman" w:cs="Times New Roman"/>
          <w:b/>
          <w:sz w:val="24"/>
          <w:szCs w:val="24"/>
        </w:rPr>
        <w:t>3</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4</w:t>
      </w:r>
      <w:r w:rsidRPr="008F4540">
        <w:rPr>
          <w:rFonts w:ascii="Times New Roman" w:eastAsia="Calibri" w:hAnsi="Times New Roman" w:cs="Times New Roman"/>
          <w:b/>
          <w:sz w:val="24"/>
          <w:szCs w:val="24"/>
          <w:lang w:val="sr-Cyrl-RS"/>
        </w:rPr>
        <w:t>00.000,00 за приватна предузећа, а 2.</w:t>
      </w:r>
      <w:r w:rsidRPr="008F4540">
        <w:rPr>
          <w:rFonts w:ascii="Times New Roman" w:eastAsia="Calibri" w:hAnsi="Times New Roman" w:cs="Times New Roman"/>
          <w:b/>
          <w:sz w:val="24"/>
          <w:szCs w:val="24"/>
        </w:rPr>
        <w:t>8</w:t>
      </w:r>
      <w:r w:rsidRPr="008F4540">
        <w:rPr>
          <w:rFonts w:ascii="Times New Roman" w:eastAsia="Calibri" w:hAnsi="Times New Roman" w:cs="Times New Roman"/>
          <w:b/>
          <w:sz w:val="24"/>
          <w:szCs w:val="24"/>
          <w:lang w:val="sr-Cyrl-RS"/>
        </w:rPr>
        <w:t xml:space="preserve">00.000,00 </w:t>
      </w:r>
      <w:r w:rsidRPr="008F4540">
        <w:rPr>
          <w:rFonts w:ascii="Times New Roman" w:eastAsia="Calibri" w:hAnsi="Times New Roman" w:cs="Times New Roman"/>
          <w:sz w:val="24"/>
          <w:szCs w:val="24"/>
          <w:lang w:val="sr-Cyrl-RS"/>
        </w:rPr>
        <w:t>за невладине организације</w:t>
      </w:r>
      <w:r w:rsidRPr="008F4540">
        <w:rPr>
          <w:rFonts w:ascii="Times New Roman" w:eastAsia="Calibri" w:hAnsi="Times New Roman" w:cs="Times New Roman"/>
          <w:sz w:val="24"/>
          <w:szCs w:val="24"/>
        </w:rPr>
        <w:t>.</w:t>
      </w:r>
      <w:r w:rsidRPr="008F4540">
        <w:rPr>
          <w:rFonts w:ascii="Times New Roman" w:eastAsia="Calibri" w:hAnsi="Times New Roman" w:cs="Times New Roman"/>
          <w:sz w:val="24"/>
          <w:szCs w:val="24"/>
          <w:lang w:val="sr-Cyrl-RS"/>
        </w:rPr>
        <w:t xml:space="preserve">   </w:t>
      </w:r>
    </w:p>
    <w:p w14:paraId="3F52A2BF" w14:textId="77777777" w:rsidR="008F4540" w:rsidRPr="008F4540" w:rsidRDefault="008F4540" w:rsidP="008F4540">
      <w:pPr>
        <w:ind w:firstLine="720"/>
        <w:jc w:val="both"/>
        <w:rPr>
          <w:rFonts w:ascii="Times New Roman" w:eastAsia="Calibri" w:hAnsi="Times New Roman" w:cs="Times New Roman"/>
          <w:sz w:val="24"/>
          <w:szCs w:val="24"/>
          <w:lang w:val="sr-Cyrl-CS"/>
        </w:rPr>
      </w:pPr>
      <w:r w:rsidRPr="008F4540">
        <w:rPr>
          <w:rFonts w:ascii="Times New Roman" w:eastAsia="Calibri" w:hAnsi="Times New Roman" w:cs="Times New Roman"/>
          <w:sz w:val="24"/>
          <w:szCs w:val="24"/>
          <w:lang w:val="sr-Cyrl-CS" w:eastAsia="ar-SA"/>
        </w:rPr>
        <w:t xml:space="preserve">Средства се додељују за </w:t>
      </w:r>
      <w:r w:rsidRPr="008F4540">
        <w:rPr>
          <w:rFonts w:ascii="Times New Roman" w:eastAsia="Calibri" w:hAnsi="Times New Roman" w:cs="Times New Roman"/>
          <w:bCs/>
          <w:sz w:val="24"/>
          <w:szCs w:val="24"/>
          <w:lang w:val="sr-Cyrl-CS"/>
        </w:rPr>
        <w:t xml:space="preserve">суфинансирање пројеката </w:t>
      </w:r>
      <w:r w:rsidRPr="008F4540">
        <w:rPr>
          <w:rFonts w:ascii="Times New Roman" w:eastAsia="Calibri" w:hAnsi="Times New Roman" w:cs="Times New Roman"/>
          <w:sz w:val="24"/>
          <w:szCs w:val="24"/>
          <w:lang w:val="sr-Cyrl-CS"/>
        </w:rPr>
        <w:t>ради остваривањ</w:t>
      </w:r>
      <w:r w:rsidRPr="008F4540">
        <w:rPr>
          <w:rFonts w:ascii="Times New Roman" w:eastAsia="Calibri" w:hAnsi="Times New Roman" w:cs="Times New Roman"/>
          <w:sz w:val="24"/>
          <w:szCs w:val="24"/>
          <w:lang w:val="sr-Cyrl-RS"/>
        </w:rPr>
        <w:t>а</w:t>
      </w:r>
      <w:r w:rsidRPr="008F4540">
        <w:rPr>
          <w:rFonts w:ascii="Times New Roman" w:eastAsia="Calibri" w:hAnsi="Times New Roman" w:cs="Times New Roman"/>
          <w:sz w:val="24"/>
          <w:szCs w:val="24"/>
          <w:lang w:val="sr-Cyrl-CS"/>
        </w:rPr>
        <w:t xml:space="preserve"> јавног интереса грађана АП Војводине у области јавног информисања, односно производње медијских садржаја из области јавног информисања, који доприносе истинитом, непристрасном, правовременом и потпуном информисању припадника националних мањина – националних заједница у АП Војводини. </w:t>
      </w:r>
    </w:p>
    <w:p w14:paraId="603A46B6" w14:textId="77777777" w:rsidR="008F4540" w:rsidRPr="008F4540" w:rsidRDefault="008F4540" w:rsidP="008F4540">
      <w:pPr>
        <w:ind w:firstLine="720"/>
        <w:jc w:val="both"/>
        <w:rPr>
          <w:rFonts w:ascii="Times New Roman" w:eastAsia="Calibri" w:hAnsi="Times New Roman" w:cs="Times New Roman"/>
          <w:b/>
          <w:bCs/>
          <w:sz w:val="24"/>
          <w:szCs w:val="24"/>
          <w:lang w:val="sr-Cyrl-CS"/>
        </w:rPr>
      </w:pPr>
      <w:r w:rsidRPr="008F4540">
        <w:rPr>
          <w:rFonts w:ascii="Times New Roman" w:eastAsia="Calibri" w:hAnsi="Times New Roman" w:cs="Times New Roman"/>
          <w:b/>
          <w:bCs/>
          <w:sz w:val="24"/>
          <w:szCs w:val="24"/>
          <w:lang w:val="sr-Cyrl-RS"/>
        </w:rPr>
        <w:t xml:space="preserve">Расподела средстава по спроведеном конкурсу </w:t>
      </w:r>
      <w:r w:rsidRPr="008F4540">
        <w:rPr>
          <w:rFonts w:ascii="Times New Roman" w:eastAsia="Calibri" w:hAnsi="Times New Roman" w:cs="Times New Roman"/>
          <w:b/>
          <w:bCs/>
          <w:sz w:val="24"/>
          <w:szCs w:val="24"/>
        </w:rPr>
        <w:t xml:space="preserve">за </w:t>
      </w:r>
      <w:r w:rsidRPr="008F4540">
        <w:rPr>
          <w:rFonts w:ascii="Times New Roman" w:eastAsia="Calibri" w:hAnsi="Times New Roman" w:cs="Times New Roman"/>
          <w:b/>
          <w:bCs/>
          <w:sz w:val="24"/>
          <w:szCs w:val="24"/>
          <w:lang w:val="sr-Cyrl-CS"/>
        </w:rPr>
        <w:t>суфинансирање пројеката производње медијских садржаја на језицима националних мањина –</w:t>
      </w:r>
      <w:r w:rsidRPr="008F4540">
        <w:rPr>
          <w:rFonts w:ascii="Times New Roman" w:eastAsia="Calibri" w:hAnsi="Times New Roman" w:cs="Times New Roman"/>
          <w:b/>
          <w:bCs/>
          <w:sz w:val="24"/>
          <w:szCs w:val="24"/>
        </w:rPr>
        <w:t xml:space="preserve"> </w:t>
      </w:r>
      <w:r w:rsidRPr="008F4540">
        <w:rPr>
          <w:rFonts w:ascii="Times New Roman" w:eastAsia="Calibri" w:hAnsi="Times New Roman" w:cs="Times New Roman"/>
          <w:b/>
          <w:bCs/>
          <w:sz w:val="24"/>
          <w:szCs w:val="24"/>
          <w:lang w:val="sr-Cyrl-CS"/>
        </w:rPr>
        <w:t>националних заједница из области јавног информисања:</w:t>
      </w:r>
    </w:p>
    <w:p w14:paraId="36B79F57" w14:textId="77777777" w:rsidR="008F4540" w:rsidRPr="008F4540" w:rsidRDefault="008F4540" w:rsidP="008F4540">
      <w:pPr>
        <w:ind w:hanging="720"/>
        <w:rPr>
          <w:rFonts w:ascii="Times New Roman" w:eastAsia="Times New Roman" w:hAnsi="Times New Roman" w:cs="Times New Roman"/>
          <w:b/>
          <w:sz w:val="24"/>
          <w:szCs w:val="24"/>
          <w:u w:val="single"/>
          <w:lang w:val="sr-Cyrl-RS"/>
        </w:rPr>
      </w:pPr>
      <w:r w:rsidRPr="008F4540">
        <w:rPr>
          <w:rFonts w:ascii="Times New Roman" w:eastAsia="Times New Roman" w:hAnsi="Times New Roman" w:cs="Times New Roman"/>
          <w:b/>
          <w:sz w:val="24"/>
          <w:szCs w:val="24"/>
          <w:lang w:val="sr-Latn-RS"/>
        </w:rPr>
        <w:t xml:space="preserve">        </w:t>
      </w:r>
      <w:r w:rsidRPr="008F4540">
        <w:rPr>
          <w:rFonts w:ascii="Times New Roman" w:eastAsia="Times New Roman" w:hAnsi="Times New Roman" w:cs="Times New Roman"/>
          <w:b/>
          <w:sz w:val="24"/>
          <w:szCs w:val="24"/>
          <w:u w:val="single"/>
          <w:lang w:val="sr-Cyrl-RS"/>
        </w:rPr>
        <w:t xml:space="preserve">ПРИВАТНА ПРЕДУЗЕЋА </w:t>
      </w:r>
    </w:p>
    <w:tbl>
      <w:tblPr>
        <w:tblW w:w="9540" w:type="dxa"/>
        <w:tblInd w:w="-5" w:type="dxa"/>
        <w:tblLook w:val="04A0" w:firstRow="1" w:lastRow="0" w:firstColumn="1" w:lastColumn="0" w:noHBand="0" w:noVBand="1"/>
      </w:tblPr>
      <w:tblGrid>
        <w:gridCol w:w="1170"/>
        <w:gridCol w:w="1847"/>
        <w:gridCol w:w="1774"/>
        <w:gridCol w:w="1842"/>
        <w:gridCol w:w="1380"/>
        <w:gridCol w:w="1527"/>
      </w:tblGrid>
      <w:tr w:rsidR="008F4540" w:rsidRPr="008F4540" w14:paraId="398223AA" w14:textId="77777777" w:rsidTr="00CD3228">
        <w:trPr>
          <w:trHeight w:val="50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8A3AC"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Р.Б.</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5BD9DE"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Назив издавача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8C2186D"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Назив медија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92FF453"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Назив пројекта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FBCEF1E" w14:textId="77777777" w:rsidR="008F4540" w:rsidRPr="008F4540" w:rsidRDefault="008F4540" w:rsidP="008F4540">
            <w:pPr>
              <w:spacing w:after="0"/>
              <w:ind w:right="33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Место</w:t>
            </w:r>
          </w:p>
        </w:tc>
        <w:tc>
          <w:tcPr>
            <w:tcW w:w="1620" w:type="dxa"/>
            <w:tcBorders>
              <w:top w:val="single" w:sz="4" w:space="0" w:color="auto"/>
              <w:left w:val="nil"/>
              <w:bottom w:val="single" w:sz="4" w:space="0" w:color="auto"/>
              <w:right w:val="single" w:sz="4" w:space="0" w:color="auto"/>
            </w:tcBorders>
            <w:shd w:val="clear" w:color="auto" w:fill="auto"/>
          </w:tcPr>
          <w:p w14:paraId="2E2E1902" w14:textId="77777777" w:rsidR="008F4540" w:rsidRPr="008F4540" w:rsidRDefault="008F4540" w:rsidP="008F4540">
            <w:pPr>
              <w:spacing w:after="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Додељена средства</w:t>
            </w:r>
          </w:p>
        </w:tc>
      </w:tr>
      <w:tr w:rsidR="008F4540" w:rsidRPr="008F4540" w14:paraId="27B381E6" w14:textId="77777777" w:rsidTr="00CD3228">
        <w:trPr>
          <w:trHeight w:val="300"/>
        </w:trPr>
        <w:tc>
          <w:tcPr>
            <w:tcW w:w="2880" w:type="dxa"/>
            <w:gridSpan w:val="2"/>
            <w:tcBorders>
              <w:top w:val="nil"/>
              <w:left w:val="nil"/>
              <w:bottom w:val="nil"/>
              <w:right w:val="nil"/>
            </w:tcBorders>
            <w:shd w:val="clear" w:color="auto" w:fill="auto"/>
            <w:noWrap/>
            <w:vAlign w:val="center"/>
            <w:hideMark/>
          </w:tcPr>
          <w:p w14:paraId="509F049A" w14:textId="77777777" w:rsidR="008F4540" w:rsidRPr="008F4540" w:rsidRDefault="008F4540" w:rsidP="008F4540">
            <w:pPr>
              <w:spacing w:after="0"/>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 МАЂАРСКИ ЈЕЗИК</w:t>
            </w:r>
          </w:p>
        </w:tc>
        <w:tc>
          <w:tcPr>
            <w:tcW w:w="1890" w:type="dxa"/>
            <w:tcBorders>
              <w:top w:val="nil"/>
              <w:left w:val="nil"/>
              <w:bottom w:val="nil"/>
              <w:right w:val="nil"/>
            </w:tcBorders>
            <w:shd w:val="clear" w:color="auto" w:fill="auto"/>
            <w:vAlign w:val="center"/>
            <w:hideMark/>
          </w:tcPr>
          <w:p w14:paraId="7F806B99" w14:textId="77777777" w:rsidR="008F4540" w:rsidRPr="008F4540" w:rsidRDefault="008F4540" w:rsidP="008F4540">
            <w:pPr>
              <w:spacing w:after="0"/>
              <w:rPr>
                <w:rFonts w:ascii="Times New Roman" w:eastAsia="Times New Roman" w:hAnsi="Times New Roman" w:cs="Times New Roman"/>
                <w:b/>
                <w:bCs/>
                <w:sz w:val="24"/>
                <w:szCs w:val="24"/>
              </w:rPr>
            </w:pPr>
          </w:p>
        </w:tc>
        <w:tc>
          <w:tcPr>
            <w:tcW w:w="1890" w:type="dxa"/>
            <w:tcBorders>
              <w:top w:val="nil"/>
              <w:left w:val="nil"/>
              <w:bottom w:val="nil"/>
              <w:right w:val="nil"/>
            </w:tcBorders>
            <w:shd w:val="clear" w:color="auto" w:fill="auto"/>
            <w:vAlign w:val="center"/>
            <w:hideMark/>
          </w:tcPr>
          <w:p w14:paraId="7CACBCBF"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260" w:type="dxa"/>
            <w:tcBorders>
              <w:top w:val="nil"/>
              <w:left w:val="nil"/>
              <w:bottom w:val="nil"/>
              <w:right w:val="nil"/>
            </w:tcBorders>
            <w:shd w:val="clear" w:color="auto" w:fill="auto"/>
            <w:vAlign w:val="center"/>
            <w:hideMark/>
          </w:tcPr>
          <w:p w14:paraId="09D1E872"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54CF1708"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3973C389" w14:textId="77777777" w:rsidTr="00CD3228">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B0EE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DC860A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Хонестас агенција Имре Шебешћен пр Нови Сад</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B31D11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VAJDASAG MA</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12F767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Садржински развој портала "Вајдашаг ма"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4E15B0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Нови Сад</w:t>
            </w:r>
          </w:p>
        </w:tc>
        <w:tc>
          <w:tcPr>
            <w:tcW w:w="1620" w:type="dxa"/>
            <w:tcBorders>
              <w:top w:val="single" w:sz="4" w:space="0" w:color="auto"/>
              <w:left w:val="nil"/>
              <w:bottom w:val="single" w:sz="4" w:space="0" w:color="auto"/>
              <w:right w:val="single" w:sz="4" w:space="0" w:color="auto"/>
            </w:tcBorders>
          </w:tcPr>
          <w:p w14:paraId="246EB9B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46D6BAF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6CE868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C0AE80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250.000,00</w:t>
            </w:r>
          </w:p>
        </w:tc>
      </w:tr>
      <w:tr w:rsidR="008F4540" w:rsidRPr="008F4540" w14:paraId="6AF15CDC" w14:textId="77777777" w:rsidTr="00CD3228">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9212FB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792F79B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Медиа информатор доо Кањижа</w:t>
            </w:r>
          </w:p>
        </w:tc>
        <w:tc>
          <w:tcPr>
            <w:tcW w:w="1890" w:type="dxa"/>
            <w:tcBorders>
              <w:top w:val="nil"/>
              <w:left w:val="nil"/>
              <w:bottom w:val="single" w:sz="4" w:space="0" w:color="auto"/>
              <w:right w:val="single" w:sz="4" w:space="0" w:color="auto"/>
            </w:tcBorders>
            <w:shd w:val="clear" w:color="auto" w:fill="auto"/>
            <w:vAlign w:val="center"/>
            <w:hideMark/>
          </w:tcPr>
          <w:p w14:paraId="2D5DF25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(Панда радио)</w:t>
            </w:r>
          </w:p>
        </w:tc>
        <w:tc>
          <w:tcPr>
            <w:tcW w:w="1890" w:type="dxa"/>
            <w:tcBorders>
              <w:top w:val="nil"/>
              <w:left w:val="nil"/>
              <w:bottom w:val="single" w:sz="4" w:space="0" w:color="auto"/>
              <w:right w:val="single" w:sz="4" w:space="0" w:color="auto"/>
            </w:tcBorders>
            <w:shd w:val="clear" w:color="auto" w:fill="auto"/>
            <w:vAlign w:val="center"/>
            <w:hideMark/>
          </w:tcPr>
          <w:p w14:paraId="0827EEA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Потисје у десет - радио информатива на мађарском језику</w:t>
            </w:r>
          </w:p>
        </w:tc>
        <w:tc>
          <w:tcPr>
            <w:tcW w:w="1260" w:type="dxa"/>
            <w:tcBorders>
              <w:top w:val="nil"/>
              <w:left w:val="nil"/>
              <w:bottom w:val="single" w:sz="4" w:space="0" w:color="auto"/>
              <w:right w:val="single" w:sz="4" w:space="0" w:color="auto"/>
            </w:tcBorders>
            <w:shd w:val="clear" w:color="auto" w:fill="auto"/>
            <w:vAlign w:val="center"/>
            <w:hideMark/>
          </w:tcPr>
          <w:p w14:paraId="7EFBECE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Кањижа</w:t>
            </w:r>
          </w:p>
        </w:tc>
        <w:tc>
          <w:tcPr>
            <w:tcW w:w="1620" w:type="dxa"/>
            <w:tcBorders>
              <w:top w:val="nil"/>
              <w:left w:val="nil"/>
              <w:bottom w:val="single" w:sz="4" w:space="0" w:color="auto"/>
              <w:right w:val="single" w:sz="4" w:space="0" w:color="auto"/>
            </w:tcBorders>
          </w:tcPr>
          <w:p w14:paraId="21BBA75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70F9D9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D1D22F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1D31C4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059BEA81" w14:textId="77777777" w:rsidTr="00CD3228">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4482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lastRenderedPageBreak/>
              <w:t>3</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5D1C1B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Fox Media DOO proizvodnja, trgovina i usluge Bečej</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B00408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Radio Fox 97.9</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3B8286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Védd a környezetet! - Mutatjuk az utat! (Чувај околину! - Дајемо пример!)</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AF1C09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Бечеј</w:t>
            </w:r>
          </w:p>
        </w:tc>
        <w:tc>
          <w:tcPr>
            <w:tcW w:w="1620" w:type="dxa"/>
            <w:tcBorders>
              <w:top w:val="single" w:sz="4" w:space="0" w:color="auto"/>
              <w:left w:val="nil"/>
              <w:bottom w:val="single" w:sz="4" w:space="0" w:color="auto"/>
              <w:right w:val="single" w:sz="4" w:space="0" w:color="auto"/>
            </w:tcBorders>
          </w:tcPr>
          <w:p w14:paraId="7776594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24B5B9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004D02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3B3038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tc>
      </w:tr>
      <w:tr w:rsidR="008F4540" w:rsidRPr="008F4540" w14:paraId="0963E826" w14:textId="77777777" w:rsidTr="00CD3228">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05C5"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4</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F6A252A"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Agencija</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za</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televizijske</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aktivnosti</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Media</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News</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Eva</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Hubsch</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Bodi</w:t>
            </w:r>
            <w:r w:rsidRPr="008F4540">
              <w:rPr>
                <w:rFonts w:ascii="Times New Roman" w:eastAsia="Times New Roman" w:hAnsi="Times New Roman" w:cs="Times New Roman"/>
                <w:color w:val="000000"/>
                <w:sz w:val="24"/>
                <w:szCs w:val="24"/>
                <w:lang w:val="sr-Cyrl-RS"/>
              </w:rPr>
              <w:t xml:space="preserve">š </w:t>
            </w:r>
            <w:r w:rsidRPr="008F4540">
              <w:rPr>
                <w:rFonts w:ascii="Times New Roman" w:eastAsia="Times New Roman" w:hAnsi="Times New Roman" w:cs="Times New Roman"/>
                <w:color w:val="000000"/>
                <w:sz w:val="24"/>
                <w:szCs w:val="24"/>
              </w:rPr>
              <w:t>preduzetnik</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Novi</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rPr>
              <w:t>Sad</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620AAD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(ТВ Панон)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E474AE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A siker útja - Пут успеха - информативно документарни серијал од 5 наставака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0126F3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Нови Сад</w:t>
            </w:r>
          </w:p>
        </w:tc>
        <w:tc>
          <w:tcPr>
            <w:tcW w:w="1620" w:type="dxa"/>
            <w:tcBorders>
              <w:top w:val="single" w:sz="4" w:space="0" w:color="auto"/>
              <w:left w:val="nil"/>
              <w:bottom w:val="single" w:sz="4" w:space="0" w:color="auto"/>
              <w:right w:val="single" w:sz="4" w:space="0" w:color="auto"/>
            </w:tcBorders>
          </w:tcPr>
          <w:p w14:paraId="4E417A4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40FBF15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C65AB3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366EB7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E64502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200.000,00</w:t>
            </w:r>
          </w:p>
        </w:tc>
      </w:tr>
      <w:tr w:rsidR="008F4540" w:rsidRPr="008F4540" w14:paraId="3F7EC00E" w14:textId="77777777" w:rsidTr="00CD3228">
        <w:trPr>
          <w:trHeight w:val="300"/>
        </w:trPr>
        <w:tc>
          <w:tcPr>
            <w:tcW w:w="2880" w:type="dxa"/>
            <w:gridSpan w:val="2"/>
            <w:tcBorders>
              <w:top w:val="nil"/>
              <w:left w:val="nil"/>
              <w:bottom w:val="nil"/>
              <w:right w:val="nil"/>
            </w:tcBorders>
            <w:shd w:val="clear" w:color="auto" w:fill="auto"/>
            <w:noWrap/>
            <w:vAlign w:val="bottom"/>
            <w:hideMark/>
          </w:tcPr>
          <w:p w14:paraId="58CDB692"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*СЛОВАЧКИ ЈЕЗИК</w:t>
            </w:r>
          </w:p>
        </w:tc>
        <w:tc>
          <w:tcPr>
            <w:tcW w:w="1890" w:type="dxa"/>
            <w:tcBorders>
              <w:top w:val="nil"/>
              <w:left w:val="nil"/>
              <w:bottom w:val="nil"/>
              <w:right w:val="nil"/>
            </w:tcBorders>
            <w:shd w:val="clear" w:color="auto" w:fill="auto"/>
            <w:vAlign w:val="center"/>
            <w:hideMark/>
          </w:tcPr>
          <w:p w14:paraId="66E1E4CA"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03130CDA"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260" w:type="dxa"/>
            <w:tcBorders>
              <w:top w:val="nil"/>
              <w:left w:val="nil"/>
              <w:bottom w:val="nil"/>
              <w:right w:val="nil"/>
            </w:tcBorders>
            <w:shd w:val="clear" w:color="auto" w:fill="auto"/>
            <w:vAlign w:val="center"/>
            <w:hideMark/>
          </w:tcPr>
          <w:p w14:paraId="0CE0B727"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3DF103D"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69C89ACF" w14:textId="77777777" w:rsidTr="00CD3228">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AA3C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5</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388E9FF"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Телевизија Петровец доо Бачки Петровац</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685AF2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ТВ Петровец</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19E65D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Упознај своје претке</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4B65CD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Бачки Петровац</w:t>
            </w:r>
          </w:p>
        </w:tc>
        <w:tc>
          <w:tcPr>
            <w:tcW w:w="1620" w:type="dxa"/>
            <w:tcBorders>
              <w:top w:val="single" w:sz="4" w:space="0" w:color="auto"/>
              <w:left w:val="nil"/>
              <w:bottom w:val="single" w:sz="4" w:space="0" w:color="auto"/>
              <w:right w:val="single" w:sz="4" w:space="0" w:color="auto"/>
            </w:tcBorders>
          </w:tcPr>
          <w:p w14:paraId="6314C5F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EFAE24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250.000,00</w:t>
            </w:r>
          </w:p>
        </w:tc>
      </w:tr>
      <w:tr w:rsidR="008F4540" w:rsidRPr="008F4540" w14:paraId="224DEF59" w14:textId="77777777" w:rsidTr="00CD3228">
        <w:trPr>
          <w:trHeight w:val="24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FE7D42F"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6</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0BC3F8E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Нови радио Петровец доо за информисање Бачки Петровац</w:t>
            </w:r>
          </w:p>
        </w:tc>
        <w:tc>
          <w:tcPr>
            <w:tcW w:w="1890" w:type="dxa"/>
            <w:tcBorders>
              <w:top w:val="nil"/>
              <w:left w:val="nil"/>
              <w:bottom w:val="single" w:sz="4" w:space="0" w:color="auto"/>
              <w:right w:val="single" w:sz="4" w:space="0" w:color="auto"/>
            </w:tcBorders>
            <w:shd w:val="clear" w:color="auto" w:fill="auto"/>
            <w:vAlign w:val="center"/>
            <w:hideMark/>
          </w:tcPr>
          <w:p w14:paraId="782F6F2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Радио Петровец</w:t>
            </w:r>
          </w:p>
        </w:tc>
        <w:tc>
          <w:tcPr>
            <w:tcW w:w="1890" w:type="dxa"/>
            <w:tcBorders>
              <w:top w:val="nil"/>
              <w:left w:val="nil"/>
              <w:bottom w:val="single" w:sz="4" w:space="0" w:color="auto"/>
              <w:right w:val="single" w:sz="4" w:space="0" w:color="auto"/>
            </w:tcBorders>
            <w:shd w:val="clear" w:color="auto" w:fill="auto"/>
            <w:vAlign w:val="center"/>
            <w:hideMark/>
          </w:tcPr>
          <w:p w14:paraId="4EC7495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Словаци - Мањина у осипању - проблеми миграције, проблеми младих и проблеми информисања</w:t>
            </w:r>
          </w:p>
        </w:tc>
        <w:tc>
          <w:tcPr>
            <w:tcW w:w="1260" w:type="dxa"/>
            <w:tcBorders>
              <w:top w:val="nil"/>
              <w:left w:val="nil"/>
              <w:bottom w:val="single" w:sz="4" w:space="0" w:color="auto"/>
              <w:right w:val="single" w:sz="4" w:space="0" w:color="auto"/>
            </w:tcBorders>
            <w:shd w:val="clear" w:color="auto" w:fill="auto"/>
            <w:vAlign w:val="center"/>
            <w:hideMark/>
          </w:tcPr>
          <w:p w14:paraId="4E54538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Бачки Петровац</w:t>
            </w:r>
          </w:p>
        </w:tc>
        <w:tc>
          <w:tcPr>
            <w:tcW w:w="1620" w:type="dxa"/>
            <w:tcBorders>
              <w:top w:val="nil"/>
              <w:left w:val="nil"/>
              <w:bottom w:val="single" w:sz="4" w:space="0" w:color="auto"/>
              <w:right w:val="single" w:sz="4" w:space="0" w:color="auto"/>
            </w:tcBorders>
          </w:tcPr>
          <w:p w14:paraId="14148D1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374EC7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7A1686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62F0DF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4637685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6AAA08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p w14:paraId="6ADC58F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r w:rsidR="008F4540" w:rsidRPr="008F4540" w14:paraId="4DD4E04F" w14:textId="77777777" w:rsidTr="00CD3228">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2E3E74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7</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1C2D30C5"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Јосип Швец предузетник Рекламна агенција БАПНЕТ Бачка Паланка</w:t>
            </w:r>
          </w:p>
        </w:tc>
        <w:tc>
          <w:tcPr>
            <w:tcW w:w="1890" w:type="dxa"/>
            <w:tcBorders>
              <w:top w:val="nil"/>
              <w:left w:val="nil"/>
              <w:bottom w:val="single" w:sz="4" w:space="0" w:color="auto"/>
              <w:right w:val="single" w:sz="4" w:space="0" w:color="auto"/>
            </w:tcBorders>
            <w:shd w:val="clear" w:color="auto" w:fill="auto"/>
            <w:vAlign w:val="center"/>
            <w:hideMark/>
          </w:tcPr>
          <w:p w14:paraId="0CB4A71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Бапнет интернет ТВ</w:t>
            </w:r>
          </w:p>
        </w:tc>
        <w:tc>
          <w:tcPr>
            <w:tcW w:w="1890" w:type="dxa"/>
            <w:tcBorders>
              <w:top w:val="nil"/>
              <w:left w:val="nil"/>
              <w:bottom w:val="single" w:sz="4" w:space="0" w:color="auto"/>
              <w:right w:val="single" w:sz="4" w:space="0" w:color="auto"/>
            </w:tcBorders>
            <w:shd w:val="clear" w:color="auto" w:fill="auto"/>
            <w:vAlign w:val="center"/>
            <w:hideMark/>
          </w:tcPr>
          <w:p w14:paraId="097B200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Записи</w:t>
            </w:r>
          </w:p>
        </w:tc>
        <w:tc>
          <w:tcPr>
            <w:tcW w:w="1260" w:type="dxa"/>
            <w:tcBorders>
              <w:top w:val="nil"/>
              <w:left w:val="nil"/>
              <w:bottom w:val="single" w:sz="4" w:space="0" w:color="auto"/>
              <w:right w:val="single" w:sz="4" w:space="0" w:color="auto"/>
            </w:tcBorders>
            <w:shd w:val="clear" w:color="auto" w:fill="auto"/>
            <w:vAlign w:val="center"/>
            <w:hideMark/>
          </w:tcPr>
          <w:p w14:paraId="5388A45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Бачка Паланка</w:t>
            </w:r>
          </w:p>
        </w:tc>
        <w:tc>
          <w:tcPr>
            <w:tcW w:w="1620" w:type="dxa"/>
            <w:tcBorders>
              <w:top w:val="nil"/>
              <w:left w:val="nil"/>
              <w:bottom w:val="single" w:sz="4" w:space="0" w:color="auto"/>
              <w:right w:val="single" w:sz="4" w:space="0" w:color="auto"/>
            </w:tcBorders>
          </w:tcPr>
          <w:p w14:paraId="3C15FB8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25FDE1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2D7BC9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496BF64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2495ABFD" w14:textId="77777777" w:rsidTr="00CD3228">
        <w:trPr>
          <w:trHeight w:val="159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AAE0598"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8</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0119A2B1"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 xml:space="preserve">Ирена Кукило ПР производња аудио-визуелних производа </w:t>
            </w:r>
            <w:r w:rsidRPr="008F4540">
              <w:rPr>
                <w:rFonts w:ascii="Times New Roman" w:eastAsia="Times New Roman" w:hAnsi="Times New Roman" w:cs="Times New Roman"/>
                <w:color w:val="000000"/>
                <w:sz w:val="24"/>
                <w:szCs w:val="24"/>
                <w:lang w:val="sr-Cyrl-RS"/>
              </w:rPr>
              <w:lastRenderedPageBreak/>
              <w:t>Словмедиа Стара Пазова</w:t>
            </w:r>
          </w:p>
        </w:tc>
        <w:tc>
          <w:tcPr>
            <w:tcW w:w="1890" w:type="dxa"/>
            <w:tcBorders>
              <w:top w:val="nil"/>
              <w:left w:val="nil"/>
              <w:bottom w:val="single" w:sz="4" w:space="0" w:color="auto"/>
              <w:right w:val="single" w:sz="4" w:space="0" w:color="auto"/>
            </w:tcBorders>
            <w:shd w:val="clear" w:color="auto" w:fill="auto"/>
            <w:vAlign w:val="center"/>
            <w:hideMark/>
          </w:tcPr>
          <w:p w14:paraId="4F83073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lastRenderedPageBreak/>
              <w:t>Продукција (Радио Стара Пазова)</w:t>
            </w:r>
          </w:p>
        </w:tc>
        <w:tc>
          <w:tcPr>
            <w:tcW w:w="1890" w:type="dxa"/>
            <w:tcBorders>
              <w:top w:val="nil"/>
              <w:left w:val="nil"/>
              <w:bottom w:val="single" w:sz="4" w:space="0" w:color="auto"/>
              <w:right w:val="single" w:sz="4" w:space="0" w:color="auto"/>
            </w:tcBorders>
            <w:shd w:val="clear" w:color="auto" w:fill="auto"/>
            <w:vAlign w:val="center"/>
            <w:hideMark/>
          </w:tcPr>
          <w:p w14:paraId="70B7A0B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Портрети културе пазовачких Словака</w:t>
            </w:r>
          </w:p>
        </w:tc>
        <w:tc>
          <w:tcPr>
            <w:tcW w:w="1260" w:type="dxa"/>
            <w:tcBorders>
              <w:top w:val="nil"/>
              <w:left w:val="nil"/>
              <w:bottom w:val="single" w:sz="4" w:space="0" w:color="auto"/>
              <w:right w:val="single" w:sz="4" w:space="0" w:color="auto"/>
            </w:tcBorders>
            <w:shd w:val="clear" w:color="auto" w:fill="auto"/>
            <w:vAlign w:val="center"/>
            <w:hideMark/>
          </w:tcPr>
          <w:p w14:paraId="4F9C8CF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Стара Пазова</w:t>
            </w:r>
          </w:p>
        </w:tc>
        <w:tc>
          <w:tcPr>
            <w:tcW w:w="1620" w:type="dxa"/>
            <w:tcBorders>
              <w:top w:val="nil"/>
              <w:left w:val="nil"/>
              <w:bottom w:val="single" w:sz="4" w:space="0" w:color="auto"/>
              <w:right w:val="single" w:sz="4" w:space="0" w:color="auto"/>
            </w:tcBorders>
          </w:tcPr>
          <w:p w14:paraId="43D840C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A3A382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68A42C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12FE49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p w14:paraId="2561661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r w:rsidR="008F4540" w:rsidRPr="008F4540" w14:paraId="3799414D" w14:textId="77777777" w:rsidTr="00CD3228">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CF3DA06"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9</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51FFD07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Радио Бачка доо Бач</w:t>
            </w:r>
          </w:p>
        </w:tc>
        <w:tc>
          <w:tcPr>
            <w:tcW w:w="1890" w:type="dxa"/>
            <w:tcBorders>
              <w:top w:val="nil"/>
              <w:left w:val="nil"/>
              <w:bottom w:val="single" w:sz="4" w:space="0" w:color="auto"/>
              <w:right w:val="single" w:sz="4" w:space="0" w:color="auto"/>
            </w:tcBorders>
            <w:shd w:val="clear" w:color="auto" w:fill="auto"/>
            <w:vAlign w:val="center"/>
            <w:hideMark/>
          </w:tcPr>
          <w:p w14:paraId="5DEE255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Радио Бачка</w:t>
            </w:r>
          </w:p>
        </w:tc>
        <w:tc>
          <w:tcPr>
            <w:tcW w:w="1890" w:type="dxa"/>
            <w:tcBorders>
              <w:top w:val="nil"/>
              <w:left w:val="nil"/>
              <w:bottom w:val="single" w:sz="4" w:space="0" w:color="auto"/>
              <w:right w:val="single" w:sz="4" w:space="0" w:color="auto"/>
            </w:tcBorders>
            <w:shd w:val="clear" w:color="auto" w:fill="auto"/>
            <w:vAlign w:val="center"/>
            <w:hideMark/>
          </w:tcPr>
          <w:p w14:paraId="141C29C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Tyždenne vysielanie</w:t>
            </w:r>
          </w:p>
        </w:tc>
        <w:tc>
          <w:tcPr>
            <w:tcW w:w="1260" w:type="dxa"/>
            <w:tcBorders>
              <w:top w:val="nil"/>
              <w:left w:val="nil"/>
              <w:bottom w:val="single" w:sz="4" w:space="0" w:color="auto"/>
              <w:right w:val="single" w:sz="4" w:space="0" w:color="auto"/>
            </w:tcBorders>
            <w:shd w:val="clear" w:color="auto" w:fill="auto"/>
            <w:vAlign w:val="center"/>
            <w:hideMark/>
          </w:tcPr>
          <w:p w14:paraId="177B1AE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Бач</w:t>
            </w:r>
          </w:p>
        </w:tc>
        <w:tc>
          <w:tcPr>
            <w:tcW w:w="1620" w:type="dxa"/>
            <w:tcBorders>
              <w:top w:val="nil"/>
              <w:left w:val="nil"/>
              <w:bottom w:val="single" w:sz="4" w:space="0" w:color="auto"/>
              <w:right w:val="single" w:sz="4" w:space="0" w:color="auto"/>
            </w:tcBorders>
          </w:tcPr>
          <w:p w14:paraId="68C3A31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454E31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22BBFC15" w14:textId="77777777" w:rsidTr="00CD3228">
        <w:trPr>
          <w:trHeight w:val="300"/>
        </w:trPr>
        <w:tc>
          <w:tcPr>
            <w:tcW w:w="2880" w:type="dxa"/>
            <w:gridSpan w:val="2"/>
            <w:tcBorders>
              <w:top w:val="nil"/>
              <w:left w:val="nil"/>
              <w:bottom w:val="nil"/>
              <w:right w:val="nil"/>
            </w:tcBorders>
            <w:shd w:val="clear" w:color="auto" w:fill="auto"/>
            <w:noWrap/>
            <w:vAlign w:val="bottom"/>
            <w:hideMark/>
          </w:tcPr>
          <w:p w14:paraId="0D6AED2F"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*РУМУНСКИ ЈЕЗИК</w:t>
            </w:r>
          </w:p>
        </w:tc>
        <w:tc>
          <w:tcPr>
            <w:tcW w:w="1890" w:type="dxa"/>
            <w:tcBorders>
              <w:top w:val="nil"/>
              <w:left w:val="nil"/>
              <w:bottom w:val="nil"/>
              <w:right w:val="nil"/>
            </w:tcBorders>
            <w:shd w:val="clear" w:color="auto" w:fill="auto"/>
            <w:vAlign w:val="center"/>
            <w:hideMark/>
          </w:tcPr>
          <w:p w14:paraId="5A19DF1E"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2D9160D6"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260" w:type="dxa"/>
            <w:tcBorders>
              <w:top w:val="nil"/>
              <w:left w:val="nil"/>
              <w:bottom w:val="nil"/>
              <w:right w:val="nil"/>
            </w:tcBorders>
            <w:shd w:val="clear" w:color="auto" w:fill="auto"/>
            <w:vAlign w:val="center"/>
            <w:hideMark/>
          </w:tcPr>
          <w:p w14:paraId="3D3CAA8A"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5B673DD5"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52CB1A59" w14:textId="77777777" w:rsidTr="00CD3228">
        <w:trPr>
          <w:trHeight w:val="16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27418"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10</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EEC749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Акционарско друштво за новинско издавачку делатност Зрењанин, Зрењанин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042983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Зрењанин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5D5F5A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Глас Баната, странице на румунском језику</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C3EF88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Зрењанин</w:t>
            </w:r>
          </w:p>
        </w:tc>
        <w:tc>
          <w:tcPr>
            <w:tcW w:w="1620" w:type="dxa"/>
            <w:tcBorders>
              <w:top w:val="single" w:sz="4" w:space="0" w:color="auto"/>
              <w:left w:val="nil"/>
              <w:bottom w:val="single" w:sz="4" w:space="0" w:color="auto"/>
              <w:right w:val="single" w:sz="4" w:space="0" w:color="auto"/>
            </w:tcBorders>
          </w:tcPr>
          <w:p w14:paraId="16D1A84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431F6E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BDAA5F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E1E7DC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250.000,00</w:t>
            </w:r>
          </w:p>
        </w:tc>
      </w:tr>
      <w:tr w:rsidR="008F4540" w:rsidRPr="008F4540" w14:paraId="754A7398" w14:textId="77777777" w:rsidTr="00CD3228">
        <w:trPr>
          <w:trHeight w:val="300"/>
        </w:trPr>
        <w:tc>
          <w:tcPr>
            <w:tcW w:w="2880" w:type="dxa"/>
            <w:gridSpan w:val="2"/>
            <w:tcBorders>
              <w:top w:val="nil"/>
              <w:left w:val="nil"/>
              <w:bottom w:val="nil"/>
              <w:right w:val="nil"/>
            </w:tcBorders>
            <w:shd w:val="clear" w:color="auto" w:fill="auto"/>
            <w:noWrap/>
            <w:vAlign w:val="bottom"/>
            <w:hideMark/>
          </w:tcPr>
          <w:p w14:paraId="54BE9BE0"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*УКРАЈИНСКИ ЈЕЗИК</w:t>
            </w:r>
          </w:p>
        </w:tc>
        <w:tc>
          <w:tcPr>
            <w:tcW w:w="1890" w:type="dxa"/>
            <w:tcBorders>
              <w:top w:val="nil"/>
              <w:left w:val="nil"/>
              <w:bottom w:val="nil"/>
              <w:right w:val="nil"/>
            </w:tcBorders>
            <w:shd w:val="clear" w:color="auto" w:fill="auto"/>
            <w:vAlign w:val="center"/>
            <w:hideMark/>
          </w:tcPr>
          <w:p w14:paraId="2F6ECE85"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48F59E9B"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260" w:type="dxa"/>
            <w:tcBorders>
              <w:top w:val="nil"/>
              <w:left w:val="nil"/>
              <w:bottom w:val="nil"/>
              <w:right w:val="nil"/>
            </w:tcBorders>
            <w:shd w:val="clear" w:color="auto" w:fill="auto"/>
            <w:vAlign w:val="center"/>
            <w:hideMark/>
          </w:tcPr>
          <w:p w14:paraId="11D2756E"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51EFBDA0"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7B9040AA" w14:textId="77777777" w:rsidTr="00CD3228">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19191"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11</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27A518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Доо Регионални радијско-телевизијски центар Срем Рума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9975AF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РТВ Центар Срем</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E88F61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Културни живот Украјинаца у Војводини</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756AE9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Рума</w:t>
            </w:r>
          </w:p>
        </w:tc>
        <w:tc>
          <w:tcPr>
            <w:tcW w:w="1620" w:type="dxa"/>
            <w:tcBorders>
              <w:top w:val="single" w:sz="4" w:space="0" w:color="auto"/>
              <w:left w:val="nil"/>
              <w:bottom w:val="single" w:sz="4" w:space="0" w:color="auto"/>
              <w:right w:val="single" w:sz="4" w:space="0" w:color="auto"/>
            </w:tcBorders>
          </w:tcPr>
          <w:p w14:paraId="5373F06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1DB7A4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BEE2F0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5AEC33A8" w14:textId="77777777" w:rsidTr="00CD322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80DC173"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12</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72C3572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Доо Сремски М радио Сремска Митровица</w:t>
            </w:r>
          </w:p>
        </w:tc>
        <w:tc>
          <w:tcPr>
            <w:tcW w:w="1890" w:type="dxa"/>
            <w:tcBorders>
              <w:top w:val="nil"/>
              <w:left w:val="nil"/>
              <w:bottom w:val="single" w:sz="4" w:space="0" w:color="auto"/>
              <w:right w:val="single" w:sz="4" w:space="0" w:color="auto"/>
            </w:tcBorders>
            <w:shd w:val="clear" w:color="auto" w:fill="auto"/>
            <w:vAlign w:val="center"/>
            <w:hideMark/>
          </w:tcPr>
          <w:p w14:paraId="4AF469F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Радио Озон</w:t>
            </w:r>
          </w:p>
        </w:tc>
        <w:tc>
          <w:tcPr>
            <w:tcW w:w="1890" w:type="dxa"/>
            <w:tcBorders>
              <w:top w:val="nil"/>
              <w:left w:val="nil"/>
              <w:bottom w:val="single" w:sz="4" w:space="0" w:color="auto"/>
              <w:right w:val="single" w:sz="4" w:space="0" w:color="auto"/>
            </w:tcBorders>
            <w:shd w:val="clear" w:color="auto" w:fill="auto"/>
            <w:vAlign w:val="center"/>
            <w:hideMark/>
          </w:tcPr>
          <w:p w14:paraId="1D91CBB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Време - Час</w:t>
            </w:r>
          </w:p>
        </w:tc>
        <w:tc>
          <w:tcPr>
            <w:tcW w:w="1260" w:type="dxa"/>
            <w:tcBorders>
              <w:top w:val="nil"/>
              <w:left w:val="nil"/>
              <w:bottom w:val="single" w:sz="4" w:space="0" w:color="auto"/>
              <w:right w:val="single" w:sz="4" w:space="0" w:color="auto"/>
            </w:tcBorders>
            <w:shd w:val="clear" w:color="auto" w:fill="auto"/>
            <w:vAlign w:val="center"/>
            <w:hideMark/>
          </w:tcPr>
          <w:p w14:paraId="7D414B6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Сремска Митровица</w:t>
            </w:r>
          </w:p>
        </w:tc>
        <w:tc>
          <w:tcPr>
            <w:tcW w:w="1620" w:type="dxa"/>
            <w:tcBorders>
              <w:top w:val="nil"/>
              <w:left w:val="nil"/>
              <w:bottom w:val="single" w:sz="4" w:space="0" w:color="auto"/>
              <w:right w:val="single" w:sz="4" w:space="0" w:color="auto"/>
            </w:tcBorders>
          </w:tcPr>
          <w:p w14:paraId="4CF5938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42A041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13AEF1B2" w14:textId="77777777" w:rsidTr="00CD322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286A88C"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13</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72FCC7A4"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Радио Доњи Срем ДОО Пећинци</w:t>
            </w:r>
          </w:p>
        </w:tc>
        <w:tc>
          <w:tcPr>
            <w:tcW w:w="1890" w:type="dxa"/>
            <w:tcBorders>
              <w:top w:val="nil"/>
              <w:left w:val="nil"/>
              <w:bottom w:val="single" w:sz="4" w:space="0" w:color="auto"/>
              <w:right w:val="single" w:sz="4" w:space="0" w:color="auto"/>
            </w:tcBorders>
            <w:shd w:val="clear" w:color="auto" w:fill="auto"/>
            <w:vAlign w:val="center"/>
            <w:hideMark/>
          </w:tcPr>
          <w:p w14:paraId="6683D50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Радио Доњи Срем</w:t>
            </w:r>
          </w:p>
        </w:tc>
        <w:tc>
          <w:tcPr>
            <w:tcW w:w="1890" w:type="dxa"/>
            <w:tcBorders>
              <w:top w:val="nil"/>
              <w:left w:val="nil"/>
              <w:bottom w:val="single" w:sz="4" w:space="0" w:color="auto"/>
              <w:right w:val="single" w:sz="4" w:space="0" w:color="auto"/>
            </w:tcBorders>
            <w:shd w:val="clear" w:color="auto" w:fill="auto"/>
            <w:vAlign w:val="center"/>
            <w:hideMark/>
          </w:tcPr>
          <w:p w14:paraId="6A90C13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Мозаик</w:t>
            </w:r>
          </w:p>
        </w:tc>
        <w:tc>
          <w:tcPr>
            <w:tcW w:w="1260" w:type="dxa"/>
            <w:tcBorders>
              <w:top w:val="nil"/>
              <w:left w:val="nil"/>
              <w:bottom w:val="single" w:sz="4" w:space="0" w:color="auto"/>
              <w:right w:val="single" w:sz="4" w:space="0" w:color="auto"/>
            </w:tcBorders>
            <w:shd w:val="clear" w:color="auto" w:fill="auto"/>
            <w:vAlign w:val="center"/>
            <w:hideMark/>
          </w:tcPr>
          <w:p w14:paraId="4E5139F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Пећинци</w:t>
            </w:r>
          </w:p>
        </w:tc>
        <w:tc>
          <w:tcPr>
            <w:tcW w:w="1620" w:type="dxa"/>
            <w:tcBorders>
              <w:top w:val="nil"/>
              <w:left w:val="nil"/>
              <w:bottom w:val="single" w:sz="4" w:space="0" w:color="auto"/>
              <w:right w:val="single" w:sz="4" w:space="0" w:color="auto"/>
            </w:tcBorders>
          </w:tcPr>
          <w:p w14:paraId="1D2A850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33E9A3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043E4ACC" w14:textId="77777777" w:rsidTr="00CD3228">
        <w:trPr>
          <w:trHeight w:val="300"/>
        </w:trPr>
        <w:tc>
          <w:tcPr>
            <w:tcW w:w="4770" w:type="dxa"/>
            <w:gridSpan w:val="3"/>
            <w:tcBorders>
              <w:top w:val="nil"/>
              <w:left w:val="nil"/>
              <w:bottom w:val="single" w:sz="4" w:space="0" w:color="auto"/>
              <w:right w:val="nil"/>
            </w:tcBorders>
            <w:shd w:val="clear" w:color="auto" w:fill="auto"/>
            <w:hideMark/>
          </w:tcPr>
          <w:p w14:paraId="397AF89B"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*НЕМАЧКИ ЈЕЗИК</w:t>
            </w:r>
          </w:p>
        </w:tc>
        <w:tc>
          <w:tcPr>
            <w:tcW w:w="1890" w:type="dxa"/>
            <w:tcBorders>
              <w:top w:val="nil"/>
              <w:left w:val="nil"/>
              <w:bottom w:val="nil"/>
              <w:right w:val="nil"/>
            </w:tcBorders>
            <w:shd w:val="clear" w:color="auto" w:fill="auto"/>
            <w:vAlign w:val="center"/>
            <w:hideMark/>
          </w:tcPr>
          <w:p w14:paraId="3DA032F7"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260" w:type="dxa"/>
            <w:tcBorders>
              <w:top w:val="nil"/>
              <w:left w:val="nil"/>
              <w:bottom w:val="nil"/>
              <w:right w:val="nil"/>
            </w:tcBorders>
            <w:shd w:val="clear" w:color="auto" w:fill="auto"/>
            <w:vAlign w:val="center"/>
            <w:hideMark/>
          </w:tcPr>
          <w:p w14:paraId="45D013B5"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5A90E8C2"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1060411C" w14:textId="77777777" w:rsidTr="00CD3228">
        <w:trPr>
          <w:trHeight w:val="1583"/>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64C8324C"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14</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6F3E84A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Тамара Попов Радоњић ПР, Студио за видео продукцију Видеопрес Београд</w:t>
            </w:r>
          </w:p>
        </w:tc>
        <w:tc>
          <w:tcPr>
            <w:tcW w:w="1890" w:type="dxa"/>
            <w:tcBorders>
              <w:top w:val="nil"/>
              <w:left w:val="nil"/>
              <w:bottom w:val="single" w:sz="4" w:space="0" w:color="auto"/>
              <w:right w:val="single" w:sz="4" w:space="0" w:color="auto"/>
            </w:tcBorders>
            <w:shd w:val="clear" w:color="auto" w:fill="auto"/>
            <w:vAlign w:val="center"/>
            <w:hideMark/>
          </w:tcPr>
          <w:p w14:paraId="4C74860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(ТВ Апатин)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D45FE8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Подунавски Немци - некад и сад</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14247E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Београд</w:t>
            </w:r>
          </w:p>
        </w:tc>
        <w:tc>
          <w:tcPr>
            <w:tcW w:w="1620" w:type="dxa"/>
            <w:tcBorders>
              <w:top w:val="single" w:sz="4" w:space="0" w:color="auto"/>
              <w:left w:val="nil"/>
              <w:bottom w:val="single" w:sz="4" w:space="0" w:color="auto"/>
              <w:right w:val="single" w:sz="4" w:space="0" w:color="auto"/>
            </w:tcBorders>
          </w:tcPr>
          <w:p w14:paraId="16CE227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D0E1C0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1572E9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8A300B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3F29E23A" w14:textId="77777777" w:rsidTr="00CD3228">
        <w:trPr>
          <w:trHeight w:val="300"/>
        </w:trPr>
        <w:tc>
          <w:tcPr>
            <w:tcW w:w="4770" w:type="dxa"/>
            <w:gridSpan w:val="3"/>
            <w:tcBorders>
              <w:top w:val="nil"/>
              <w:left w:val="nil"/>
              <w:bottom w:val="single" w:sz="4" w:space="0" w:color="auto"/>
              <w:right w:val="nil"/>
            </w:tcBorders>
            <w:shd w:val="clear" w:color="auto" w:fill="auto"/>
            <w:hideMark/>
          </w:tcPr>
          <w:p w14:paraId="57AE789B" w14:textId="77777777" w:rsidR="008F4540" w:rsidRPr="008F4540" w:rsidRDefault="008F4540" w:rsidP="008F4540">
            <w:pPr>
              <w:spacing w:after="0"/>
              <w:rPr>
                <w:rFonts w:ascii="Times New Roman" w:eastAsia="Times New Roman" w:hAnsi="Times New Roman" w:cs="Times New Roman"/>
                <w:b/>
                <w:bCs/>
                <w:color w:val="000000"/>
                <w:sz w:val="24"/>
                <w:szCs w:val="24"/>
              </w:rPr>
            </w:pPr>
          </w:p>
          <w:p w14:paraId="5B55BD4E"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*БУЊЕВАЧКИ ЈЕЗИК</w:t>
            </w:r>
          </w:p>
        </w:tc>
        <w:tc>
          <w:tcPr>
            <w:tcW w:w="1890" w:type="dxa"/>
            <w:tcBorders>
              <w:top w:val="nil"/>
              <w:left w:val="nil"/>
              <w:bottom w:val="nil"/>
              <w:right w:val="nil"/>
            </w:tcBorders>
            <w:shd w:val="clear" w:color="auto" w:fill="auto"/>
            <w:vAlign w:val="center"/>
            <w:hideMark/>
          </w:tcPr>
          <w:p w14:paraId="034C41DD"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260" w:type="dxa"/>
            <w:tcBorders>
              <w:top w:val="nil"/>
              <w:left w:val="nil"/>
              <w:bottom w:val="nil"/>
              <w:right w:val="nil"/>
            </w:tcBorders>
            <w:shd w:val="clear" w:color="auto" w:fill="auto"/>
            <w:vAlign w:val="center"/>
            <w:hideMark/>
          </w:tcPr>
          <w:p w14:paraId="1F877DAD"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2BED06C8"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326C95F9" w14:textId="77777777" w:rsidTr="00CD3228">
        <w:trPr>
          <w:trHeight w:val="6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4D88E0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lastRenderedPageBreak/>
              <w:t>15</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42CE97C3"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0AA0E42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Буњевачка рич</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95DEE4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Хроника на буњевачком</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38C186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single" w:sz="4" w:space="0" w:color="auto"/>
              <w:left w:val="nil"/>
              <w:bottom w:val="single" w:sz="4" w:space="0" w:color="auto"/>
              <w:right w:val="single" w:sz="4" w:space="0" w:color="auto"/>
            </w:tcBorders>
          </w:tcPr>
          <w:p w14:paraId="3090064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04C83E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200.000,00</w:t>
            </w:r>
          </w:p>
        </w:tc>
      </w:tr>
      <w:tr w:rsidR="008F4540" w:rsidRPr="008F4540" w14:paraId="1C73393D" w14:textId="77777777" w:rsidTr="00CD3228">
        <w:trPr>
          <w:trHeight w:val="1052"/>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AC24AA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16</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5AB5957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03330E89"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Продукција (Радио Суботица и Буњевачки радио)</w:t>
            </w:r>
          </w:p>
        </w:tc>
        <w:tc>
          <w:tcPr>
            <w:tcW w:w="1890" w:type="dxa"/>
            <w:tcBorders>
              <w:top w:val="nil"/>
              <w:left w:val="nil"/>
              <w:bottom w:val="single" w:sz="4" w:space="0" w:color="auto"/>
              <w:right w:val="single" w:sz="4" w:space="0" w:color="auto"/>
            </w:tcBorders>
            <w:shd w:val="clear" w:color="auto" w:fill="auto"/>
            <w:vAlign w:val="center"/>
            <w:hideMark/>
          </w:tcPr>
          <w:p w14:paraId="58C1424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Буњевачка рич - информативна радио емисија</w:t>
            </w:r>
          </w:p>
        </w:tc>
        <w:tc>
          <w:tcPr>
            <w:tcW w:w="1260" w:type="dxa"/>
            <w:tcBorders>
              <w:top w:val="nil"/>
              <w:left w:val="nil"/>
              <w:bottom w:val="single" w:sz="4" w:space="0" w:color="auto"/>
              <w:right w:val="single" w:sz="4" w:space="0" w:color="auto"/>
            </w:tcBorders>
            <w:shd w:val="clear" w:color="auto" w:fill="auto"/>
            <w:vAlign w:val="center"/>
            <w:hideMark/>
          </w:tcPr>
          <w:p w14:paraId="0917C96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nil"/>
              <w:left w:val="nil"/>
              <w:bottom w:val="single" w:sz="4" w:space="0" w:color="auto"/>
              <w:right w:val="single" w:sz="4" w:space="0" w:color="auto"/>
            </w:tcBorders>
          </w:tcPr>
          <w:p w14:paraId="7097373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42DD99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E00B6D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200.000,00</w:t>
            </w:r>
          </w:p>
        </w:tc>
      </w:tr>
      <w:tr w:rsidR="008F4540" w:rsidRPr="008F4540" w14:paraId="3C3178CB" w14:textId="77777777" w:rsidTr="00CD3228">
        <w:trPr>
          <w:trHeight w:val="129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B67988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17</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20542653"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Буњевачки медиа центар доо Суботица</w:t>
            </w:r>
          </w:p>
        </w:tc>
        <w:tc>
          <w:tcPr>
            <w:tcW w:w="1890" w:type="dxa"/>
            <w:tcBorders>
              <w:top w:val="nil"/>
              <w:left w:val="nil"/>
              <w:bottom w:val="single" w:sz="4" w:space="0" w:color="auto"/>
              <w:right w:val="single" w:sz="4" w:space="0" w:color="auto"/>
            </w:tcBorders>
            <w:shd w:val="clear" w:color="auto" w:fill="auto"/>
            <w:vAlign w:val="center"/>
            <w:hideMark/>
          </w:tcPr>
          <w:p w14:paraId="574F1478"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Боцко: Лист за младе на буњевачком језику</w:t>
            </w:r>
          </w:p>
        </w:tc>
        <w:tc>
          <w:tcPr>
            <w:tcW w:w="1890" w:type="dxa"/>
            <w:tcBorders>
              <w:top w:val="nil"/>
              <w:left w:val="nil"/>
              <w:bottom w:val="single" w:sz="4" w:space="0" w:color="auto"/>
              <w:right w:val="single" w:sz="4" w:space="0" w:color="auto"/>
            </w:tcBorders>
            <w:shd w:val="clear" w:color="auto" w:fill="auto"/>
            <w:vAlign w:val="center"/>
            <w:hideMark/>
          </w:tcPr>
          <w:p w14:paraId="0FD12307"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Култура и традиција код Буњеваца данас</w:t>
            </w:r>
          </w:p>
        </w:tc>
        <w:tc>
          <w:tcPr>
            <w:tcW w:w="1260" w:type="dxa"/>
            <w:tcBorders>
              <w:top w:val="nil"/>
              <w:left w:val="nil"/>
              <w:bottom w:val="single" w:sz="4" w:space="0" w:color="auto"/>
              <w:right w:val="single" w:sz="4" w:space="0" w:color="auto"/>
            </w:tcBorders>
            <w:shd w:val="clear" w:color="auto" w:fill="auto"/>
            <w:vAlign w:val="center"/>
            <w:hideMark/>
          </w:tcPr>
          <w:p w14:paraId="6539787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nil"/>
              <w:left w:val="nil"/>
              <w:bottom w:val="single" w:sz="4" w:space="0" w:color="auto"/>
              <w:right w:val="single" w:sz="4" w:space="0" w:color="auto"/>
            </w:tcBorders>
          </w:tcPr>
          <w:p w14:paraId="68CE6A0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1C68CB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49116A8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450.000,00</w:t>
            </w:r>
          </w:p>
        </w:tc>
      </w:tr>
      <w:tr w:rsidR="008F4540" w:rsidRPr="008F4540" w14:paraId="611F9726" w14:textId="77777777" w:rsidTr="00CD3228">
        <w:trPr>
          <w:trHeight w:val="300"/>
        </w:trPr>
        <w:tc>
          <w:tcPr>
            <w:tcW w:w="4770" w:type="dxa"/>
            <w:gridSpan w:val="3"/>
            <w:tcBorders>
              <w:top w:val="nil"/>
              <w:left w:val="nil"/>
              <w:bottom w:val="single" w:sz="4" w:space="0" w:color="auto"/>
              <w:right w:val="nil"/>
            </w:tcBorders>
            <w:shd w:val="clear" w:color="auto" w:fill="auto"/>
            <w:hideMark/>
          </w:tcPr>
          <w:p w14:paraId="50F3C7DB"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*ЧЕШКИ ЈЕЗИК</w:t>
            </w:r>
          </w:p>
        </w:tc>
        <w:tc>
          <w:tcPr>
            <w:tcW w:w="1890" w:type="dxa"/>
            <w:tcBorders>
              <w:top w:val="nil"/>
              <w:left w:val="nil"/>
              <w:bottom w:val="nil"/>
              <w:right w:val="nil"/>
            </w:tcBorders>
            <w:shd w:val="clear" w:color="auto" w:fill="auto"/>
            <w:vAlign w:val="center"/>
            <w:hideMark/>
          </w:tcPr>
          <w:p w14:paraId="3346FAAB"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260" w:type="dxa"/>
            <w:tcBorders>
              <w:top w:val="nil"/>
              <w:left w:val="nil"/>
              <w:bottom w:val="nil"/>
              <w:right w:val="nil"/>
            </w:tcBorders>
            <w:shd w:val="clear" w:color="auto" w:fill="auto"/>
            <w:vAlign w:val="center"/>
            <w:hideMark/>
          </w:tcPr>
          <w:p w14:paraId="450B515B"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1620" w:type="dxa"/>
            <w:tcBorders>
              <w:top w:val="nil"/>
              <w:left w:val="nil"/>
              <w:bottom w:val="nil"/>
              <w:right w:val="nil"/>
            </w:tcBorders>
          </w:tcPr>
          <w:p w14:paraId="5E3CE4BA"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55FB5ADB" w14:textId="77777777" w:rsidTr="00CD3228">
        <w:trPr>
          <w:trHeight w:val="1538"/>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3F6760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18</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7119DF19"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Милош Поповић ПР, Самостална занатско трговинска радња ФЛЕШ Бела Црква</w:t>
            </w:r>
          </w:p>
        </w:tc>
        <w:tc>
          <w:tcPr>
            <w:tcW w:w="1890" w:type="dxa"/>
            <w:tcBorders>
              <w:top w:val="nil"/>
              <w:left w:val="nil"/>
              <w:bottom w:val="single" w:sz="4" w:space="0" w:color="auto"/>
              <w:right w:val="single" w:sz="4" w:space="0" w:color="auto"/>
            </w:tcBorders>
            <w:shd w:val="clear" w:color="auto" w:fill="auto"/>
            <w:vAlign w:val="center"/>
            <w:hideMark/>
          </w:tcPr>
          <w:p w14:paraId="0890C10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БЦ ФЛЕШ</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4495E8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Чешки мозаик - афирмација чешког културног наслеђа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DBCB4C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Бела Црква</w:t>
            </w:r>
          </w:p>
        </w:tc>
        <w:tc>
          <w:tcPr>
            <w:tcW w:w="1620" w:type="dxa"/>
            <w:tcBorders>
              <w:top w:val="single" w:sz="4" w:space="0" w:color="auto"/>
              <w:left w:val="nil"/>
              <w:bottom w:val="single" w:sz="4" w:space="0" w:color="auto"/>
              <w:right w:val="single" w:sz="4" w:space="0" w:color="auto"/>
            </w:tcBorders>
          </w:tcPr>
          <w:p w14:paraId="4B708F5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8389E8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F258BC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E707E7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p w14:paraId="0CAFF94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r w:rsidR="008F4540" w:rsidRPr="008F4540" w14:paraId="50A8DACE" w14:textId="77777777" w:rsidTr="00CD3228">
        <w:trPr>
          <w:trHeight w:val="285"/>
        </w:trPr>
        <w:tc>
          <w:tcPr>
            <w:tcW w:w="2880" w:type="dxa"/>
            <w:gridSpan w:val="2"/>
            <w:tcBorders>
              <w:top w:val="nil"/>
              <w:left w:val="single" w:sz="4" w:space="0" w:color="auto"/>
              <w:bottom w:val="single" w:sz="4" w:space="0" w:color="auto"/>
              <w:right w:val="nil"/>
            </w:tcBorders>
            <w:shd w:val="clear" w:color="auto" w:fill="auto"/>
            <w:vAlign w:val="center"/>
            <w:hideMark/>
          </w:tcPr>
          <w:p w14:paraId="26D96EA2"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*ВИШЕЈЕЗИЧНИ</w:t>
            </w:r>
          </w:p>
        </w:tc>
        <w:tc>
          <w:tcPr>
            <w:tcW w:w="1890" w:type="dxa"/>
            <w:tcBorders>
              <w:top w:val="nil"/>
              <w:left w:val="nil"/>
              <w:bottom w:val="single" w:sz="4" w:space="0" w:color="auto"/>
              <w:right w:val="nil"/>
            </w:tcBorders>
            <w:shd w:val="clear" w:color="auto" w:fill="auto"/>
            <w:vAlign w:val="center"/>
            <w:hideMark/>
          </w:tcPr>
          <w:p w14:paraId="7E7605FA" w14:textId="77777777" w:rsidR="008F4540" w:rsidRPr="008F4540" w:rsidRDefault="008F4540" w:rsidP="008F4540">
            <w:pPr>
              <w:spacing w:after="0"/>
              <w:jc w:val="center"/>
              <w:rPr>
                <w:rFonts w:ascii="Times New Roman" w:eastAsia="Times New Roman" w:hAnsi="Times New Roman" w:cs="Times New Roman"/>
                <w:b/>
                <w:color w:val="000000"/>
                <w:sz w:val="24"/>
                <w:szCs w:val="24"/>
              </w:rPr>
            </w:pPr>
            <w:r w:rsidRPr="008F4540">
              <w:rPr>
                <w:rFonts w:ascii="Times New Roman" w:eastAsia="Times New Roman" w:hAnsi="Times New Roman" w:cs="Times New Roman"/>
                <w:b/>
                <w:color w:val="000000"/>
                <w:sz w:val="24"/>
                <w:szCs w:val="24"/>
              </w:rPr>
              <w:t> </w:t>
            </w:r>
          </w:p>
        </w:tc>
        <w:tc>
          <w:tcPr>
            <w:tcW w:w="1890" w:type="dxa"/>
            <w:tcBorders>
              <w:top w:val="nil"/>
              <w:left w:val="nil"/>
              <w:bottom w:val="single" w:sz="4" w:space="0" w:color="auto"/>
              <w:right w:val="nil"/>
            </w:tcBorders>
            <w:shd w:val="clear" w:color="auto" w:fill="auto"/>
            <w:vAlign w:val="center"/>
            <w:hideMark/>
          </w:tcPr>
          <w:p w14:paraId="10D052D1" w14:textId="77777777" w:rsidR="008F4540" w:rsidRPr="008F4540" w:rsidRDefault="008F4540" w:rsidP="008F4540">
            <w:pPr>
              <w:spacing w:after="0"/>
              <w:jc w:val="center"/>
              <w:rPr>
                <w:rFonts w:ascii="Times New Roman" w:eastAsia="Times New Roman" w:hAnsi="Times New Roman" w:cs="Times New Roman"/>
                <w:b/>
                <w:color w:val="000000"/>
                <w:sz w:val="24"/>
                <w:szCs w:val="24"/>
              </w:rPr>
            </w:pPr>
            <w:r w:rsidRPr="008F4540">
              <w:rPr>
                <w:rFonts w:ascii="Times New Roman" w:eastAsia="Times New Roman" w:hAnsi="Times New Roman" w:cs="Times New Roman"/>
                <w:b/>
                <w:color w:val="000000"/>
                <w:sz w:val="24"/>
                <w:szCs w:val="24"/>
              </w:rPr>
              <w:t> </w:t>
            </w:r>
          </w:p>
        </w:tc>
        <w:tc>
          <w:tcPr>
            <w:tcW w:w="1260" w:type="dxa"/>
            <w:tcBorders>
              <w:top w:val="nil"/>
              <w:left w:val="nil"/>
              <w:bottom w:val="single" w:sz="4" w:space="0" w:color="auto"/>
              <w:right w:val="nil"/>
            </w:tcBorders>
            <w:shd w:val="clear" w:color="auto" w:fill="auto"/>
            <w:vAlign w:val="center"/>
            <w:hideMark/>
          </w:tcPr>
          <w:p w14:paraId="2305CD4E" w14:textId="77777777" w:rsidR="008F4540" w:rsidRPr="008F4540" w:rsidRDefault="008F4540" w:rsidP="008F4540">
            <w:pPr>
              <w:spacing w:after="0"/>
              <w:jc w:val="center"/>
              <w:rPr>
                <w:rFonts w:ascii="Times New Roman" w:eastAsia="Times New Roman" w:hAnsi="Times New Roman" w:cs="Times New Roman"/>
                <w:b/>
                <w:color w:val="000000"/>
                <w:sz w:val="24"/>
                <w:szCs w:val="24"/>
              </w:rPr>
            </w:pPr>
            <w:r w:rsidRPr="008F4540">
              <w:rPr>
                <w:rFonts w:ascii="Times New Roman" w:eastAsia="Times New Roman" w:hAnsi="Times New Roman" w:cs="Times New Roman"/>
                <w:b/>
                <w:color w:val="000000"/>
                <w:sz w:val="24"/>
                <w:szCs w:val="24"/>
              </w:rPr>
              <w:t> </w:t>
            </w:r>
          </w:p>
        </w:tc>
        <w:tc>
          <w:tcPr>
            <w:tcW w:w="1620" w:type="dxa"/>
            <w:tcBorders>
              <w:top w:val="nil"/>
              <w:left w:val="nil"/>
              <w:bottom w:val="single" w:sz="4" w:space="0" w:color="auto"/>
              <w:right w:val="nil"/>
            </w:tcBorders>
          </w:tcPr>
          <w:p w14:paraId="30A1F7B6" w14:textId="77777777" w:rsidR="008F4540" w:rsidRPr="008F4540" w:rsidRDefault="008F4540" w:rsidP="008F4540">
            <w:pPr>
              <w:spacing w:after="0"/>
              <w:jc w:val="center"/>
              <w:rPr>
                <w:rFonts w:ascii="Times New Roman" w:eastAsia="Times New Roman" w:hAnsi="Times New Roman" w:cs="Times New Roman"/>
                <w:b/>
                <w:color w:val="000000"/>
                <w:sz w:val="24"/>
                <w:szCs w:val="24"/>
              </w:rPr>
            </w:pPr>
          </w:p>
        </w:tc>
      </w:tr>
      <w:tr w:rsidR="008F4540" w:rsidRPr="008F4540" w14:paraId="3336DD82" w14:textId="77777777" w:rsidTr="00CD3228">
        <w:trPr>
          <w:trHeight w:val="1205"/>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8DEFAE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19</w:t>
            </w:r>
            <w:r w:rsidRPr="008F4540">
              <w:rPr>
                <w:rFonts w:ascii="Times New Roman" w:eastAsia="Times New Roman" w:hAnsi="Times New Roman" w:cs="Times New Roman"/>
                <w:color w:val="000000"/>
                <w:sz w:val="24"/>
                <w:szCs w:val="24"/>
                <w:lang w:val="sr-Cyrl-RS"/>
              </w:rPr>
              <w:t>.</w:t>
            </w:r>
          </w:p>
        </w:tc>
        <w:tc>
          <w:tcPr>
            <w:tcW w:w="1710" w:type="dxa"/>
            <w:tcBorders>
              <w:top w:val="nil"/>
              <w:left w:val="nil"/>
              <w:bottom w:val="single" w:sz="4" w:space="0" w:color="auto"/>
              <w:right w:val="single" w:sz="4" w:space="0" w:color="auto"/>
            </w:tcBorders>
            <w:shd w:val="clear" w:color="auto" w:fill="auto"/>
            <w:vAlign w:val="center"/>
            <w:hideMark/>
          </w:tcPr>
          <w:p w14:paraId="1D4D8475"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Коперникус радио телевизија Шид доо Шид</w:t>
            </w:r>
          </w:p>
        </w:tc>
        <w:tc>
          <w:tcPr>
            <w:tcW w:w="1890" w:type="dxa"/>
            <w:tcBorders>
              <w:top w:val="nil"/>
              <w:left w:val="nil"/>
              <w:bottom w:val="single" w:sz="4" w:space="0" w:color="auto"/>
              <w:right w:val="single" w:sz="4" w:space="0" w:color="auto"/>
            </w:tcBorders>
            <w:shd w:val="clear" w:color="auto" w:fill="auto"/>
            <w:vAlign w:val="center"/>
            <w:hideMark/>
          </w:tcPr>
          <w:p w14:paraId="41DF4A0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Радио Шид</w:t>
            </w:r>
            <w:r w:rsidRPr="008F4540">
              <w:rPr>
                <w:rFonts w:ascii="Times New Roman" w:eastAsia="Times New Roman" w:hAnsi="Times New Roman" w:cs="Times New Roman"/>
                <w:color w:val="000000"/>
                <w:sz w:val="24"/>
                <w:szCs w:val="24"/>
                <w:lang w:val="sr-Cyrl-RS"/>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2E28D4DA"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Очување традиције и културе Словака и Русина</w:t>
            </w:r>
            <w:r w:rsidRPr="008F4540">
              <w:rPr>
                <w:rFonts w:ascii="Times New Roman" w:eastAsia="Times New Roman" w:hAnsi="Times New Roman" w:cs="Times New Roman"/>
                <w:color w:val="000000"/>
                <w:sz w:val="24"/>
                <w:szCs w:val="24"/>
                <w:lang w:val="sr-Cyrl-RS"/>
              </w:rPr>
              <w:t xml:space="preserve"> (словачки и русински језик)</w:t>
            </w:r>
          </w:p>
        </w:tc>
        <w:tc>
          <w:tcPr>
            <w:tcW w:w="1260" w:type="dxa"/>
            <w:tcBorders>
              <w:top w:val="nil"/>
              <w:left w:val="nil"/>
              <w:bottom w:val="single" w:sz="4" w:space="0" w:color="auto"/>
              <w:right w:val="single" w:sz="4" w:space="0" w:color="auto"/>
            </w:tcBorders>
            <w:shd w:val="clear" w:color="auto" w:fill="auto"/>
            <w:vAlign w:val="center"/>
            <w:hideMark/>
          </w:tcPr>
          <w:p w14:paraId="6F7A79E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Шид</w:t>
            </w:r>
          </w:p>
        </w:tc>
        <w:tc>
          <w:tcPr>
            <w:tcW w:w="1620" w:type="dxa"/>
            <w:tcBorders>
              <w:top w:val="nil"/>
              <w:left w:val="nil"/>
              <w:bottom w:val="single" w:sz="4" w:space="0" w:color="auto"/>
              <w:right w:val="single" w:sz="4" w:space="0" w:color="auto"/>
            </w:tcBorders>
          </w:tcPr>
          <w:p w14:paraId="48A34A1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B5D3C0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2D4A7D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4FE7D48F" w14:textId="77777777" w:rsidTr="00CD3228">
        <w:trPr>
          <w:trHeight w:val="116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CA33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20</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D6F31E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ДОО Информативно-пропагандни центар Кула, Кула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DDB37F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Q radio</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DFF345C"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Заједнички суживот</w:t>
            </w:r>
            <w:r w:rsidRPr="008F4540">
              <w:rPr>
                <w:rFonts w:ascii="Times New Roman" w:eastAsia="Times New Roman" w:hAnsi="Times New Roman" w:cs="Times New Roman"/>
                <w:color w:val="000000"/>
                <w:sz w:val="24"/>
                <w:szCs w:val="24"/>
                <w:lang w:val="sr-Cyrl-RS"/>
              </w:rPr>
              <w:t xml:space="preserve"> (украјински и мађарски језик)</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2886C4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Кула</w:t>
            </w:r>
          </w:p>
        </w:tc>
        <w:tc>
          <w:tcPr>
            <w:tcW w:w="1620" w:type="dxa"/>
            <w:tcBorders>
              <w:top w:val="single" w:sz="4" w:space="0" w:color="auto"/>
              <w:left w:val="nil"/>
              <w:bottom w:val="single" w:sz="4" w:space="0" w:color="auto"/>
              <w:right w:val="single" w:sz="4" w:space="0" w:color="auto"/>
            </w:tcBorders>
          </w:tcPr>
          <w:p w14:paraId="36AF159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5DB4ED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96C6EE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tc>
      </w:tr>
      <w:tr w:rsidR="008F4540" w:rsidRPr="008F4540" w14:paraId="39C7FE8F" w14:textId="77777777" w:rsidTr="00CD3228">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24BC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21</w:t>
            </w:r>
            <w:r w:rsidRPr="008F4540">
              <w:rPr>
                <w:rFonts w:ascii="Times New Roman" w:eastAsia="Times New Roman" w:hAnsi="Times New Roman" w:cs="Times New Roman"/>
                <w:color w:val="000000"/>
                <w:sz w:val="24"/>
                <w:szCs w:val="24"/>
                <w:lang w:val="sr-Cyrl-RS"/>
              </w:rPr>
              <w:t>.</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1DB2560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НИД Вршачка кула ДОО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D9C307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Вршачка кула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BFC868C"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Банатски весник, радионица за стране на језицима националних мањина</w:t>
            </w:r>
            <w:r w:rsidRPr="008F4540">
              <w:rPr>
                <w:rFonts w:ascii="Times New Roman" w:eastAsia="Times New Roman" w:hAnsi="Times New Roman" w:cs="Times New Roman"/>
                <w:color w:val="000000"/>
                <w:sz w:val="24"/>
                <w:szCs w:val="24"/>
                <w:lang w:val="sr-Cyrl-RS"/>
              </w:rPr>
              <w:t xml:space="preserve"> </w:t>
            </w:r>
            <w:r w:rsidRPr="008F4540">
              <w:rPr>
                <w:rFonts w:ascii="Times New Roman" w:eastAsia="Times New Roman" w:hAnsi="Times New Roman" w:cs="Times New Roman"/>
                <w:color w:val="000000"/>
                <w:sz w:val="24"/>
                <w:szCs w:val="24"/>
                <w:lang w:val="sr-Cyrl-RS"/>
              </w:rPr>
              <w:lastRenderedPageBreak/>
              <w:t>(мађарски и румунски језик)</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1C2749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lastRenderedPageBreak/>
              <w:t>Вршац</w:t>
            </w:r>
          </w:p>
        </w:tc>
        <w:tc>
          <w:tcPr>
            <w:tcW w:w="1620" w:type="dxa"/>
            <w:tcBorders>
              <w:top w:val="single" w:sz="4" w:space="0" w:color="auto"/>
              <w:left w:val="nil"/>
              <w:bottom w:val="single" w:sz="4" w:space="0" w:color="auto"/>
              <w:right w:val="single" w:sz="4" w:space="0" w:color="auto"/>
            </w:tcBorders>
          </w:tcPr>
          <w:p w14:paraId="0C00770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8E28EF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693BAF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C78DE7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p w14:paraId="63FB466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bl>
    <w:p w14:paraId="487D8F70" w14:textId="77777777" w:rsidR="008F4540" w:rsidRPr="008F4540" w:rsidRDefault="008F4540" w:rsidP="008F4540">
      <w:pPr>
        <w:ind w:hanging="720"/>
        <w:jc w:val="center"/>
        <w:rPr>
          <w:rFonts w:ascii="Times New Roman" w:eastAsia="Times New Roman" w:hAnsi="Times New Roman" w:cs="Times New Roman"/>
          <w:sz w:val="24"/>
          <w:szCs w:val="24"/>
          <w:lang w:val="sr-Cyrl-RS"/>
        </w:rPr>
      </w:pPr>
      <w:r w:rsidRPr="008F4540">
        <w:rPr>
          <w:rFonts w:ascii="Times New Roman" w:eastAsia="Times New Roman" w:hAnsi="Times New Roman" w:cs="Times New Roman"/>
          <w:b/>
          <w:sz w:val="24"/>
          <w:szCs w:val="24"/>
          <w:lang w:val="sr-Cyrl-RS"/>
        </w:rPr>
        <w:t xml:space="preserve">     </w:t>
      </w:r>
      <w:r w:rsidRPr="008F4540">
        <w:rPr>
          <w:rFonts w:ascii="Times New Roman" w:eastAsia="Times New Roman" w:hAnsi="Times New Roman" w:cs="Times New Roman"/>
          <w:sz w:val="24"/>
          <w:szCs w:val="24"/>
          <w:lang w:val="sr-Cyrl-RS"/>
        </w:rPr>
        <w:t xml:space="preserve">  </w:t>
      </w:r>
    </w:p>
    <w:p w14:paraId="13F48D36" w14:textId="77777777" w:rsidR="008F4540" w:rsidRPr="008F4540" w:rsidRDefault="008F4540" w:rsidP="008F4540">
      <w:pPr>
        <w:ind w:hanging="720"/>
        <w:jc w:val="center"/>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b/>
          <w:sz w:val="24"/>
          <w:szCs w:val="24"/>
          <w:lang w:val="sr-Cyrl-RS"/>
        </w:rPr>
        <w:t>УКУПНО: 3.400.000,00</w:t>
      </w:r>
    </w:p>
    <w:p w14:paraId="27DA1C12" w14:textId="77777777" w:rsidR="008F4540" w:rsidRPr="008F4540" w:rsidRDefault="008F4540" w:rsidP="008F4540">
      <w:pPr>
        <w:ind w:hanging="720"/>
        <w:rPr>
          <w:rFonts w:ascii="Times New Roman" w:eastAsia="Times New Roman" w:hAnsi="Times New Roman" w:cs="Times New Roman"/>
          <w:b/>
          <w:sz w:val="24"/>
          <w:szCs w:val="24"/>
          <w:u w:val="single"/>
          <w:lang w:val="sr-Cyrl-RS"/>
        </w:rPr>
      </w:pPr>
      <w:r w:rsidRPr="008F4540">
        <w:rPr>
          <w:rFonts w:ascii="Times New Roman" w:eastAsia="Times New Roman" w:hAnsi="Times New Roman" w:cs="Times New Roman"/>
          <w:sz w:val="24"/>
          <w:szCs w:val="24"/>
          <w:lang w:val="sr-Cyrl-RS"/>
        </w:rPr>
        <w:t xml:space="preserve">       </w:t>
      </w:r>
      <w:r w:rsidRPr="008F4540">
        <w:rPr>
          <w:rFonts w:ascii="Times New Roman" w:eastAsia="Times New Roman" w:hAnsi="Times New Roman" w:cs="Times New Roman"/>
          <w:b/>
          <w:sz w:val="24"/>
          <w:szCs w:val="24"/>
          <w:lang w:val="sr-Cyrl-RS"/>
        </w:rPr>
        <w:t xml:space="preserve">   </w:t>
      </w:r>
      <w:r w:rsidRPr="008F4540">
        <w:rPr>
          <w:rFonts w:ascii="Times New Roman" w:eastAsia="Times New Roman" w:hAnsi="Times New Roman" w:cs="Times New Roman"/>
          <w:b/>
          <w:sz w:val="24"/>
          <w:szCs w:val="24"/>
          <w:u w:val="single"/>
          <w:lang w:val="sr-Cyrl-RS"/>
        </w:rPr>
        <w:t xml:space="preserve">НЕВЛАДИНЕ ОРГАНИЗАЦИЈЕ </w:t>
      </w:r>
    </w:p>
    <w:tbl>
      <w:tblPr>
        <w:tblW w:w="9892" w:type="dxa"/>
        <w:tblInd w:w="-5" w:type="dxa"/>
        <w:tblLayout w:type="fixed"/>
        <w:tblLook w:val="04A0" w:firstRow="1" w:lastRow="0" w:firstColumn="1" w:lastColumn="0" w:noHBand="0" w:noVBand="1"/>
      </w:tblPr>
      <w:tblGrid>
        <w:gridCol w:w="1170"/>
        <w:gridCol w:w="2062"/>
        <w:gridCol w:w="1890"/>
        <w:gridCol w:w="1890"/>
        <w:gridCol w:w="466"/>
        <w:gridCol w:w="794"/>
        <w:gridCol w:w="1620"/>
      </w:tblGrid>
      <w:tr w:rsidR="008F4540" w:rsidRPr="008F4540" w14:paraId="279B3A57" w14:textId="77777777" w:rsidTr="00CD3228">
        <w:trPr>
          <w:trHeight w:val="51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3B501"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Р.Б.</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2F3D8BA"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Назив издавача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0FCE5108"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Назив медија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9076450"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Назив пројекта</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BA04B0C" w14:textId="77777777" w:rsidR="008F4540" w:rsidRPr="008F4540" w:rsidRDefault="008F4540" w:rsidP="008F4540">
            <w:pPr>
              <w:spacing w:after="0"/>
              <w:jc w:val="center"/>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Место</w:t>
            </w:r>
          </w:p>
        </w:tc>
        <w:tc>
          <w:tcPr>
            <w:tcW w:w="1620" w:type="dxa"/>
            <w:tcBorders>
              <w:top w:val="single" w:sz="4" w:space="0" w:color="auto"/>
              <w:left w:val="nil"/>
              <w:bottom w:val="single" w:sz="4" w:space="0" w:color="auto"/>
              <w:right w:val="single" w:sz="4" w:space="0" w:color="auto"/>
            </w:tcBorders>
            <w:shd w:val="clear" w:color="auto" w:fill="auto"/>
          </w:tcPr>
          <w:p w14:paraId="3F6BDA1C" w14:textId="77777777" w:rsidR="008F4540" w:rsidRPr="008F4540" w:rsidRDefault="008F4540" w:rsidP="008F4540">
            <w:pPr>
              <w:spacing w:after="0"/>
              <w:jc w:val="center"/>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Предложена средства</w:t>
            </w:r>
          </w:p>
        </w:tc>
      </w:tr>
      <w:tr w:rsidR="008F4540" w:rsidRPr="008F4540" w14:paraId="1715C35F" w14:textId="77777777" w:rsidTr="00CD322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0919F11A"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*МАЂАРСКИ ЈЕЗИК</w:t>
            </w:r>
          </w:p>
        </w:tc>
        <w:tc>
          <w:tcPr>
            <w:tcW w:w="1890" w:type="dxa"/>
            <w:tcBorders>
              <w:top w:val="nil"/>
              <w:left w:val="nil"/>
              <w:bottom w:val="nil"/>
              <w:right w:val="nil"/>
            </w:tcBorders>
            <w:shd w:val="clear" w:color="auto" w:fill="auto"/>
            <w:vAlign w:val="center"/>
            <w:hideMark/>
          </w:tcPr>
          <w:p w14:paraId="43432F96"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03856FBA"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466" w:type="dxa"/>
            <w:tcBorders>
              <w:top w:val="nil"/>
              <w:left w:val="nil"/>
              <w:bottom w:val="nil"/>
              <w:right w:val="nil"/>
            </w:tcBorders>
          </w:tcPr>
          <w:p w14:paraId="311BEB11"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79D68F8B" w14:textId="77777777" w:rsidTr="00CD3228">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4BEF9"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22</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04F176C"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Културни центар Гион Нандор Србобран</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5425038" w14:textId="77777777" w:rsidR="008F4540" w:rsidRPr="008F4540" w:rsidRDefault="00572FFE" w:rsidP="008F4540">
            <w:pPr>
              <w:spacing w:after="0"/>
              <w:jc w:val="center"/>
              <w:rPr>
                <w:rFonts w:ascii="Times New Roman" w:eastAsia="Times New Roman" w:hAnsi="Times New Roman" w:cs="Times New Roman"/>
                <w:color w:val="0563C1"/>
                <w:sz w:val="24"/>
                <w:szCs w:val="24"/>
                <w:u w:val="single"/>
              </w:rPr>
            </w:pPr>
            <w:hyperlink r:id="rId40" w:history="1">
              <w:r w:rsidR="008F4540" w:rsidRPr="008F4540">
                <w:rPr>
                  <w:rFonts w:ascii="Times New Roman" w:eastAsia="Times New Roman" w:hAnsi="Times New Roman" w:cs="Times New Roman"/>
                  <w:color w:val="0563C1"/>
                  <w:sz w:val="24"/>
                  <w:szCs w:val="24"/>
                  <w:u w:val="single"/>
                </w:rPr>
                <w:t>szenttamas.rs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2C0C40D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Србобранске свакодневице - Szenttamasi mindennapok</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D2089C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Србобран</w:t>
            </w:r>
          </w:p>
        </w:tc>
        <w:tc>
          <w:tcPr>
            <w:tcW w:w="1620" w:type="dxa"/>
            <w:tcBorders>
              <w:top w:val="single" w:sz="4" w:space="0" w:color="auto"/>
              <w:left w:val="nil"/>
              <w:bottom w:val="single" w:sz="4" w:space="0" w:color="auto"/>
              <w:right w:val="single" w:sz="4" w:space="0" w:color="auto"/>
            </w:tcBorders>
          </w:tcPr>
          <w:p w14:paraId="1452023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92CB68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3622C4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p w14:paraId="5848BF0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r w:rsidR="008F4540" w:rsidRPr="008F4540" w14:paraId="134E6EFA" w14:textId="77777777" w:rsidTr="00CD322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74DB35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23</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3AE512F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Фондација Панонија</w:t>
            </w:r>
          </w:p>
        </w:tc>
        <w:tc>
          <w:tcPr>
            <w:tcW w:w="1890" w:type="dxa"/>
            <w:tcBorders>
              <w:top w:val="nil"/>
              <w:left w:val="nil"/>
              <w:bottom w:val="single" w:sz="4" w:space="0" w:color="auto"/>
              <w:right w:val="single" w:sz="4" w:space="0" w:color="auto"/>
            </w:tcBorders>
            <w:shd w:val="clear" w:color="auto" w:fill="auto"/>
            <w:vAlign w:val="center"/>
            <w:hideMark/>
          </w:tcPr>
          <w:p w14:paraId="0114DD0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Radio Pannon</w:t>
            </w:r>
          </w:p>
        </w:tc>
        <w:tc>
          <w:tcPr>
            <w:tcW w:w="1890" w:type="dxa"/>
            <w:tcBorders>
              <w:top w:val="nil"/>
              <w:left w:val="nil"/>
              <w:bottom w:val="single" w:sz="4" w:space="0" w:color="auto"/>
              <w:right w:val="single" w:sz="4" w:space="0" w:color="auto"/>
            </w:tcBorders>
            <w:shd w:val="clear" w:color="auto" w:fill="auto"/>
            <w:vAlign w:val="center"/>
            <w:hideMark/>
          </w:tcPr>
          <w:p w14:paraId="18702CD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Бисери западне Бачке на Радију Панон</w:t>
            </w:r>
          </w:p>
        </w:tc>
        <w:tc>
          <w:tcPr>
            <w:tcW w:w="1260" w:type="dxa"/>
            <w:gridSpan w:val="2"/>
            <w:tcBorders>
              <w:top w:val="nil"/>
              <w:left w:val="nil"/>
              <w:bottom w:val="single" w:sz="4" w:space="0" w:color="auto"/>
              <w:right w:val="single" w:sz="4" w:space="0" w:color="auto"/>
            </w:tcBorders>
            <w:shd w:val="clear" w:color="auto" w:fill="auto"/>
            <w:vAlign w:val="center"/>
            <w:hideMark/>
          </w:tcPr>
          <w:p w14:paraId="2274D8A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nil"/>
              <w:left w:val="nil"/>
              <w:bottom w:val="single" w:sz="4" w:space="0" w:color="auto"/>
              <w:right w:val="single" w:sz="4" w:space="0" w:color="auto"/>
            </w:tcBorders>
          </w:tcPr>
          <w:p w14:paraId="77A9160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CBF4DC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p w14:paraId="42174F6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r w:rsidR="008F4540" w:rsidRPr="008F4540" w14:paraId="43726668" w14:textId="77777777" w:rsidTr="00CD322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3041BA7"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24</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0FA59D4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Фондација Панонија</w:t>
            </w:r>
          </w:p>
        </w:tc>
        <w:tc>
          <w:tcPr>
            <w:tcW w:w="1890" w:type="dxa"/>
            <w:tcBorders>
              <w:top w:val="nil"/>
              <w:left w:val="nil"/>
              <w:bottom w:val="single" w:sz="4" w:space="0" w:color="auto"/>
              <w:right w:val="single" w:sz="4" w:space="0" w:color="auto"/>
            </w:tcBorders>
            <w:shd w:val="clear" w:color="auto" w:fill="auto"/>
            <w:vAlign w:val="center"/>
            <w:hideMark/>
          </w:tcPr>
          <w:p w14:paraId="5F905F5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TV Panon</w:t>
            </w:r>
          </w:p>
        </w:tc>
        <w:tc>
          <w:tcPr>
            <w:tcW w:w="1890" w:type="dxa"/>
            <w:tcBorders>
              <w:top w:val="nil"/>
              <w:left w:val="nil"/>
              <w:bottom w:val="single" w:sz="4" w:space="0" w:color="auto"/>
              <w:right w:val="single" w:sz="4" w:space="0" w:color="auto"/>
            </w:tcBorders>
            <w:shd w:val="clear" w:color="auto" w:fill="auto"/>
            <w:vAlign w:val="center"/>
            <w:hideMark/>
          </w:tcPr>
          <w:p w14:paraId="40A5D08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Каламариш</w:t>
            </w:r>
          </w:p>
        </w:tc>
        <w:tc>
          <w:tcPr>
            <w:tcW w:w="1260" w:type="dxa"/>
            <w:gridSpan w:val="2"/>
            <w:tcBorders>
              <w:top w:val="nil"/>
              <w:left w:val="nil"/>
              <w:bottom w:val="single" w:sz="4" w:space="0" w:color="auto"/>
              <w:right w:val="single" w:sz="4" w:space="0" w:color="auto"/>
            </w:tcBorders>
            <w:shd w:val="clear" w:color="auto" w:fill="auto"/>
            <w:vAlign w:val="center"/>
            <w:hideMark/>
          </w:tcPr>
          <w:p w14:paraId="343D17D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nil"/>
              <w:left w:val="nil"/>
              <w:bottom w:val="single" w:sz="4" w:space="0" w:color="auto"/>
              <w:right w:val="single" w:sz="4" w:space="0" w:color="auto"/>
            </w:tcBorders>
          </w:tcPr>
          <w:p w14:paraId="26C9772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9ED661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5A2A42B7" w14:textId="77777777" w:rsidTr="00CD3228">
        <w:trPr>
          <w:trHeight w:val="15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16CF8CC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25</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3357B45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Мађарски образовни, културни и омладински центар Торонтал</w:t>
            </w:r>
          </w:p>
        </w:tc>
        <w:tc>
          <w:tcPr>
            <w:tcW w:w="1890" w:type="dxa"/>
            <w:tcBorders>
              <w:top w:val="nil"/>
              <w:left w:val="nil"/>
              <w:bottom w:val="single" w:sz="4" w:space="0" w:color="auto"/>
              <w:right w:val="single" w:sz="4" w:space="0" w:color="auto"/>
            </w:tcBorders>
            <w:shd w:val="clear" w:color="auto" w:fill="auto"/>
            <w:vAlign w:val="center"/>
            <w:hideMark/>
          </w:tcPr>
          <w:p w14:paraId="46AD1FA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Рускоселски гласник (Kisoroszi Hírmondó)</w:t>
            </w:r>
          </w:p>
        </w:tc>
        <w:tc>
          <w:tcPr>
            <w:tcW w:w="1890" w:type="dxa"/>
            <w:tcBorders>
              <w:top w:val="nil"/>
              <w:left w:val="nil"/>
              <w:bottom w:val="single" w:sz="4" w:space="0" w:color="auto"/>
              <w:right w:val="single" w:sz="4" w:space="0" w:color="auto"/>
            </w:tcBorders>
            <w:shd w:val="clear" w:color="auto" w:fill="auto"/>
            <w:vAlign w:val="center"/>
            <w:hideMark/>
          </w:tcPr>
          <w:p w14:paraId="7AA330A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Рускоселски гласник - Kisoroszi Hírmondó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618EC70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Руско Село</w:t>
            </w:r>
          </w:p>
        </w:tc>
        <w:tc>
          <w:tcPr>
            <w:tcW w:w="1620" w:type="dxa"/>
            <w:tcBorders>
              <w:top w:val="nil"/>
              <w:left w:val="nil"/>
              <w:bottom w:val="single" w:sz="4" w:space="0" w:color="auto"/>
              <w:right w:val="single" w:sz="4" w:space="0" w:color="auto"/>
            </w:tcBorders>
          </w:tcPr>
          <w:p w14:paraId="3D76D06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224FBD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FDE68C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26790C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538899A3" w14:textId="77777777" w:rsidTr="00CD3228">
        <w:trPr>
          <w:trHeight w:val="19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24E3C34"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26</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2E68599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Нови Кнежевац и околина</w:t>
            </w:r>
          </w:p>
        </w:tc>
        <w:tc>
          <w:tcPr>
            <w:tcW w:w="1890" w:type="dxa"/>
            <w:tcBorders>
              <w:top w:val="nil"/>
              <w:left w:val="nil"/>
              <w:bottom w:val="single" w:sz="4" w:space="0" w:color="auto"/>
              <w:right w:val="single" w:sz="4" w:space="0" w:color="auto"/>
            </w:tcBorders>
            <w:shd w:val="clear" w:color="auto" w:fill="auto"/>
            <w:vAlign w:val="center"/>
            <w:hideMark/>
          </w:tcPr>
          <w:p w14:paraId="74414F9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 xml:space="preserve">Новокнежевачке новости на мађарском језику:Törökkanizsai Hirmondó </w:t>
            </w:r>
          </w:p>
        </w:tc>
        <w:tc>
          <w:tcPr>
            <w:tcW w:w="1890" w:type="dxa"/>
            <w:tcBorders>
              <w:top w:val="nil"/>
              <w:left w:val="nil"/>
              <w:bottom w:val="single" w:sz="4" w:space="0" w:color="auto"/>
              <w:right w:val="single" w:sz="4" w:space="0" w:color="auto"/>
            </w:tcBorders>
            <w:shd w:val="clear" w:color="auto" w:fill="auto"/>
            <w:vAlign w:val="center"/>
            <w:hideMark/>
          </w:tcPr>
          <w:p w14:paraId="08964E7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Новокнежевачке новости - Törökkanizsai Hirmondó</w:t>
            </w:r>
          </w:p>
        </w:tc>
        <w:tc>
          <w:tcPr>
            <w:tcW w:w="1260" w:type="dxa"/>
            <w:gridSpan w:val="2"/>
            <w:tcBorders>
              <w:top w:val="nil"/>
              <w:left w:val="nil"/>
              <w:bottom w:val="single" w:sz="4" w:space="0" w:color="auto"/>
              <w:right w:val="single" w:sz="4" w:space="0" w:color="auto"/>
            </w:tcBorders>
            <w:shd w:val="clear" w:color="auto" w:fill="auto"/>
            <w:vAlign w:val="center"/>
            <w:hideMark/>
          </w:tcPr>
          <w:p w14:paraId="094DB89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Нови Кнежевац</w:t>
            </w:r>
          </w:p>
        </w:tc>
        <w:tc>
          <w:tcPr>
            <w:tcW w:w="1620" w:type="dxa"/>
            <w:tcBorders>
              <w:top w:val="nil"/>
              <w:left w:val="nil"/>
              <w:bottom w:val="single" w:sz="4" w:space="0" w:color="auto"/>
              <w:right w:val="single" w:sz="4" w:space="0" w:color="auto"/>
            </w:tcBorders>
          </w:tcPr>
          <w:p w14:paraId="05AF9F5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D80E40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4B90AC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9DF688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AB9128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p w14:paraId="1907991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r w:rsidR="008F4540" w:rsidRPr="008F4540" w14:paraId="6AF753F1" w14:textId="77777777" w:rsidTr="00CD3228">
        <w:trPr>
          <w:trHeight w:val="62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3A7AE858"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27</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1830418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Завичајни клуб Новоцрњана</w:t>
            </w:r>
          </w:p>
        </w:tc>
        <w:tc>
          <w:tcPr>
            <w:tcW w:w="1890" w:type="dxa"/>
            <w:tcBorders>
              <w:top w:val="nil"/>
              <w:left w:val="nil"/>
              <w:bottom w:val="single" w:sz="4" w:space="0" w:color="auto"/>
              <w:right w:val="single" w:sz="4" w:space="0" w:color="auto"/>
            </w:tcBorders>
            <w:shd w:val="clear" w:color="auto" w:fill="auto"/>
            <w:vAlign w:val="center"/>
            <w:hideMark/>
          </w:tcPr>
          <w:p w14:paraId="0E4F7FF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Csernyei Újság</w:t>
            </w:r>
          </w:p>
        </w:tc>
        <w:tc>
          <w:tcPr>
            <w:tcW w:w="1890" w:type="dxa"/>
            <w:tcBorders>
              <w:top w:val="nil"/>
              <w:left w:val="nil"/>
              <w:bottom w:val="single" w:sz="4" w:space="0" w:color="auto"/>
              <w:right w:val="single" w:sz="4" w:space="0" w:color="auto"/>
            </w:tcBorders>
            <w:shd w:val="clear" w:color="auto" w:fill="auto"/>
            <w:vAlign w:val="center"/>
            <w:hideMark/>
          </w:tcPr>
          <w:p w14:paraId="1AEBD92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Млади и сеоски живот</w:t>
            </w:r>
          </w:p>
        </w:tc>
        <w:tc>
          <w:tcPr>
            <w:tcW w:w="1260" w:type="dxa"/>
            <w:gridSpan w:val="2"/>
            <w:tcBorders>
              <w:top w:val="nil"/>
              <w:left w:val="nil"/>
              <w:bottom w:val="single" w:sz="4" w:space="0" w:color="auto"/>
              <w:right w:val="single" w:sz="4" w:space="0" w:color="auto"/>
            </w:tcBorders>
            <w:shd w:val="clear" w:color="auto" w:fill="auto"/>
            <w:vAlign w:val="center"/>
            <w:hideMark/>
          </w:tcPr>
          <w:p w14:paraId="64F590A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Нова Црња</w:t>
            </w:r>
          </w:p>
        </w:tc>
        <w:tc>
          <w:tcPr>
            <w:tcW w:w="1620" w:type="dxa"/>
            <w:tcBorders>
              <w:top w:val="nil"/>
              <w:left w:val="nil"/>
              <w:bottom w:val="single" w:sz="4" w:space="0" w:color="auto"/>
              <w:right w:val="single" w:sz="4" w:space="0" w:color="auto"/>
            </w:tcBorders>
          </w:tcPr>
          <w:p w14:paraId="3BBAD29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92EFEF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36D635A0" w14:textId="77777777" w:rsidTr="00CD322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2D5C3013" w14:textId="77777777" w:rsidR="008F4540" w:rsidRPr="008F4540" w:rsidRDefault="008F4540" w:rsidP="008F4540">
            <w:pPr>
              <w:spacing w:after="0"/>
              <w:rPr>
                <w:rFonts w:ascii="Times New Roman" w:eastAsia="Times New Roman" w:hAnsi="Times New Roman" w:cs="Times New Roman"/>
                <w:b/>
                <w:bCs/>
                <w:sz w:val="24"/>
                <w:szCs w:val="24"/>
              </w:rPr>
            </w:pPr>
            <w:r w:rsidRPr="008F4540">
              <w:rPr>
                <w:rFonts w:ascii="Times New Roman" w:eastAsia="Times New Roman" w:hAnsi="Times New Roman" w:cs="Times New Roman"/>
                <w:b/>
                <w:bCs/>
                <w:sz w:val="24"/>
                <w:szCs w:val="24"/>
              </w:rPr>
              <w:t>*ХРВАТСКИ ЈЕЗИК</w:t>
            </w:r>
          </w:p>
        </w:tc>
        <w:tc>
          <w:tcPr>
            <w:tcW w:w="1890" w:type="dxa"/>
            <w:tcBorders>
              <w:top w:val="nil"/>
              <w:left w:val="nil"/>
              <w:bottom w:val="nil"/>
              <w:right w:val="nil"/>
            </w:tcBorders>
            <w:shd w:val="clear" w:color="auto" w:fill="auto"/>
            <w:vAlign w:val="center"/>
            <w:hideMark/>
          </w:tcPr>
          <w:p w14:paraId="44AD158E" w14:textId="77777777" w:rsidR="008F4540" w:rsidRPr="008F4540" w:rsidRDefault="008F4540" w:rsidP="008F4540">
            <w:pPr>
              <w:spacing w:after="0"/>
              <w:rPr>
                <w:rFonts w:ascii="Times New Roman" w:eastAsia="Times New Roman" w:hAnsi="Times New Roman" w:cs="Times New Roman"/>
                <w:b/>
                <w:bCs/>
                <w:sz w:val="24"/>
                <w:szCs w:val="24"/>
              </w:rPr>
            </w:pPr>
          </w:p>
        </w:tc>
        <w:tc>
          <w:tcPr>
            <w:tcW w:w="1890" w:type="dxa"/>
            <w:tcBorders>
              <w:top w:val="nil"/>
              <w:left w:val="nil"/>
              <w:bottom w:val="nil"/>
              <w:right w:val="nil"/>
            </w:tcBorders>
            <w:shd w:val="clear" w:color="auto" w:fill="auto"/>
            <w:vAlign w:val="center"/>
            <w:hideMark/>
          </w:tcPr>
          <w:p w14:paraId="3F20BB75"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466" w:type="dxa"/>
            <w:tcBorders>
              <w:top w:val="nil"/>
              <w:left w:val="nil"/>
              <w:bottom w:val="nil"/>
              <w:right w:val="nil"/>
            </w:tcBorders>
          </w:tcPr>
          <w:p w14:paraId="65C44D4B"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0A41F604" w14:textId="77777777" w:rsidTr="00CD3228">
        <w:trPr>
          <w:trHeight w:val="144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40CDF"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lastRenderedPageBreak/>
              <w:t>28</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2BFEA75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Хрватска независна листа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367B19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Хрватске новине-вијести</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C15C68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Медијско праћење активности хрватске националне мањине у АП Војводини</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A6DF18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single" w:sz="4" w:space="0" w:color="auto"/>
              <w:left w:val="nil"/>
              <w:bottom w:val="single" w:sz="4" w:space="0" w:color="auto"/>
              <w:right w:val="single" w:sz="4" w:space="0" w:color="auto"/>
            </w:tcBorders>
          </w:tcPr>
          <w:p w14:paraId="36D687C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F23B3A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7B12AF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2CA699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48392243" w14:textId="77777777" w:rsidTr="00CD3228">
        <w:trPr>
          <w:trHeight w:val="10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7AC5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29</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BDBA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Удружење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53A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(Радио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1761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Радио Марија - огледало душе Хрвата и других мањина у Војводини</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8C990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single" w:sz="4" w:space="0" w:color="auto"/>
              <w:left w:val="single" w:sz="4" w:space="0" w:color="auto"/>
              <w:bottom w:val="single" w:sz="4" w:space="0" w:color="auto"/>
              <w:right w:val="single" w:sz="4" w:space="0" w:color="auto"/>
            </w:tcBorders>
          </w:tcPr>
          <w:p w14:paraId="2AD6F29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3245C6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4FA7A7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tc>
      </w:tr>
      <w:tr w:rsidR="008F4540" w:rsidRPr="008F4540" w14:paraId="2491D9C9" w14:textId="77777777" w:rsidTr="00CD3228">
        <w:trPr>
          <w:trHeight w:val="152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4481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30</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AADAB5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Хрватско културно друштво "Владимир Назор" Станишић</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391EE9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(Радио Фортуна Сомбор)</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079BD4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Недељна једносатна информативна радио емисија "Хрватски глас"</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95EA0F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Станишић</w:t>
            </w:r>
          </w:p>
        </w:tc>
        <w:tc>
          <w:tcPr>
            <w:tcW w:w="1620" w:type="dxa"/>
            <w:tcBorders>
              <w:top w:val="single" w:sz="4" w:space="0" w:color="auto"/>
              <w:left w:val="nil"/>
              <w:bottom w:val="single" w:sz="4" w:space="0" w:color="auto"/>
              <w:right w:val="single" w:sz="4" w:space="0" w:color="auto"/>
            </w:tcBorders>
          </w:tcPr>
          <w:p w14:paraId="7E51CD3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33B8F2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EEEA31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3F40C8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59FD7D02" w14:textId="77777777" w:rsidTr="00CD3228">
        <w:trPr>
          <w:trHeight w:val="108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CAAB9"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31</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E1F4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Хрватско удружење новинара Кро-њуз</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19BE3"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Продукција (Радио Суботица и Радио Марија)</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631CC"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Радијски програм на хрватском језику "Тједни валови"</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C1534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single" w:sz="4" w:space="0" w:color="auto"/>
              <w:left w:val="single" w:sz="4" w:space="0" w:color="auto"/>
              <w:bottom w:val="single" w:sz="4" w:space="0" w:color="auto"/>
              <w:right w:val="single" w:sz="4" w:space="0" w:color="auto"/>
            </w:tcBorders>
          </w:tcPr>
          <w:p w14:paraId="40A386B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C739A0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9E8FB4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tc>
      </w:tr>
      <w:tr w:rsidR="008F4540" w:rsidRPr="008F4540" w14:paraId="64C0D92F" w14:textId="77777777" w:rsidTr="00CD3228">
        <w:trPr>
          <w:trHeight w:val="1142"/>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18CD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32</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7276040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 xml:space="preserve"> Удружење новинара ЦРО-ИНФО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4846EC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(ТВ Суботица)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79BC9F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Телевизијски програм на хрватском језику "Објектив(но)"</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E9F457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single" w:sz="4" w:space="0" w:color="auto"/>
              <w:left w:val="nil"/>
              <w:bottom w:val="single" w:sz="4" w:space="0" w:color="auto"/>
              <w:right w:val="single" w:sz="4" w:space="0" w:color="auto"/>
            </w:tcBorders>
          </w:tcPr>
          <w:p w14:paraId="0F37FBE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1C7D6C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A87BF4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tc>
      </w:tr>
      <w:tr w:rsidR="008F4540" w:rsidRPr="008F4540" w14:paraId="26B1E688" w14:textId="77777777" w:rsidTr="00CD3228">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5558BF3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33</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48AD2E7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Удружење банатских Хрвата</w:t>
            </w:r>
          </w:p>
        </w:tc>
        <w:tc>
          <w:tcPr>
            <w:tcW w:w="1890" w:type="dxa"/>
            <w:tcBorders>
              <w:top w:val="nil"/>
              <w:left w:val="nil"/>
              <w:bottom w:val="single" w:sz="4" w:space="0" w:color="auto"/>
              <w:right w:val="single" w:sz="4" w:space="0" w:color="auto"/>
            </w:tcBorders>
            <w:shd w:val="clear" w:color="auto" w:fill="auto"/>
            <w:vAlign w:val="center"/>
            <w:hideMark/>
          </w:tcPr>
          <w:p w14:paraId="36DDA5D7" w14:textId="77777777" w:rsidR="008F4540" w:rsidRPr="008F4540" w:rsidRDefault="008F4540" w:rsidP="008F4540">
            <w:pPr>
              <w:spacing w:after="0"/>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lang w:val="sr-Cyrl-RS"/>
              </w:rPr>
              <w:t>П</w:t>
            </w:r>
            <w:r w:rsidRPr="008F4540">
              <w:rPr>
                <w:rFonts w:ascii="Times New Roman" w:eastAsia="Times New Roman" w:hAnsi="Times New Roman" w:cs="Times New Roman"/>
                <w:color w:val="000000"/>
                <w:sz w:val="24"/>
                <w:szCs w:val="24"/>
              </w:rPr>
              <w:t>родукција (Зрењанин)</w:t>
            </w:r>
          </w:p>
        </w:tc>
        <w:tc>
          <w:tcPr>
            <w:tcW w:w="1890" w:type="dxa"/>
            <w:tcBorders>
              <w:top w:val="nil"/>
              <w:left w:val="nil"/>
              <w:bottom w:val="single" w:sz="4" w:space="0" w:color="auto"/>
              <w:right w:val="single" w:sz="4" w:space="0" w:color="auto"/>
            </w:tcBorders>
            <w:shd w:val="clear" w:color="auto" w:fill="auto"/>
            <w:vAlign w:val="center"/>
            <w:hideMark/>
          </w:tcPr>
          <w:p w14:paraId="702FEB9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Глас Баната, странице на хрватском језику</w:t>
            </w:r>
          </w:p>
        </w:tc>
        <w:tc>
          <w:tcPr>
            <w:tcW w:w="1260" w:type="dxa"/>
            <w:gridSpan w:val="2"/>
            <w:tcBorders>
              <w:top w:val="nil"/>
              <w:left w:val="nil"/>
              <w:bottom w:val="single" w:sz="4" w:space="0" w:color="auto"/>
              <w:right w:val="single" w:sz="4" w:space="0" w:color="auto"/>
            </w:tcBorders>
            <w:shd w:val="clear" w:color="auto" w:fill="auto"/>
            <w:vAlign w:val="center"/>
            <w:hideMark/>
          </w:tcPr>
          <w:p w14:paraId="796CF7E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Зрењанин</w:t>
            </w:r>
          </w:p>
        </w:tc>
        <w:tc>
          <w:tcPr>
            <w:tcW w:w="1620" w:type="dxa"/>
            <w:tcBorders>
              <w:top w:val="nil"/>
              <w:left w:val="nil"/>
              <w:bottom w:val="single" w:sz="4" w:space="0" w:color="auto"/>
              <w:right w:val="single" w:sz="4" w:space="0" w:color="auto"/>
            </w:tcBorders>
          </w:tcPr>
          <w:p w14:paraId="6470792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49E45AE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87F4CC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150.000,00</w:t>
            </w:r>
          </w:p>
        </w:tc>
      </w:tr>
      <w:tr w:rsidR="008F4540" w:rsidRPr="008F4540" w14:paraId="660534B2" w14:textId="77777777" w:rsidTr="00CD3228">
        <w:trPr>
          <w:gridAfter w:val="2"/>
          <w:wAfter w:w="2414" w:type="dxa"/>
          <w:trHeight w:val="300"/>
        </w:trPr>
        <w:tc>
          <w:tcPr>
            <w:tcW w:w="3232" w:type="dxa"/>
            <w:gridSpan w:val="2"/>
            <w:tcBorders>
              <w:top w:val="nil"/>
              <w:left w:val="nil"/>
              <w:bottom w:val="nil"/>
              <w:right w:val="nil"/>
            </w:tcBorders>
            <w:shd w:val="clear" w:color="auto" w:fill="auto"/>
            <w:hideMark/>
          </w:tcPr>
          <w:p w14:paraId="11E5C0A2" w14:textId="77777777" w:rsidR="008F4540" w:rsidRPr="008F4540" w:rsidRDefault="008F4540" w:rsidP="008F4540">
            <w:pPr>
              <w:spacing w:after="0"/>
              <w:rPr>
                <w:rFonts w:ascii="Times New Roman" w:eastAsia="Times New Roman" w:hAnsi="Times New Roman" w:cs="Times New Roman"/>
                <w:b/>
                <w:color w:val="000000"/>
                <w:sz w:val="24"/>
                <w:szCs w:val="24"/>
              </w:rPr>
            </w:pPr>
            <w:r w:rsidRPr="008F4540">
              <w:rPr>
                <w:rFonts w:ascii="Times New Roman" w:eastAsia="Times New Roman" w:hAnsi="Times New Roman" w:cs="Times New Roman"/>
                <w:b/>
                <w:color w:val="000000"/>
                <w:sz w:val="24"/>
                <w:szCs w:val="24"/>
              </w:rPr>
              <w:t>*</w:t>
            </w:r>
            <w:r w:rsidRPr="008F4540">
              <w:rPr>
                <w:rFonts w:ascii="Times New Roman" w:eastAsia="Times New Roman" w:hAnsi="Times New Roman" w:cs="Times New Roman"/>
                <w:b/>
                <w:bCs/>
                <w:color w:val="000000"/>
                <w:sz w:val="24"/>
                <w:szCs w:val="24"/>
              </w:rPr>
              <w:t>БУЊЕВАЧКИ ЈЕЗИК</w:t>
            </w:r>
          </w:p>
        </w:tc>
        <w:tc>
          <w:tcPr>
            <w:tcW w:w="1890" w:type="dxa"/>
            <w:tcBorders>
              <w:top w:val="nil"/>
              <w:left w:val="nil"/>
              <w:bottom w:val="nil"/>
              <w:right w:val="nil"/>
            </w:tcBorders>
            <w:shd w:val="clear" w:color="auto" w:fill="auto"/>
            <w:vAlign w:val="center"/>
            <w:hideMark/>
          </w:tcPr>
          <w:p w14:paraId="361BB66F" w14:textId="77777777" w:rsidR="008F4540" w:rsidRPr="008F4540" w:rsidRDefault="008F4540" w:rsidP="008F4540">
            <w:pPr>
              <w:spacing w:after="0"/>
              <w:rPr>
                <w:rFonts w:ascii="Times New Roman" w:eastAsia="Times New Roman" w:hAnsi="Times New Roman" w:cs="Times New Roman"/>
                <w:b/>
                <w:color w:val="000000"/>
                <w:sz w:val="24"/>
                <w:szCs w:val="24"/>
              </w:rPr>
            </w:pPr>
          </w:p>
        </w:tc>
        <w:tc>
          <w:tcPr>
            <w:tcW w:w="1890" w:type="dxa"/>
            <w:tcBorders>
              <w:top w:val="nil"/>
              <w:left w:val="nil"/>
              <w:bottom w:val="nil"/>
              <w:right w:val="nil"/>
            </w:tcBorders>
            <w:shd w:val="clear" w:color="auto" w:fill="auto"/>
            <w:vAlign w:val="center"/>
            <w:hideMark/>
          </w:tcPr>
          <w:p w14:paraId="603280E9"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466" w:type="dxa"/>
            <w:tcBorders>
              <w:top w:val="nil"/>
              <w:left w:val="nil"/>
              <w:bottom w:val="nil"/>
              <w:right w:val="nil"/>
            </w:tcBorders>
          </w:tcPr>
          <w:p w14:paraId="0C885A84"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18EC899F" w14:textId="77777777" w:rsidTr="00CD3228">
        <w:trPr>
          <w:trHeight w:val="203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37A16"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34</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62F8DA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Буњевачка матица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959729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Рич буњевачке матице, Двомисечник за науку, културу, стваралаштво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78D020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Умитнички радови испрепетени прстима Буњеваца и Буњевки</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793F98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single" w:sz="4" w:space="0" w:color="auto"/>
              <w:left w:val="nil"/>
              <w:bottom w:val="single" w:sz="4" w:space="0" w:color="auto"/>
              <w:right w:val="single" w:sz="4" w:space="0" w:color="auto"/>
            </w:tcBorders>
          </w:tcPr>
          <w:p w14:paraId="42D9476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4940DB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EDEBEC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24ACDD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AC66A6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1F5C21A0" w14:textId="77777777" w:rsidTr="00CD3228">
        <w:trPr>
          <w:trHeight w:val="116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56865F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lastRenderedPageBreak/>
              <w:t>35</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511B8579"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Удружење грађана Буњевачки омладински центар</w:t>
            </w:r>
          </w:p>
        </w:tc>
        <w:tc>
          <w:tcPr>
            <w:tcW w:w="1890" w:type="dxa"/>
            <w:tcBorders>
              <w:top w:val="nil"/>
              <w:left w:val="nil"/>
              <w:bottom w:val="single" w:sz="4" w:space="0" w:color="auto"/>
              <w:right w:val="single" w:sz="4" w:space="0" w:color="auto"/>
            </w:tcBorders>
            <w:shd w:val="clear" w:color="auto" w:fill="auto"/>
            <w:vAlign w:val="center"/>
            <w:hideMark/>
          </w:tcPr>
          <w:p w14:paraId="27DC524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Буњевачки радио</w:t>
            </w:r>
          </w:p>
        </w:tc>
        <w:tc>
          <w:tcPr>
            <w:tcW w:w="1890" w:type="dxa"/>
            <w:tcBorders>
              <w:top w:val="nil"/>
              <w:left w:val="nil"/>
              <w:bottom w:val="single" w:sz="4" w:space="0" w:color="auto"/>
              <w:right w:val="single" w:sz="4" w:space="0" w:color="auto"/>
            </w:tcBorders>
            <w:shd w:val="clear" w:color="auto" w:fill="auto"/>
            <w:vAlign w:val="center"/>
            <w:hideMark/>
          </w:tcPr>
          <w:p w14:paraId="4A4CD65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Висти дана - из наше вароши</w:t>
            </w:r>
          </w:p>
        </w:tc>
        <w:tc>
          <w:tcPr>
            <w:tcW w:w="1260" w:type="dxa"/>
            <w:gridSpan w:val="2"/>
            <w:tcBorders>
              <w:top w:val="nil"/>
              <w:left w:val="nil"/>
              <w:bottom w:val="single" w:sz="4" w:space="0" w:color="auto"/>
              <w:right w:val="single" w:sz="4" w:space="0" w:color="auto"/>
            </w:tcBorders>
            <w:shd w:val="clear" w:color="auto" w:fill="auto"/>
            <w:vAlign w:val="center"/>
            <w:hideMark/>
          </w:tcPr>
          <w:p w14:paraId="00C7A71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Суботица</w:t>
            </w:r>
          </w:p>
        </w:tc>
        <w:tc>
          <w:tcPr>
            <w:tcW w:w="1620" w:type="dxa"/>
            <w:tcBorders>
              <w:top w:val="nil"/>
              <w:left w:val="nil"/>
              <w:bottom w:val="single" w:sz="4" w:space="0" w:color="auto"/>
              <w:right w:val="single" w:sz="4" w:space="0" w:color="auto"/>
            </w:tcBorders>
          </w:tcPr>
          <w:p w14:paraId="0660FA6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1727F2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085FD8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4C1EA19A" w14:textId="77777777" w:rsidTr="00CD322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2C82BB16"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*РОМСКИ ЈЕЗИК</w:t>
            </w:r>
          </w:p>
        </w:tc>
        <w:tc>
          <w:tcPr>
            <w:tcW w:w="1890" w:type="dxa"/>
            <w:tcBorders>
              <w:top w:val="nil"/>
              <w:left w:val="nil"/>
              <w:bottom w:val="nil"/>
              <w:right w:val="nil"/>
            </w:tcBorders>
            <w:shd w:val="clear" w:color="auto" w:fill="auto"/>
            <w:vAlign w:val="center"/>
            <w:hideMark/>
          </w:tcPr>
          <w:p w14:paraId="2E500B2B"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4FC931BC"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466" w:type="dxa"/>
            <w:tcBorders>
              <w:top w:val="nil"/>
              <w:left w:val="nil"/>
              <w:bottom w:val="nil"/>
              <w:right w:val="nil"/>
            </w:tcBorders>
          </w:tcPr>
          <w:p w14:paraId="7485CD37"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26459C11" w14:textId="77777777" w:rsidTr="00CD3228">
        <w:trPr>
          <w:trHeight w:val="154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A7D11"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36</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4F0CD323"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Удружење грађана Пхралипе Нови Сад</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A0CB70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(Радио РТИ 101 фм)</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4D5CB0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Културно забавни програм у функцији социјализације младе ромске популације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8D9A1D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Нови Сад</w:t>
            </w:r>
          </w:p>
        </w:tc>
        <w:tc>
          <w:tcPr>
            <w:tcW w:w="1620" w:type="dxa"/>
            <w:tcBorders>
              <w:top w:val="single" w:sz="4" w:space="0" w:color="auto"/>
              <w:left w:val="nil"/>
              <w:bottom w:val="single" w:sz="4" w:space="0" w:color="auto"/>
              <w:right w:val="single" w:sz="4" w:space="0" w:color="auto"/>
            </w:tcBorders>
          </w:tcPr>
          <w:p w14:paraId="0022324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AEEEB9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ACFC82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03D99E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200.000,00</w:t>
            </w:r>
          </w:p>
        </w:tc>
      </w:tr>
      <w:tr w:rsidR="008F4540" w:rsidRPr="008F4540" w14:paraId="52A72952" w14:textId="77777777" w:rsidTr="00CD3228">
        <w:trPr>
          <w:gridAfter w:val="2"/>
          <w:wAfter w:w="2414" w:type="dxa"/>
          <w:trHeight w:val="300"/>
        </w:trPr>
        <w:tc>
          <w:tcPr>
            <w:tcW w:w="3232" w:type="dxa"/>
            <w:gridSpan w:val="2"/>
            <w:tcBorders>
              <w:top w:val="nil"/>
              <w:left w:val="nil"/>
              <w:bottom w:val="nil"/>
              <w:right w:val="nil"/>
            </w:tcBorders>
            <w:shd w:val="clear" w:color="auto" w:fill="auto"/>
            <w:noWrap/>
            <w:vAlign w:val="center"/>
            <w:hideMark/>
          </w:tcPr>
          <w:p w14:paraId="578102A7"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*ЧЕШКИ ЈЕЗИК</w:t>
            </w:r>
          </w:p>
        </w:tc>
        <w:tc>
          <w:tcPr>
            <w:tcW w:w="1890" w:type="dxa"/>
            <w:tcBorders>
              <w:top w:val="nil"/>
              <w:left w:val="nil"/>
              <w:bottom w:val="nil"/>
              <w:right w:val="nil"/>
            </w:tcBorders>
            <w:shd w:val="clear" w:color="auto" w:fill="auto"/>
            <w:vAlign w:val="center"/>
            <w:hideMark/>
          </w:tcPr>
          <w:p w14:paraId="0B4FAFA4"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0B11DA6F"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466" w:type="dxa"/>
            <w:tcBorders>
              <w:top w:val="nil"/>
              <w:left w:val="nil"/>
              <w:bottom w:val="nil"/>
              <w:right w:val="nil"/>
            </w:tcBorders>
          </w:tcPr>
          <w:p w14:paraId="46F57C1C"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69B66A89" w14:textId="77777777" w:rsidTr="00CD3228">
        <w:trPr>
          <w:trHeight w:val="149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8FEE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37</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12872AFA"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Чешки медијски центар - Студио Сунце</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6886A7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(Радио РТВ)</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A6A746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Česky pribeh 2021 (Češka priča 2021) - серијал радијских емисија</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00FFC32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Бела Црква</w:t>
            </w:r>
          </w:p>
        </w:tc>
        <w:tc>
          <w:tcPr>
            <w:tcW w:w="1620" w:type="dxa"/>
            <w:tcBorders>
              <w:top w:val="single" w:sz="4" w:space="0" w:color="auto"/>
              <w:left w:val="nil"/>
              <w:bottom w:val="single" w:sz="4" w:space="0" w:color="auto"/>
              <w:right w:val="single" w:sz="4" w:space="0" w:color="auto"/>
            </w:tcBorders>
          </w:tcPr>
          <w:p w14:paraId="6EEF343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9B31BE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741CD3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26AE3E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7EB28648" w14:textId="77777777" w:rsidTr="00CD3228">
        <w:trPr>
          <w:gridAfter w:val="2"/>
          <w:wAfter w:w="2414" w:type="dxa"/>
          <w:trHeight w:val="300"/>
        </w:trPr>
        <w:tc>
          <w:tcPr>
            <w:tcW w:w="3232" w:type="dxa"/>
            <w:gridSpan w:val="2"/>
            <w:tcBorders>
              <w:top w:val="nil"/>
              <w:left w:val="nil"/>
              <w:bottom w:val="nil"/>
              <w:right w:val="nil"/>
            </w:tcBorders>
            <w:shd w:val="clear" w:color="auto" w:fill="auto"/>
            <w:hideMark/>
          </w:tcPr>
          <w:p w14:paraId="16220481" w14:textId="77777777" w:rsidR="008F4540" w:rsidRPr="008F4540" w:rsidRDefault="008F4540" w:rsidP="008F4540">
            <w:pPr>
              <w:spacing w:after="0"/>
              <w:rPr>
                <w:rFonts w:ascii="Times New Roman" w:eastAsia="Times New Roman" w:hAnsi="Times New Roman" w:cs="Times New Roman"/>
                <w:b/>
                <w:bCs/>
                <w:color w:val="000000"/>
                <w:sz w:val="24"/>
                <w:szCs w:val="24"/>
              </w:rPr>
            </w:pPr>
          </w:p>
          <w:p w14:paraId="32139092" w14:textId="77777777" w:rsidR="008F4540" w:rsidRPr="008F4540" w:rsidRDefault="008F4540" w:rsidP="008F4540">
            <w:pPr>
              <w:spacing w:after="0"/>
              <w:rPr>
                <w:rFonts w:ascii="Times New Roman" w:eastAsia="Times New Roman" w:hAnsi="Times New Roman" w:cs="Times New Roman"/>
                <w:b/>
                <w:bCs/>
                <w:color w:val="000000"/>
                <w:sz w:val="24"/>
                <w:szCs w:val="24"/>
              </w:rPr>
            </w:pPr>
          </w:p>
          <w:p w14:paraId="339E045C"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*РУСКИ ЈЕЗИК</w:t>
            </w:r>
          </w:p>
        </w:tc>
        <w:tc>
          <w:tcPr>
            <w:tcW w:w="1890" w:type="dxa"/>
            <w:tcBorders>
              <w:top w:val="nil"/>
              <w:left w:val="nil"/>
              <w:bottom w:val="nil"/>
              <w:right w:val="nil"/>
            </w:tcBorders>
            <w:shd w:val="clear" w:color="auto" w:fill="auto"/>
            <w:vAlign w:val="center"/>
            <w:hideMark/>
          </w:tcPr>
          <w:p w14:paraId="501A16A9"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13E4380D"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466" w:type="dxa"/>
            <w:tcBorders>
              <w:top w:val="nil"/>
              <w:left w:val="nil"/>
              <w:bottom w:val="nil"/>
              <w:right w:val="nil"/>
            </w:tcBorders>
          </w:tcPr>
          <w:p w14:paraId="3546F85B"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7A0B2633" w14:textId="77777777" w:rsidTr="00CD3228">
        <w:trPr>
          <w:trHeight w:val="153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6867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38</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3DF09AD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Друштво сународника и пријатеља Русије "Русија"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2719C6C"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Продукција (Радио ЈМУ РТВ и Радио Делта)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B8AC568"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Прозор у Русију - културно-информативна радио емисија на руском језику</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5C40F6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Сремска Каменица</w:t>
            </w:r>
          </w:p>
        </w:tc>
        <w:tc>
          <w:tcPr>
            <w:tcW w:w="1620" w:type="dxa"/>
            <w:tcBorders>
              <w:top w:val="single" w:sz="4" w:space="0" w:color="auto"/>
              <w:left w:val="nil"/>
              <w:bottom w:val="single" w:sz="4" w:space="0" w:color="auto"/>
              <w:right w:val="single" w:sz="4" w:space="0" w:color="auto"/>
            </w:tcBorders>
          </w:tcPr>
          <w:p w14:paraId="0D8EEBF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EFEE92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4442EA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6BE853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p w14:paraId="6608C8C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tc>
      </w:tr>
      <w:tr w:rsidR="008F4540" w:rsidRPr="008F4540" w14:paraId="232BEB0A" w14:textId="77777777" w:rsidTr="00CD3228">
        <w:trPr>
          <w:gridAfter w:val="2"/>
          <w:wAfter w:w="2414" w:type="dxa"/>
          <w:trHeight w:val="285"/>
        </w:trPr>
        <w:tc>
          <w:tcPr>
            <w:tcW w:w="3232" w:type="dxa"/>
            <w:gridSpan w:val="2"/>
            <w:tcBorders>
              <w:top w:val="nil"/>
            </w:tcBorders>
            <w:shd w:val="clear" w:color="auto" w:fill="auto"/>
            <w:vAlign w:val="center"/>
            <w:hideMark/>
          </w:tcPr>
          <w:p w14:paraId="18C55D4E"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 НЕМАЧКИ ЈЕЗИК</w:t>
            </w:r>
          </w:p>
        </w:tc>
        <w:tc>
          <w:tcPr>
            <w:tcW w:w="1890" w:type="dxa"/>
            <w:tcBorders>
              <w:top w:val="nil"/>
              <w:right w:val="nil"/>
            </w:tcBorders>
            <w:shd w:val="clear" w:color="auto" w:fill="auto"/>
            <w:vAlign w:val="center"/>
            <w:hideMark/>
          </w:tcPr>
          <w:p w14:paraId="669926AA"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1C6D43D7"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466" w:type="dxa"/>
            <w:tcBorders>
              <w:top w:val="nil"/>
              <w:left w:val="nil"/>
              <w:bottom w:val="nil"/>
              <w:right w:val="nil"/>
            </w:tcBorders>
          </w:tcPr>
          <w:p w14:paraId="26D06127"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5A264ED3" w14:textId="77777777" w:rsidTr="00CD3228">
        <w:trPr>
          <w:trHeight w:val="1997"/>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9840"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39</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AB1C33D"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Фондација за заштиту завичајног наслеђа Подунавских Шваба "Завичајна кућа"</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09BDBE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ФЕНСТЕР</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64FA6C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Издавање часописа ФЕНСТЕР - два броја - свеске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8BDD7D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Сремски Карловци</w:t>
            </w:r>
          </w:p>
        </w:tc>
        <w:tc>
          <w:tcPr>
            <w:tcW w:w="1620" w:type="dxa"/>
            <w:tcBorders>
              <w:top w:val="single" w:sz="4" w:space="0" w:color="auto"/>
              <w:left w:val="nil"/>
              <w:bottom w:val="single" w:sz="4" w:space="0" w:color="auto"/>
              <w:right w:val="single" w:sz="4" w:space="0" w:color="auto"/>
            </w:tcBorders>
          </w:tcPr>
          <w:p w14:paraId="160D374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40D99A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8CC316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C8FE37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715CB5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4C12379D" w14:textId="77777777" w:rsidTr="00CD3228">
        <w:trPr>
          <w:trHeight w:val="71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0AAAD16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40</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5630A46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Удружење Немаца Кула</w:t>
            </w:r>
          </w:p>
        </w:tc>
        <w:tc>
          <w:tcPr>
            <w:tcW w:w="1890" w:type="dxa"/>
            <w:tcBorders>
              <w:top w:val="nil"/>
              <w:left w:val="nil"/>
              <w:bottom w:val="single" w:sz="4" w:space="0" w:color="auto"/>
              <w:right w:val="single" w:sz="4" w:space="0" w:color="auto"/>
            </w:tcBorders>
            <w:shd w:val="clear" w:color="auto" w:fill="auto"/>
            <w:vAlign w:val="center"/>
            <w:hideMark/>
          </w:tcPr>
          <w:p w14:paraId="231FD58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(Q radio)</w:t>
            </w:r>
          </w:p>
        </w:tc>
        <w:tc>
          <w:tcPr>
            <w:tcW w:w="1890" w:type="dxa"/>
            <w:tcBorders>
              <w:top w:val="nil"/>
              <w:left w:val="nil"/>
              <w:bottom w:val="single" w:sz="4" w:space="0" w:color="auto"/>
              <w:right w:val="single" w:sz="4" w:space="0" w:color="auto"/>
            </w:tcBorders>
            <w:shd w:val="clear" w:color="auto" w:fill="auto"/>
            <w:vAlign w:val="center"/>
            <w:hideMark/>
          </w:tcPr>
          <w:p w14:paraId="174FEBF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Радио емисија "Deutsches Wort"</w:t>
            </w:r>
          </w:p>
        </w:tc>
        <w:tc>
          <w:tcPr>
            <w:tcW w:w="1260" w:type="dxa"/>
            <w:gridSpan w:val="2"/>
            <w:tcBorders>
              <w:top w:val="nil"/>
              <w:left w:val="nil"/>
              <w:bottom w:val="single" w:sz="4" w:space="0" w:color="auto"/>
              <w:right w:val="single" w:sz="4" w:space="0" w:color="auto"/>
            </w:tcBorders>
            <w:shd w:val="clear" w:color="auto" w:fill="auto"/>
            <w:vAlign w:val="center"/>
            <w:hideMark/>
          </w:tcPr>
          <w:p w14:paraId="701C64F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Кула</w:t>
            </w:r>
          </w:p>
        </w:tc>
        <w:tc>
          <w:tcPr>
            <w:tcW w:w="1620" w:type="dxa"/>
            <w:tcBorders>
              <w:top w:val="nil"/>
              <w:left w:val="nil"/>
              <w:bottom w:val="single" w:sz="4" w:space="0" w:color="auto"/>
              <w:right w:val="single" w:sz="4" w:space="0" w:color="auto"/>
            </w:tcBorders>
          </w:tcPr>
          <w:p w14:paraId="0C59D90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DE6D8A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50F497C1" w14:textId="77777777" w:rsidTr="00CD3228">
        <w:trPr>
          <w:trHeight w:val="1070"/>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71EC5DA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lastRenderedPageBreak/>
              <w:t>41</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13D26EF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Центар за информисање Exitus</w:t>
            </w:r>
          </w:p>
        </w:tc>
        <w:tc>
          <w:tcPr>
            <w:tcW w:w="1890" w:type="dxa"/>
            <w:tcBorders>
              <w:top w:val="nil"/>
              <w:left w:val="nil"/>
              <w:bottom w:val="single" w:sz="4" w:space="0" w:color="auto"/>
              <w:right w:val="single" w:sz="4" w:space="0" w:color="auto"/>
            </w:tcBorders>
            <w:shd w:val="clear" w:color="auto" w:fill="auto"/>
            <w:vAlign w:val="center"/>
            <w:hideMark/>
          </w:tcPr>
          <w:p w14:paraId="0AF6FD4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Exitus</w:t>
            </w:r>
          </w:p>
        </w:tc>
        <w:tc>
          <w:tcPr>
            <w:tcW w:w="1890" w:type="dxa"/>
            <w:tcBorders>
              <w:top w:val="nil"/>
              <w:left w:val="nil"/>
              <w:bottom w:val="single" w:sz="4" w:space="0" w:color="auto"/>
              <w:right w:val="single" w:sz="4" w:space="0" w:color="auto"/>
            </w:tcBorders>
            <w:shd w:val="clear" w:color="auto" w:fill="auto"/>
            <w:vAlign w:val="center"/>
            <w:hideMark/>
          </w:tcPr>
          <w:p w14:paraId="405F4B9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Кибиц фенстери и ајнфорт капије у време фрајлица</w:t>
            </w:r>
          </w:p>
        </w:tc>
        <w:tc>
          <w:tcPr>
            <w:tcW w:w="1260" w:type="dxa"/>
            <w:gridSpan w:val="2"/>
            <w:tcBorders>
              <w:top w:val="nil"/>
              <w:left w:val="nil"/>
              <w:bottom w:val="single" w:sz="4" w:space="0" w:color="auto"/>
              <w:right w:val="single" w:sz="4" w:space="0" w:color="auto"/>
            </w:tcBorders>
            <w:shd w:val="clear" w:color="auto" w:fill="auto"/>
            <w:vAlign w:val="center"/>
            <w:hideMark/>
          </w:tcPr>
          <w:p w14:paraId="22E3753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Сремска Каменица</w:t>
            </w:r>
          </w:p>
        </w:tc>
        <w:tc>
          <w:tcPr>
            <w:tcW w:w="1620" w:type="dxa"/>
            <w:tcBorders>
              <w:top w:val="nil"/>
              <w:left w:val="nil"/>
              <w:bottom w:val="single" w:sz="4" w:space="0" w:color="auto"/>
              <w:right w:val="single" w:sz="4" w:space="0" w:color="auto"/>
            </w:tcBorders>
          </w:tcPr>
          <w:p w14:paraId="0B14698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2921B39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CF292C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25264A4E" w14:textId="77777777" w:rsidTr="00CD3228">
        <w:trPr>
          <w:gridAfter w:val="2"/>
          <w:wAfter w:w="2414" w:type="dxa"/>
          <w:trHeight w:val="300"/>
        </w:trPr>
        <w:tc>
          <w:tcPr>
            <w:tcW w:w="5122" w:type="dxa"/>
            <w:gridSpan w:val="3"/>
            <w:tcBorders>
              <w:top w:val="nil"/>
              <w:left w:val="nil"/>
              <w:bottom w:val="single" w:sz="4" w:space="0" w:color="auto"/>
              <w:right w:val="nil"/>
            </w:tcBorders>
            <w:shd w:val="clear" w:color="auto" w:fill="auto"/>
            <w:hideMark/>
          </w:tcPr>
          <w:p w14:paraId="526EB64E"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*УКРАЈИНСКИ ЈЕЗИК</w:t>
            </w:r>
          </w:p>
        </w:tc>
        <w:tc>
          <w:tcPr>
            <w:tcW w:w="1890" w:type="dxa"/>
            <w:tcBorders>
              <w:top w:val="nil"/>
              <w:left w:val="nil"/>
              <w:bottom w:val="nil"/>
              <w:right w:val="nil"/>
            </w:tcBorders>
            <w:shd w:val="clear" w:color="auto" w:fill="auto"/>
            <w:vAlign w:val="center"/>
            <w:hideMark/>
          </w:tcPr>
          <w:p w14:paraId="7C54BD74"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466" w:type="dxa"/>
            <w:tcBorders>
              <w:top w:val="nil"/>
              <w:left w:val="nil"/>
              <w:bottom w:val="nil"/>
              <w:right w:val="nil"/>
            </w:tcBorders>
          </w:tcPr>
          <w:p w14:paraId="59F4F34A"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271CD80F" w14:textId="77777777" w:rsidTr="00CD3228">
        <w:trPr>
          <w:trHeight w:val="118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48FD65C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42</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3C37770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Украјинско-српска пословна комора</w:t>
            </w:r>
          </w:p>
        </w:tc>
        <w:tc>
          <w:tcPr>
            <w:tcW w:w="1890" w:type="dxa"/>
            <w:tcBorders>
              <w:top w:val="nil"/>
              <w:left w:val="nil"/>
              <w:bottom w:val="single" w:sz="4" w:space="0" w:color="auto"/>
              <w:right w:val="single" w:sz="4" w:space="0" w:color="auto"/>
            </w:tcBorders>
            <w:shd w:val="clear" w:color="auto" w:fill="auto"/>
            <w:vAlign w:val="center"/>
            <w:hideMark/>
          </w:tcPr>
          <w:p w14:paraId="36DD8C8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Yukrainians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C63DF3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Украјинске приче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E78381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Нови Сад</w:t>
            </w:r>
          </w:p>
        </w:tc>
        <w:tc>
          <w:tcPr>
            <w:tcW w:w="1620" w:type="dxa"/>
            <w:tcBorders>
              <w:top w:val="single" w:sz="4" w:space="0" w:color="auto"/>
              <w:left w:val="nil"/>
              <w:bottom w:val="single" w:sz="4" w:space="0" w:color="auto"/>
              <w:right w:val="single" w:sz="4" w:space="0" w:color="auto"/>
            </w:tcBorders>
          </w:tcPr>
          <w:p w14:paraId="750BEFC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5FA1B4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46F4599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7AFF0A7C" w14:textId="77777777" w:rsidTr="00CD3228">
        <w:trPr>
          <w:gridAfter w:val="2"/>
          <w:wAfter w:w="2414" w:type="dxa"/>
          <w:trHeight w:val="285"/>
        </w:trPr>
        <w:tc>
          <w:tcPr>
            <w:tcW w:w="5122" w:type="dxa"/>
            <w:gridSpan w:val="3"/>
            <w:tcBorders>
              <w:top w:val="nil"/>
              <w:left w:val="nil"/>
              <w:bottom w:val="single" w:sz="4" w:space="0" w:color="auto"/>
              <w:right w:val="nil"/>
            </w:tcBorders>
            <w:shd w:val="clear" w:color="auto" w:fill="auto"/>
            <w:hideMark/>
          </w:tcPr>
          <w:p w14:paraId="18997CC3"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*РУМУНСКИ ЈЕЗИК</w:t>
            </w:r>
          </w:p>
        </w:tc>
        <w:tc>
          <w:tcPr>
            <w:tcW w:w="1890" w:type="dxa"/>
            <w:tcBorders>
              <w:top w:val="nil"/>
              <w:left w:val="nil"/>
              <w:bottom w:val="nil"/>
              <w:right w:val="nil"/>
            </w:tcBorders>
            <w:shd w:val="clear" w:color="auto" w:fill="auto"/>
            <w:vAlign w:val="center"/>
            <w:hideMark/>
          </w:tcPr>
          <w:p w14:paraId="5353F8FD"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466" w:type="dxa"/>
            <w:tcBorders>
              <w:top w:val="nil"/>
              <w:left w:val="nil"/>
              <w:bottom w:val="nil"/>
              <w:right w:val="nil"/>
            </w:tcBorders>
          </w:tcPr>
          <w:p w14:paraId="5783EBEF"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6FEC5893" w14:textId="77777777" w:rsidTr="00CD3228">
        <w:trPr>
          <w:trHeight w:val="1547"/>
        </w:trPr>
        <w:tc>
          <w:tcPr>
            <w:tcW w:w="1170" w:type="dxa"/>
            <w:tcBorders>
              <w:top w:val="nil"/>
              <w:left w:val="single" w:sz="4" w:space="0" w:color="auto"/>
              <w:bottom w:val="single" w:sz="4" w:space="0" w:color="auto"/>
              <w:right w:val="single" w:sz="4" w:space="0" w:color="auto"/>
            </w:tcBorders>
            <w:shd w:val="clear" w:color="auto" w:fill="auto"/>
            <w:vAlign w:val="center"/>
            <w:hideMark/>
          </w:tcPr>
          <w:p w14:paraId="25422F02"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43</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77123238"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Удружење за уметност и културу Румуна "Викентије Петровић Бокалуц"</w:t>
            </w:r>
          </w:p>
        </w:tc>
        <w:tc>
          <w:tcPr>
            <w:tcW w:w="1890" w:type="dxa"/>
            <w:tcBorders>
              <w:top w:val="nil"/>
              <w:left w:val="nil"/>
              <w:bottom w:val="single" w:sz="4" w:space="0" w:color="auto"/>
              <w:right w:val="single" w:sz="4" w:space="0" w:color="auto"/>
            </w:tcBorders>
            <w:shd w:val="clear" w:color="auto" w:fill="auto"/>
            <w:vAlign w:val="center"/>
            <w:hideMark/>
          </w:tcPr>
          <w:p w14:paraId="101D8E0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Lumina Torăceană</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8DE436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Торачанска светлост - локалне информације на румунском језику</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61CDEF8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Торак</w:t>
            </w:r>
          </w:p>
        </w:tc>
        <w:tc>
          <w:tcPr>
            <w:tcW w:w="1620" w:type="dxa"/>
            <w:tcBorders>
              <w:top w:val="single" w:sz="4" w:space="0" w:color="auto"/>
              <w:left w:val="nil"/>
              <w:bottom w:val="single" w:sz="4" w:space="0" w:color="auto"/>
              <w:right w:val="single" w:sz="4" w:space="0" w:color="auto"/>
            </w:tcBorders>
          </w:tcPr>
          <w:p w14:paraId="346C32E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5EA1F6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71C3E844"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3B272D7"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697BB85D" w14:textId="77777777" w:rsidTr="00CD3228">
        <w:trPr>
          <w:gridAfter w:val="2"/>
          <w:wAfter w:w="2414" w:type="dxa"/>
          <w:trHeight w:val="300"/>
        </w:trPr>
        <w:tc>
          <w:tcPr>
            <w:tcW w:w="3232" w:type="dxa"/>
            <w:gridSpan w:val="2"/>
            <w:tcBorders>
              <w:top w:val="nil"/>
              <w:left w:val="nil"/>
              <w:bottom w:val="nil"/>
              <w:right w:val="nil"/>
            </w:tcBorders>
            <w:shd w:val="clear" w:color="auto" w:fill="auto"/>
            <w:hideMark/>
          </w:tcPr>
          <w:p w14:paraId="590F01A0" w14:textId="77777777" w:rsidR="008F4540" w:rsidRPr="008F4540" w:rsidRDefault="008F4540" w:rsidP="008F4540">
            <w:pPr>
              <w:spacing w:after="0"/>
              <w:rPr>
                <w:rFonts w:ascii="Times New Roman" w:eastAsia="Times New Roman" w:hAnsi="Times New Roman" w:cs="Times New Roman"/>
                <w:b/>
                <w:bCs/>
                <w:color w:val="000000"/>
                <w:sz w:val="24"/>
                <w:szCs w:val="24"/>
              </w:rPr>
            </w:pPr>
          </w:p>
          <w:p w14:paraId="2FBE4BA4" w14:textId="77777777" w:rsidR="008F4540" w:rsidRPr="008F4540" w:rsidRDefault="008F4540" w:rsidP="008F4540">
            <w:pPr>
              <w:spacing w:after="0"/>
              <w:rPr>
                <w:rFonts w:ascii="Times New Roman" w:eastAsia="Times New Roman" w:hAnsi="Times New Roman" w:cs="Times New Roman"/>
                <w:b/>
                <w:bCs/>
                <w:color w:val="000000"/>
                <w:sz w:val="24"/>
                <w:szCs w:val="24"/>
              </w:rPr>
            </w:pPr>
          </w:p>
          <w:p w14:paraId="3268975D"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 xml:space="preserve">*МАКЕДОНСКИ </w:t>
            </w:r>
            <w:r w:rsidRPr="008F4540">
              <w:rPr>
                <w:rFonts w:ascii="Times New Roman" w:eastAsia="Times New Roman" w:hAnsi="Times New Roman" w:cs="Times New Roman"/>
                <w:b/>
                <w:bCs/>
                <w:color w:val="000000"/>
                <w:sz w:val="24"/>
                <w:szCs w:val="24"/>
                <w:lang w:val="sr-Cyrl-RS"/>
              </w:rPr>
              <w:t>Ј</w:t>
            </w:r>
            <w:r w:rsidRPr="008F4540">
              <w:rPr>
                <w:rFonts w:ascii="Times New Roman" w:eastAsia="Times New Roman" w:hAnsi="Times New Roman" w:cs="Times New Roman"/>
                <w:b/>
                <w:bCs/>
                <w:color w:val="000000"/>
                <w:sz w:val="24"/>
                <w:szCs w:val="24"/>
              </w:rPr>
              <w:t>ЕЗИК</w:t>
            </w:r>
          </w:p>
        </w:tc>
        <w:tc>
          <w:tcPr>
            <w:tcW w:w="1890" w:type="dxa"/>
            <w:tcBorders>
              <w:top w:val="nil"/>
              <w:left w:val="nil"/>
              <w:bottom w:val="nil"/>
              <w:right w:val="nil"/>
            </w:tcBorders>
            <w:shd w:val="clear" w:color="auto" w:fill="auto"/>
            <w:vAlign w:val="center"/>
            <w:hideMark/>
          </w:tcPr>
          <w:p w14:paraId="71839AE1" w14:textId="77777777" w:rsidR="008F4540" w:rsidRPr="008F4540" w:rsidRDefault="008F4540" w:rsidP="008F4540">
            <w:pPr>
              <w:spacing w:after="0"/>
              <w:rPr>
                <w:rFonts w:ascii="Times New Roman" w:eastAsia="Times New Roman" w:hAnsi="Times New Roman" w:cs="Times New Roman"/>
                <w:b/>
                <w:bCs/>
                <w:color w:val="000000"/>
                <w:sz w:val="24"/>
                <w:szCs w:val="24"/>
              </w:rPr>
            </w:pPr>
          </w:p>
        </w:tc>
        <w:tc>
          <w:tcPr>
            <w:tcW w:w="1890" w:type="dxa"/>
            <w:tcBorders>
              <w:top w:val="nil"/>
              <w:left w:val="nil"/>
              <w:bottom w:val="nil"/>
              <w:right w:val="nil"/>
            </w:tcBorders>
            <w:shd w:val="clear" w:color="auto" w:fill="auto"/>
            <w:vAlign w:val="center"/>
            <w:hideMark/>
          </w:tcPr>
          <w:p w14:paraId="60D9B09C" w14:textId="77777777" w:rsidR="008F4540" w:rsidRPr="008F4540" w:rsidRDefault="008F4540" w:rsidP="008F4540">
            <w:pPr>
              <w:spacing w:after="0"/>
              <w:jc w:val="center"/>
              <w:rPr>
                <w:rFonts w:ascii="Times New Roman" w:eastAsia="Times New Roman" w:hAnsi="Times New Roman" w:cs="Times New Roman"/>
                <w:b/>
                <w:sz w:val="24"/>
                <w:szCs w:val="24"/>
              </w:rPr>
            </w:pPr>
          </w:p>
        </w:tc>
        <w:tc>
          <w:tcPr>
            <w:tcW w:w="466" w:type="dxa"/>
            <w:tcBorders>
              <w:top w:val="nil"/>
              <w:left w:val="nil"/>
              <w:bottom w:val="nil"/>
              <w:right w:val="nil"/>
            </w:tcBorders>
          </w:tcPr>
          <w:p w14:paraId="1A5928B7" w14:textId="77777777" w:rsidR="008F4540" w:rsidRPr="008F4540" w:rsidRDefault="008F4540" w:rsidP="008F4540">
            <w:pPr>
              <w:spacing w:after="0"/>
              <w:jc w:val="center"/>
              <w:rPr>
                <w:rFonts w:ascii="Times New Roman" w:eastAsia="Times New Roman" w:hAnsi="Times New Roman" w:cs="Times New Roman"/>
                <w:b/>
                <w:sz w:val="24"/>
                <w:szCs w:val="24"/>
              </w:rPr>
            </w:pPr>
          </w:p>
        </w:tc>
      </w:tr>
      <w:tr w:rsidR="008F4540" w:rsidRPr="008F4540" w14:paraId="2ABABBAA" w14:textId="77777777" w:rsidTr="00CD3228">
        <w:trPr>
          <w:trHeight w:val="2483"/>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CB75A"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44</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61F2E34A"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Македонско удружење новинара МАК-ИНФО</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3E0687CB" w14:textId="77777777" w:rsidR="008F4540" w:rsidRPr="008F4540" w:rsidRDefault="00572FFE" w:rsidP="008F4540">
            <w:pPr>
              <w:spacing w:after="0"/>
              <w:jc w:val="center"/>
              <w:rPr>
                <w:rFonts w:ascii="Times New Roman" w:eastAsia="Times New Roman" w:hAnsi="Times New Roman" w:cs="Times New Roman"/>
                <w:color w:val="0563C1"/>
                <w:sz w:val="24"/>
                <w:szCs w:val="24"/>
                <w:u w:val="single"/>
              </w:rPr>
            </w:pPr>
            <w:hyperlink r:id="rId41" w:history="1">
              <w:r w:rsidR="008F4540" w:rsidRPr="008F4540">
                <w:rPr>
                  <w:rFonts w:ascii="Times New Roman" w:eastAsia="Times New Roman" w:hAnsi="Times New Roman" w:cs="Times New Roman"/>
                  <w:color w:val="0563C1"/>
                  <w:sz w:val="24"/>
                  <w:szCs w:val="24"/>
                  <w:u w:val="single"/>
                </w:rPr>
                <w:t>www.makinfo.rs</w:t>
              </w:r>
            </w:hyperlink>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B943E88"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Промовисање посебности македонске националне мањине кроз серијал двојезичних текстова - УПОЗНАВАЊЕ/ЗАПОЗНАВАЊЕ</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212F9B55"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Панчево</w:t>
            </w:r>
          </w:p>
        </w:tc>
        <w:tc>
          <w:tcPr>
            <w:tcW w:w="1620" w:type="dxa"/>
            <w:tcBorders>
              <w:top w:val="single" w:sz="4" w:space="0" w:color="auto"/>
              <w:left w:val="nil"/>
              <w:bottom w:val="single" w:sz="4" w:space="0" w:color="auto"/>
              <w:right w:val="single" w:sz="4" w:space="0" w:color="auto"/>
            </w:tcBorders>
          </w:tcPr>
          <w:p w14:paraId="3A66E10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17D27DA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12BB33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487BB6C"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62DE1AB"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93754B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227D6A20" w14:textId="77777777" w:rsidTr="00CD3228">
        <w:trPr>
          <w:trHeight w:val="1970"/>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E3CE7"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45</w:t>
            </w:r>
            <w:r w:rsidRPr="008F4540">
              <w:rPr>
                <w:rFonts w:ascii="Times New Roman" w:eastAsia="Times New Roman" w:hAnsi="Times New Roman" w:cs="Times New Roman"/>
                <w:color w:val="000000"/>
                <w:sz w:val="24"/>
                <w:szCs w:val="24"/>
                <w:lang w:val="sr-Cyrl-RS"/>
              </w:rPr>
              <w:t>.</w:t>
            </w:r>
          </w:p>
        </w:tc>
        <w:tc>
          <w:tcPr>
            <w:tcW w:w="2062" w:type="dxa"/>
            <w:tcBorders>
              <w:top w:val="nil"/>
              <w:left w:val="nil"/>
              <w:bottom w:val="single" w:sz="4" w:space="0" w:color="auto"/>
              <w:right w:val="single" w:sz="4" w:space="0" w:color="auto"/>
            </w:tcBorders>
            <w:shd w:val="clear" w:color="auto" w:fill="auto"/>
            <w:vAlign w:val="center"/>
            <w:hideMark/>
          </w:tcPr>
          <w:p w14:paraId="15334316"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Форум младих Македонаца</w:t>
            </w:r>
          </w:p>
        </w:tc>
        <w:tc>
          <w:tcPr>
            <w:tcW w:w="1890" w:type="dxa"/>
            <w:tcBorders>
              <w:top w:val="nil"/>
              <w:left w:val="nil"/>
              <w:bottom w:val="single" w:sz="4" w:space="0" w:color="auto"/>
              <w:right w:val="single" w:sz="4" w:space="0" w:color="auto"/>
            </w:tcBorders>
            <w:shd w:val="clear" w:color="auto" w:fill="auto"/>
            <w:vAlign w:val="center"/>
            <w:hideMark/>
          </w:tcPr>
          <w:p w14:paraId="6AA15C4F"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продукција (www.makinfo.rs)</w:t>
            </w:r>
          </w:p>
        </w:tc>
        <w:tc>
          <w:tcPr>
            <w:tcW w:w="1890" w:type="dxa"/>
            <w:tcBorders>
              <w:top w:val="nil"/>
              <w:left w:val="nil"/>
              <w:bottom w:val="single" w:sz="4" w:space="0" w:color="auto"/>
              <w:right w:val="single" w:sz="4" w:space="0" w:color="auto"/>
            </w:tcBorders>
            <w:shd w:val="clear" w:color="auto" w:fill="auto"/>
            <w:vAlign w:val="center"/>
            <w:hideMark/>
          </w:tcPr>
          <w:p w14:paraId="4B5F412E"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Видео прилози - Разговори о јачању социјалног капитала и осећају припадности заједници</w:t>
            </w:r>
          </w:p>
        </w:tc>
        <w:tc>
          <w:tcPr>
            <w:tcW w:w="1260" w:type="dxa"/>
            <w:gridSpan w:val="2"/>
            <w:tcBorders>
              <w:top w:val="nil"/>
              <w:left w:val="nil"/>
              <w:bottom w:val="single" w:sz="4" w:space="0" w:color="auto"/>
              <w:right w:val="single" w:sz="4" w:space="0" w:color="auto"/>
            </w:tcBorders>
            <w:shd w:val="clear" w:color="auto" w:fill="auto"/>
            <w:vAlign w:val="center"/>
            <w:hideMark/>
          </w:tcPr>
          <w:p w14:paraId="20544C9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Панчево</w:t>
            </w:r>
          </w:p>
        </w:tc>
        <w:tc>
          <w:tcPr>
            <w:tcW w:w="1620" w:type="dxa"/>
            <w:tcBorders>
              <w:top w:val="nil"/>
              <w:left w:val="nil"/>
              <w:bottom w:val="single" w:sz="4" w:space="0" w:color="auto"/>
              <w:right w:val="single" w:sz="4" w:space="0" w:color="auto"/>
            </w:tcBorders>
          </w:tcPr>
          <w:p w14:paraId="5D0A1BC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67D7CD72"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5CF184CD"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8808603"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35A1FD41"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r w:rsidR="008F4540" w:rsidRPr="008F4540" w14:paraId="71AF2E46" w14:textId="77777777" w:rsidTr="00CD3228">
        <w:trPr>
          <w:gridAfter w:val="2"/>
          <w:wAfter w:w="2414" w:type="dxa"/>
          <w:trHeight w:val="300"/>
        </w:trPr>
        <w:tc>
          <w:tcPr>
            <w:tcW w:w="3232" w:type="dxa"/>
            <w:gridSpan w:val="2"/>
            <w:tcBorders>
              <w:top w:val="nil"/>
              <w:right w:val="nil"/>
            </w:tcBorders>
            <w:shd w:val="clear" w:color="auto" w:fill="auto"/>
            <w:vAlign w:val="center"/>
            <w:hideMark/>
          </w:tcPr>
          <w:p w14:paraId="405D1A5A" w14:textId="77777777" w:rsidR="008F4540" w:rsidRPr="008F4540" w:rsidRDefault="008F4540" w:rsidP="008F4540">
            <w:pPr>
              <w:spacing w:after="0"/>
              <w:rPr>
                <w:rFonts w:ascii="Times New Roman" w:eastAsia="Times New Roman" w:hAnsi="Times New Roman" w:cs="Times New Roman"/>
                <w:b/>
                <w:bCs/>
                <w:color w:val="000000"/>
                <w:sz w:val="24"/>
                <w:szCs w:val="24"/>
              </w:rPr>
            </w:pPr>
            <w:r w:rsidRPr="008F4540">
              <w:rPr>
                <w:rFonts w:ascii="Times New Roman" w:eastAsia="Times New Roman" w:hAnsi="Times New Roman" w:cs="Times New Roman"/>
                <w:b/>
                <w:bCs/>
                <w:color w:val="000000"/>
                <w:sz w:val="24"/>
                <w:szCs w:val="24"/>
              </w:rPr>
              <w:t>*ВИШЕЈЕЗИЧНИ</w:t>
            </w:r>
          </w:p>
        </w:tc>
        <w:tc>
          <w:tcPr>
            <w:tcW w:w="1890" w:type="dxa"/>
            <w:tcBorders>
              <w:top w:val="nil"/>
              <w:left w:val="nil"/>
              <w:bottom w:val="single" w:sz="4" w:space="0" w:color="auto"/>
              <w:right w:val="nil"/>
            </w:tcBorders>
            <w:shd w:val="clear" w:color="auto" w:fill="auto"/>
            <w:vAlign w:val="center"/>
            <w:hideMark/>
          </w:tcPr>
          <w:p w14:paraId="4EC8C889" w14:textId="77777777" w:rsidR="008F4540" w:rsidRPr="008F4540" w:rsidRDefault="008F4540" w:rsidP="008F4540">
            <w:pPr>
              <w:spacing w:after="0"/>
              <w:jc w:val="center"/>
              <w:rPr>
                <w:rFonts w:ascii="Times New Roman" w:eastAsia="Times New Roman" w:hAnsi="Times New Roman" w:cs="Times New Roman"/>
                <w:b/>
                <w:color w:val="000000"/>
                <w:sz w:val="24"/>
                <w:szCs w:val="24"/>
              </w:rPr>
            </w:pPr>
            <w:r w:rsidRPr="008F4540">
              <w:rPr>
                <w:rFonts w:ascii="Times New Roman" w:eastAsia="Times New Roman" w:hAnsi="Times New Roman" w:cs="Times New Roman"/>
                <w:b/>
                <w:color w:val="000000"/>
                <w:sz w:val="24"/>
                <w:szCs w:val="24"/>
              </w:rPr>
              <w:t> </w:t>
            </w:r>
          </w:p>
        </w:tc>
        <w:tc>
          <w:tcPr>
            <w:tcW w:w="1890" w:type="dxa"/>
            <w:tcBorders>
              <w:top w:val="nil"/>
              <w:left w:val="nil"/>
              <w:bottom w:val="single" w:sz="4" w:space="0" w:color="auto"/>
              <w:right w:val="nil"/>
            </w:tcBorders>
            <w:shd w:val="clear" w:color="auto" w:fill="auto"/>
            <w:vAlign w:val="center"/>
            <w:hideMark/>
          </w:tcPr>
          <w:p w14:paraId="07C20172" w14:textId="77777777" w:rsidR="008F4540" w:rsidRPr="008F4540" w:rsidRDefault="008F4540" w:rsidP="008F4540">
            <w:pPr>
              <w:spacing w:after="0"/>
              <w:jc w:val="center"/>
              <w:rPr>
                <w:rFonts w:ascii="Times New Roman" w:eastAsia="Times New Roman" w:hAnsi="Times New Roman" w:cs="Times New Roman"/>
                <w:b/>
                <w:color w:val="000000"/>
                <w:sz w:val="24"/>
                <w:szCs w:val="24"/>
              </w:rPr>
            </w:pPr>
            <w:r w:rsidRPr="008F4540">
              <w:rPr>
                <w:rFonts w:ascii="Times New Roman" w:eastAsia="Times New Roman" w:hAnsi="Times New Roman" w:cs="Times New Roman"/>
                <w:b/>
                <w:color w:val="000000"/>
                <w:sz w:val="24"/>
                <w:szCs w:val="24"/>
              </w:rPr>
              <w:t> </w:t>
            </w:r>
          </w:p>
        </w:tc>
        <w:tc>
          <w:tcPr>
            <w:tcW w:w="466" w:type="dxa"/>
            <w:tcBorders>
              <w:top w:val="nil"/>
              <w:left w:val="nil"/>
              <w:bottom w:val="single" w:sz="4" w:space="0" w:color="auto"/>
              <w:right w:val="nil"/>
            </w:tcBorders>
          </w:tcPr>
          <w:p w14:paraId="38BE2571" w14:textId="77777777" w:rsidR="008F4540" w:rsidRPr="008F4540" w:rsidRDefault="008F4540" w:rsidP="008F4540">
            <w:pPr>
              <w:spacing w:after="0"/>
              <w:jc w:val="center"/>
              <w:rPr>
                <w:rFonts w:ascii="Times New Roman" w:eastAsia="Times New Roman" w:hAnsi="Times New Roman" w:cs="Times New Roman"/>
                <w:b/>
                <w:color w:val="000000"/>
                <w:sz w:val="24"/>
                <w:szCs w:val="24"/>
              </w:rPr>
            </w:pPr>
          </w:p>
        </w:tc>
      </w:tr>
      <w:tr w:rsidR="008F4540" w:rsidRPr="008F4540" w14:paraId="3D302A4E" w14:textId="77777777" w:rsidTr="00CD3228">
        <w:trPr>
          <w:trHeight w:val="728"/>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F258B"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lastRenderedPageBreak/>
              <w:t>46</w:t>
            </w:r>
            <w:r w:rsidRPr="008F4540">
              <w:rPr>
                <w:rFonts w:ascii="Times New Roman" w:eastAsia="Times New Roman" w:hAnsi="Times New Roman" w:cs="Times New Roman"/>
                <w:color w:val="000000"/>
                <w:sz w:val="24"/>
                <w:szCs w:val="24"/>
                <w:lang w:val="sr-Cyrl-RS"/>
              </w:rPr>
              <w:t>.</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6A037E9"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Удружење Медија портал</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5B8DCD7E"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 xml:space="preserve">Војвођанске вести </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6A115188" w14:textId="77777777" w:rsidR="008F4540" w:rsidRPr="008F4540" w:rsidRDefault="008F4540" w:rsidP="008F4540">
            <w:pPr>
              <w:spacing w:after="0"/>
              <w:jc w:val="center"/>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rPr>
              <w:t>Шаренило Војводине</w:t>
            </w:r>
            <w:r w:rsidRPr="008F4540">
              <w:rPr>
                <w:rFonts w:ascii="Times New Roman" w:eastAsia="Times New Roman" w:hAnsi="Times New Roman" w:cs="Times New Roman"/>
                <w:color w:val="000000"/>
                <w:sz w:val="24"/>
                <w:szCs w:val="24"/>
                <w:lang w:val="sr-Cyrl-RS"/>
              </w:rPr>
              <w:t xml:space="preserve"> (словачки и русински језик)</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3571CACA"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Нови Сад</w:t>
            </w:r>
          </w:p>
        </w:tc>
        <w:tc>
          <w:tcPr>
            <w:tcW w:w="1620" w:type="dxa"/>
            <w:tcBorders>
              <w:top w:val="single" w:sz="4" w:space="0" w:color="auto"/>
              <w:left w:val="nil"/>
              <w:bottom w:val="single" w:sz="4" w:space="0" w:color="auto"/>
              <w:right w:val="single" w:sz="4" w:space="0" w:color="auto"/>
            </w:tcBorders>
          </w:tcPr>
          <w:p w14:paraId="697D6EF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p>
          <w:p w14:paraId="0C15D8F0" w14:textId="77777777" w:rsidR="008F4540" w:rsidRPr="008F4540" w:rsidRDefault="008F4540" w:rsidP="008F4540">
            <w:pPr>
              <w:spacing w:after="0"/>
              <w:jc w:val="center"/>
              <w:rPr>
                <w:rFonts w:ascii="Times New Roman" w:eastAsia="Times New Roman" w:hAnsi="Times New Roman" w:cs="Times New Roman"/>
                <w:color w:val="000000"/>
                <w:sz w:val="24"/>
                <w:szCs w:val="24"/>
              </w:rPr>
            </w:pPr>
            <w:r w:rsidRPr="008F4540">
              <w:rPr>
                <w:rFonts w:ascii="Times New Roman" w:eastAsia="Times New Roman" w:hAnsi="Times New Roman" w:cs="Times New Roman"/>
                <w:color w:val="000000"/>
                <w:sz w:val="24"/>
                <w:szCs w:val="24"/>
              </w:rPr>
              <w:t>100.000,00</w:t>
            </w:r>
          </w:p>
        </w:tc>
      </w:tr>
    </w:tbl>
    <w:p w14:paraId="7BD3D83C" w14:textId="77777777" w:rsidR="008F4540" w:rsidRPr="008F4540" w:rsidRDefault="008F4540" w:rsidP="008F4540">
      <w:pPr>
        <w:ind w:hanging="720"/>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                                                                                                         </w:t>
      </w:r>
      <w:r w:rsidRPr="008F4540">
        <w:rPr>
          <w:rFonts w:ascii="Times New Roman" w:eastAsia="Times New Roman" w:hAnsi="Times New Roman" w:cs="Times New Roman"/>
          <w:b/>
          <w:sz w:val="24"/>
          <w:szCs w:val="24"/>
          <w:lang w:val="sr-Latn-RS"/>
        </w:rPr>
        <w:t xml:space="preserve">                           </w:t>
      </w:r>
      <w:r w:rsidRPr="008F4540">
        <w:rPr>
          <w:rFonts w:ascii="Times New Roman" w:eastAsia="Times New Roman" w:hAnsi="Times New Roman" w:cs="Times New Roman"/>
          <w:b/>
          <w:sz w:val="24"/>
          <w:szCs w:val="24"/>
          <w:lang w:val="sr-Cyrl-RS"/>
        </w:rPr>
        <w:t xml:space="preserve"> </w:t>
      </w:r>
    </w:p>
    <w:p w14:paraId="091B7734" w14:textId="77777777" w:rsidR="008F4540" w:rsidRPr="008F4540" w:rsidRDefault="008F4540" w:rsidP="008F4540">
      <w:pPr>
        <w:ind w:hanging="720"/>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 УКУПНО: 2.800.000,00</w:t>
      </w:r>
    </w:p>
    <w:p w14:paraId="7DB8ADAD" w14:textId="77777777" w:rsidR="008F4540" w:rsidRPr="008F4540" w:rsidRDefault="008F4540" w:rsidP="008F4540">
      <w:pPr>
        <w:ind w:hanging="72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Покрајински секретаријат за образовање, прописе, управу и националне мањине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у 2021. години планирао је Националним саветима националних мањина укупна средства у износу од 61.600.000,00 динара. За намену редовне делатности, која подразумева и финансирање рада установа, фондација и привредних друштава, чији је оснивач или суоснивач национални савет или чија су оснивачка права делимично или у целини пренета на национални савет, Секретаријат је у 2021. години издвојио 30.800.000,00 динара. У претходних 6 месеци Секретаријат је закључио уговоре о додели средстава  и извршио пренос средстава за ову намену националниим саветима са седиштем на територији АПВ, за први и други квартал 2021. године, у износу од 15.375.000,00 динара. По овом основу, између осталог, посредно се врши и суфинансирање рада новинско издавачких установа, односно медија у власништву националних савета националних мањина.</w:t>
      </w:r>
    </w:p>
    <w:p w14:paraId="30EBB0FF" w14:textId="77777777" w:rsidR="008F4540" w:rsidRPr="008F4540" w:rsidRDefault="008F4540" w:rsidP="008F4540">
      <w:pPr>
        <w:suppressAutoHyphens/>
        <w:jc w:val="both"/>
        <w:rPr>
          <w:rFonts w:ascii="Times New Roman" w:eastAsia="Calibri" w:hAnsi="Times New Roman" w:cs="Times New Roman"/>
          <w:b/>
          <w:sz w:val="24"/>
          <w:lang w:val="sr-Cyrl-RS" w:eastAsia="zh-CN"/>
        </w:rPr>
      </w:pPr>
      <w:r w:rsidRPr="008F4540">
        <w:rPr>
          <w:rFonts w:ascii="Times New Roman" w:eastAsia="Times New Roman" w:hAnsi="Times New Roman" w:cs="Times New Roman"/>
          <w:b/>
          <w:sz w:val="24"/>
          <w:szCs w:val="24"/>
          <w:lang w:val="sr-Cyrl-RS" w:eastAsia="zh-CN"/>
        </w:rPr>
        <w:t>3.6.1.5.</w:t>
      </w:r>
      <w:r w:rsidRPr="008F4540">
        <w:rPr>
          <w:rFonts w:ascii="Times New Roman" w:eastAsia="Calibri" w:hAnsi="Times New Roman" w:cs="Times New Roman"/>
          <w:b/>
          <w:sz w:val="24"/>
          <w:lang w:val="sr-Cyrl-RS" w:eastAsia="zh-CN"/>
        </w:rPr>
        <w:t xml:space="preserve"> Подизање свести јавности о правима националних мањина и уважавање културних и језичких различитости кроз подршку производњи медијских садржаја ради остваривања једнаких права.</w:t>
      </w:r>
    </w:p>
    <w:p w14:paraId="5CF1F6E2" w14:textId="77777777" w:rsidR="008F4540" w:rsidRPr="008F4540" w:rsidRDefault="008F4540" w:rsidP="008F4540">
      <w:pPr>
        <w:suppressAutoHyphens/>
        <w:jc w:val="both"/>
        <w:rPr>
          <w:rFonts w:ascii="Times New Roman" w:eastAsia="Calibri" w:hAnsi="Times New Roman" w:cs="Times New Roman"/>
          <w:b/>
          <w:color w:val="FF0000"/>
          <w:sz w:val="24"/>
          <w:szCs w:val="24"/>
          <w:lang w:val="sr-Cyrl-RS" w:eastAsia="zh-CN"/>
        </w:rPr>
      </w:pPr>
      <w:r w:rsidRPr="008F4540">
        <w:rPr>
          <w:rFonts w:ascii="Times New Roman" w:eastAsia="Calibri" w:hAnsi="Times New Roman" w:cs="Times New Roman"/>
          <w:b/>
          <w:color w:val="FF0000"/>
          <w:sz w:val="24"/>
          <w:szCs w:val="24"/>
          <w:lang w:val="sr-Cyrl-RS" w:eastAsia="zh-CN"/>
        </w:rPr>
        <w:t>Рок: Континуирано</w:t>
      </w:r>
    </w:p>
    <w:p w14:paraId="49992A8C" w14:textId="77777777" w:rsidR="008F4540" w:rsidRPr="008F4540" w:rsidRDefault="008F4540" w:rsidP="008F4540">
      <w:pPr>
        <w:suppressAutoHyphens/>
        <w:jc w:val="both"/>
        <w:rPr>
          <w:rFonts w:ascii="Times New Roman" w:eastAsia="Calibri" w:hAnsi="Times New Roman" w:cs="Times New Roman"/>
          <w:sz w:val="24"/>
          <w:szCs w:val="24"/>
          <w:lang w:val="sr-Cyrl-RS" w:eastAsia="zh-CN"/>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zh-CN"/>
        </w:rPr>
        <w:t>Ова активност реализована је кроз Конкурс за суфинансирање проjеката производње медијских садржаја на језицима националних мањинама у 2020. години. Министарство је пренело укупно 4.450.000,00 динара за 9 пројеката којима се подиже свести јавности о правима националних мањина  и уважавање културних и језичких различитости и који се реализују на језицима националних мањина. Ова активност реализована је кроз Конкурс за суфинансирање проjеката производње медијских садржаја на језицима националних мањинама у 2021. години.</w:t>
      </w:r>
    </w:p>
    <w:p w14:paraId="14020CA9" w14:textId="77777777" w:rsidR="008F4540" w:rsidRPr="008F4540" w:rsidRDefault="008F4540" w:rsidP="008F4540">
      <w:pPr>
        <w:tabs>
          <w:tab w:val="left" w:pos="3483"/>
        </w:tabs>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            </w:t>
      </w:r>
      <w:r w:rsidRPr="008F4540">
        <w:rPr>
          <w:rFonts w:ascii="Times New Roman" w:eastAsia="Calibri" w:hAnsi="Times New Roman" w:cs="Times New Roman"/>
          <w:color w:val="FF0000"/>
          <w:sz w:val="24"/>
          <w:szCs w:val="24"/>
          <w:lang w:val="sr-Cyrl-RS"/>
        </w:rPr>
        <w:t>Континуирано</w:t>
      </w:r>
      <w:r w:rsidRPr="008F4540">
        <w:rPr>
          <w:rFonts w:ascii="Times New Roman" w:eastAsia="Calibri" w:hAnsi="Times New Roman" w:cs="Times New Roman"/>
          <w:color w:val="FF0000"/>
          <w:sz w:val="24"/>
          <w:szCs w:val="24"/>
        </w:rPr>
        <w:t xml:space="preserve"> </w:t>
      </w:r>
      <w:r w:rsidRPr="008F4540">
        <w:rPr>
          <w:rFonts w:ascii="Times New Roman" w:eastAsia="Calibri" w:hAnsi="Times New Roman" w:cs="Times New Roman"/>
          <w:color w:val="FF0000"/>
          <w:sz w:val="24"/>
          <w:szCs w:val="24"/>
          <w:lang w:val="sr-Cyrl-RS"/>
        </w:rPr>
        <w:t>се спроводи  активност</w:t>
      </w:r>
      <w:r w:rsidRPr="008F4540">
        <w:rPr>
          <w:rFonts w:ascii="Times New Roman" w:eastAsia="Calibri" w:hAnsi="Times New Roman" w:cs="Times New Roman"/>
          <w:sz w:val="24"/>
          <w:szCs w:val="24"/>
          <w:lang w:val="sr-Cyrl-RS"/>
        </w:rPr>
        <w:t xml:space="preserve">  наставак буџетске подршке за медије у власништву националних савета националних мањина.</w:t>
      </w:r>
    </w:p>
    <w:p w14:paraId="2DAC7408"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sz w:val="24"/>
          <w:szCs w:val="24"/>
          <w:lang w:val="sr-Cyrl-RS"/>
        </w:rPr>
        <w:t xml:space="preserve">            За финансирање медија на језицима националних мањина, који су у власништву националних савета националних мањина у 20</w:t>
      </w:r>
      <w:r w:rsidRPr="008F4540">
        <w:rPr>
          <w:rFonts w:ascii="Times New Roman" w:eastAsia="Calibri" w:hAnsi="Times New Roman" w:cs="Times New Roman"/>
          <w:sz w:val="24"/>
          <w:szCs w:val="24"/>
        </w:rPr>
        <w:t>2</w:t>
      </w:r>
      <w:r w:rsidRPr="008F4540">
        <w:rPr>
          <w:rFonts w:ascii="Times New Roman" w:eastAsia="Calibri" w:hAnsi="Times New Roman" w:cs="Times New Roman"/>
          <w:sz w:val="24"/>
          <w:szCs w:val="24"/>
          <w:lang w:val="sr-Cyrl-RS"/>
        </w:rPr>
        <w:t xml:space="preserve">1. години обезбеђена су средства у укупном износу од </w:t>
      </w:r>
      <w:r w:rsidRPr="008F4540">
        <w:rPr>
          <w:rFonts w:ascii="Times New Roman" w:eastAsia="Calibri" w:hAnsi="Times New Roman" w:cs="Times New Roman"/>
          <w:b/>
          <w:sz w:val="24"/>
          <w:szCs w:val="24"/>
          <w:lang w:val="sr-Cyrl-RS"/>
        </w:rPr>
        <w:t>312.000.000,00 динара.</w:t>
      </w:r>
    </w:p>
    <w:p w14:paraId="4BEC1911" w14:textId="77777777" w:rsidR="008F4540" w:rsidRPr="008F4540" w:rsidRDefault="008F4540" w:rsidP="008F4540">
      <w:pPr>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 xml:space="preserve">За финансирање медија на језицима националних мањина,  који су у власништву националних савета националних мањина обезбеђена су средства у укупном износу од </w:t>
      </w:r>
      <w:r w:rsidRPr="008F4540">
        <w:rPr>
          <w:rFonts w:ascii="Times New Roman" w:eastAsia="Calibri" w:hAnsi="Times New Roman" w:cs="Times New Roman"/>
          <w:sz w:val="24"/>
          <w:szCs w:val="24"/>
        </w:rPr>
        <w:t>312.000.000,00</w:t>
      </w:r>
      <w:r w:rsidRPr="008F4540">
        <w:rPr>
          <w:rFonts w:ascii="Times New Roman" w:eastAsia="Calibri" w:hAnsi="Times New Roman" w:cs="Times New Roman"/>
          <w:sz w:val="24"/>
          <w:szCs w:val="24"/>
          <w:lang w:val="sr-Cyrl-RS"/>
        </w:rPr>
        <w:t xml:space="preserve"> динара. Средства су обезбеђена Покрајинском скупштинском одлуком о буџету АП Војводине за 2021.  – раздео 07, Покрајински секретаријат за културу, јавно информисање и односе с верским заједницама, функционална класификација 830 – Услуге емитавања и штампања, Програм 1024 Систем јавног информисања, Програмска активност 1005 Подршка јавном информисању националних мањина, економска класификација 451191- Текуће субвенције јавним нефинансијским предузећима и организацијама у износу од </w:t>
      </w:r>
      <w:r w:rsidRPr="008F4540">
        <w:rPr>
          <w:rFonts w:ascii="Times New Roman" w:eastAsia="Calibri" w:hAnsi="Times New Roman" w:cs="Times New Roman"/>
          <w:sz w:val="24"/>
          <w:szCs w:val="24"/>
        </w:rPr>
        <w:t>312.000.000</w:t>
      </w:r>
      <w:r w:rsidRPr="008F4540">
        <w:rPr>
          <w:rFonts w:ascii="Times New Roman" w:eastAsia="Calibri" w:hAnsi="Times New Roman" w:cs="Times New Roman"/>
          <w:sz w:val="24"/>
          <w:szCs w:val="24"/>
          <w:lang w:val="sr-Cyrl-RS"/>
        </w:rPr>
        <w:t xml:space="preserve">,00 динара. </w:t>
      </w:r>
    </w:p>
    <w:p w14:paraId="3B8A89ED" w14:textId="77777777" w:rsidR="008F4540" w:rsidRPr="008F4540" w:rsidRDefault="008F4540" w:rsidP="008F4540">
      <w:pPr>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Наведена средства су  обезбеђена за </w:t>
      </w:r>
      <w:r w:rsidRPr="008F4540">
        <w:rPr>
          <w:rFonts w:ascii="Times New Roman" w:eastAsia="Calibri" w:hAnsi="Times New Roman" w:cs="Times New Roman"/>
          <w:b/>
          <w:sz w:val="24"/>
          <w:szCs w:val="24"/>
          <w:lang w:val="sr-Cyrl-RS"/>
        </w:rPr>
        <w:t>9</w:t>
      </w:r>
      <w:r w:rsidRPr="008F4540">
        <w:rPr>
          <w:rFonts w:ascii="Times New Roman" w:eastAsia="Calibri" w:hAnsi="Times New Roman" w:cs="Times New Roman"/>
          <w:sz w:val="24"/>
          <w:szCs w:val="24"/>
          <w:lang w:val="sr-Cyrl-RS"/>
        </w:rPr>
        <w:t xml:space="preserve"> издавача новина, чији су оснивачи национални савети националних мањина, са укупно </w:t>
      </w:r>
      <w:r w:rsidRPr="008F4540">
        <w:rPr>
          <w:rFonts w:ascii="Times New Roman" w:eastAsia="Calibri" w:hAnsi="Times New Roman" w:cs="Times New Roman"/>
          <w:b/>
          <w:sz w:val="24"/>
          <w:szCs w:val="24"/>
          <w:lang w:val="sr-Cyrl-RS"/>
        </w:rPr>
        <w:t>22</w:t>
      </w:r>
      <w:r w:rsidRPr="008F4540">
        <w:rPr>
          <w:rFonts w:ascii="Times New Roman" w:eastAsia="Calibri" w:hAnsi="Times New Roman" w:cs="Times New Roman"/>
          <w:sz w:val="24"/>
          <w:szCs w:val="24"/>
          <w:lang w:val="sr-Cyrl-RS"/>
        </w:rPr>
        <w:t xml:space="preserve"> листа (1 дневни, </w:t>
      </w:r>
      <w:r w:rsidRPr="008F4540">
        <w:rPr>
          <w:rFonts w:ascii="Times New Roman" w:eastAsia="Calibri" w:hAnsi="Times New Roman" w:cs="Times New Roman"/>
          <w:b/>
          <w:sz w:val="24"/>
          <w:szCs w:val="24"/>
          <w:lang w:val="sr-Cyrl-RS"/>
        </w:rPr>
        <w:t>5</w:t>
      </w:r>
      <w:r w:rsidRPr="008F4540">
        <w:rPr>
          <w:rFonts w:ascii="Times New Roman" w:eastAsia="Calibri" w:hAnsi="Times New Roman" w:cs="Times New Roman"/>
          <w:sz w:val="24"/>
          <w:szCs w:val="24"/>
          <w:lang w:val="sr-Cyrl-RS"/>
        </w:rPr>
        <w:t xml:space="preserve"> недељних, </w:t>
      </w:r>
      <w:r w:rsidRPr="008F4540">
        <w:rPr>
          <w:rFonts w:ascii="Times New Roman" w:eastAsia="Calibri" w:hAnsi="Times New Roman" w:cs="Times New Roman"/>
          <w:b/>
          <w:sz w:val="24"/>
          <w:szCs w:val="24"/>
          <w:lang w:val="sr-Cyrl-RS"/>
        </w:rPr>
        <w:t>3</w:t>
      </w:r>
      <w:r w:rsidRPr="008F4540">
        <w:rPr>
          <w:rFonts w:ascii="Times New Roman" w:eastAsia="Calibri" w:hAnsi="Times New Roman" w:cs="Times New Roman"/>
          <w:sz w:val="24"/>
          <w:szCs w:val="24"/>
          <w:lang w:val="sr-Cyrl-RS"/>
        </w:rPr>
        <w:t xml:space="preserve"> месечна и </w:t>
      </w:r>
      <w:r w:rsidRPr="008F4540">
        <w:rPr>
          <w:rFonts w:ascii="Times New Roman" w:eastAsia="Calibri" w:hAnsi="Times New Roman" w:cs="Times New Roman"/>
          <w:b/>
          <w:sz w:val="24"/>
          <w:szCs w:val="24"/>
          <w:lang w:val="sr-Cyrl-RS"/>
        </w:rPr>
        <w:t>7</w:t>
      </w:r>
      <w:r w:rsidRPr="008F4540">
        <w:rPr>
          <w:rFonts w:ascii="Times New Roman" w:eastAsia="Calibri" w:hAnsi="Times New Roman" w:cs="Times New Roman"/>
          <w:sz w:val="24"/>
          <w:szCs w:val="24"/>
          <w:lang w:val="sr-Cyrl-RS"/>
        </w:rPr>
        <w:t xml:space="preserve"> омладинских, односно дечијих), којима су средства додељена на следећи начин:</w:t>
      </w:r>
    </w:p>
    <w:p w14:paraId="4CDA2063"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-Мађар со д.о.о.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дневни и </w:t>
      </w:r>
      <w:r w:rsidRPr="008F4540">
        <w:rPr>
          <w:rFonts w:ascii="Times New Roman" w:eastAsia="Calibri" w:hAnsi="Times New Roman" w:cs="Times New Roman"/>
          <w:b/>
          <w:sz w:val="24"/>
          <w:szCs w:val="24"/>
          <w:lang w:val="sr-Cyrl-RS"/>
        </w:rPr>
        <w:t>3</w:t>
      </w:r>
      <w:r w:rsidRPr="008F4540">
        <w:rPr>
          <w:rFonts w:ascii="Times New Roman" w:eastAsia="Calibri" w:hAnsi="Times New Roman" w:cs="Times New Roman"/>
          <w:sz w:val="24"/>
          <w:szCs w:val="24"/>
          <w:lang w:val="sr-Cyrl-RS"/>
        </w:rPr>
        <w:t xml:space="preserve"> омладинска/дечија листа)</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t xml:space="preserve">          </w:t>
      </w:r>
      <w:r w:rsidRPr="008F4540">
        <w:rPr>
          <w:rFonts w:ascii="Times New Roman" w:eastAsia="Calibri" w:hAnsi="Times New Roman" w:cs="Times New Roman"/>
          <w:b/>
          <w:sz w:val="24"/>
          <w:szCs w:val="24"/>
          <w:lang w:val="sr-Cyrl-RS"/>
        </w:rPr>
        <w:t>10</w:t>
      </w:r>
      <w:r w:rsidRPr="008F4540">
        <w:rPr>
          <w:rFonts w:ascii="Times New Roman" w:eastAsia="Calibri" w:hAnsi="Times New Roman" w:cs="Times New Roman"/>
          <w:b/>
          <w:sz w:val="24"/>
          <w:szCs w:val="24"/>
        </w:rPr>
        <w:t>5</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944</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196</w:t>
      </w:r>
      <w:r w:rsidRPr="008F4540">
        <w:rPr>
          <w:rFonts w:ascii="Times New Roman" w:eastAsia="Calibri" w:hAnsi="Times New Roman" w:cs="Times New Roman"/>
          <w:b/>
          <w:sz w:val="24"/>
          <w:szCs w:val="24"/>
          <w:lang w:val="sr-Cyrl-RS"/>
        </w:rPr>
        <w:t>,00</w:t>
      </w:r>
    </w:p>
    <w:p w14:paraId="67196741"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-Хет нап д.о.о</w:t>
      </w:r>
      <w:r w:rsidRPr="008F4540">
        <w:rPr>
          <w:rFonts w:ascii="Times New Roman" w:eastAsia="Calibri" w:hAnsi="Times New Roman" w:cs="Times New Roman"/>
          <w:sz w:val="24"/>
          <w:szCs w:val="24"/>
          <w:lang w:val="sr-Cyrl-RS"/>
        </w:rPr>
        <w:tab/>
        <w:t>(</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недељни лист) </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rPr>
        <w:t>30</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943</w:t>
      </w:r>
      <w:r w:rsidRPr="008F4540">
        <w:rPr>
          <w:rFonts w:ascii="Times New Roman" w:eastAsia="Calibri" w:hAnsi="Times New Roman" w:cs="Times New Roman"/>
          <w:b/>
          <w:sz w:val="24"/>
          <w:szCs w:val="24"/>
          <w:lang w:val="sr-Cyrl-RS"/>
        </w:rPr>
        <w:t>.0</w:t>
      </w:r>
      <w:r w:rsidRPr="008F4540">
        <w:rPr>
          <w:rFonts w:ascii="Times New Roman" w:eastAsia="Calibri" w:hAnsi="Times New Roman" w:cs="Times New Roman"/>
          <w:b/>
          <w:sz w:val="24"/>
          <w:szCs w:val="24"/>
        </w:rPr>
        <w:t>32</w:t>
      </w:r>
      <w:r w:rsidRPr="008F4540">
        <w:rPr>
          <w:rFonts w:ascii="Times New Roman" w:eastAsia="Calibri" w:hAnsi="Times New Roman" w:cs="Times New Roman"/>
          <w:b/>
          <w:sz w:val="24"/>
          <w:szCs w:val="24"/>
          <w:lang w:val="sr-Cyrl-RS"/>
        </w:rPr>
        <w:t>,00</w:t>
      </w:r>
    </w:p>
    <w:p w14:paraId="549B1B07"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-Хлас људу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недељни и </w:t>
      </w:r>
      <w:r w:rsidRPr="008F4540">
        <w:rPr>
          <w:rFonts w:ascii="Times New Roman" w:eastAsia="Calibri" w:hAnsi="Times New Roman" w:cs="Times New Roman"/>
          <w:b/>
          <w:sz w:val="24"/>
          <w:szCs w:val="24"/>
          <w:lang w:val="sr-Cyrl-RS"/>
        </w:rPr>
        <w:t>2</w:t>
      </w:r>
      <w:r w:rsidRPr="008F4540">
        <w:rPr>
          <w:rFonts w:ascii="Times New Roman" w:eastAsia="Calibri" w:hAnsi="Times New Roman" w:cs="Times New Roman"/>
          <w:sz w:val="24"/>
          <w:szCs w:val="24"/>
          <w:lang w:val="sr-Cyrl-RS"/>
        </w:rPr>
        <w:t xml:space="preserve"> омладинска/дечија листа)</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t xml:space="preserve">            </w:t>
      </w:r>
      <w:r w:rsidRPr="008F4540">
        <w:rPr>
          <w:rFonts w:ascii="Times New Roman" w:eastAsia="Calibri" w:hAnsi="Times New Roman" w:cs="Times New Roman"/>
          <w:b/>
          <w:sz w:val="24"/>
          <w:szCs w:val="24"/>
          <w:lang w:val="sr-Cyrl-RS"/>
        </w:rPr>
        <w:t>3</w:t>
      </w:r>
      <w:r w:rsidRPr="008F4540">
        <w:rPr>
          <w:rFonts w:ascii="Times New Roman" w:eastAsia="Calibri" w:hAnsi="Times New Roman" w:cs="Times New Roman"/>
          <w:b/>
          <w:sz w:val="24"/>
          <w:szCs w:val="24"/>
        </w:rPr>
        <w:t>9</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97</w:t>
      </w:r>
      <w:r w:rsidRPr="008F4540">
        <w:rPr>
          <w:rFonts w:ascii="Times New Roman" w:eastAsia="Calibri" w:hAnsi="Times New Roman" w:cs="Times New Roman"/>
          <w:b/>
          <w:sz w:val="24"/>
          <w:szCs w:val="24"/>
          <w:lang w:val="sr-Cyrl-RS"/>
        </w:rPr>
        <w:t>5.</w:t>
      </w:r>
      <w:r w:rsidRPr="008F4540">
        <w:rPr>
          <w:rFonts w:ascii="Times New Roman" w:eastAsia="Calibri" w:hAnsi="Times New Roman" w:cs="Times New Roman"/>
          <w:b/>
          <w:sz w:val="24"/>
          <w:szCs w:val="24"/>
        </w:rPr>
        <w:t>48</w:t>
      </w:r>
      <w:r w:rsidRPr="008F4540">
        <w:rPr>
          <w:rFonts w:ascii="Times New Roman" w:eastAsia="Calibri" w:hAnsi="Times New Roman" w:cs="Times New Roman"/>
          <w:b/>
          <w:sz w:val="24"/>
          <w:szCs w:val="24"/>
          <w:lang w:val="sr-Cyrl-RS"/>
        </w:rPr>
        <w:t>0,00</w:t>
      </w:r>
    </w:p>
    <w:p w14:paraId="5D68C364"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-Либертатеа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недељни и </w:t>
      </w:r>
      <w:r w:rsidRPr="008F4540">
        <w:rPr>
          <w:rFonts w:ascii="Times New Roman" w:eastAsia="Calibri" w:hAnsi="Times New Roman" w:cs="Times New Roman"/>
          <w:b/>
          <w:sz w:val="24"/>
          <w:szCs w:val="24"/>
          <w:lang w:val="sr-Cyrl-RS"/>
        </w:rPr>
        <w:t>2</w:t>
      </w:r>
      <w:r w:rsidRPr="008F4540">
        <w:rPr>
          <w:rFonts w:ascii="Times New Roman" w:eastAsia="Calibri" w:hAnsi="Times New Roman" w:cs="Times New Roman"/>
          <w:sz w:val="24"/>
          <w:szCs w:val="24"/>
          <w:lang w:val="sr-Cyrl-RS"/>
        </w:rPr>
        <w:t xml:space="preserve"> омладинска/дечија листа)</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b/>
          <w:sz w:val="24"/>
          <w:szCs w:val="24"/>
          <w:lang w:val="sr-Cyrl-RS"/>
        </w:rPr>
        <w:t>3</w:t>
      </w:r>
      <w:r w:rsidRPr="008F4540">
        <w:rPr>
          <w:rFonts w:ascii="Times New Roman" w:eastAsia="Calibri" w:hAnsi="Times New Roman" w:cs="Times New Roman"/>
          <w:b/>
          <w:sz w:val="24"/>
          <w:szCs w:val="24"/>
        </w:rPr>
        <w:t>9</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466</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5</w:t>
      </w:r>
      <w:r w:rsidRPr="008F4540">
        <w:rPr>
          <w:rFonts w:ascii="Times New Roman" w:eastAsia="Calibri" w:hAnsi="Times New Roman" w:cs="Times New Roman"/>
          <w:b/>
          <w:sz w:val="24"/>
          <w:szCs w:val="24"/>
          <w:lang w:val="sr-Cyrl-RS"/>
        </w:rPr>
        <w:t>00,00</w:t>
      </w:r>
    </w:p>
    <w:p w14:paraId="171CCA18"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-Хрватска ријеч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недељни и </w:t>
      </w:r>
      <w:r w:rsidRPr="008F4540">
        <w:rPr>
          <w:rFonts w:ascii="Times New Roman" w:eastAsia="Calibri" w:hAnsi="Times New Roman" w:cs="Times New Roman"/>
          <w:b/>
          <w:sz w:val="24"/>
          <w:szCs w:val="24"/>
          <w:lang w:val="sr-Cyrl-RS"/>
        </w:rPr>
        <w:t>2</w:t>
      </w:r>
      <w:r w:rsidRPr="008F4540">
        <w:rPr>
          <w:rFonts w:ascii="Times New Roman" w:eastAsia="Calibri" w:hAnsi="Times New Roman" w:cs="Times New Roman"/>
          <w:sz w:val="24"/>
          <w:szCs w:val="24"/>
          <w:lang w:val="sr-Cyrl-RS"/>
        </w:rPr>
        <w:t xml:space="preserve"> омладинска/дечија листа)</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rPr>
        <w:t xml:space="preserve">           </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sz w:val="24"/>
          <w:szCs w:val="24"/>
          <w:lang w:val="sr-Cyrl-RS"/>
        </w:rPr>
        <w:t>3</w:t>
      </w:r>
      <w:r w:rsidRPr="008F4540">
        <w:rPr>
          <w:rFonts w:ascii="Times New Roman" w:eastAsia="Calibri" w:hAnsi="Times New Roman" w:cs="Times New Roman"/>
          <w:b/>
          <w:sz w:val="24"/>
          <w:szCs w:val="24"/>
        </w:rPr>
        <w:t>8</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479</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044</w:t>
      </w:r>
      <w:r w:rsidRPr="008F4540">
        <w:rPr>
          <w:rFonts w:ascii="Times New Roman" w:eastAsia="Calibri" w:hAnsi="Times New Roman" w:cs="Times New Roman"/>
          <w:b/>
          <w:sz w:val="24"/>
          <w:szCs w:val="24"/>
          <w:lang w:val="sr-Cyrl-RS"/>
        </w:rPr>
        <w:t>,00</w:t>
      </w:r>
    </w:p>
    <w:p w14:paraId="4681AA60"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-Руске слово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недељни и </w:t>
      </w:r>
      <w:r w:rsidRPr="008F4540">
        <w:rPr>
          <w:rFonts w:ascii="Times New Roman" w:eastAsia="Calibri" w:hAnsi="Times New Roman" w:cs="Times New Roman"/>
          <w:b/>
          <w:sz w:val="24"/>
          <w:szCs w:val="24"/>
          <w:lang w:val="sr-Cyrl-RS"/>
        </w:rPr>
        <w:t>2</w:t>
      </w:r>
      <w:r w:rsidRPr="008F4540">
        <w:rPr>
          <w:rFonts w:ascii="Times New Roman" w:eastAsia="Calibri" w:hAnsi="Times New Roman" w:cs="Times New Roman"/>
          <w:sz w:val="24"/>
          <w:szCs w:val="24"/>
          <w:lang w:val="sr-Cyrl-RS"/>
        </w:rPr>
        <w:t xml:space="preserve"> омладинска, односно дечија листа)</w:t>
      </w:r>
      <w:r w:rsidRPr="008F4540">
        <w:rPr>
          <w:rFonts w:ascii="Times New Roman" w:eastAsia="Calibri" w:hAnsi="Times New Roman" w:cs="Times New Roman"/>
          <w:sz w:val="24"/>
          <w:szCs w:val="24"/>
        </w:rPr>
        <w:t xml:space="preserve">       </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sz w:val="24"/>
          <w:szCs w:val="24"/>
          <w:lang w:val="sr-Cyrl-RS"/>
        </w:rPr>
        <w:t>3</w:t>
      </w:r>
      <w:r w:rsidRPr="008F4540">
        <w:rPr>
          <w:rFonts w:ascii="Times New Roman" w:eastAsia="Calibri" w:hAnsi="Times New Roman" w:cs="Times New Roman"/>
          <w:b/>
          <w:sz w:val="24"/>
          <w:szCs w:val="24"/>
        </w:rPr>
        <w:t>6</w:t>
      </w:r>
      <w:r w:rsidRPr="008F4540">
        <w:rPr>
          <w:rFonts w:ascii="Times New Roman" w:eastAsia="Calibri" w:hAnsi="Times New Roman" w:cs="Times New Roman"/>
          <w:b/>
          <w:sz w:val="24"/>
          <w:szCs w:val="24"/>
          <w:lang w:val="sr-Cyrl-RS"/>
        </w:rPr>
        <w:t>.6</w:t>
      </w:r>
      <w:r w:rsidRPr="008F4540">
        <w:rPr>
          <w:rFonts w:ascii="Times New Roman" w:eastAsia="Calibri" w:hAnsi="Times New Roman" w:cs="Times New Roman"/>
          <w:b/>
          <w:sz w:val="24"/>
          <w:szCs w:val="24"/>
        </w:rPr>
        <w:t>25</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344</w:t>
      </w:r>
      <w:r w:rsidRPr="008F4540">
        <w:rPr>
          <w:rFonts w:ascii="Times New Roman" w:eastAsia="Calibri" w:hAnsi="Times New Roman" w:cs="Times New Roman"/>
          <w:b/>
          <w:sz w:val="24"/>
          <w:szCs w:val="24"/>
          <w:lang w:val="sr-Cyrl-RS"/>
        </w:rPr>
        <w:t>,00</w:t>
      </w:r>
    </w:p>
    <w:p w14:paraId="7771EC6E"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-Буњеваче новине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месечни и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омладински/дечији лист)</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b/>
          <w:sz w:val="24"/>
          <w:szCs w:val="24"/>
          <w:lang w:val="sr-Cyrl-RS"/>
        </w:rPr>
        <w:t xml:space="preserve"> </w:t>
      </w:r>
      <w:r w:rsidRPr="008F4540">
        <w:rPr>
          <w:rFonts w:ascii="Times New Roman" w:eastAsia="Calibri" w:hAnsi="Times New Roman" w:cs="Times New Roman"/>
          <w:b/>
          <w:sz w:val="24"/>
          <w:szCs w:val="24"/>
        </w:rPr>
        <w:t xml:space="preserve">            </w:t>
      </w:r>
      <w:r w:rsidRPr="008F4540">
        <w:rPr>
          <w:rFonts w:ascii="Times New Roman" w:eastAsia="Calibri" w:hAnsi="Times New Roman" w:cs="Times New Roman"/>
          <w:b/>
          <w:sz w:val="24"/>
          <w:szCs w:val="24"/>
          <w:lang w:val="sr-Cyrl-RS"/>
        </w:rPr>
        <w:t xml:space="preserve"> </w:t>
      </w:r>
      <w:r w:rsidRPr="008F4540">
        <w:rPr>
          <w:rFonts w:ascii="Times New Roman" w:eastAsia="Calibri" w:hAnsi="Times New Roman" w:cs="Times New Roman"/>
          <w:b/>
          <w:sz w:val="24"/>
          <w:szCs w:val="24"/>
        </w:rPr>
        <w:t xml:space="preserve"> 9</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719</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856</w:t>
      </w:r>
      <w:r w:rsidRPr="008F4540">
        <w:rPr>
          <w:rFonts w:ascii="Times New Roman" w:eastAsia="Calibri" w:hAnsi="Times New Roman" w:cs="Times New Roman"/>
          <w:b/>
          <w:sz w:val="24"/>
          <w:szCs w:val="24"/>
          <w:lang w:val="sr-Cyrl-RS"/>
        </w:rPr>
        <w:t>,00</w:t>
      </w:r>
    </w:p>
    <w:p w14:paraId="688823B5"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-Македонски информатни центар д.о.о.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месечни лист)</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rPr>
        <w:t xml:space="preserve">               6</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054</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624</w:t>
      </w:r>
      <w:r w:rsidRPr="008F4540">
        <w:rPr>
          <w:rFonts w:ascii="Times New Roman" w:eastAsia="Calibri" w:hAnsi="Times New Roman" w:cs="Times New Roman"/>
          <w:b/>
          <w:sz w:val="24"/>
          <w:szCs w:val="24"/>
          <w:lang w:val="sr-Cyrl-RS"/>
        </w:rPr>
        <w:t>,00</w:t>
      </w:r>
    </w:p>
    <w:p w14:paraId="49CEB863"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-Ридне слово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месечни и </w:t>
      </w:r>
      <w:r w:rsidRPr="008F4540">
        <w:rPr>
          <w:rFonts w:ascii="Times New Roman" w:eastAsia="Calibri" w:hAnsi="Times New Roman" w:cs="Times New Roman"/>
          <w:b/>
          <w:sz w:val="24"/>
          <w:szCs w:val="24"/>
          <w:lang w:val="sr-Cyrl-RS"/>
        </w:rPr>
        <w:t>1</w:t>
      </w:r>
      <w:r w:rsidRPr="008F4540">
        <w:rPr>
          <w:rFonts w:ascii="Times New Roman" w:eastAsia="Calibri" w:hAnsi="Times New Roman" w:cs="Times New Roman"/>
          <w:sz w:val="24"/>
          <w:szCs w:val="24"/>
          <w:lang w:val="sr-Cyrl-RS"/>
        </w:rPr>
        <w:t xml:space="preserve"> омладински/дечији лист)</w:t>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lang w:val="sr-Cyrl-RS"/>
        </w:rPr>
        <w:tab/>
      </w:r>
      <w:r w:rsidRPr="008F4540">
        <w:rPr>
          <w:rFonts w:ascii="Times New Roman" w:eastAsia="Calibri" w:hAnsi="Times New Roman" w:cs="Times New Roman"/>
          <w:sz w:val="24"/>
          <w:szCs w:val="24"/>
        </w:rPr>
        <w:t xml:space="preserve"> </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sz w:val="24"/>
          <w:szCs w:val="24"/>
          <w:lang w:val="sr-Cyrl-RS"/>
        </w:rPr>
        <w:t>4.</w:t>
      </w:r>
      <w:r w:rsidRPr="008F4540">
        <w:rPr>
          <w:rFonts w:ascii="Times New Roman" w:eastAsia="Calibri" w:hAnsi="Times New Roman" w:cs="Times New Roman"/>
          <w:b/>
          <w:sz w:val="24"/>
          <w:szCs w:val="24"/>
        </w:rPr>
        <w:t>773</w:t>
      </w:r>
      <w:r w:rsidRPr="008F4540">
        <w:rPr>
          <w:rFonts w:ascii="Times New Roman" w:eastAsia="Calibri" w:hAnsi="Times New Roman" w:cs="Times New Roman"/>
          <w:b/>
          <w:sz w:val="24"/>
          <w:szCs w:val="24"/>
          <w:lang w:val="sr-Cyrl-RS"/>
        </w:rPr>
        <w:t>.</w:t>
      </w:r>
      <w:r w:rsidRPr="008F4540">
        <w:rPr>
          <w:rFonts w:ascii="Times New Roman" w:eastAsia="Calibri" w:hAnsi="Times New Roman" w:cs="Times New Roman"/>
          <w:b/>
          <w:sz w:val="24"/>
          <w:szCs w:val="24"/>
        </w:rPr>
        <w:t>924</w:t>
      </w:r>
      <w:r w:rsidRPr="008F4540">
        <w:rPr>
          <w:rFonts w:ascii="Times New Roman" w:eastAsia="Calibri" w:hAnsi="Times New Roman" w:cs="Times New Roman"/>
          <w:b/>
          <w:sz w:val="24"/>
          <w:szCs w:val="24"/>
          <w:lang w:val="sr-Cyrl-RS"/>
        </w:rPr>
        <w:t>,00</w:t>
      </w:r>
    </w:p>
    <w:p w14:paraId="1A847B71" w14:textId="77777777" w:rsidR="008F4540" w:rsidRPr="008F4540" w:rsidRDefault="008F4540" w:rsidP="008F4540">
      <w:pPr>
        <w:rPr>
          <w:rFonts w:ascii="Times New Roman" w:eastAsia="Calibri" w:hAnsi="Times New Roman" w:cs="Times New Roman"/>
          <w:b/>
          <w:sz w:val="24"/>
          <w:szCs w:val="24"/>
          <w:u w:val="single"/>
        </w:rPr>
      </w:pPr>
      <w:r w:rsidRPr="008F4540">
        <w:rPr>
          <w:rFonts w:ascii="Times New Roman" w:eastAsia="Calibri" w:hAnsi="Times New Roman" w:cs="Times New Roman"/>
          <w:sz w:val="24"/>
          <w:szCs w:val="24"/>
          <w:u w:val="single"/>
          <w:lang w:val="sr-Cyrl-RS"/>
        </w:rPr>
        <w:t xml:space="preserve">Укупно                                                                                          </w:t>
      </w:r>
      <w:r w:rsidRPr="008F4540">
        <w:rPr>
          <w:rFonts w:ascii="Times New Roman" w:eastAsia="Calibri" w:hAnsi="Times New Roman" w:cs="Times New Roman"/>
          <w:sz w:val="24"/>
          <w:szCs w:val="24"/>
          <w:u w:val="single"/>
        </w:rPr>
        <w:t xml:space="preserve">           </w:t>
      </w:r>
      <w:r w:rsidRPr="008F4540">
        <w:rPr>
          <w:rFonts w:ascii="Times New Roman" w:eastAsia="Calibri" w:hAnsi="Times New Roman" w:cs="Times New Roman"/>
          <w:sz w:val="24"/>
          <w:szCs w:val="24"/>
          <w:u w:val="single"/>
          <w:lang w:val="sr-Cyrl-RS"/>
        </w:rPr>
        <w:t xml:space="preserve">   </w:t>
      </w:r>
      <w:r w:rsidRPr="008F4540">
        <w:rPr>
          <w:rFonts w:ascii="Times New Roman" w:eastAsia="Calibri" w:hAnsi="Times New Roman" w:cs="Times New Roman"/>
          <w:sz w:val="24"/>
          <w:szCs w:val="24"/>
          <w:u w:val="single"/>
        </w:rPr>
        <w:t xml:space="preserve">   </w:t>
      </w:r>
      <w:r w:rsidRPr="008F4540">
        <w:rPr>
          <w:rFonts w:ascii="Times New Roman" w:eastAsia="Calibri" w:hAnsi="Times New Roman" w:cs="Times New Roman"/>
          <w:b/>
          <w:sz w:val="24"/>
          <w:szCs w:val="24"/>
          <w:u w:val="single"/>
        </w:rPr>
        <w:t>312</w:t>
      </w:r>
      <w:r w:rsidRPr="008F4540">
        <w:rPr>
          <w:rFonts w:ascii="Times New Roman" w:eastAsia="Calibri" w:hAnsi="Times New Roman" w:cs="Times New Roman"/>
          <w:b/>
          <w:sz w:val="24"/>
          <w:szCs w:val="24"/>
          <w:u w:val="single"/>
          <w:lang w:val="sr-Cyrl-RS"/>
        </w:rPr>
        <w:t>.</w:t>
      </w:r>
      <w:r w:rsidRPr="008F4540">
        <w:rPr>
          <w:rFonts w:ascii="Times New Roman" w:eastAsia="Calibri" w:hAnsi="Times New Roman" w:cs="Times New Roman"/>
          <w:b/>
          <w:sz w:val="24"/>
          <w:szCs w:val="24"/>
          <w:u w:val="single"/>
        </w:rPr>
        <w:t>000</w:t>
      </w:r>
      <w:r w:rsidRPr="008F4540">
        <w:rPr>
          <w:rFonts w:ascii="Times New Roman" w:eastAsia="Calibri" w:hAnsi="Times New Roman" w:cs="Times New Roman"/>
          <w:b/>
          <w:sz w:val="24"/>
          <w:szCs w:val="24"/>
          <w:u w:val="single"/>
          <w:lang w:val="sr-Cyrl-RS"/>
        </w:rPr>
        <w:t>.</w:t>
      </w:r>
      <w:r w:rsidRPr="008F4540">
        <w:rPr>
          <w:rFonts w:ascii="Times New Roman" w:eastAsia="Calibri" w:hAnsi="Times New Roman" w:cs="Times New Roman"/>
          <w:b/>
          <w:sz w:val="24"/>
          <w:szCs w:val="24"/>
          <w:u w:val="single"/>
        </w:rPr>
        <w:t>00</w:t>
      </w:r>
      <w:r w:rsidRPr="008F4540">
        <w:rPr>
          <w:rFonts w:ascii="Times New Roman" w:eastAsia="Calibri" w:hAnsi="Times New Roman" w:cs="Times New Roman"/>
          <w:b/>
          <w:sz w:val="24"/>
          <w:szCs w:val="24"/>
          <w:u w:val="single"/>
          <w:lang w:val="sr-Cyrl-RS"/>
        </w:rPr>
        <w:t>0,0</w:t>
      </w:r>
      <w:r w:rsidRPr="008F4540">
        <w:rPr>
          <w:rFonts w:ascii="Times New Roman" w:eastAsia="Calibri" w:hAnsi="Times New Roman" w:cs="Times New Roman"/>
          <w:b/>
          <w:sz w:val="24"/>
          <w:szCs w:val="24"/>
          <w:u w:val="single"/>
        </w:rPr>
        <w:t>0</w:t>
      </w:r>
    </w:p>
    <w:p w14:paraId="678070D8" w14:textId="77777777" w:rsidR="008F4540" w:rsidRPr="008F4540" w:rsidRDefault="008F4540" w:rsidP="008F4540">
      <w:pPr>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b/>
          <w:sz w:val="24"/>
          <w:szCs w:val="24"/>
          <w:lang w:val="sr-Cyrl-RS"/>
        </w:rPr>
        <w:t xml:space="preserve"> </w:t>
      </w:r>
      <w:r w:rsidRPr="008F4540">
        <w:rPr>
          <w:rFonts w:ascii="Times New Roman" w:eastAsia="Calibri" w:hAnsi="Times New Roman" w:cs="Times New Roman"/>
          <w:sz w:val="24"/>
          <w:szCs w:val="24"/>
          <w:lang w:val="sr-Cyrl-RS"/>
        </w:rPr>
        <w:t>Од</w:t>
      </w:r>
      <w:r w:rsidRPr="008F4540">
        <w:rPr>
          <w:rFonts w:ascii="Times New Roman" w:eastAsia="Calibri" w:hAnsi="Times New Roman" w:cs="Times New Roman"/>
          <w:b/>
          <w:sz w:val="24"/>
          <w:szCs w:val="24"/>
          <w:lang w:val="sr-Cyrl-RS"/>
        </w:rPr>
        <w:t xml:space="preserve"> </w:t>
      </w:r>
      <w:r w:rsidRPr="008F4540">
        <w:rPr>
          <w:rFonts w:ascii="Times New Roman" w:eastAsia="Calibri" w:hAnsi="Times New Roman" w:cs="Times New Roman"/>
          <w:sz w:val="24"/>
          <w:szCs w:val="24"/>
          <w:lang w:val="sr-Cyrl-RS"/>
        </w:rPr>
        <w:t xml:space="preserve">опредељених  средстава за 2021. годину, издавачима, односно листовима који су у власништву националних савета националних мањина у периоду од  јануара до јуна 2021. године  исплаћено је  156.000.000,00 динара, односно шест месечних субвенција. </w:t>
      </w:r>
    </w:p>
    <w:p w14:paraId="457603A8"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b/>
          <w:bCs/>
          <w:iCs/>
          <w:sz w:val="24"/>
          <w:szCs w:val="24"/>
          <w:lang w:val="sr-Cyrl-RS"/>
        </w:rPr>
        <w:t>3.6.1.6.</w:t>
      </w:r>
      <w:r w:rsidRPr="008F4540">
        <w:rPr>
          <w:rFonts w:ascii="Times New Roman" w:eastAsia="Calibri" w:hAnsi="Times New Roman" w:cs="Times New Roman"/>
          <w:b/>
          <w:bCs/>
          <w:iCs/>
          <w:sz w:val="24"/>
          <w:szCs w:val="24"/>
          <w:lang w:val="sr-Cyrl-RS"/>
        </w:rPr>
        <w:tab/>
        <w:t>Пуна имплементација Закона о уџбеницима којом се трајно обезбеђује потребан број  уџбеника на језицима националних мањина за сваку школску годину</w:t>
      </w:r>
      <w:r w:rsidRPr="008F4540">
        <w:rPr>
          <w:rFonts w:ascii="Times New Roman" w:eastAsia="Calibri" w:hAnsi="Times New Roman" w:cs="Times New Roman"/>
          <w:iCs/>
          <w:sz w:val="24"/>
          <w:szCs w:val="24"/>
          <w:lang w:val="sr-Cyrl-RS"/>
        </w:rPr>
        <w:t xml:space="preserve">. </w:t>
      </w:r>
    </w:p>
    <w:p w14:paraId="5B77212A" w14:textId="77777777" w:rsidR="008F4540" w:rsidRPr="008F4540" w:rsidRDefault="008F4540" w:rsidP="008F4540">
      <w:pPr>
        <w:spacing w:after="160"/>
        <w:jc w:val="both"/>
        <w:rPr>
          <w:rFonts w:ascii="Times New Roman" w:eastAsia="Calibri" w:hAnsi="Times New Roman" w:cs="Times New Roman"/>
          <w:b/>
          <w:bCs/>
          <w:iCs/>
          <w:color w:val="FF0000"/>
          <w:sz w:val="24"/>
          <w:szCs w:val="24"/>
          <w:lang w:val="sr-Cyrl-RS"/>
        </w:rPr>
      </w:pPr>
      <w:r w:rsidRPr="008F4540">
        <w:rPr>
          <w:rFonts w:ascii="Times New Roman" w:eastAsia="Calibri" w:hAnsi="Times New Roman" w:cs="Times New Roman"/>
          <w:b/>
          <w:color w:val="FF0000"/>
          <w:sz w:val="24"/>
          <w:szCs w:val="24"/>
          <w:lang w:val="sr-Cyrl-RS" w:eastAsia="zh-CN"/>
        </w:rPr>
        <w:t xml:space="preserve">Рок: </w:t>
      </w:r>
      <w:r w:rsidRPr="008F4540">
        <w:rPr>
          <w:rFonts w:ascii="Times New Roman" w:eastAsia="Calibri" w:hAnsi="Times New Roman" w:cs="Times New Roman"/>
          <w:b/>
          <w:bCs/>
          <w:iCs/>
          <w:color w:val="FF0000"/>
          <w:sz w:val="24"/>
          <w:szCs w:val="24"/>
          <w:lang w:val="sr-Cyrl-RS"/>
        </w:rPr>
        <w:t>Континуирано, почев од II квартала 2018. године</w:t>
      </w:r>
    </w:p>
    <w:p w14:paraId="04403FFF" w14:textId="77777777" w:rsidR="008F4540" w:rsidRPr="008F4540" w:rsidRDefault="008F4540" w:rsidP="008F4540">
      <w:pPr>
        <w:jc w:val="both"/>
        <w:rPr>
          <w:rFonts w:ascii="Times New Roman" w:eastAsia="Times New Roman" w:hAnsi="Times New Roman" w:cs="Times New Roman"/>
          <w:lang w:val="sr-Cyrl-RS" w:eastAsia="en-GB" w:bidi="sr-Cyrl-RS"/>
        </w:rPr>
      </w:pPr>
      <w:r w:rsidRPr="008F4540">
        <w:rPr>
          <w:rFonts w:ascii="Times New Roman" w:eastAsia="Times New Roman" w:hAnsi="Times New Roman" w:cs="Times New Roman"/>
          <w:lang w:val="sr-Cyrl-RS" w:eastAsia="en-GB" w:bidi="sr-Cyrl-RS"/>
        </w:rPr>
        <w:t xml:space="preserve">Министарство просвете, науке и технолошког развоја улаже додатне напоре да се обезбеди што већи број уџбеника по реформисаним програмима наставе и учења јер уџбеници на језицима националних мањина доприносе већем квалитету и доступности образовања на матерњем језику. Министарство је за школску 2021/22. годину објавило Каталог уџбеника на језицима националних </w:t>
      </w:r>
      <w:r w:rsidRPr="008F4540">
        <w:rPr>
          <w:rFonts w:ascii="Times New Roman" w:eastAsia="Times New Roman" w:hAnsi="Times New Roman" w:cs="Times New Roman"/>
          <w:lang w:val="sr-Cyrl-RS" w:eastAsia="en-GB" w:bidi="sr-Cyrl-RS"/>
        </w:rPr>
        <w:lastRenderedPageBreak/>
        <w:t xml:space="preserve">мањина за предшколску установу, основну и средњу школу за школску 2021/22. годину, као и Допуну каталога уџбеника на језицима националних мањина за школску 2021/22. годину </w:t>
      </w:r>
      <w:hyperlink r:id="rId42" w:history="1">
        <w:r w:rsidRPr="008F4540">
          <w:rPr>
            <w:rFonts w:ascii="Times New Roman" w:eastAsia="Times New Roman" w:hAnsi="Times New Roman" w:cs="Times New Roman"/>
            <w:color w:val="0000FF"/>
            <w:u w:val="single"/>
            <w:lang w:val="sr-Cyrl-RS" w:eastAsia="en-GB" w:bidi="sr-Cyrl-RS"/>
          </w:rPr>
          <w:t>http://www.mpn.gov.rs/udzbenici/</w:t>
        </w:r>
      </w:hyperlink>
      <w:r w:rsidRPr="008F4540">
        <w:rPr>
          <w:rFonts w:ascii="Times New Roman" w:eastAsia="Times New Roman" w:hAnsi="Times New Roman" w:cs="Times New Roman"/>
          <w:lang w:val="sr-Cyrl-RS" w:eastAsia="en-GB" w:bidi="sr-Cyrl-RS"/>
        </w:rPr>
        <w:t xml:space="preserve">.  </w:t>
      </w:r>
    </w:p>
    <w:p w14:paraId="2FE3D727" w14:textId="77777777" w:rsidR="008F4540" w:rsidRPr="008F4540" w:rsidRDefault="008F4540" w:rsidP="008F4540">
      <w:pPr>
        <w:jc w:val="both"/>
        <w:rPr>
          <w:rFonts w:ascii="Times New Roman" w:eastAsia="Times New Roman" w:hAnsi="Times New Roman" w:cs="Times New Roman"/>
          <w:b/>
          <w:lang w:val="sr-Cyrl-RS" w:eastAsia="en-GB" w:bidi="sr-Cyrl-RS"/>
        </w:rPr>
      </w:pPr>
      <w:r w:rsidRPr="008F4540">
        <w:rPr>
          <w:rFonts w:ascii="Times New Roman" w:eastAsia="Times New Roman" w:hAnsi="Times New Roman" w:cs="Times New Roman"/>
          <w:b/>
          <w:lang w:val="sr-Cyrl-RS" w:eastAsia="en-GB" w:bidi="sr-Cyrl-RS"/>
        </w:rPr>
        <w:t>Укупно 45683 ученика</w:t>
      </w:r>
      <w:r w:rsidRPr="008F4540">
        <w:rPr>
          <w:rFonts w:ascii="Times New Roman" w:eastAsia="Times New Roman" w:hAnsi="Times New Roman" w:cs="Times New Roman"/>
          <w:lang w:val="sr-Cyrl-RS" w:eastAsia="en-GB" w:bidi="sr-Cyrl-RS"/>
        </w:rPr>
        <w:t xml:space="preserve"> целокупну наставу похађа на једном од осам језика националне мањине (албанском, босанском, бугарском, мађарском, русинском, румунском, словачком и </w:t>
      </w:r>
      <w:r w:rsidRPr="008F4540">
        <w:rPr>
          <w:rFonts w:ascii="Times New Roman" w:eastAsia="Times New Roman" w:hAnsi="Times New Roman" w:cs="Times New Roman"/>
          <w:u w:val="single"/>
          <w:lang w:val="sr-Cyrl-RS" w:eastAsia="en-GB" w:bidi="sr-Cyrl-RS"/>
        </w:rPr>
        <w:t xml:space="preserve">хрватском </w:t>
      </w:r>
      <w:r w:rsidRPr="008F4540">
        <w:rPr>
          <w:rFonts w:ascii="Times New Roman" w:eastAsia="Times New Roman" w:hAnsi="Times New Roman" w:cs="Times New Roman"/>
          <w:lang w:val="sr-Cyrl-RS" w:eastAsia="en-GB" w:bidi="sr-Cyrl-RS"/>
        </w:rPr>
        <w:t xml:space="preserve">језику), као и ученицима који наставу прате на српском језику а припадници су националних мањина и похађају изборни предмет/програм </w:t>
      </w:r>
      <w:r w:rsidRPr="008F4540">
        <w:rPr>
          <w:rFonts w:ascii="Times New Roman" w:eastAsia="Times New Roman" w:hAnsi="Times New Roman" w:cs="Times New Roman"/>
          <w:i/>
          <w:lang w:val="sr-Cyrl-RS" w:eastAsia="en-GB" w:bidi="sr-Cyrl-RS"/>
        </w:rPr>
        <w:t xml:space="preserve">Матерњи језик/говор са елементима националне културе, </w:t>
      </w:r>
      <w:r w:rsidRPr="008F4540">
        <w:rPr>
          <w:rFonts w:ascii="Times New Roman" w:eastAsia="Times New Roman" w:hAnsi="Times New Roman" w:cs="Times New Roman"/>
          <w:lang w:val="sr-Cyrl-RS" w:eastAsia="en-GB" w:bidi="sr-Cyrl-RS"/>
        </w:rPr>
        <w:t xml:space="preserve"> на располагању је  укупно </w:t>
      </w:r>
      <w:r w:rsidRPr="008F4540">
        <w:rPr>
          <w:rFonts w:ascii="Times New Roman" w:eastAsia="Times New Roman" w:hAnsi="Times New Roman" w:cs="Times New Roman"/>
          <w:b/>
          <w:bCs/>
          <w:lang w:val="sr-Cyrl-RS" w:eastAsia="en-GB" w:bidi="sr-Cyrl-RS"/>
        </w:rPr>
        <w:t>1012 уџбеничких јединица</w:t>
      </w:r>
      <w:r w:rsidRPr="008F4540">
        <w:rPr>
          <w:rFonts w:ascii="Times New Roman" w:eastAsia="Times New Roman" w:hAnsi="Times New Roman" w:cs="Times New Roman"/>
          <w:lang w:val="sr-Cyrl-RS" w:eastAsia="en-GB" w:bidi="sr-Cyrl-RS"/>
        </w:rPr>
        <w:t xml:space="preserve">, од којих је </w:t>
      </w:r>
      <w:r w:rsidRPr="008F4540">
        <w:rPr>
          <w:rFonts w:ascii="Times New Roman" w:eastAsia="Times New Roman" w:hAnsi="Times New Roman" w:cs="Times New Roman"/>
          <w:b/>
          <w:bCs/>
          <w:lang w:val="sr-Cyrl-RS" w:eastAsia="en-GB" w:bidi="sr-Cyrl-RS"/>
        </w:rPr>
        <w:t>384 објављено по реформисаним програмима</w:t>
      </w:r>
      <w:r w:rsidRPr="008F4540">
        <w:rPr>
          <w:rFonts w:ascii="Times New Roman" w:eastAsia="Times New Roman" w:hAnsi="Times New Roman" w:cs="Times New Roman"/>
          <w:lang w:val="sr-Cyrl-RS" w:eastAsia="en-GB" w:bidi="sr-Cyrl-RS"/>
        </w:rPr>
        <w:t xml:space="preserve"> наставе и учења. </w:t>
      </w:r>
      <w:bookmarkStart w:id="18" w:name="_Hlk73352350"/>
      <w:r w:rsidRPr="008F4540">
        <w:rPr>
          <w:rFonts w:ascii="Times New Roman" w:eastAsia="Times New Roman" w:hAnsi="Times New Roman" w:cs="Times New Roman"/>
          <w:b/>
          <w:lang w:val="sr-Cyrl-RS" w:eastAsia="en-GB" w:bidi="sr-Cyrl-RS"/>
        </w:rPr>
        <w:t>Важно је нагласити да се са повећањем броја уџбеника издатим по новим програмима наставе и учења смањује укупни број уџбеника, јер национални савети бирају уџбеник само једног издавача за превод, а из каталога се уклањају вишеструки избори по старом програму.</w:t>
      </w:r>
    </w:p>
    <w:bookmarkEnd w:id="18"/>
    <w:p w14:paraId="52C1D1E0" w14:textId="77777777" w:rsidR="008F4540" w:rsidRPr="008F4540" w:rsidRDefault="008F4540" w:rsidP="008F4540">
      <w:pPr>
        <w:rPr>
          <w:rFonts w:ascii="Times New Roman" w:eastAsia="Times New Roman" w:hAnsi="Times New Roman" w:cs="Times New Roman"/>
          <w:b/>
          <w:lang w:val="sr-Cyrl-R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2298"/>
        <w:gridCol w:w="2702"/>
      </w:tblGrid>
      <w:tr w:rsidR="008F4540" w:rsidRPr="008F4540" w14:paraId="2A24EA0F" w14:textId="77777777" w:rsidTr="00CD3228">
        <w:trPr>
          <w:trHeight w:val="504"/>
        </w:trPr>
        <w:tc>
          <w:tcPr>
            <w:tcW w:w="2326" w:type="pct"/>
            <w:tcBorders>
              <w:top w:val="single" w:sz="4" w:space="0" w:color="auto"/>
              <w:left w:val="single" w:sz="4" w:space="0" w:color="auto"/>
              <w:bottom w:val="single" w:sz="4" w:space="0" w:color="auto"/>
              <w:right w:val="single" w:sz="4" w:space="0" w:color="auto"/>
            </w:tcBorders>
            <w:hideMark/>
          </w:tcPr>
          <w:p w14:paraId="709D6EFD"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Језик националне мањине</w:t>
            </w:r>
          </w:p>
        </w:tc>
        <w:tc>
          <w:tcPr>
            <w:tcW w:w="1229" w:type="pct"/>
            <w:tcBorders>
              <w:top w:val="single" w:sz="4" w:space="0" w:color="auto"/>
              <w:left w:val="single" w:sz="4" w:space="0" w:color="auto"/>
              <w:bottom w:val="single" w:sz="4" w:space="0" w:color="auto"/>
              <w:right w:val="single" w:sz="4" w:space="0" w:color="auto"/>
            </w:tcBorders>
            <w:hideMark/>
          </w:tcPr>
          <w:p w14:paraId="62B7E056"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Укупан број уџбеника</w:t>
            </w:r>
          </w:p>
        </w:tc>
        <w:tc>
          <w:tcPr>
            <w:tcW w:w="1445" w:type="pct"/>
            <w:tcBorders>
              <w:top w:val="single" w:sz="4" w:space="0" w:color="auto"/>
              <w:left w:val="single" w:sz="4" w:space="0" w:color="auto"/>
              <w:bottom w:val="single" w:sz="4" w:space="0" w:color="auto"/>
              <w:right w:val="single" w:sz="4" w:space="0" w:color="auto"/>
            </w:tcBorders>
            <w:hideMark/>
          </w:tcPr>
          <w:p w14:paraId="432629F8"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Број реформисаних уџбеника</w:t>
            </w:r>
          </w:p>
        </w:tc>
      </w:tr>
      <w:tr w:rsidR="008F4540" w:rsidRPr="008F4540" w14:paraId="42FB415B" w14:textId="77777777" w:rsidTr="00CD3228">
        <w:trPr>
          <w:trHeight w:val="252"/>
        </w:trPr>
        <w:tc>
          <w:tcPr>
            <w:tcW w:w="2326" w:type="pct"/>
            <w:tcBorders>
              <w:top w:val="single" w:sz="4" w:space="0" w:color="auto"/>
              <w:left w:val="single" w:sz="4" w:space="0" w:color="auto"/>
              <w:bottom w:val="single" w:sz="4" w:space="0" w:color="auto"/>
              <w:right w:val="single" w:sz="4" w:space="0" w:color="auto"/>
            </w:tcBorders>
            <w:hideMark/>
          </w:tcPr>
          <w:p w14:paraId="6534088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Албански језик</w:t>
            </w:r>
          </w:p>
        </w:tc>
        <w:tc>
          <w:tcPr>
            <w:tcW w:w="1229" w:type="pct"/>
            <w:tcBorders>
              <w:top w:val="single" w:sz="4" w:space="0" w:color="auto"/>
              <w:left w:val="single" w:sz="4" w:space="0" w:color="auto"/>
              <w:bottom w:val="single" w:sz="4" w:space="0" w:color="auto"/>
              <w:right w:val="single" w:sz="4" w:space="0" w:color="auto"/>
            </w:tcBorders>
            <w:hideMark/>
          </w:tcPr>
          <w:p w14:paraId="183917E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51</w:t>
            </w:r>
          </w:p>
        </w:tc>
        <w:tc>
          <w:tcPr>
            <w:tcW w:w="1445" w:type="pct"/>
            <w:tcBorders>
              <w:top w:val="single" w:sz="4" w:space="0" w:color="auto"/>
              <w:left w:val="single" w:sz="4" w:space="0" w:color="auto"/>
              <w:bottom w:val="single" w:sz="4" w:space="0" w:color="auto"/>
              <w:right w:val="single" w:sz="4" w:space="0" w:color="auto"/>
            </w:tcBorders>
            <w:hideMark/>
          </w:tcPr>
          <w:p w14:paraId="6156334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32</w:t>
            </w:r>
          </w:p>
        </w:tc>
      </w:tr>
      <w:tr w:rsidR="008F4540" w:rsidRPr="008F4540" w14:paraId="6D5361C6" w14:textId="77777777" w:rsidTr="00CD3228">
        <w:trPr>
          <w:trHeight w:val="259"/>
        </w:trPr>
        <w:tc>
          <w:tcPr>
            <w:tcW w:w="2326" w:type="pct"/>
            <w:tcBorders>
              <w:top w:val="single" w:sz="4" w:space="0" w:color="auto"/>
              <w:left w:val="single" w:sz="4" w:space="0" w:color="auto"/>
              <w:bottom w:val="single" w:sz="4" w:space="0" w:color="auto"/>
              <w:right w:val="single" w:sz="4" w:space="0" w:color="auto"/>
            </w:tcBorders>
            <w:hideMark/>
          </w:tcPr>
          <w:p w14:paraId="3C0709D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Босански језик</w:t>
            </w:r>
          </w:p>
        </w:tc>
        <w:tc>
          <w:tcPr>
            <w:tcW w:w="1229" w:type="pct"/>
            <w:tcBorders>
              <w:top w:val="single" w:sz="4" w:space="0" w:color="auto"/>
              <w:left w:val="single" w:sz="4" w:space="0" w:color="auto"/>
              <w:bottom w:val="single" w:sz="4" w:space="0" w:color="auto"/>
              <w:right w:val="single" w:sz="4" w:space="0" w:color="auto"/>
            </w:tcBorders>
            <w:hideMark/>
          </w:tcPr>
          <w:p w14:paraId="751239E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113</w:t>
            </w:r>
          </w:p>
        </w:tc>
        <w:tc>
          <w:tcPr>
            <w:tcW w:w="1445" w:type="pct"/>
            <w:tcBorders>
              <w:top w:val="single" w:sz="4" w:space="0" w:color="auto"/>
              <w:left w:val="single" w:sz="4" w:space="0" w:color="auto"/>
              <w:bottom w:val="single" w:sz="4" w:space="0" w:color="auto"/>
              <w:right w:val="single" w:sz="4" w:space="0" w:color="auto"/>
            </w:tcBorders>
            <w:hideMark/>
          </w:tcPr>
          <w:p w14:paraId="57442BD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55</w:t>
            </w:r>
          </w:p>
        </w:tc>
      </w:tr>
      <w:tr w:rsidR="008F4540" w:rsidRPr="008F4540" w14:paraId="649664E1" w14:textId="77777777" w:rsidTr="00CD3228">
        <w:trPr>
          <w:trHeight w:val="252"/>
        </w:trPr>
        <w:tc>
          <w:tcPr>
            <w:tcW w:w="2326" w:type="pct"/>
            <w:tcBorders>
              <w:top w:val="single" w:sz="4" w:space="0" w:color="auto"/>
              <w:left w:val="single" w:sz="4" w:space="0" w:color="auto"/>
              <w:bottom w:val="single" w:sz="4" w:space="0" w:color="auto"/>
              <w:right w:val="single" w:sz="4" w:space="0" w:color="auto"/>
            </w:tcBorders>
            <w:hideMark/>
          </w:tcPr>
          <w:p w14:paraId="32DAD46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Бугарски језик</w:t>
            </w:r>
          </w:p>
        </w:tc>
        <w:tc>
          <w:tcPr>
            <w:tcW w:w="1229" w:type="pct"/>
            <w:tcBorders>
              <w:top w:val="single" w:sz="4" w:space="0" w:color="auto"/>
              <w:left w:val="single" w:sz="4" w:space="0" w:color="auto"/>
              <w:bottom w:val="single" w:sz="4" w:space="0" w:color="auto"/>
              <w:right w:val="single" w:sz="4" w:space="0" w:color="auto"/>
            </w:tcBorders>
            <w:hideMark/>
          </w:tcPr>
          <w:p w14:paraId="1012530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92</w:t>
            </w:r>
          </w:p>
        </w:tc>
        <w:tc>
          <w:tcPr>
            <w:tcW w:w="1445" w:type="pct"/>
            <w:tcBorders>
              <w:top w:val="single" w:sz="4" w:space="0" w:color="auto"/>
              <w:left w:val="single" w:sz="4" w:space="0" w:color="auto"/>
              <w:bottom w:val="single" w:sz="4" w:space="0" w:color="auto"/>
              <w:right w:val="single" w:sz="4" w:space="0" w:color="auto"/>
            </w:tcBorders>
            <w:hideMark/>
          </w:tcPr>
          <w:p w14:paraId="2A06DE9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33</w:t>
            </w:r>
          </w:p>
        </w:tc>
      </w:tr>
      <w:tr w:rsidR="008F4540" w:rsidRPr="008F4540" w14:paraId="550D0FAD" w14:textId="77777777" w:rsidTr="00CD3228">
        <w:trPr>
          <w:trHeight w:val="252"/>
        </w:trPr>
        <w:tc>
          <w:tcPr>
            <w:tcW w:w="2326" w:type="pct"/>
            <w:tcBorders>
              <w:top w:val="single" w:sz="4" w:space="0" w:color="auto"/>
              <w:left w:val="single" w:sz="4" w:space="0" w:color="auto"/>
              <w:bottom w:val="single" w:sz="4" w:space="0" w:color="auto"/>
              <w:right w:val="single" w:sz="4" w:space="0" w:color="auto"/>
            </w:tcBorders>
            <w:hideMark/>
          </w:tcPr>
          <w:p w14:paraId="78A8E8A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Мађарски језик </w:t>
            </w:r>
          </w:p>
        </w:tc>
        <w:tc>
          <w:tcPr>
            <w:tcW w:w="1229" w:type="pct"/>
            <w:tcBorders>
              <w:top w:val="single" w:sz="4" w:space="0" w:color="auto"/>
              <w:left w:val="single" w:sz="4" w:space="0" w:color="auto"/>
              <w:bottom w:val="single" w:sz="4" w:space="0" w:color="auto"/>
              <w:right w:val="single" w:sz="4" w:space="0" w:color="auto"/>
            </w:tcBorders>
            <w:hideMark/>
          </w:tcPr>
          <w:p w14:paraId="02F20B2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181</w:t>
            </w:r>
          </w:p>
        </w:tc>
        <w:tc>
          <w:tcPr>
            <w:tcW w:w="1445" w:type="pct"/>
            <w:tcBorders>
              <w:top w:val="single" w:sz="4" w:space="0" w:color="auto"/>
              <w:left w:val="single" w:sz="4" w:space="0" w:color="auto"/>
              <w:bottom w:val="single" w:sz="4" w:space="0" w:color="auto"/>
              <w:right w:val="single" w:sz="4" w:space="0" w:color="auto"/>
            </w:tcBorders>
            <w:hideMark/>
          </w:tcPr>
          <w:p w14:paraId="1AA207A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71</w:t>
            </w:r>
          </w:p>
        </w:tc>
      </w:tr>
      <w:tr w:rsidR="008F4540" w:rsidRPr="008F4540" w14:paraId="1F13B16C" w14:textId="77777777" w:rsidTr="00CD3228">
        <w:trPr>
          <w:trHeight w:val="252"/>
        </w:trPr>
        <w:tc>
          <w:tcPr>
            <w:tcW w:w="2326" w:type="pct"/>
            <w:tcBorders>
              <w:top w:val="single" w:sz="4" w:space="0" w:color="auto"/>
              <w:left w:val="single" w:sz="4" w:space="0" w:color="auto"/>
              <w:bottom w:val="single" w:sz="4" w:space="0" w:color="auto"/>
              <w:right w:val="single" w:sz="4" w:space="0" w:color="auto"/>
            </w:tcBorders>
            <w:hideMark/>
          </w:tcPr>
          <w:p w14:paraId="711F478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Русинска језик </w:t>
            </w:r>
          </w:p>
        </w:tc>
        <w:tc>
          <w:tcPr>
            <w:tcW w:w="1229" w:type="pct"/>
            <w:tcBorders>
              <w:top w:val="single" w:sz="4" w:space="0" w:color="auto"/>
              <w:left w:val="single" w:sz="4" w:space="0" w:color="auto"/>
              <w:bottom w:val="single" w:sz="4" w:space="0" w:color="auto"/>
              <w:right w:val="single" w:sz="4" w:space="0" w:color="auto"/>
            </w:tcBorders>
            <w:hideMark/>
          </w:tcPr>
          <w:p w14:paraId="5808AEA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140</w:t>
            </w:r>
          </w:p>
        </w:tc>
        <w:tc>
          <w:tcPr>
            <w:tcW w:w="1445" w:type="pct"/>
            <w:tcBorders>
              <w:top w:val="single" w:sz="4" w:space="0" w:color="auto"/>
              <w:left w:val="single" w:sz="4" w:space="0" w:color="auto"/>
              <w:bottom w:val="single" w:sz="4" w:space="0" w:color="auto"/>
              <w:right w:val="single" w:sz="4" w:space="0" w:color="auto"/>
            </w:tcBorders>
            <w:hideMark/>
          </w:tcPr>
          <w:p w14:paraId="60224DE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38</w:t>
            </w:r>
          </w:p>
        </w:tc>
      </w:tr>
      <w:tr w:rsidR="008F4540" w:rsidRPr="008F4540" w14:paraId="53077286" w14:textId="77777777" w:rsidTr="00CD3228">
        <w:trPr>
          <w:trHeight w:val="259"/>
        </w:trPr>
        <w:tc>
          <w:tcPr>
            <w:tcW w:w="2326" w:type="pct"/>
            <w:tcBorders>
              <w:top w:val="single" w:sz="4" w:space="0" w:color="auto"/>
              <w:left w:val="single" w:sz="4" w:space="0" w:color="auto"/>
              <w:bottom w:val="single" w:sz="4" w:space="0" w:color="auto"/>
              <w:right w:val="single" w:sz="4" w:space="0" w:color="auto"/>
            </w:tcBorders>
            <w:hideMark/>
          </w:tcPr>
          <w:p w14:paraId="518A448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1229" w:type="pct"/>
            <w:tcBorders>
              <w:top w:val="single" w:sz="4" w:space="0" w:color="auto"/>
              <w:left w:val="single" w:sz="4" w:space="0" w:color="auto"/>
              <w:bottom w:val="single" w:sz="4" w:space="0" w:color="auto"/>
              <w:right w:val="single" w:sz="4" w:space="0" w:color="auto"/>
            </w:tcBorders>
            <w:hideMark/>
          </w:tcPr>
          <w:p w14:paraId="407446D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185</w:t>
            </w:r>
          </w:p>
        </w:tc>
        <w:tc>
          <w:tcPr>
            <w:tcW w:w="1445" w:type="pct"/>
            <w:tcBorders>
              <w:top w:val="single" w:sz="4" w:space="0" w:color="auto"/>
              <w:left w:val="single" w:sz="4" w:space="0" w:color="auto"/>
              <w:bottom w:val="single" w:sz="4" w:space="0" w:color="auto"/>
              <w:right w:val="single" w:sz="4" w:space="0" w:color="auto"/>
            </w:tcBorders>
            <w:hideMark/>
          </w:tcPr>
          <w:p w14:paraId="47CE5E6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55</w:t>
            </w:r>
          </w:p>
        </w:tc>
      </w:tr>
      <w:tr w:rsidR="008F4540" w:rsidRPr="008F4540" w14:paraId="330509F6" w14:textId="77777777" w:rsidTr="00CD3228">
        <w:trPr>
          <w:trHeight w:val="252"/>
        </w:trPr>
        <w:tc>
          <w:tcPr>
            <w:tcW w:w="2326" w:type="pct"/>
            <w:tcBorders>
              <w:top w:val="single" w:sz="4" w:space="0" w:color="auto"/>
              <w:left w:val="single" w:sz="4" w:space="0" w:color="auto"/>
              <w:bottom w:val="single" w:sz="4" w:space="0" w:color="auto"/>
              <w:right w:val="single" w:sz="4" w:space="0" w:color="auto"/>
            </w:tcBorders>
            <w:hideMark/>
          </w:tcPr>
          <w:p w14:paraId="5FC15CD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1229" w:type="pct"/>
            <w:tcBorders>
              <w:top w:val="single" w:sz="4" w:space="0" w:color="auto"/>
              <w:left w:val="single" w:sz="4" w:space="0" w:color="auto"/>
              <w:bottom w:val="single" w:sz="4" w:space="0" w:color="auto"/>
              <w:right w:val="single" w:sz="4" w:space="0" w:color="auto"/>
            </w:tcBorders>
            <w:hideMark/>
          </w:tcPr>
          <w:p w14:paraId="1814707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77</w:t>
            </w:r>
          </w:p>
        </w:tc>
        <w:tc>
          <w:tcPr>
            <w:tcW w:w="1445" w:type="pct"/>
            <w:tcBorders>
              <w:top w:val="single" w:sz="4" w:space="0" w:color="auto"/>
              <w:left w:val="single" w:sz="4" w:space="0" w:color="auto"/>
              <w:bottom w:val="single" w:sz="4" w:space="0" w:color="auto"/>
              <w:right w:val="single" w:sz="4" w:space="0" w:color="auto"/>
            </w:tcBorders>
            <w:hideMark/>
          </w:tcPr>
          <w:p w14:paraId="632C3BF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54</w:t>
            </w:r>
          </w:p>
        </w:tc>
      </w:tr>
      <w:tr w:rsidR="008F4540" w:rsidRPr="008F4540" w14:paraId="702AA8DA" w14:textId="77777777" w:rsidTr="00CD3228">
        <w:trPr>
          <w:trHeight w:val="252"/>
        </w:trPr>
        <w:tc>
          <w:tcPr>
            <w:tcW w:w="2326" w:type="pct"/>
            <w:tcBorders>
              <w:top w:val="single" w:sz="4" w:space="0" w:color="auto"/>
              <w:left w:val="single" w:sz="4" w:space="0" w:color="auto"/>
              <w:bottom w:val="single" w:sz="4" w:space="0" w:color="auto"/>
              <w:right w:val="single" w:sz="4" w:space="0" w:color="auto"/>
            </w:tcBorders>
            <w:hideMark/>
          </w:tcPr>
          <w:p w14:paraId="635BE1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Румунски језик</w:t>
            </w:r>
          </w:p>
        </w:tc>
        <w:tc>
          <w:tcPr>
            <w:tcW w:w="1229" w:type="pct"/>
            <w:tcBorders>
              <w:top w:val="single" w:sz="4" w:space="0" w:color="auto"/>
              <w:left w:val="single" w:sz="4" w:space="0" w:color="auto"/>
              <w:bottom w:val="single" w:sz="4" w:space="0" w:color="auto"/>
              <w:right w:val="single" w:sz="4" w:space="0" w:color="auto"/>
            </w:tcBorders>
            <w:hideMark/>
          </w:tcPr>
          <w:p w14:paraId="56EDBCB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125</w:t>
            </w:r>
          </w:p>
        </w:tc>
        <w:tc>
          <w:tcPr>
            <w:tcW w:w="1445" w:type="pct"/>
            <w:tcBorders>
              <w:top w:val="single" w:sz="4" w:space="0" w:color="auto"/>
              <w:left w:val="single" w:sz="4" w:space="0" w:color="auto"/>
              <w:bottom w:val="single" w:sz="4" w:space="0" w:color="auto"/>
              <w:right w:val="single" w:sz="4" w:space="0" w:color="auto"/>
            </w:tcBorders>
            <w:hideMark/>
          </w:tcPr>
          <w:p w14:paraId="796D463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25</w:t>
            </w:r>
          </w:p>
        </w:tc>
      </w:tr>
      <w:tr w:rsidR="008F4540" w:rsidRPr="008F4540" w14:paraId="24022446" w14:textId="77777777" w:rsidTr="00CD3228">
        <w:trPr>
          <w:trHeight w:val="252"/>
        </w:trPr>
        <w:tc>
          <w:tcPr>
            <w:tcW w:w="2326" w:type="pct"/>
            <w:tcBorders>
              <w:top w:val="single" w:sz="4" w:space="0" w:color="auto"/>
              <w:left w:val="single" w:sz="4" w:space="0" w:color="auto"/>
              <w:bottom w:val="single" w:sz="4" w:space="0" w:color="auto"/>
              <w:right w:val="single" w:sz="4" w:space="0" w:color="auto"/>
            </w:tcBorders>
            <w:hideMark/>
          </w:tcPr>
          <w:p w14:paraId="2F9CB87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Српски као нематерњи језик</w:t>
            </w:r>
          </w:p>
        </w:tc>
        <w:tc>
          <w:tcPr>
            <w:tcW w:w="1229" w:type="pct"/>
            <w:tcBorders>
              <w:top w:val="single" w:sz="4" w:space="0" w:color="auto"/>
              <w:left w:val="single" w:sz="4" w:space="0" w:color="auto"/>
              <w:bottom w:val="single" w:sz="4" w:space="0" w:color="auto"/>
              <w:right w:val="single" w:sz="4" w:space="0" w:color="auto"/>
            </w:tcBorders>
            <w:hideMark/>
          </w:tcPr>
          <w:p w14:paraId="2A5E990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24</w:t>
            </w:r>
          </w:p>
        </w:tc>
        <w:tc>
          <w:tcPr>
            <w:tcW w:w="1445" w:type="pct"/>
            <w:tcBorders>
              <w:top w:val="single" w:sz="4" w:space="0" w:color="auto"/>
              <w:left w:val="single" w:sz="4" w:space="0" w:color="auto"/>
              <w:bottom w:val="single" w:sz="4" w:space="0" w:color="auto"/>
              <w:right w:val="single" w:sz="4" w:space="0" w:color="auto"/>
            </w:tcBorders>
            <w:hideMark/>
          </w:tcPr>
          <w:p w14:paraId="0A20B66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16</w:t>
            </w:r>
          </w:p>
        </w:tc>
      </w:tr>
      <w:tr w:rsidR="008F4540" w:rsidRPr="008F4540" w14:paraId="11661934" w14:textId="77777777" w:rsidTr="00CD3228">
        <w:trPr>
          <w:trHeight w:val="200"/>
        </w:trPr>
        <w:tc>
          <w:tcPr>
            <w:tcW w:w="2326" w:type="pct"/>
            <w:tcBorders>
              <w:top w:val="single" w:sz="4" w:space="0" w:color="auto"/>
              <w:left w:val="single" w:sz="4" w:space="0" w:color="auto"/>
              <w:bottom w:val="single" w:sz="4" w:space="0" w:color="auto"/>
              <w:right w:val="single" w:sz="4" w:space="0" w:color="auto"/>
            </w:tcBorders>
            <w:hideMark/>
          </w:tcPr>
          <w:p w14:paraId="0136544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Словеначки језик са ел. националне културе</w:t>
            </w:r>
          </w:p>
        </w:tc>
        <w:tc>
          <w:tcPr>
            <w:tcW w:w="1229" w:type="pct"/>
            <w:tcBorders>
              <w:top w:val="single" w:sz="4" w:space="0" w:color="auto"/>
              <w:left w:val="single" w:sz="4" w:space="0" w:color="auto"/>
              <w:bottom w:val="single" w:sz="4" w:space="0" w:color="auto"/>
              <w:right w:val="single" w:sz="4" w:space="0" w:color="auto"/>
            </w:tcBorders>
            <w:hideMark/>
          </w:tcPr>
          <w:p w14:paraId="1C4B8F7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w:t>
            </w:r>
          </w:p>
        </w:tc>
        <w:tc>
          <w:tcPr>
            <w:tcW w:w="1445" w:type="pct"/>
            <w:tcBorders>
              <w:top w:val="single" w:sz="4" w:space="0" w:color="auto"/>
              <w:left w:val="single" w:sz="4" w:space="0" w:color="auto"/>
              <w:bottom w:val="single" w:sz="4" w:space="0" w:color="auto"/>
              <w:right w:val="single" w:sz="4" w:space="0" w:color="auto"/>
            </w:tcBorders>
            <w:hideMark/>
          </w:tcPr>
          <w:p w14:paraId="19CABA9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w:t>
            </w:r>
          </w:p>
        </w:tc>
      </w:tr>
      <w:tr w:rsidR="008F4540" w:rsidRPr="008F4540" w14:paraId="63A608D0" w14:textId="77777777" w:rsidTr="00CD3228">
        <w:trPr>
          <w:trHeight w:val="360"/>
        </w:trPr>
        <w:tc>
          <w:tcPr>
            <w:tcW w:w="2326" w:type="pct"/>
            <w:tcBorders>
              <w:top w:val="single" w:sz="4" w:space="0" w:color="auto"/>
              <w:left w:val="single" w:sz="4" w:space="0" w:color="auto"/>
              <w:bottom w:val="single" w:sz="4" w:space="0" w:color="auto"/>
              <w:right w:val="single" w:sz="4" w:space="0" w:color="auto"/>
            </w:tcBorders>
            <w:hideMark/>
          </w:tcPr>
          <w:p w14:paraId="14E19AE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Буњевачки језик са ел. националне културе</w:t>
            </w:r>
          </w:p>
        </w:tc>
        <w:tc>
          <w:tcPr>
            <w:tcW w:w="1229" w:type="pct"/>
            <w:tcBorders>
              <w:top w:val="single" w:sz="4" w:space="0" w:color="auto"/>
              <w:left w:val="single" w:sz="4" w:space="0" w:color="auto"/>
              <w:bottom w:val="single" w:sz="4" w:space="0" w:color="auto"/>
              <w:right w:val="single" w:sz="4" w:space="0" w:color="auto"/>
            </w:tcBorders>
            <w:hideMark/>
          </w:tcPr>
          <w:p w14:paraId="2E0031D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6</w:t>
            </w:r>
          </w:p>
        </w:tc>
        <w:tc>
          <w:tcPr>
            <w:tcW w:w="1445" w:type="pct"/>
            <w:tcBorders>
              <w:top w:val="single" w:sz="4" w:space="0" w:color="auto"/>
              <w:left w:val="single" w:sz="4" w:space="0" w:color="auto"/>
              <w:bottom w:val="single" w:sz="4" w:space="0" w:color="auto"/>
              <w:right w:val="single" w:sz="4" w:space="0" w:color="auto"/>
            </w:tcBorders>
            <w:hideMark/>
          </w:tcPr>
          <w:p w14:paraId="588439B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w:t>
            </w:r>
          </w:p>
        </w:tc>
      </w:tr>
      <w:tr w:rsidR="008F4540" w:rsidRPr="008F4540" w14:paraId="633BB0DC" w14:textId="77777777" w:rsidTr="00CD3228">
        <w:trPr>
          <w:trHeight w:val="280"/>
        </w:trPr>
        <w:tc>
          <w:tcPr>
            <w:tcW w:w="2326" w:type="pct"/>
            <w:tcBorders>
              <w:top w:val="single" w:sz="4" w:space="0" w:color="auto"/>
              <w:left w:val="single" w:sz="4" w:space="0" w:color="auto"/>
              <w:bottom w:val="single" w:sz="4" w:space="0" w:color="auto"/>
              <w:right w:val="single" w:sz="4" w:space="0" w:color="auto"/>
            </w:tcBorders>
            <w:hideMark/>
          </w:tcPr>
          <w:p w14:paraId="73ACFD0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Македонски језик са ел. националне културе</w:t>
            </w:r>
          </w:p>
        </w:tc>
        <w:tc>
          <w:tcPr>
            <w:tcW w:w="1229" w:type="pct"/>
            <w:tcBorders>
              <w:top w:val="single" w:sz="4" w:space="0" w:color="auto"/>
              <w:left w:val="single" w:sz="4" w:space="0" w:color="auto"/>
              <w:bottom w:val="single" w:sz="4" w:space="0" w:color="auto"/>
              <w:right w:val="single" w:sz="4" w:space="0" w:color="auto"/>
            </w:tcBorders>
            <w:hideMark/>
          </w:tcPr>
          <w:p w14:paraId="4E751F0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w:t>
            </w:r>
          </w:p>
        </w:tc>
        <w:tc>
          <w:tcPr>
            <w:tcW w:w="1445" w:type="pct"/>
            <w:tcBorders>
              <w:top w:val="single" w:sz="4" w:space="0" w:color="auto"/>
              <w:left w:val="single" w:sz="4" w:space="0" w:color="auto"/>
              <w:bottom w:val="single" w:sz="4" w:space="0" w:color="auto"/>
              <w:right w:val="single" w:sz="4" w:space="0" w:color="auto"/>
            </w:tcBorders>
            <w:hideMark/>
          </w:tcPr>
          <w:p w14:paraId="7E3570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w:t>
            </w:r>
          </w:p>
        </w:tc>
      </w:tr>
      <w:tr w:rsidR="008F4540" w:rsidRPr="008F4540" w14:paraId="7DAD8018" w14:textId="77777777" w:rsidTr="00CD3228">
        <w:trPr>
          <w:trHeight w:val="269"/>
        </w:trPr>
        <w:tc>
          <w:tcPr>
            <w:tcW w:w="2326" w:type="pct"/>
            <w:tcBorders>
              <w:top w:val="single" w:sz="4" w:space="0" w:color="auto"/>
              <w:left w:val="single" w:sz="4" w:space="0" w:color="auto"/>
              <w:bottom w:val="single" w:sz="4" w:space="0" w:color="auto"/>
              <w:right w:val="single" w:sz="4" w:space="0" w:color="auto"/>
            </w:tcBorders>
            <w:hideMark/>
          </w:tcPr>
          <w:p w14:paraId="03FCCEF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Чешки језик са ел. националне културе</w:t>
            </w:r>
          </w:p>
        </w:tc>
        <w:tc>
          <w:tcPr>
            <w:tcW w:w="1229" w:type="pct"/>
            <w:tcBorders>
              <w:top w:val="single" w:sz="4" w:space="0" w:color="auto"/>
              <w:left w:val="single" w:sz="4" w:space="0" w:color="auto"/>
              <w:bottom w:val="single" w:sz="4" w:space="0" w:color="auto"/>
              <w:right w:val="single" w:sz="4" w:space="0" w:color="auto"/>
            </w:tcBorders>
            <w:hideMark/>
          </w:tcPr>
          <w:p w14:paraId="149C10C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w:t>
            </w:r>
          </w:p>
        </w:tc>
        <w:tc>
          <w:tcPr>
            <w:tcW w:w="1445" w:type="pct"/>
            <w:tcBorders>
              <w:top w:val="single" w:sz="4" w:space="0" w:color="auto"/>
              <w:left w:val="single" w:sz="4" w:space="0" w:color="auto"/>
              <w:bottom w:val="single" w:sz="4" w:space="0" w:color="auto"/>
              <w:right w:val="single" w:sz="4" w:space="0" w:color="auto"/>
            </w:tcBorders>
            <w:hideMark/>
          </w:tcPr>
          <w:p w14:paraId="423B72B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w:t>
            </w:r>
          </w:p>
        </w:tc>
      </w:tr>
      <w:tr w:rsidR="008F4540" w:rsidRPr="008F4540" w14:paraId="53048BC2" w14:textId="77777777" w:rsidTr="00CD3228">
        <w:trPr>
          <w:trHeight w:val="416"/>
        </w:trPr>
        <w:tc>
          <w:tcPr>
            <w:tcW w:w="2326" w:type="pct"/>
            <w:tcBorders>
              <w:top w:val="single" w:sz="4" w:space="0" w:color="auto"/>
              <w:left w:val="single" w:sz="4" w:space="0" w:color="auto"/>
              <w:bottom w:val="single" w:sz="4" w:space="0" w:color="auto"/>
              <w:right w:val="single" w:sz="4" w:space="0" w:color="auto"/>
            </w:tcBorders>
            <w:hideMark/>
          </w:tcPr>
          <w:p w14:paraId="041804D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Ромски језик са ел. националне културе</w:t>
            </w:r>
          </w:p>
        </w:tc>
        <w:tc>
          <w:tcPr>
            <w:tcW w:w="1229" w:type="pct"/>
            <w:tcBorders>
              <w:top w:val="single" w:sz="4" w:space="0" w:color="auto"/>
              <w:left w:val="single" w:sz="4" w:space="0" w:color="auto"/>
              <w:bottom w:val="single" w:sz="4" w:space="0" w:color="auto"/>
              <w:right w:val="single" w:sz="4" w:space="0" w:color="auto"/>
            </w:tcBorders>
            <w:hideMark/>
          </w:tcPr>
          <w:p w14:paraId="287E8A2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w:t>
            </w:r>
          </w:p>
        </w:tc>
        <w:tc>
          <w:tcPr>
            <w:tcW w:w="1445" w:type="pct"/>
            <w:tcBorders>
              <w:top w:val="single" w:sz="4" w:space="0" w:color="auto"/>
              <w:left w:val="single" w:sz="4" w:space="0" w:color="auto"/>
              <w:bottom w:val="single" w:sz="4" w:space="0" w:color="auto"/>
              <w:right w:val="single" w:sz="4" w:space="0" w:color="auto"/>
            </w:tcBorders>
            <w:hideMark/>
          </w:tcPr>
          <w:p w14:paraId="19865F5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w:t>
            </w:r>
          </w:p>
        </w:tc>
      </w:tr>
      <w:tr w:rsidR="008F4540" w:rsidRPr="008F4540" w14:paraId="4849A579" w14:textId="77777777" w:rsidTr="00CD3228">
        <w:trPr>
          <w:trHeight w:val="279"/>
        </w:trPr>
        <w:tc>
          <w:tcPr>
            <w:tcW w:w="2326" w:type="pct"/>
            <w:tcBorders>
              <w:top w:val="single" w:sz="4" w:space="0" w:color="auto"/>
              <w:left w:val="single" w:sz="4" w:space="0" w:color="auto"/>
              <w:bottom w:val="single" w:sz="4" w:space="0" w:color="auto"/>
              <w:right w:val="single" w:sz="4" w:space="0" w:color="auto"/>
            </w:tcBorders>
            <w:hideMark/>
          </w:tcPr>
          <w:p w14:paraId="707274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Влашки говор са ел. националне културе</w:t>
            </w:r>
          </w:p>
        </w:tc>
        <w:tc>
          <w:tcPr>
            <w:tcW w:w="1229" w:type="pct"/>
            <w:tcBorders>
              <w:top w:val="single" w:sz="4" w:space="0" w:color="auto"/>
              <w:left w:val="single" w:sz="4" w:space="0" w:color="auto"/>
              <w:bottom w:val="single" w:sz="4" w:space="0" w:color="auto"/>
              <w:right w:val="single" w:sz="4" w:space="0" w:color="auto"/>
            </w:tcBorders>
            <w:hideMark/>
          </w:tcPr>
          <w:p w14:paraId="71F323E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w:t>
            </w:r>
          </w:p>
        </w:tc>
        <w:tc>
          <w:tcPr>
            <w:tcW w:w="1445" w:type="pct"/>
            <w:tcBorders>
              <w:top w:val="single" w:sz="4" w:space="0" w:color="auto"/>
              <w:left w:val="single" w:sz="4" w:space="0" w:color="auto"/>
              <w:bottom w:val="single" w:sz="4" w:space="0" w:color="auto"/>
              <w:right w:val="single" w:sz="4" w:space="0" w:color="auto"/>
            </w:tcBorders>
            <w:hideMark/>
          </w:tcPr>
          <w:p w14:paraId="17B650E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w:t>
            </w:r>
          </w:p>
        </w:tc>
      </w:tr>
      <w:tr w:rsidR="008F4540" w:rsidRPr="008F4540" w14:paraId="799F83B6" w14:textId="77777777" w:rsidTr="00CD3228">
        <w:trPr>
          <w:trHeight w:val="412"/>
        </w:trPr>
        <w:tc>
          <w:tcPr>
            <w:tcW w:w="2326" w:type="pct"/>
            <w:tcBorders>
              <w:top w:val="single" w:sz="4" w:space="0" w:color="auto"/>
              <w:left w:val="single" w:sz="4" w:space="0" w:color="auto"/>
              <w:bottom w:val="single" w:sz="4" w:space="0" w:color="auto"/>
              <w:right w:val="single" w:sz="4" w:space="0" w:color="auto"/>
            </w:tcBorders>
            <w:hideMark/>
          </w:tcPr>
          <w:p w14:paraId="4C5DF5B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Украјински језик са ел. националне културе</w:t>
            </w:r>
          </w:p>
        </w:tc>
        <w:tc>
          <w:tcPr>
            <w:tcW w:w="1229" w:type="pct"/>
            <w:tcBorders>
              <w:top w:val="single" w:sz="4" w:space="0" w:color="auto"/>
              <w:left w:val="single" w:sz="4" w:space="0" w:color="auto"/>
              <w:bottom w:val="single" w:sz="4" w:space="0" w:color="auto"/>
              <w:right w:val="single" w:sz="4" w:space="0" w:color="auto"/>
            </w:tcBorders>
            <w:hideMark/>
          </w:tcPr>
          <w:p w14:paraId="4BA8306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7</w:t>
            </w:r>
          </w:p>
        </w:tc>
        <w:tc>
          <w:tcPr>
            <w:tcW w:w="1445" w:type="pct"/>
            <w:tcBorders>
              <w:top w:val="single" w:sz="4" w:space="0" w:color="auto"/>
              <w:left w:val="single" w:sz="4" w:space="0" w:color="auto"/>
              <w:bottom w:val="single" w:sz="4" w:space="0" w:color="auto"/>
              <w:right w:val="single" w:sz="4" w:space="0" w:color="auto"/>
            </w:tcBorders>
            <w:hideMark/>
          </w:tcPr>
          <w:p w14:paraId="0E554E0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w:t>
            </w:r>
          </w:p>
        </w:tc>
      </w:tr>
      <w:tr w:rsidR="008F4540" w:rsidRPr="008F4540" w14:paraId="6C90A3B7" w14:textId="77777777" w:rsidTr="00CD3228">
        <w:trPr>
          <w:trHeight w:val="259"/>
        </w:trPr>
        <w:tc>
          <w:tcPr>
            <w:tcW w:w="2326" w:type="pct"/>
            <w:tcBorders>
              <w:top w:val="single" w:sz="4" w:space="0" w:color="auto"/>
              <w:left w:val="single" w:sz="4" w:space="0" w:color="auto"/>
              <w:bottom w:val="single" w:sz="4" w:space="0" w:color="auto"/>
              <w:right w:val="single" w:sz="4" w:space="0" w:color="auto"/>
            </w:tcBorders>
            <w:hideMark/>
          </w:tcPr>
          <w:p w14:paraId="778CD227"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УКУПНО:</w:t>
            </w:r>
          </w:p>
        </w:tc>
        <w:tc>
          <w:tcPr>
            <w:tcW w:w="1229" w:type="pct"/>
            <w:tcBorders>
              <w:top w:val="single" w:sz="4" w:space="0" w:color="auto"/>
              <w:left w:val="single" w:sz="4" w:space="0" w:color="auto"/>
              <w:bottom w:val="single" w:sz="4" w:space="0" w:color="auto"/>
              <w:right w:val="single" w:sz="4" w:space="0" w:color="auto"/>
            </w:tcBorders>
            <w:hideMark/>
          </w:tcPr>
          <w:p w14:paraId="706717E1"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1012</w:t>
            </w:r>
          </w:p>
        </w:tc>
        <w:tc>
          <w:tcPr>
            <w:tcW w:w="1445" w:type="pct"/>
            <w:tcBorders>
              <w:top w:val="single" w:sz="4" w:space="0" w:color="auto"/>
              <w:left w:val="single" w:sz="4" w:space="0" w:color="auto"/>
              <w:bottom w:val="single" w:sz="4" w:space="0" w:color="auto"/>
              <w:right w:val="single" w:sz="4" w:space="0" w:color="auto"/>
            </w:tcBorders>
            <w:hideMark/>
          </w:tcPr>
          <w:p w14:paraId="3E0BFA5D"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384</w:t>
            </w:r>
          </w:p>
        </w:tc>
      </w:tr>
    </w:tbl>
    <w:p w14:paraId="03E58CD5" w14:textId="77777777" w:rsidR="008F4540" w:rsidRPr="008F4540" w:rsidRDefault="008F4540" w:rsidP="008F4540">
      <w:pPr>
        <w:rPr>
          <w:rFonts w:ascii="Times New Roman" w:eastAsia="Times New Roman" w:hAnsi="Times New Roman" w:cs="Times New Roman"/>
          <w:b/>
          <w:lang w:val="sr-Cyrl-RS" w:eastAsia="en-GB"/>
        </w:rPr>
      </w:pPr>
    </w:p>
    <w:p w14:paraId="185889D8" w14:textId="77777777" w:rsidR="008F4540" w:rsidRPr="008F4540" w:rsidRDefault="008F4540" w:rsidP="0089623E">
      <w:pPr>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Током извештајног периода усвојени су од стране Националног просветеног савета, реформисани програми наставе и учења за 4 и 8 разред основне школе и четврти разред гимназије и средњих стручних школа на 8 језика националних мањина које остварју целокупну наставу на свом матерњем језик. Такође, у овом извештајном периоду усвојени су реформсани програми наставе и учења 4 и 8 разред основне школе за изборни програм </w:t>
      </w:r>
      <w:r w:rsidRPr="008F4540">
        <w:rPr>
          <w:rFonts w:ascii="Times New Roman" w:eastAsia="Times New Roman" w:hAnsi="Times New Roman" w:cs="Times New Roman"/>
          <w:i/>
          <w:iCs/>
          <w:lang w:val="sr-Cyrl-RS" w:eastAsia="en-GB"/>
        </w:rPr>
        <w:t>Матерњи језик/говор са елементима националне културе.</w:t>
      </w:r>
      <w:r w:rsidRPr="008F4540">
        <w:rPr>
          <w:rFonts w:ascii="Times New Roman" w:eastAsia="Times New Roman" w:hAnsi="Times New Roman" w:cs="Times New Roman"/>
          <w:lang w:val="sr-Cyrl-RS" w:eastAsia="en-GB"/>
        </w:rPr>
        <w:t xml:space="preserve"> Национални савети националних мањина активно су учествовали у припреми реформисаних програма наставе и учења, уз  подршку МПНТР. Следи табела о </w:t>
      </w:r>
      <w:r w:rsidRPr="008F4540">
        <w:rPr>
          <w:rFonts w:ascii="Times New Roman" w:eastAsia="Times New Roman" w:hAnsi="Times New Roman" w:cs="Times New Roman"/>
          <w:b/>
          <w:bCs/>
          <w:lang w:val="sr-Cyrl-RS" w:eastAsia="en-GB"/>
        </w:rPr>
        <w:t>проценту испуњености плана уџбеника</w:t>
      </w:r>
      <w:r w:rsidRPr="008F4540">
        <w:rPr>
          <w:rFonts w:ascii="Times New Roman" w:eastAsia="Times New Roman" w:hAnsi="Times New Roman" w:cs="Times New Roman"/>
          <w:lang w:val="sr-Cyrl-RS" w:eastAsia="en-GB"/>
        </w:rPr>
        <w:t xml:space="preserve"> за наставу на језицима националних мањина према реформисаним школским програмима наставе и учења:</w:t>
      </w:r>
    </w:p>
    <w:p w14:paraId="17ACDB5E" w14:textId="77777777" w:rsidR="008F4540" w:rsidRPr="008F4540" w:rsidRDefault="008F4540" w:rsidP="008F4540">
      <w:pPr>
        <w:rPr>
          <w:rFonts w:ascii="Times New Roman" w:eastAsia="Times New Roman" w:hAnsi="Times New Roman" w:cs="Times New Roman"/>
          <w:lang w:val="sr-Cyrl-RS" w:eastAsia="en-GB"/>
        </w:rPr>
      </w:pPr>
    </w:p>
    <w:tbl>
      <w:tblPr>
        <w:tblpPr w:leftFromText="180" w:rightFromText="180" w:bottomFromText="160" w:vertAnchor="text" w:tblpY="-1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1307"/>
        <w:gridCol w:w="1006"/>
        <w:gridCol w:w="905"/>
        <w:gridCol w:w="905"/>
        <w:gridCol w:w="804"/>
        <w:gridCol w:w="804"/>
        <w:gridCol w:w="804"/>
        <w:gridCol w:w="726"/>
      </w:tblGrid>
      <w:tr w:rsidR="008F4540" w:rsidRPr="008F4540" w14:paraId="1886FA4B"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5D686BF4"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Језик</w:t>
            </w:r>
          </w:p>
        </w:tc>
        <w:tc>
          <w:tcPr>
            <w:tcW w:w="3883" w:type="pct"/>
            <w:gridSpan w:val="8"/>
            <w:tcBorders>
              <w:top w:val="single" w:sz="4" w:space="0" w:color="auto"/>
              <w:left w:val="single" w:sz="4" w:space="0" w:color="auto"/>
              <w:bottom w:val="single" w:sz="4" w:space="0" w:color="auto"/>
              <w:right w:val="single" w:sz="4" w:space="0" w:color="auto"/>
            </w:tcBorders>
            <w:hideMark/>
          </w:tcPr>
          <w:p w14:paraId="0A02626F"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Разред</w:t>
            </w:r>
          </w:p>
        </w:tc>
      </w:tr>
      <w:tr w:rsidR="008F4540" w:rsidRPr="008F4540" w14:paraId="5E67E9C7" w14:textId="77777777" w:rsidTr="00CD3228">
        <w:tc>
          <w:tcPr>
            <w:tcW w:w="1117" w:type="pct"/>
            <w:tcBorders>
              <w:top w:val="single" w:sz="4" w:space="0" w:color="auto"/>
              <w:left w:val="single" w:sz="4" w:space="0" w:color="auto"/>
              <w:bottom w:val="single" w:sz="4" w:space="0" w:color="auto"/>
              <w:right w:val="single" w:sz="4" w:space="0" w:color="auto"/>
            </w:tcBorders>
          </w:tcPr>
          <w:p w14:paraId="0D3CCB0B" w14:textId="77777777" w:rsidR="008F4540" w:rsidRPr="008F4540" w:rsidRDefault="008F4540" w:rsidP="008F4540">
            <w:pPr>
              <w:rPr>
                <w:rFonts w:ascii="Times New Roman" w:eastAsia="Times New Roman" w:hAnsi="Times New Roman" w:cs="Times New Roman"/>
                <w:b/>
                <w:lang w:val="sr-Cyrl-RS" w:eastAsia="en-GB"/>
              </w:rPr>
            </w:pPr>
          </w:p>
        </w:tc>
        <w:tc>
          <w:tcPr>
            <w:tcW w:w="699" w:type="pct"/>
            <w:tcBorders>
              <w:top w:val="single" w:sz="4" w:space="0" w:color="auto"/>
              <w:left w:val="single" w:sz="4" w:space="0" w:color="auto"/>
              <w:bottom w:val="single" w:sz="4" w:space="0" w:color="auto"/>
              <w:right w:val="single" w:sz="4" w:space="0" w:color="auto"/>
            </w:tcBorders>
            <w:hideMark/>
          </w:tcPr>
          <w:p w14:paraId="70461685"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1</w:t>
            </w:r>
          </w:p>
        </w:tc>
        <w:tc>
          <w:tcPr>
            <w:tcW w:w="538" w:type="pct"/>
            <w:tcBorders>
              <w:top w:val="single" w:sz="4" w:space="0" w:color="auto"/>
              <w:left w:val="single" w:sz="4" w:space="0" w:color="auto"/>
              <w:bottom w:val="single" w:sz="4" w:space="0" w:color="auto"/>
              <w:right w:val="single" w:sz="4" w:space="0" w:color="auto"/>
            </w:tcBorders>
            <w:hideMark/>
          </w:tcPr>
          <w:p w14:paraId="4BDAEEFE"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2</w:t>
            </w:r>
          </w:p>
        </w:tc>
        <w:tc>
          <w:tcPr>
            <w:tcW w:w="484" w:type="pct"/>
            <w:tcBorders>
              <w:top w:val="single" w:sz="4" w:space="0" w:color="auto"/>
              <w:left w:val="single" w:sz="4" w:space="0" w:color="auto"/>
              <w:bottom w:val="single" w:sz="4" w:space="0" w:color="auto"/>
              <w:right w:val="single" w:sz="4" w:space="0" w:color="auto"/>
            </w:tcBorders>
            <w:hideMark/>
          </w:tcPr>
          <w:p w14:paraId="290F57B9"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3</w:t>
            </w:r>
          </w:p>
        </w:tc>
        <w:tc>
          <w:tcPr>
            <w:tcW w:w="484" w:type="pct"/>
            <w:tcBorders>
              <w:top w:val="single" w:sz="4" w:space="0" w:color="auto"/>
              <w:left w:val="single" w:sz="4" w:space="0" w:color="auto"/>
              <w:bottom w:val="single" w:sz="4" w:space="0" w:color="auto"/>
              <w:right w:val="single" w:sz="4" w:space="0" w:color="auto"/>
            </w:tcBorders>
            <w:hideMark/>
          </w:tcPr>
          <w:p w14:paraId="4CA518B1"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4</w:t>
            </w:r>
          </w:p>
        </w:tc>
        <w:tc>
          <w:tcPr>
            <w:tcW w:w="430" w:type="pct"/>
            <w:tcBorders>
              <w:top w:val="single" w:sz="4" w:space="0" w:color="auto"/>
              <w:left w:val="single" w:sz="4" w:space="0" w:color="auto"/>
              <w:bottom w:val="single" w:sz="4" w:space="0" w:color="auto"/>
              <w:right w:val="single" w:sz="4" w:space="0" w:color="auto"/>
            </w:tcBorders>
            <w:hideMark/>
          </w:tcPr>
          <w:p w14:paraId="74B118E3"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5</w:t>
            </w:r>
          </w:p>
        </w:tc>
        <w:tc>
          <w:tcPr>
            <w:tcW w:w="430" w:type="pct"/>
            <w:tcBorders>
              <w:top w:val="single" w:sz="4" w:space="0" w:color="auto"/>
              <w:left w:val="single" w:sz="4" w:space="0" w:color="auto"/>
              <w:bottom w:val="single" w:sz="4" w:space="0" w:color="auto"/>
              <w:right w:val="single" w:sz="4" w:space="0" w:color="auto"/>
            </w:tcBorders>
            <w:hideMark/>
          </w:tcPr>
          <w:p w14:paraId="4914AD75"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6</w:t>
            </w:r>
          </w:p>
        </w:tc>
        <w:tc>
          <w:tcPr>
            <w:tcW w:w="430" w:type="pct"/>
            <w:tcBorders>
              <w:top w:val="single" w:sz="4" w:space="0" w:color="auto"/>
              <w:left w:val="single" w:sz="4" w:space="0" w:color="auto"/>
              <w:bottom w:val="single" w:sz="4" w:space="0" w:color="auto"/>
              <w:right w:val="single" w:sz="4" w:space="0" w:color="auto"/>
            </w:tcBorders>
            <w:hideMark/>
          </w:tcPr>
          <w:p w14:paraId="394F380C"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7</w:t>
            </w:r>
          </w:p>
        </w:tc>
        <w:tc>
          <w:tcPr>
            <w:tcW w:w="387" w:type="pct"/>
            <w:tcBorders>
              <w:top w:val="single" w:sz="4" w:space="0" w:color="auto"/>
              <w:left w:val="single" w:sz="4" w:space="0" w:color="auto"/>
              <w:bottom w:val="single" w:sz="4" w:space="0" w:color="auto"/>
              <w:right w:val="single" w:sz="4" w:space="0" w:color="auto"/>
            </w:tcBorders>
            <w:hideMark/>
          </w:tcPr>
          <w:p w14:paraId="2F25F655"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8</w:t>
            </w:r>
          </w:p>
        </w:tc>
      </w:tr>
      <w:tr w:rsidR="008F4540" w:rsidRPr="008F4540" w14:paraId="3FF3BE75"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53805B65"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Албански језик</w:t>
            </w:r>
          </w:p>
        </w:tc>
        <w:tc>
          <w:tcPr>
            <w:tcW w:w="699" w:type="pct"/>
            <w:tcBorders>
              <w:top w:val="single" w:sz="4" w:space="0" w:color="auto"/>
              <w:left w:val="single" w:sz="4" w:space="0" w:color="auto"/>
              <w:bottom w:val="single" w:sz="4" w:space="0" w:color="auto"/>
              <w:right w:val="single" w:sz="4" w:space="0" w:color="auto"/>
            </w:tcBorders>
            <w:hideMark/>
          </w:tcPr>
          <w:p w14:paraId="7E3F254D"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84%</w:t>
            </w:r>
          </w:p>
        </w:tc>
        <w:tc>
          <w:tcPr>
            <w:tcW w:w="538" w:type="pct"/>
            <w:tcBorders>
              <w:top w:val="single" w:sz="4" w:space="0" w:color="auto"/>
              <w:left w:val="single" w:sz="4" w:space="0" w:color="auto"/>
              <w:bottom w:val="single" w:sz="4" w:space="0" w:color="auto"/>
              <w:right w:val="single" w:sz="4" w:space="0" w:color="auto"/>
            </w:tcBorders>
            <w:hideMark/>
          </w:tcPr>
          <w:p w14:paraId="57870597"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34%</w:t>
            </w:r>
          </w:p>
        </w:tc>
        <w:tc>
          <w:tcPr>
            <w:tcW w:w="484" w:type="pct"/>
            <w:tcBorders>
              <w:top w:val="single" w:sz="4" w:space="0" w:color="auto"/>
              <w:left w:val="single" w:sz="4" w:space="0" w:color="auto"/>
              <w:bottom w:val="single" w:sz="4" w:space="0" w:color="auto"/>
              <w:right w:val="single" w:sz="4" w:space="0" w:color="auto"/>
            </w:tcBorders>
            <w:hideMark/>
          </w:tcPr>
          <w:p w14:paraId="71EE4D31"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50%</w:t>
            </w:r>
          </w:p>
        </w:tc>
        <w:tc>
          <w:tcPr>
            <w:tcW w:w="484" w:type="pct"/>
            <w:tcBorders>
              <w:top w:val="single" w:sz="4" w:space="0" w:color="auto"/>
              <w:left w:val="single" w:sz="4" w:space="0" w:color="auto"/>
              <w:bottom w:val="single" w:sz="4" w:space="0" w:color="auto"/>
              <w:right w:val="single" w:sz="4" w:space="0" w:color="auto"/>
            </w:tcBorders>
            <w:hideMark/>
          </w:tcPr>
          <w:p w14:paraId="5E143ABF"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c>
          <w:tcPr>
            <w:tcW w:w="430" w:type="pct"/>
            <w:tcBorders>
              <w:top w:val="single" w:sz="4" w:space="0" w:color="auto"/>
              <w:left w:val="single" w:sz="4" w:space="0" w:color="auto"/>
              <w:bottom w:val="single" w:sz="4" w:space="0" w:color="auto"/>
              <w:right w:val="single" w:sz="4" w:space="0" w:color="auto"/>
            </w:tcBorders>
            <w:hideMark/>
          </w:tcPr>
          <w:p w14:paraId="491EAB98"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30" w:type="pct"/>
            <w:tcBorders>
              <w:top w:val="single" w:sz="4" w:space="0" w:color="auto"/>
              <w:left w:val="single" w:sz="4" w:space="0" w:color="auto"/>
              <w:bottom w:val="single" w:sz="4" w:space="0" w:color="auto"/>
              <w:right w:val="single" w:sz="4" w:space="0" w:color="auto"/>
            </w:tcBorders>
            <w:hideMark/>
          </w:tcPr>
          <w:p w14:paraId="38A9C9E0"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73%</w:t>
            </w:r>
          </w:p>
        </w:tc>
        <w:tc>
          <w:tcPr>
            <w:tcW w:w="430" w:type="pct"/>
            <w:tcBorders>
              <w:top w:val="single" w:sz="4" w:space="0" w:color="auto"/>
              <w:left w:val="single" w:sz="4" w:space="0" w:color="auto"/>
              <w:bottom w:val="single" w:sz="4" w:space="0" w:color="auto"/>
              <w:right w:val="single" w:sz="4" w:space="0" w:color="auto"/>
            </w:tcBorders>
            <w:hideMark/>
          </w:tcPr>
          <w:p w14:paraId="64B2602D"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34%</w:t>
            </w:r>
          </w:p>
        </w:tc>
        <w:tc>
          <w:tcPr>
            <w:tcW w:w="387" w:type="pct"/>
            <w:tcBorders>
              <w:top w:val="single" w:sz="4" w:space="0" w:color="auto"/>
              <w:left w:val="single" w:sz="4" w:space="0" w:color="auto"/>
              <w:bottom w:val="single" w:sz="4" w:space="0" w:color="auto"/>
              <w:right w:val="single" w:sz="4" w:space="0" w:color="auto"/>
            </w:tcBorders>
            <w:hideMark/>
          </w:tcPr>
          <w:p w14:paraId="2A209B54"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r>
      <w:tr w:rsidR="008F4540" w:rsidRPr="008F4540" w14:paraId="4ADFFC16"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04DE5949"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Босански језик</w:t>
            </w:r>
          </w:p>
        </w:tc>
        <w:tc>
          <w:tcPr>
            <w:tcW w:w="699" w:type="pct"/>
            <w:tcBorders>
              <w:top w:val="single" w:sz="4" w:space="0" w:color="auto"/>
              <w:left w:val="single" w:sz="4" w:space="0" w:color="auto"/>
              <w:bottom w:val="single" w:sz="4" w:space="0" w:color="auto"/>
              <w:right w:val="single" w:sz="4" w:space="0" w:color="auto"/>
            </w:tcBorders>
            <w:hideMark/>
          </w:tcPr>
          <w:p w14:paraId="611403A2"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84%</w:t>
            </w:r>
          </w:p>
        </w:tc>
        <w:tc>
          <w:tcPr>
            <w:tcW w:w="538" w:type="pct"/>
            <w:tcBorders>
              <w:top w:val="single" w:sz="4" w:space="0" w:color="auto"/>
              <w:left w:val="single" w:sz="4" w:space="0" w:color="auto"/>
              <w:bottom w:val="single" w:sz="4" w:space="0" w:color="auto"/>
              <w:right w:val="single" w:sz="4" w:space="0" w:color="auto"/>
            </w:tcBorders>
            <w:hideMark/>
          </w:tcPr>
          <w:p w14:paraId="57DC4DF1"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84" w:type="pct"/>
            <w:tcBorders>
              <w:top w:val="single" w:sz="4" w:space="0" w:color="auto"/>
              <w:left w:val="single" w:sz="4" w:space="0" w:color="auto"/>
              <w:bottom w:val="single" w:sz="4" w:space="0" w:color="auto"/>
              <w:right w:val="single" w:sz="4" w:space="0" w:color="auto"/>
            </w:tcBorders>
            <w:hideMark/>
          </w:tcPr>
          <w:p w14:paraId="39A70C90"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84" w:type="pct"/>
            <w:tcBorders>
              <w:top w:val="single" w:sz="4" w:space="0" w:color="auto"/>
              <w:left w:val="single" w:sz="4" w:space="0" w:color="auto"/>
              <w:bottom w:val="single" w:sz="4" w:space="0" w:color="auto"/>
              <w:right w:val="single" w:sz="4" w:space="0" w:color="auto"/>
            </w:tcBorders>
            <w:hideMark/>
          </w:tcPr>
          <w:p w14:paraId="5899CD5F"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c>
          <w:tcPr>
            <w:tcW w:w="430" w:type="pct"/>
            <w:tcBorders>
              <w:top w:val="single" w:sz="4" w:space="0" w:color="auto"/>
              <w:left w:val="single" w:sz="4" w:space="0" w:color="auto"/>
              <w:bottom w:val="single" w:sz="4" w:space="0" w:color="auto"/>
              <w:right w:val="single" w:sz="4" w:space="0" w:color="auto"/>
            </w:tcBorders>
            <w:hideMark/>
          </w:tcPr>
          <w:p w14:paraId="1F68A648"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78%</w:t>
            </w:r>
          </w:p>
        </w:tc>
        <w:tc>
          <w:tcPr>
            <w:tcW w:w="430" w:type="pct"/>
            <w:tcBorders>
              <w:top w:val="single" w:sz="4" w:space="0" w:color="auto"/>
              <w:left w:val="single" w:sz="4" w:space="0" w:color="auto"/>
              <w:bottom w:val="single" w:sz="4" w:space="0" w:color="auto"/>
              <w:right w:val="single" w:sz="4" w:space="0" w:color="auto"/>
            </w:tcBorders>
            <w:hideMark/>
          </w:tcPr>
          <w:p w14:paraId="0CBFD9CC"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82%</w:t>
            </w:r>
          </w:p>
        </w:tc>
        <w:tc>
          <w:tcPr>
            <w:tcW w:w="430" w:type="pct"/>
            <w:tcBorders>
              <w:top w:val="single" w:sz="4" w:space="0" w:color="auto"/>
              <w:left w:val="single" w:sz="4" w:space="0" w:color="auto"/>
              <w:bottom w:val="single" w:sz="4" w:space="0" w:color="auto"/>
              <w:right w:val="single" w:sz="4" w:space="0" w:color="auto"/>
            </w:tcBorders>
            <w:hideMark/>
          </w:tcPr>
          <w:p w14:paraId="37131F15"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92%</w:t>
            </w:r>
          </w:p>
        </w:tc>
        <w:tc>
          <w:tcPr>
            <w:tcW w:w="387" w:type="pct"/>
            <w:tcBorders>
              <w:top w:val="single" w:sz="4" w:space="0" w:color="auto"/>
              <w:left w:val="single" w:sz="4" w:space="0" w:color="auto"/>
              <w:bottom w:val="single" w:sz="4" w:space="0" w:color="auto"/>
              <w:right w:val="single" w:sz="4" w:space="0" w:color="auto"/>
            </w:tcBorders>
            <w:hideMark/>
          </w:tcPr>
          <w:p w14:paraId="739C3667"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10%</w:t>
            </w:r>
          </w:p>
        </w:tc>
      </w:tr>
      <w:tr w:rsidR="008F4540" w:rsidRPr="008F4540" w14:paraId="68D97E03"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0DD6BCC6"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Бугарски језик</w:t>
            </w:r>
          </w:p>
        </w:tc>
        <w:tc>
          <w:tcPr>
            <w:tcW w:w="699" w:type="pct"/>
            <w:tcBorders>
              <w:top w:val="single" w:sz="4" w:space="0" w:color="auto"/>
              <w:left w:val="single" w:sz="4" w:space="0" w:color="auto"/>
              <w:bottom w:val="single" w:sz="4" w:space="0" w:color="auto"/>
              <w:right w:val="single" w:sz="4" w:space="0" w:color="auto"/>
            </w:tcBorders>
            <w:hideMark/>
          </w:tcPr>
          <w:p w14:paraId="0214B72C"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538" w:type="pct"/>
            <w:tcBorders>
              <w:top w:val="single" w:sz="4" w:space="0" w:color="auto"/>
              <w:left w:val="single" w:sz="4" w:space="0" w:color="auto"/>
              <w:bottom w:val="single" w:sz="4" w:space="0" w:color="auto"/>
              <w:right w:val="single" w:sz="4" w:space="0" w:color="auto"/>
            </w:tcBorders>
            <w:hideMark/>
          </w:tcPr>
          <w:p w14:paraId="6FC3D225"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484" w:type="pct"/>
            <w:tcBorders>
              <w:top w:val="single" w:sz="4" w:space="0" w:color="auto"/>
              <w:left w:val="single" w:sz="4" w:space="0" w:color="auto"/>
              <w:bottom w:val="single" w:sz="4" w:space="0" w:color="auto"/>
              <w:right w:val="single" w:sz="4" w:space="0" w:color="auto"/>
            </w:tcBorders>
            <w:hideMark/>
          </w:tcPr>
          <w:p w14:paraId="4661DA5E"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484" w:type="pct"/>
            <w:tcBorders>
              <w:top w:val="single" w:sz="4" w:space="0" w:color="auto"/>
              <w:left w:val="single" w:sz="4" w:space="0" w:color="auto"/>
              <w:bottom w:val="single" w:sz="4" w:space="0" w:color="auto"/>
              <w:right w:val="single" w:sz="4" w:space="0" w:color="auto"/>
            </w:tcBorders>
            <w:hideMark/>
          </w:tcPr>
          <w:p w14:paraId="33031B8B"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c>
          <w:tcPr>
            <w:tcW w:w="430" w:type="pct"/>
            <w:tcBorders>
              <w:top w:val="single" w:sz="4" w:space="0" w:color="auto"/>
              <w:left w:val="single" w:sz="4" w:space="0" w:color="auto"/>
              <w:bottom w:val="single" w:sz="4" w:space="0" w:color="auto"/>
              <w:right w:val="single" w:sz="4" w:space="0" w:color="auto"/>
            </w:tcBorders>
            <w:hideMark/>
          </w:tcPr>
          <w:p w14:paraId="194483B5"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430" w:type="pct"/>
            <w:tcBorders>
              <w:top w:val="single" w:sz="4" w:space="0" w:color="auto"/>
              <w:left w:val="single" w:sz="4" w:space="0" w:color="auto"/>
              <w:bottom w:val="single" w:sz="4" w:space="0" w:color="auto"/>
              <w:right w:val="single" w:sz="4" w:space="0" w:color="auto"/>
            </w:tcBorders>
            <w:hideMark/>
          </w:tcPr>
          <w:p w14:paraId="747D72EB"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430" w:type="pct"/>
            <w:tcBorders>
              <w:top w:val="single" w:sz="4" w:space="0" w:color="auto"/>
              <w:left w:val="single" w:sz="4" w:space="0" w:color="auto"/>
              <w:bottom w:val="single" w:sz="4" w:space="0" w:color="auto"/>
              <w:right w:val="single" w:sz="4" w:space="0" w:color="auto"/>
            </w:tcBorders>
            <w:hideMark/>
          </w:tcPr>
          <w:p w14:paraId="0BAE9C1B"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387" w:type="pct"/>
            <w:tcBorders>
              <w:top w:val="single" w:sz="4" w:space="0" w:color="auto"/>
              <w:left w:val="single" w:sz="4" w:space="0" w:color="auto"/>
              <w:bottom w:val="single" w:sz="4" w:space="0" w:color="auto"/>
              <w:right w:val="single" w:sz="4" w:space="0" w:color="auto"/>
            </w:tcBorders>
            <w:hideMark/>
          </w:tcPr>
          <w:p w14:paraId="44A77FAA"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r>
      <w:tr w:rsidR="008F4540" w:rsidRPr="008F4540" w14:paraId="4CE81C03"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7AC43073"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Мађарски језик</w:t>
            </w:r>
          </w:p>
        </w:tc>
        <w:tc>
          <w:tcPr>
            <w:tcW w:w="699" w:type="pct"/>
            <w:tcBorders>
              <w:top w:val="single" w:sz="4" w:space="0" w:color="auto"/>
              <w:left w:val="single" w:sz="4" w:space="0" w:color="auto"/>
              <w:bottom w:val="single" w:sz="4" w:space="0" w:color="auto"/>
              <w:right w:val="single" w:sz="4" w:space="0" w:color="auto"/>
            </w:tcBorders>
            <w:hideMark/>
          </w:tcPr>
          <w:p w14:paraId="5383932D"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67%</w:t>
            </w:r>
          </w:p>
        </w:tc>
        <w:tc>
          <w:tcPr>
            <w:tcW w:w="538" w:type="pct"/>
            <w:tcBorders>
              <w:top w:val="single" w:sz="4" w:space="0" w:color="auto"/>
              <w:left w:val="single" w:sz="4" w:space="0" w:color="auto"/>
              <w:bottom w:val="single" w:sz="4" w:space="0" w:color="auto"/>
              <w:right w:val="single" w:sz="4" w:space="0" w:color="auto"/>
            </w:tcBorders>
            <w:hideMark/>
          </w:tcPr>
          <w:p w14:paraId="79B218A9"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84" w:type="pct"/>
            <w:tcBorders>
              <w:top w:val="single" w:sz="4" w:space="0" w:color="auto"/>
              <w:left w:val="single" w:sz="4" w:space="0" w:color="auto"/>
              <w:bottom w:val="single" w:sz="4" w:space="0" w:color="auto"/>
              <w:right w:val="single" w:sz="4" w:space="0" w:color="auto"/>
            </w:tcBorders>
            <w:hideMark/>
          </w:tcPr>
          <w:p w14:paraId="4068FA24"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84" w:type="pct"/>
            <w:tcBorders>
              <w:top w:val="single" w:sz="4" w:space="0" w:color="auto"/>
              <w:left w:val="single" w:sz="4" w:space="0" w:color="auto"/>
              <w:bottom w:val="single" w:sz="4" w:space="0" w:color="auto"/>
              <w:right w:val="single" w:sz="4" w:space="0" w:color="auto"/>
            </w:tcBorders>
            <w:hideMark/>
          </w:tcPr>
          <w:p w14:paraId="1650FC8A"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10%</w:t>
            </w:r>
          </w:p>
        </w:tc>
        <w:tc>
          <w:tcPr>
            <w:tcW w:w="430" w:type="pct"/>
            <w:tcBorders>
              <w:top w:val="single" w:sz="4" w:space="0" w:color="auto"/>
              <w:left w:val="single" w:sz="4" w:space="0" w:color="auto"/>
              <w:bottom w:val="single" w:sz="4" w:space="0" w:color="auto"/>
              <w:right w:val="single" w:sz="4" w:space="0" w:color="auto"/>
            </w:tcBorders>
            <w:hideMark/>
          </w:tcPr>
          <w:p w14:paraId="3BF4FC38"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90%</w:t>
            </w:r>
          </w:p>
        </w:tc>
        <w:tc>
          <w:tcPr>
            <w:tcW w:w="430" w:type="pct"/>
            <w:tcBorders>
              <w:top w:val="single" w:sz="4" w:space="0" w:color="auto"/>
              <w:left w:val="single" w:sz="4" w:space="0" w:color="auto"/>
              <w:bottom w:val="single" w:sz="4" w:space="0" w:color="auto"/>
              <w:right w:val="single" w:sz="4" w:space="0" w:color="auto"/>
            </w:tcBorders>
            <w:hideMark/>
          </w:tcPr>
          <w:p w14:paraId="407CD220"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90%</w:t>
            </w:r>
          </w:p>
        </w:tc>
        <w:tc>
          <w:tcPr>
            <w:tcW w:w="430" w:type="pct"/>
            <w:tcBorders>
              <w:top w:val="single" w:sz="4" w:space="0" w:color="auto"/>
              <w:left w:val="single" w:sz="4" w:space="0" w:color="auto"/>
              <w:bottom w:val="single" w:sz="4" w:space="0" w:color="auto"/>
              <w:right w:val="single" w:sz="4" w:space="0" w:color="auto"/>
            </w:tcBorders>
            <w:hideMark/>
          </w:tcPr>
          <w:p w14:paraId="0F95F10A"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92%</w:t>
            </w:r>
          </w:p>
        </w:tc>
        <w:tc>
          <w:tcPr>
            <w:tcW w:w="387" w:type="pct"/>
            <w:tcBorders>
              <w:top w:val="single" w:sz="4" w:space="0" w:color="auto"/>
              <w:left w:val="single" w:sz="4" w:space="0" w:color="auto"/>
              <w:bottom w:val="single" w:sz="4" w:space="0" w:color="auto"/>
              <w:right w:val="single" w:sz="4" w:space="0" w:color="auto"/>
            </w:tcBorders>
            <w:hideMark/>
          </w:tcPr>
          <w:p w14:paraId="064CD731"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40%</w:t>
            </w:r>
          </w:p>
        </w:tc>
      </w:tr>
      <w:tr w:rsidR="008F4540" w:rsidRPr="008F4540" w14:paraId="44DDC11E"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7F87752E"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Румунски језик</w:t>
            </w:r>
          </w:p>
        </w:tc>
        <w:tc>
          <w:tcPr>
            <w:tcW w:w="699" w:type="pct"/>
            <w:tcBorders>
              <w:top w:val="single" w:sz="4" w:space="0" w:color="auto"/>
              <w:left w:val="single" w:sz="4" w:space="0" w:color="auto"/>
              <w:bottom w:val="single" w:sz="4" w:space="0" w:color="auto"/>
              <w:right w:val="single" w:sz="4" w:space="0" w:color="auto"/>
            </w:tcBorders>
            <w:hideMark/>
          </w:tcPr>
          <w:p w14:paraId="0AA75A9A"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84%</w:t>
            </w:r>
          </w:p>
        </w:tc>
        <w:tc>
          <w:tcPr>
            <w:tcW w:w="538" w:type="pct"/>
            <w:tcBorders>
              <w:top w:val="single" w:sz="4" w:space="0" w:color="auto"/>
              <w:left w:val="single" w:sz="4" w:space="0" w:color="auto"/>
              <w:bottom w:val="single" w:sz="4" w:space="0" w:color="auto"/>
              <w:right w:val="single" w:sz="4" w:space="0" w:color="auto"/>
            </w:tcBorders>
            <w:hideMark/>
          </w:tcPr>
          <w:p w14:paraId="514B8735"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484" w:type="pct"/>
            <w:tcBorders>
              <w:top w:val="single" w:sz="4" w:space="0" w:color="auto"/>
              <w:left w:val="single" w:sz="4" w:space="0" w:color="auto"/>
              <w:bottom w:val="single" w:sz="4" w:space="0" w:color="auto"/>
              <w:right w:val="single" w:sz="4" w:space="0" w:color="auto"/>
            </w:tcBorders>
            <w:hideMark/>
          </w:tcPr>
          <w:p w14:paraId="598EDE1C"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484" w:type="pct"/>
            <w:tcBorders>
              <w:top w:val="single" w:sz="4" w:space="0" w:color="auto"/>
              <w:left w:val="single" w:sz="4" w:space="0" w:color="auto"/>
              <w:bottom w:val="single" w:sz="4" w:space="0" w:color="auto"/>
              <w:right w:val="single" w:sz="4" w:space="0" w:color="auto"/>
            </w:tcBorders>
            <w:hideMark/>
          </w:tcPr>
          <w:p w14:paraId="58EBBA8D"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c>
          <w:tcPr>
            <w:tcW w:w="430" w:type="pct"/>
            <w:tcBorders>
              <w:top w:val="single" w:sz="4" w:space="0" w:color="auto"/>
              <w:left w:val="single" w:sz="4" w:space="0" w:color="auto"/>
              <w:bottom w:val="single" w:sz="4" w:space="0" w:color="auto"/>
              <w:right w:val="single" w:sz="4" w:space="0" w:color="auto"/>
            </w:tcBorders>
            <w:hideMark/>
          </w:tcPr>
          <w:p w14:paraId="6660A004"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56%</w:t>
            </w:r>
          </w:p>
        </w:tc>
        <w:tc>
          <w:tcPr>
            <w:tcW w:w="430" w:type="pct"/>
            <w:tcBorders>
              <w:top w:val="single" w:sz="4" w:space="0" w:color="auto"/>
              <w:left w:val="single" w:sz="4" w:space="0" w:color="auto"/>
              <w:bottom w:val="single" w:sz="4" w:space="0" w:color="auto"/>
              <w:right w:val="single" w:sz="4" w:space="0" w:color="auto"/>
            </w:tcBorders>
            <w:hideMark/>
          </w:tcPr>
          <w:p w14:paraId="23E7AFC4"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430" w:type="pct"/>
            <w:tcBorders>
              <w:top w:val="single" w:sz="4" w:space="0" w:color="auto"/>
              <w:left w:val="single" w:sz="4" w:space="0" w:color="auto"/>
              <w:bottom w:val="single" w:sz="4" w:space="0" w:color="auto"/>
              <w:right w:val="single" w:sz="4" w:space="0" w:color="auto"/>
            </w:tcBorders>
            <w:hideMark/>
          </w:tcPr>
          <w:p w14:paraId="0A4EC4C7"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0%</w:t>
            </w:r>
          </w:p>
        </w:tc>
        <w:tc>
          <w:tcPr>
            <w:tcW w:w="387" w:type="pct"/>
            <w:tcBorders>
              <w:top w:val="single" w:sz="4" w:space="0" w:color="auto"/>
              <w:left w:val="single" w:sz="4" w:space="0" w:color="auto"/>
              <w:bottom w:val="single" w:sz="4" w:space="0" w:color="auto"/>
              <w:right w:val="single" w:sz="4" w:space="0" w:color="auto"/>
            </w:tcBorders>
            <w:hideMark/>
          </w:tcPr>
          <w:p w14:paraId="0ADFC037"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r>
      <w:tr w:rsidR="008F4540" w:rsidRPr="008F4540" w14:paraId="7AAD36FF"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0A466C26"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Русински језик</w:t>
            </w:r>
          </w:p>
        </w:tc>
        <w:tc>
          <w:tcPr>
            <w:tcW w:w="699" w:type="pct"/>
            <w:tcBorders>
              <w:top w:val="single" w:sz="4" w:space="0" w:color="auto"/>
              <w:left w:val="single" w:sz="4" w:space="0" w:color="auto"/>
              <w:bottom w:val="single" w:sz="4" w:space="0" w:color="auto"/>
              <w:right w:val="single" w:sz="4" w:space="0" w:color="auto"/>
            </w:tcBorders>
            <w:hideMark/>
          </w:tcPr>
          <w:p w14:paraId="4AAFB5E3"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17%</w:t>
            </w:r>
          </w:p>
        </w:tc>
        <w:tc>
          <w:tcPr>
            <w:tcW w:w="538" w:type="pct"/>
            <w:tcBorders>
              <w:top w:val="single" w:sz="4" w:space="0" w:color="auto"/>
              <w:left w:val="single" w:sz="4" w:space="0" w:color="auto"/>
              <w:bottom w:val="single" w:sz="4" w:space="0" w:color="auto"/>
              <w:right w:val="single" w:sz="4" w:space="0" w:color="auto"/>
            </w:tcBorders>
            <w:hideMark/>
          </w:tcPr>
          <w:p w14:paraId="51E19543"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84" w:type="pct"/>
            <w:tcBorders>
              <w:top w:val="single" w:sz="4" w:space="0" w:color="auto"/>
              <w:left w:val="single" w:sz="4" w:space="0" w:color="auto"/>
              <w:bottom w:val="single" w:sz="4" w:space="0" w:color="auto"/>
              <w:right w:val="single" w:sz="4" w:space="0" w:color="auto"/>
            </w:tcBorders>
            <w:hideMark/>
          </w:tcPr>
          <w:p w14:paraId="56281656"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50%</w:t>
            </w:r>
          </w:p>
        </w:tc>
        <w:tc>
          <w:tcPr>
            <w:tcW w:w="484" w:type="pct"/>
            <w:tcBorders>
              <w:top w:val="single" w:sz="4" w:space="0" w:color="auto"/>
              <w:left w:val="single" w:sz="4" w:space="0" w:color="auto"/>
              <w:bottom w:val="single" w:sz="4" w:space="0" w:color="auto"/>
              <w:right w:val="single" w:sz="4" w:space="0" w:color="auto"/>
            </w:tcBorders>
            <w:hideMark/>
          </w:tcPr>
          <w:p w14:paraId="5AEDC9C4"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10%</w:t>
            </w:r>
          </w:p>
        </w:tc>
        <w:tc>
          <w:tcPr>
            <w:tcW w:w="430" w:type="pct"/>
            <w:tcBorders>
              <w:top w:val="single" w:sz="4" w:space="0" w:color="auto"/>
              <w:left w:val="single" w:sz="4" w:space="0" w:color="auto"/>
              <w:bottom w:val="single" w:sz="4" w:space="0" w:color="auto"/>
              <w:right w:val="single" w:sz="4" w:space="0" w:color="auto"/>
            </w:tcBorders>
            <w:hideMark/>
          </w:tcPr>
          <w:p w14:paraId="6F624CF3"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67%</w:t>
            </w:r>
          </w:p>
        </w:tc>
        <w:tc>
          <w:tcPr>
            <w:tcW w:w="430" w:type="pct"/>
            <w:tcBorders>
              <w:top w:val="single" w:sz="4" w:space="0" w:color="auto"/>
              <w:left w:val="single" w:sz="4" w:space="0" w:color="auto"/>
              <w:bottom w:val="single" w:sz="4" w:space="0" w:color="auto"/>
              <w:right w:val="single" w:sz="4" w:space="0" w:color="auto"/>
            </w:tcBorders>
            <w:hideMark/>
          </w:tcPr>
          <w:p w14:paraId="292F03EF"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73%</w:t>
            </w:r>
          </w:p>
        </w:tc>
        <w:tc>
          <w:tcPr>
            <w:tcW w:w="430" w:type="pct"/>
            <w:tcBorders>
              <w:top w:val="single" w:sz="4" w:space="0" w:color="auto"/>
              <w:left w:val="single" w:sz="4" w:space="0" w:color="auto"/>
              <w:bottom w:val="single" w:sz="4" w:space="0" w:color="auto"/>
              <w:right w:val="single" w:sz="4" w:space="0" w:color="auto"/>
            </w:tcBorders>
            <w:hideMark/>
          </w:tcPr>
          <w:p w14:paraId="0BB6B2D5"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75%</w:t>
            </w:r>
          </w:p>
        </w:tc>
        <w:tc>
          <w:tcPr>
            <w:tcW w:w="387" w:type="pct"/>
            <w:tcBorders>
              <w:top w:val="single" w:sz="4" w:space="0" w:color="auto"/>
              <w:left w:val="single" w:sz="4" w:space="0" w:color="auto"/>
              <w:bottom w:val="single" w:sz="4" w:space="0" w:color="auto"/>
              <w:right w:val="single" w:sz="4" w:space="0" w:color="auto"/>
            </w:tcBorders>
            <w:hideMark/>
          </w:tcPr>
          <w:p w14:paraId="7AF74208"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r>
      <w:tr w:rsidR="008F4540" w:rsidRPr="008F4540" w14:paraId="4ECEF667"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6223CBD9"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Словачки језик</w:t>
            </w:r>
          </w:p>
        </w:tc>
        <w:tc>
          <w:tcPr>
            <w:tcW w:w="699" w:type="pct"/>
            <w:tcBorders>
              <w:top w:val="single" w:sz="4" w:space="0" w:color="auto"/>
              <w:left w:val="single" w:sz="4" w:space="0" w:color="auto"/>
              <w:bottom w:val="single" w:sz="4" w:space="0" w:color="auto"/>
              <w:right w:val="single" w:sz="4" w:space="0" w:color="auto"/>
            </w:tcBorders>
            <w:hideMark/>
          </w:tcPr>
          <w:p w14:paraId="12501D60"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86%</w:t>
            </w:r>
          </w:p>
        </w:tc>
        <w:tc>
          <w:tcPr>
            <w:tcW w:w="538" w:type="pct"/>
            <w:tcBorders>
              <w:top w:val="single" w:sz="4" w:space="0" w:color="auto"/>
              <w:left w:val="single" w:sz="4" w:space="0" w:color="auto"/>
              <w:bottom w:val="single" w:sz="4" w:space="0" w:color="auto"/>
              <w:right w:val="single" w:sz="4" w:space="0" w:color="auto"/>
            </w:tcBorders>
            <w:hideMark/>
          </w:tcPr>
          <w:p w14:paraId="2683A1AD"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84" w:type="pct"/>
            <w:tcBorders>
              <w:top w:val="single" w:sz="4" w:space="0" w:color="auto"/>
              <w:left w:val="single" w:sz="4" w:space="0" w:color="auto"/>
              <w:bottom w:val="single" w:sz="4" w:space="0" w:color="auto"/>
              <w:right w:val="single" w:sz="4" w:space="0" w:color="auto"/>
            </w:tcBorders>
            <w:hideMark/>
          </w:tcPr>
          <w:p w14:paraId="22DE2D5C"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40%</w:t>
            </w:r>
          </w:p>
        </w:tc>
        <w:tc>
          <w:tcPr>
            <w:tcW w:w="484" w:type="pct"/>
            <w:tcBorders>
              <w:top w:val="single" w:sz="4" w:space="0" w:color="auto"/>
              <w:left w:val="single" w:sz="4" w:space="0" w:color="auto"/>
              <w:bottom w:val="single" w:sz="4" w:space="0" w:color="auto"/>
              <w:right w:val="single" w:sz="4" w:space="0" w:color="auto"/>
            </w:tcBorders>
            <w:hideMark/>
          </w:tcPr>
          <w:p w14:paraId="407EEF26"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c>
          <w:tcPr>
            <w:tcW w:w="430" w:type="pct"/>
            <w:tcBorders>
              <w:top w:val="single" w:sz="4" w:space="0" w:color="auto"/>
              <w:left w:val="single" w:sz="4" w:space="0" w:color="auto"/>
              <w:bottom w:val="single" w:sz="4" w:space="0" w:color="auto"/>
              <w:right w:val="single" w:sz="4" w:space="0" w:color="auto"/>
            </w:tcBorders>
            <w:hideMark/>
          </w:tcPr>
          <w:p w14:paraId="60A95EA4"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67%</w:t>
            </w:r>
          </w:p>
        </w:tc>
        <w:tc>
          <w:tcPr>
            <w:tcW w:w="430" w:type="pct"/>
            <w:tcBorders>
              <w:top w:val="single" w:sz="4" w:space="0" w:color="auto"/>
              <w:left w:val="single" w:sz="4" w:space="0" w:color="auto"/>
              <w:bottom w:val="single" w:sz="4" w:space="0" w:color="auto"/>
              <w:right w:val="single" w:sz="4" w:space="0" w:color="auto"/>
            </w:tcBorders>
            <w:hideMark/>
          </w:tcPr>
          <w:p w14:paraId="5CA0B19D"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68%</w:t>
            </w:r>
          </w:p>
        </w:tc>
        <w:tc>
          <w:tcPr>
            <w:tcW w:w="430" w:type="pct"/>
            <w:tcBorders>
              <w:top w:val="single" w:sz="4" w:space="0" w:color="auto"/>
              <w:left w:val="single" w:sz="4" w:space="0" w:color="auto"/>
              <w:bottom w:val="single" w:sz="4" w:space="0" w:color="auto"/>
              <w:right w:val="single" w:sz="4" w:space="0" w:color="auto"/>
            </w:tcBorders>
            <w:hideMark/>
          </w:tcPr>
          <w:p w14:paraId="1BCAAD6D"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17%</w:t>
            </w:r>
          </w:p>
        </w:tc>
        <w:tc>
          <w:tcPr>
            <w:tcW w:w="387" w:type="pct"/>
            <w:tcBorders>
              <w:top w:val="single" w:sz="4" w:space="0" w:color="auto"/>
              <w:left w:val="single" w:sz="4" w:space="0" w:color="auto"/>
              <w:bottom w:val="single" w:sz="4" w:space="0" w:color="auto"/>
              <w:right w:val="single" w:sz="4" w:space="0" w:color="auto"/>
            </w:tcBorders>
            <w:hideMark/>
          </w:tcPr>
          <w:p w14:paraId="496BFCD3"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r>
      <w:tr w:rsidR="008F4540" w:rsidRPr="008F4540" w14:paraId="637E3A88" w14:textId="77777777" w:rsidTr="00CD3228">
        <w:tc>
          <w:tcPr>
            <w:tcW w:w="1117" w:type="pct"/>
            <w:tcBorders>
              <w:top w:val="single" w:sz="4" w:space="0" w:color="auto"/>
              <w:left w:val="single" w:sz="4" w:space="0" w:color="auto"/>
              <w:bottom w:val="single" w:sz="4" w:space="0" w:color="auto"/>
              <w:right w:val="single" w:sz="4" w:space="0" w:color="auto"/>
            </w:tcBorders>
            <w:hideMark/>
          </w:tcPr>
          <w:p w14:paraId="74CFBFC1"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Хрватски језик</w:t>
            </w:r>
          </w:p>
        </w:tc>
        <w:tc>
          <w:tcPr>
            <w:tcW w:w="699" w:type="pct"/>
            <w:tcBorders>
              <w:top w:val="single" w:sz="4" w:space="0" w:color="auto"/>
              <w:left w:val="single" w:sz="4" w:space="0" w:color="auto"/>
              <w:bottom w:val="single" w:sz="4" w:space="0" w:color="auto"/>
              <w:right w:val="single" w:sz="4" w:space="0" w:color="auto"/>
            </w:tcBorders>
            <w:hideMark/>
          </w:tcPr>
          <w:p w14:paraId="60FC565B"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67%</w:t>
            </w:r>
          </w:p>
        </w:tc>
        <w:tc>
          <w:tcPr>
            <w:tcW w:w="538" w:type="pct"/>
            <w:tcBorders>
              <w:top w:val="single" w:sz="4" w:space="0" w:color="auto"/>
              <w:left w:val="single" w:sz="4" w:space="0" w:color="auto"/>
              <w:bottom w:val="single" w:sz="4" w:space="0" w:color="auto"/>
              <w:right w:val="single" w:sz="4" w:space="0" w:color="auto"/>
            </w:tcBorders>
            <w:hideMark/>
          </w:tcPr>
          <w:p w14:paraId="4B89DC04"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84" w:type="pct"/>
            <w:tcBorders>
              <w:top w:val="single" w:sz="4" w:space="0" w:color="auto"/>
              <w:left w:val="single" w:sz="4" w:space="0" w:color="auto"/>
              <w:bottom w:val="single" w:sz="4" w:space="0" w:color="auto"/>
              <w:right w:val="single" w:sz="4" w:space="0" w:color="auto"/>
            </w:tcBorders>
            <w:hideMark/>
          </w:tcPr>
          <w:p w14:paraId="02CA6212"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34%</w:t>
            </w:r>
          </w:p>
        </w:tc>
        <w:tc>
          <w:tcPr>
            <w:tcW w:w="484" w:type="pct"/>
            <w:tcBorders>
              <w:top w:val="single" w:sz="4" w:space="0" w:color="auto"/>
              <w:left w:val="single" w:sz="4" w:space="0" w:color="auto"/>
              <w:bottom w:val="single" w:sz="4" w:space="0" w:color="auto"/>
              <w:right w:val="single" w:sz="4" w:space="0" w:color="auto"/>
            </w:tcBorders>
            <w:hideMark/>
          </w:tcPr>
          <w:p w14:paraId="2920ED22"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c>
          <w:tcPr>
            <w:tcW w:w="430" w:type="pct"/>
            <w:tcBorders>
              <w:top w:val="single" w:sz="4" w:space="0" w:color="auto"/>
              <w:left w:val="single" w:sz="4" w:space="0" w:color="auto"/>
              <w:bottom w:val="single" w:sz="4" w:space="0" w:color="auto"/>
              <w:right w:val="single" w:sz="4" w:space="0" w:color="auto"/>
            </w:tcBorders>
            <w:hideMark/>
          </w:tcPr>
          <w:p w14:paraId="6F360BB7"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56%</w:t>
            </w:r>
          </w:p>
        </w:tc>
        <w:tc>
          <w:tcPr>
            <w:tcW w:w="430" w:type="pct"/>
            <w:tcBorders>
              <w:top w:val="single" w:sz="4" w:space="0" w:color="auto"/>
              <w:left w:val="single" w:sz="4" w:space="0" w:color="auto"/>
              <w:bottom w:val="single" w:sz="4" w:space="0" w:color="auto"/>
              <w:right w:val="single" w:sz="4" w:space="0" w:color="auto"/>
            </w:tcBorders>
            <w:hideMark/>
          </w:tcPr>
          <w:p w14:paraId="076C5E93"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64%</w:t>
            </w:r>
          </w:p>
        </w:tc>
        <w:tc>
          <w:tcPr>
            <w:tcW w:w="430" w:type="pct"/>
            <w:tcBorders>
              <w:top w:val="single" w:sz="4" w:space="0" w:color="auto"/>
              <w:left w:val="single" w:sz="4" w:space="0" w:color="auto"/>
              <w:bottom w:val="single" w:sz="4" w:space="0" w:color="auto"/>
              <w:right w:val="single" w:sz="4" w:space="0" w:color="auto"/>
            </w:tcBorders>
            <w:hideMark/>
          </w:tcPr>
          <w:p w14:paraId="6374E0E0"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34%</w:t>
            </w:r>
          </w:p>
        </w:tc>
        <w:tc>
          <w:tcPr>
            <w:tcW w:w="387" w:type="pct"/>
            <w:tcBorders>
              <w:top w:val="single" w:sz="4" w:space="0" w:color="auto"/>
              <w:left w:val="single" w:sz="4" w:space="0" w:color="auto"/>
              <w:bottom w:val="single" w:sz="4" w:space="0" w:color="auto"/>
              <w:right w:val="single" w:sz="4" w:space="0" w:color="auto"/>
            </w:tcBorders>
            <w:hideMark/>
          </w:tcPr>
          <w:p w14:paraId="15E3E96A" w14:textId="77777777" w:rsidR="008F4540" w:rsidRPr="008F4540" w:rsidRDefault="008F4540" w:rsidP="008F4540">
            <w:pPr>
              <w:rPr>
                <w:rFonts w:ascii="Times New Roman" w:eastAsia="Times New Roman" w:hAnsi="Times New Roman" w:cs="Times New Roman"/>
                <w:bCs/>
                <w:lang w:val="sr-Cyrl-RS" w:eastAsia="en-GB"/>
              </w:rPr>
            </w:pPr>
            <w:r w:rsidRPr="008F4540">
              <w:rPr>
                <w:rFonts w:ascii="Times New Roman" w:eastAsia="Times New Roman" w:hAnsi="Times New Roman" w:cs="Times New Roman"/>
                <w:bCs/>
                <w:lang w:val="sr-Cyrl-RS" w:eastAsia="en-GB"/>
              </w:rPr>
              <w:t>-</w:t>
            </w:r>
          </w:p>
        </w:tc>
      </w:tr>
    </w:tbl>
    <w:p w14:paraId="7C9867FE" w14:textId="77777777" w:rsidR="008F4540" w:rsidRPr="008F4540" w:rsidRDefault="008F4540" w:rsidP="0089623E">
      <w:pPr>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У складу са новим Законом о уџбеницима (објављен 6. априла 2018. године у „Службеном гласнику“ бр. 27) донета је одлука о формирању Центра за нискотиражне уџбенике, у оквиру </w:t>
      </w:r>
      <w:r w:rsidRPr="008F4540">
        <w:rPr>
          <w:rFonts w:ascii="Times New Roman" w:eastAsia="Times New Roman" w:hAnsi="Times New Roman" w:cs="Times New Roman"/>
          <w:b/>
          <w:bCs/>
          <w:u w:val="single"/>
          <w:lang w:val="sr-Cyrl-RS" w:eastAsia="en-GB"/>
        </w:rPr>
        <w:t>Завода за уџбенике</w:t>
      </w:r>
      <w:r w:rsidRPr="008F4540">
        <w:rPr>
          <w:rFonts w:ascii="Times New Roman" w:eastAsia="Times New Roman" w:hAnsi="Times New Roman" w:cs="Times New Roman"/>
          <w:lang w:val="sr-Cyrl-RS" w:eastAsia="en-GB"/>
        </w:rPr>
        <w:t xml:space="preserve">, а потом је донет и Правилник о издавању нискотиражних уџбеника. Министарство просвете, науке и технолошког развоја је установило оптималну процедуру за дефинисање недостајућих уџбеника на језицима националних мањина, као једне врсте нискотиражних уџбеника, чиме су створени услови за ефикасну реализацију потребних уџбеника за наставу на језицима националних мањина. Према тако утврђеној процедури Завод за уџбенике – Центар за нискотиражне уџбенике, </w:t>
      </w:r>
      <w:r w:rsidRPr="008F4540">
        <w:rPr>
          <w:rFonts w:ascii="Times New Roman" w:eastAsia="Times New Roman" w:hAnsi="Times New Roman" w:cs="Times New Roman"/>
          <w:b/>
          <w:lang w:val="sr-Cyrl-RS" w:eastAsia="en-GB"/>
        </w:rPr>
        <w:t xml:space="preserve">по налогу Министарства просвете, а према исказаним потребама националних </w:t>
      </w:r>
      <w:r w:rsidRPr="008F4540">
        <w:rPr>
          <w:rFonts w:ascii="Times New Roman" w:eastAsia="Times New Roman" w:hAnsi="Times New Roman" w:cs="Times New Roman"/>
          <w:b/>
          <w:lang w:val="sr-Cyrl-RS" w:eastAsia="en-GB"/>
        </w:rPr>
        <w:lastRenderedPageBreak/>
        <w:t>савета националних мањина,</w:t>
      </w:r>
      <w:r w:rsidRPr="008F4540">
        <w:rPr>
          <w:rFonts w:ascii="Times New Roman" w:eastAsia="Times New Roman" w:hAnsi="Times New Roman" w:cs="Times New Roman"/>
          <w:lang w:val="sr-Cyrl-RS" w:eastAsia="en-GB"/>
        </w:rPr>
        <w:t xml:space="preserve"> започео је или наставио </w:t>
      </w:r>
      <w:r w:rsidRPr="008F4540">
        <w:rPr>
          <w:rFonts w:ascii="Times New Roman" w:eastAsia="Times New Roman" w:hAnsi="Times New Roman" w:cs="Times New Roman"/>
          <w:b/>
          <w:lang w:val="sr-Cyrl-RS" w:eastAsia="en-GB"/>
        </w:rPr>
        <w:t>реализацију нових уџбеника за наставу на језицима националних мањина и додатке уџбеницима са садржајима од значаја за националну мањину – националне додатке, као и уџбенике за наставу изборног предмета матерњи језик са елементима националне културе, сви према реформисаним програмима наставе и учења</w:t>
      </w:r>
      <w:r w:rsidRPr="008F4540">
        <w:rPr>
          <w:rFonts w:ascii="Times New Roman" w:eastAsia="Times New Roman" w:hAnsi="Times New Roman" w:cs="Times New Roman"/>
          <w:lang w:val="sr-Cyrl-RS" w:eastAsia="en-GB"/>
        </w:rPr>
        <w:t>.  Сви уџбеници се налазе у различитим фазама реализације (ауторска припрема, ликовно-графичка обрада, рецензирање, одобравање, штампа) или су одштампани. Уз све уџбенике за које је Планом уџбеника предвиђен електронски додатак (аудио или интерактивни) или други пратећи наставни садржај, такође је предвиђена реализација и она је у току или је завршена.</w:t>
      </w:r>
    </w:p>
    <w:p w14:paraId="7DDA6D63"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У периоду јануар–јун 2021. године Завод за уџбенике је добио одобрење и реализовао следеће уџбенике на језицима националних мањина: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561"/>
      </w:tblGrid>
      <w:tr w:rsidR="008F4540" w:rsidRPr="008F4540" w14:paraId="7BB5589F" w14:textId="77777777" w:rsidTr="00CD3228">
        <w:tc>
          <w:tcPr>
            <w:tcW w:w="2561" w:type="pct"/>
            <w:tcBorders>
              <w:top w:val="single" w:sz="4" w:space="0" w:color="auto"/>
              <w:left w:val="single" w:sz="4" w:space="0" w:color="auto"/>
              <w:bottom w:val="single" w:sz="4" w:space="0" w:color="auto"/>
              <w:right w:val="single" w:sz="4" w:space="0" w:color="auto"/>
            </w:tcBorders>
            <w:hideMark/>
          </w:tcPr>
          <w:p w14:paraId="3FA36161"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Језик</w:t>
            </w:r>
          </w:p>
        </w:tc>
        <w:tc>
          <w:tcPr>
            <w:tcW w:w="2439" w:type="pct"/>
            <w:tcBorders>
              <w:top w:val="single" w:sz="4" w:space="0" w:color="auto"/>
              <w:left w:val="single" w:sz="4" w:space="0" w:color="auto"/>
              <w:bottom w:val="single" w:sz="4" w:space="0" w:color="auto"/>
              <w:right w:val="single" w:sz="4" w:space="0" w:color="auto"/>
            </w:tcBorders>
            <w:hideMark/>
          </w:tcPr>
          <w:p w14:paraId="79DBAE29"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Број уџбеничких наслова</w:t>
            </w:r>
          </w:p>
        </w:tc>
      </w:tr>
      <w:tr w:rsidR="008F4540" w:rsidRPr="008F4540" w14:paraId="2137E820" w14:textId="77777777" w:rsidTr="00CD3228">
        <w:tc>
          <w:tcPr>
            <w:tcW w:w="2561" w:type="pct"/>
            <w:tcBorders>
              <w:top w:val="single" w:sz="4" w:space="0" w:color="auto"/>
              <w:left w:val="single" w:sz="4" w:space="0" w:color="auto"/>
              <w:bottom w:val="single" w:sz="4" w:space="0" w:color="auto"/>
              <w:right w:val="single" w:sz="4" w:space="0" w:color="auto"/>
            </w:tcBorders>
            <w:hideMark/>
          </w:tcPr>
          <w:p w14:paraId="7715C42B"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Словачки језик</w:t>
            </w:r>
          </w:p>
        </w:tc>
        <w:tc>
          <w:tcPr>
            <w:tcW w:w="2439" w:type="pct"/>
            <w:tcBorders>
              <w:top w:val="single" w:sz="4" w:space="0" w:color="auto"/>
              <w:left w:val="single" w:sz="4" w:space="0" w:color="auto"/>
              <w:bottom w:val="single" w:sz="4" w:space="0" w:color="auto"/>
              <w:right w:val="single" w:sz="4" w:space="0" w:color="auto"/>
            </w:tcBorders>
            <w:hideMark/>
          </w:tcPr>
          <w:p w14:paraId="1913A1EE"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9</w:t>
            </w:r>
          </w:p>
        </w:tc>
      </w:tr>
      <w:tr w:rsidR="008F4540" w:rsidRPr="008F4540" w14:paraId="1797260D" w14:textId="77777777" w:rsidTr="00CD3228">
        <w:tc>
          <w:tcPr>
            <w:tcW w:w="2561" w:type="pct"/>
            <w:tcBorders>
              <w:top w:val="single" w:sz="4" w:space="0" w:color="auto"/>
              <w:left w:val="single" w:sz="4" w:space="0" w:color="auto"/>
              <w:bottom w:val="single" w:sz="4" w:space="0" w:color="auto"/>
              <w:right w:val="single" w:sz="4" w:space="0" w:color="auto"/>
            </w:tcBorders>
            <w:hideMark/>
          </w:tcPr>
          <w:p w14:paraId="78D0E418"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 xml:space="preserve">Румунски језик </w:t>
            </w:r>
          </w:p>
        </w:tc>
        <w:tc>
          <w:tcPr>
            <w:tcW w:w="2439" w:type="pct"/>
            <w:tcBorders>
              <w:top w:val="single" w:sz="4" w:space="0" w:color="auto"/>
              <w:left w:val="single" w:sz="4" w:space="0" w:color="auto"/>
              <w:bottom w:val="single" w:sz="4" w:space="0" w:color="auto"/>
              <w:right w:val="single" w:sz="4" w:space="0" w:color="auto"/>
            </w:tcBorders>
            <w:hideMark/>
          </w:tcPr>
          <w:p w14:paraId="00CB7012"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3</w:t>
            </w:r>
          </w:p>
        </w:tc>
      </w:tr>
    </w:tbl>
    <w:p w14:paraId="1C9B8D74" w14:textId="77777777" w:rsidR="008F4540" w:rsidRPr="008F4540" w:rsidRDefault="008F4540" w:rsidP="008F4540">
      <w:pPr>
        <w:rPr>
          <w:rFonts w:ascii="Times New Roman" w:eastAsia="Times New Roman" w:hAnsi="Times New Roman" w:cs="Times New Roman"/>
          <w:lang w:val="sr-Cyrl-RS" w:eastAsia="en-GB"/>
        </w:rPr>
      </w:pPr>
    </w:p>
    <w:p w14:paraId="168E5A1F" w14:textId="77777777" w:rsidR="008F4540" w:rsidRPr="008F4540" w:rsidRDefault="008F4540" w:rsidP="0089623E">
      <w:pPr>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Педагошки завод Војводине је</w:t>
      </w:r>
      <w:r w:rsidRPr="008F4540">
        <w:rPr>
          <w:rFonts w:ascii="Times New Roman" w:eastAsia="Times New Roman" w:hAnsi="Times New Roman" w:cs="Times New Roman"/>
          <w:b/>
          <w:lang w:val="sr-Cyrl-RS" w:eastAsia="en-GB"/>
        </w:rPr>
        <w:t xml:space="preserve"> </w:t>
      </w:r>
      <w:r w:rsidRPr="008F4540">
        <w:rPr>
          <w:rFonts w:ascii="Times New Roman" w:eastAsia="Times New Roman" w:hAnsi="Times New Roman" w:cs="Times New Roman"/>
          <w:lang w:val="sr-Cyrl-RS" w:eastAsia="en-GB"/>
        </w:rPr>
        <w:t>на основу члана 30. став 1. тачка 1. Закона о уџбеницима („Сл. гласник РС“, бр. 27/2018), у периоду јануар-јун 2021. године, доставио Покрајинском секретаријату за образовање, прописе, управу и националне мањине – националне заједнице 11 предлога са стручним оценама за следеће рукописе:</w:t>
      </w:r>
    </w:p>
    <w:p w14:paraId="6E241137"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bookmarkStart w:id="19" w:name="_Hlk58223483"/>
      <w:r w:rsidRPr="008F4540">
        <w:rPr>
          <w:rFonts w:ascii="Times New Roman" w:eastAsia="Times New Roman" w:hAnsi="Times New Roman" w:cs="Times New Roman"/>
          <w:lang w:val="sr-Cyrl-RS" w:eastAsia="en-GB"/>
        </w:rPr>
        <w:t xml:space="preserve">Предлог са стручном оценом квалитета </w:t>
      </w:r>
      <w:bookmarkEnd w:id="19"/>
      <w:r w:rsidRPr="008F4540">
        <w:rPr>
          <w:rFonts w:ascii="Times New Roman" w:eastAsia="Times New Roman" w:hAnsi="Times New Roman" w:cs="Times New Roman"/>
          <w:lang w:val="sr-Cyrl-RS" w:eastAsia="en-GB"/>
        </w:rPr>
        <w:t xml:space="preserve">уџбеника Музичка култура за пети разред основне школе, на словачком језику и писму, чији су аутори Мариена Станковић Кривак и др Јурај Суђи, а који се састоји од - уџбеника </w:t>
      </w:r>
      <w:r w:rsidRPr="008F4540">
        <w:rPr>
          <w:rFonts w:ascii="Times New Roman" w:eastAsia="Times New Roman" w:hAnsi="Times New Roman" w:cs="Times New Roman"/>
          <w:iCs/>
          <w:lang w:val="sr-Cyrl-RS" w:eastAsia="en-GB"/>
        </w:rPr>
        <w:t>Музичка култура за пети разред основне школе</w:t>
      </w:r>
      <w:r w:rsidRPr="008F4540">
        <w:rPr>
          <w:rFonts w:ascii="Times New Roman" w:eastAsia="Times New Roman" w:hAnsi="Times New Roman" w:cs="Times New Roman"/>
          <w:i/>
          <w:lang w:val="sr-Cyrl-RS" w:eastAsia="en-GB"/>
        </w:rPr>
        <w:t xml:space="preserve"> </w:t>
      </w:r>
      <w:r w:rsidRPr="008F4540">
        <w:rPr>
          <w:rFonts w:ascii="Times New Roman" w:eastAsia="Times New Roman" w:hAnsi="Times New Roman" w:cs="Times New Roman"/>
          <w:lang w:val="sr-Cyrl-RS" w:eastAsia="en-GB"/>
        </w:rPr>
        <w:t>са мултимедијалним додацима у облику кју-ар кодова (QR code) и другог наставно средства (аудио записа – ЦД) уз уџбеник Музичка култура за пети разред основне школе;</w:t>
      </w:r>
    </w:p>
    <w:p w14:paraId="78B56B24"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bookmarkStart w:id="20" w:name="_Hlk47943800"/>
      <w:bookmarkStart w:id="21" w:name="_Hlk73955383"/>
      <w:bookmarkStart w:id="22" w:name="_Hlk51140021"/>
      <w:r w:rsidRPr="008F4540">
        <w:rPr>
          <w:rFonts w:ascii="Times New Roman" w:eastAsia="Times New Roman" w:hAnsi="Times New Roman" w:cs="Times New Roman"/>
          <w:lang w:val="sr-Cyrl-RS" w:eastAsia="en-GB"/>
        </w:rPr>
        <w:t>Предлог са стручном оценом квалитета уџбени</w:t>
      </w:r>
      <w:bookmarkStart w:id="23" w:name="_Hlk13820776"/>
      <w:bookmarkEnd w:id="20"/>
      <w:r w:rsidRPr="008F4540">
        <w:rPr>
          <w:rFonts w:ascii="Times New Roman" w:eastAsia="Times New Roman" w:hAnsi="Times New Roman" w:cs="Times New Roman"/>
          <w:lang w:val="sr-Cyrl-RS" w:eastAsia="en-GB"/>
        </w:rPr>
        <w:t xml:space="preserve">чког комплета </w:t>
      </w:r>
      <w:bookmarkStart w:id="24" w:name="_Hlk51144447"/>
      <w:bookmarkEnd w:id="21"/>
      <w:r w:rsidRPr="008F4540">
        <w:rPr>
          <w:rFonts w:ascii="Times New Roman" w:eastAsia="Times New Roman" w:hAnsi="Times New Roman" w:cs="Times New Roman"/>
          <w:lang w:val="sr-Cyrl-RS" w:eastAsia="en-GB"/>
        </w:rPr>
        <w:t xml:space="preserve">Слово по слово 4, за четврти разред основне школе, на хрватском језику и писму, који се састоји од: </w:t>
      </w:r>
      <w:bookmarkEnd w:id="22"/>
      <w:bookmarkEnd w:id="23"/>
      <w:bookmarkEnd w:id="24"/>
      <w:r w:rsidRPr="008F4540">
        <w:rPr>
          <w:rFonts w:ascii="Times New Roman" w:eastAsia="Times New Roman" w:hAnsi="Times New Roman" w:cs="Times New Roman"/>
          <w:lang w:val="sr-Cyrl-RS" w:eastAsia="en-GB"/>
        </w:rPr>
        <w:t>Слово по слово 4, интегрисани радни уџбеник за хрватски језик у четвртом разреду основне школе, за прво полугодиште и Слово по слово 4, интегрисани радни уџбеник за хрватски језик у четвртом разреду основне школе, за друго полугодиште, ауторки Терезије Зокић и Бените Владушић;</w:t>
      </w:r>
    </w:p>
    <w:p w14:paraId="62DC4BEC"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bookmarkStart w:id="25" w:name="_Hlk73955440"/>
      <w:r w:rsidRPr="008F4540">
        <w:rPr>
          <w:rFonts w:ascii="Times New Roman" w:eastAsia="Times New Roman" w:hAnsi="Times New Roman" w:cs="Times New Roman"/>
          <w:lang w:val="sr-Cyrl-RS" w:eastAsia="en-GB"/>
        </w:rPr>
        <w:t xml:space="preserve">Предлог са стручном оценом квалитета уџбеничког комплета </w:t>
      </w:r>
      <w:bookmarkStart w:id="26" w:name="_Hlk22026796"/>
      <w:bookmarkEnd w:id="25"/>
      <w:r w:rsidRPr="008F4540">
        <w:rPr>
          <w:rFonts w:ascii="Times New Roman" w:eastAsia="Times New Roman" w:hAnsi="Times New Roman" w:cs="Times New Roman"/>
          <w:lang w:val="sr-Cyrl-RS" w:eastAsia="en-GB"/>
        </w:rPr>
        <w:t>- Словачки језик за други разред основне школе</w:t>
      </w:r>
      <w:bookmarkStart w:id="27" w:name="_Hlk22023854"/>
      <w:bookmarkEnd w:id="26"/>
      <w:r w:rsidRPr="008F4540">
        <w:rPr>
          <w:rFonts w:ascii="Times New Roman" w:eastAsia="Times New Roman" w:hAnsi="Times New Roman" w:cs="Times New Roman"/>
          <w:lang w:val="sr-Cyrl-RS" w:eastAsia="en-GB"/>
        </w:rPr>
        <w:t xml:space="preserve">, који се састоји од: уџбеника - </w:t>
      </w:r>
      <w:bookmarkEnd w:id="27"/>
      <w:r w:rsidRPr="008F4540">
        <w:rPr>
          <w:rFonts w:ascii="Times New Roman" w:eastAsia="Times New Roman" w:hAnsi="Times New Roman" w:cs="Times New Roman"/>
          <w:lang w:val="sr-Cyrl-RS" w:eastAsia="en-GB"/>
        </w:rPr>
        <w:t>Читанке за други разред основне школе, ауторки Светлане Золњан и Татјане Нађ, другог наставног средства - Мултимедијалног додатка уз Читанку за други разред основне школе, ауторки Светлане Золњан, Татјане Нађ и Лидије Гедељовски, другог наставног средства – Звучна читанка 2 (ЦД) уз Читанку за други разред основне школе, ауторки Милине Флоријан и Светлане Золњан, уџбеника - Словачки језик за други разред основне школе - Моја прва граматика, ауторке Светлане Золњан и другог наставног средства - Мултимедијални додатак уз Словачки језик за други разред основне школе - Моја прва граматика, ауторки Светлане Золњан, Татјане Нађ и Лидије Гедељовски;</w:t>
      </w:r>
    </w:p>
    <w:p w14:paraId="385982B6"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Предлог са стручном оценом квалитета коригованог рукописа уџбеничког комплета Хрватски језик 8, уџбеник за хрватски језик у осмом разреду основне школе, аутора Крешимира Багића, Наташе Јурић Станковић, Давора Шимића и Андреса Шодана, другог наставног средства – Хрватски језик 8, радна свеска за хрватски језик у осмом разреду основне школе, аутора Крешимира Багића, Наташе Јурић Станковић, Давора Шимића и Андреса Шодана, уџбеника Снага ријечи, читанка за хрватски језик у осмом разреду основне школе, ауторке Аните Шојат и другог наставног средства - Снага ријечи 8, радна свеска за хрватски језик у осмом разреду основне школе, ауторке Аните Шојат;</w:t>
      </w:r>
    </w:p>
    <w:p w14:paraId="5CF8621F"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стручном оценом квалитета уџбеничког комплета Словачки језик за шести разред основне школе, који се састоји од: уџбеника – Читанка за шести разред основне школе и другог наставног средства – Мултимедијални додатак уз Читанку за шести разред основне школе, ауторка – др Марина Шимакова – Спевакова, као и уџбеник – Словачки језик и језичка култура за шести разред основне школе и другог наставног средства – Мултимедијални додатак уз уџбеник – Словачки језик и језичка култура за шести разред основне школе, ауторке – Ана Хркова и др Ана Макишова;</w:t>
      </w:r>
    </w:p>
    <w:p w14:paraId="3FD92F94"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стручном оценом квалитета коригованог рукописа уџбеника Повијест 5 и 6, национални додатак из историје за пети и шести разред основне школе, на хрватском језику и писму, аутора Дарија Шпановића и Калмана Кунтића;</w:t>
      </w:r>
    </w:p>
    <w:p w14:paraId="0A032553"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bookmarkStart w:id="28" w:name="_Hlk73955954"/>
      <w:r w:rsidRPr="008F4540">
        <w:rPr>
          <w:rFonts w:ascii="Times New Roman" w:eastAsia="Times New Roman" w:hAnsi="Times New Roman" w:cs="Times New Roman"/>
          <w:lang w:val="sr-Cyrl-RS" w:eastAsia="en-GB"/>
        </w:rPr>
        <w:t xml:space="preserve">Предлог са стручном оценом квалитета </w:t>
      </w:r>
      <w:bookmarkEnd w:id="28"/>
      <w:r w:rsidRPr="008F4540">
        <w:rPr>
          <w:rFonts w:ascii="Times New Roman" w:eastAsia="Times New Roman" w:hAnsi="Times New Roman" w:cs="Times New Roman"/>
          <w:lang w:val="sr-Cyrl-RS" w:eastAsia="en-GB"/>
        </w:rPr>
        <w:t>уџбеника - Музичка култура за трећи разред основне школе, на словачком језику и писму, са мултимедијалним додатком, ауторки Марјене Станковић Кривак и Данке Накић и Аудио записом уз уџбеник Музичка култура за трећи разред разред основне школе, на словачком језику и писму, чији су аутори Јурај Суђи и Марјена Станковић Кривак;</w:t>
      </w:r>
    </w:p>
    <w:p w14:paraId="35BB8B7D"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стручном оценом квалитета уџбеничког комплета Словачки језик са елементима националне културе за пети и шести разред основне школе, на словачком језику и писму, који се састоји од уџбеника - Читанка за словачки језик са елементима националне културе за пети и шести разред основне школе са Мултимедијалним додатком и Аудио записом уз Читанку за словачки језик са елементима националне културе за пети и шести разред основне школе, аутор – Зорослав Спевак  и уџбеника – Не плашим се граматике – словачки језик са елементима националне културе – граматика за пети и шести разред основне школе, аутор - др Михал Тир;</w:t>
      </w:r>
    </w:p>
    <w:p w14:paraId="76E305EF"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стручном оценом квалитета уџбеникa Музичка култура 7, уџбеник за седми разред основне школе, писан на румунском језику и писму, аутор - Лери Менгер;</w:t>
      </w:r>
    </w:p>
    <w:p w14:paraId="7E67A59F"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Предлог са стручном оценом квалитета уџбеника </w:t>
      </w:r>
      <w:bookmarkStart w:id="29" w:name="_Hlk73435581"/>
      <w:r w:rsidRPr="008F4540">
        <w:rPr>
          <w:rFonts w:ascii="Times New Roman" w:eastAsia="Times New Roman" w:hAnsi="Times New Roman" w:cs="Times New Roman"/>
          <w:lang w:val="sr-Cyrl-RS" w:eastAsia="en-GB"/>
        </w:rPr>
        <w:t xml:space="preserve">Буњевачки језик са елементима националне културе </w:t>
      </w:r>
      <w:r w:rsidRPr="008F4540">
        <w:rPr>
          <w:rFonts w:ascii="Times New Roman" w:eastAsia="Times New Roman" w:hAnsi="Times New Roman" w:cs="Times New Roman"/>
          <w:i/>
          <w:iCs/>
          <w:lang w:val="sr-Cyrl-RS" w:eastAsia="en-GB"/>
        </w:rPr>
        <w:t>Клупче 2</w:t>
      </w:r>
      <w:r w:rsidRPr="008F4540">
        <w:rPr>
          <w:rFonts w:ascii="Times New Roman" w:eastAsia="Times New Roman" w:hAnsi="Times New Roman" w:cs="Times New Roman"/>
          <w:lang w:val="sr-Cyrl-RS" w:eastAsia="en-GB"/>
        </w:rPr>
        <w:t xml:space="preserve"> - Моја прва буњевачка граматика за трећи и четврти разред основне школе</w:t>
      </w:r>
      <w:bookmarkEnd w:id="29"/>
      <w:r w:rsidRPr="008F4540">
        <w:rPr>
          <w:rFonts w:ascii="Times New Roman" w:eastAsia="Times New Roman" w:hAnsi="Times New Roman" w:cs="Times New Roman"/>
          <w:lang w:val="sr-Cyrl-RS" w:eastAsia="en-GB"/>
        </w:rPr>
        <w:t>, ауторки Сузане Кујунџић-Остојић, Руже Јосић и Јадранке Тиквицки;</w:t>
      </w:r>
    </w:p>
    <w:p w14:paraId="6949B214" w14:textId="77777777" w:rsidR="008F4540" w:rsidRPr="008F4540" w:rsidRDefault="008F4540" w:rsidP="0089623E">
      <w:pPr>
        <w:numPr>
          <w:ilvl w:val="0"/>
          <w:numId w:val="38"/>
        </w:numPr>
        <w:spacing w:after="160" w:line="259" w:lineRule="auto"/>
        <w:jc w:val="both"/>
        <w:rPr>
          <w:rFonts w:ascii="Times New Roman" w:eastAsia="Times New Roman" w:hAnsi="Times New Roman" w:cs="Times New Roman"/>
          <w:lang w:val="sr-Cyrl-RS" w:eastAsia="en-GB"/>
        </w:rPr>
      </w:pPr>
      <w:bookmarkStart w:id="30" w:name="_Hlk74036520"/>
      <w:r w:rsidRPr="008F4540">
        <w:rPr>
          <w:rFonts w:ascii="Times New Roman" w:eastAsia="Times New Roman" w:hAnsi="Times New Roman" w:cs="Times New Roman"/>
          <w:lang w:val="sr-Cyrl-RS" w:eastAsia="en-GB"/>
        </w:rPr>
        <w:t xml:space="preserve">Предлог са стручном оценом квалитета рукописа </w:t>
      </w:r>
      <w:bookmarkEnd w:id="30"/>
      <w:r w:rsidRPr="008F4540">
        <w:rPr>
          <w:rFonts w:ascii="Times New Roman" w:eastAsia="Times New Roman" w:hAnsi="Times New Roman" w:cs="Times New Roman"/>
          <w:lang w:val="sr-Cyrl-RS" w:eastAsia="en-GB"/>
        </w:rPr>
        <w:t>националног додатка – Додатак из историје Словака и Словачке, за ученике од петог до осмог разреда основне школе, писан на словачком језику и писму, аутори – Габријела Губова-Червени и Самуел Человски;</w:t>
      </w:r>
    </w:p>
    <w:p w14:paraId="4B41AA11" w14:textId="77777777" w:rsidR="008F4540" w:rsidRPr="008F4540" w:rsidRDefault="008F4540" w:rsidP="0089623E">
      <w:pPr>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Педагошки завод Војводине је на основу члана 40. став 1, став 2. тачка 1-4. и став 6., а у вези са чланом 22. став 11. и став 13. Закона о уџбеницима („Сл. гласник РС“, бр. 27/2018), у периоду јануар-јун 2021. године, доставио Покрајинском секретаријату за образовање, прописе, управу и </w:t>
      </w:r>
      <w:r w:rsidRPr="008F4540">
        <w:rPr>
          <w:rFonts w:ascii="Times New Roman" w:eastAsia="Times New Roman" w:hAnsi="Times New Roman" w:cs="Times New Roman"/>
          <w:lang w:val="sr-Cyrl-RS" w:eastAsia="en-GB"/>
        </w:rPr>
        <w:lastRenderedPageBreak/>
        <w:t>националне мањине – националне заједнице 31 предлог са стручним мишљењем за следеће рукописе:</w:t>
      </w:r>
    </w:p>
    <w:p w14:paraId="3126313B"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r w:rsidRPr="008F4540">
        <w:rPr>
          <w:rFonts w:ascii="Times New Roman" w:eastAsia="Times New Roman" w:hAnsi="Times New Roman" w:cs="Times New Roman"/>
          <w:bCs/>
          <w:lang w:val="sr-Cyrl-RS" w:eastAsia="en-GB"/>
        </w:rPr>
        <w:t xml:space="preserve">уџбеника </w:t>
      </w:r>
      <w:r w:rsidRPr="008F4540">
        <w:rPr>
          <w:rFonts w:ascii="Times New Roman" w:eastAsia="Times New Roman" w:hAnsi="Times New Roman" w:cs="Times New Roman"/>
          <w:bCs/>
          <w:iCs/>
          <w:lang w:val="sr-Cyrl-RS" w:eastAsia="en-GB"/>
        </w:rPr>
        <w:t>Математика 1, уџбеник са Збирком задатака за први разред гимназије са Рјешењима задатака уз уџбеник математика за први разред гимназије, на хрватском језику и писму, аутора др Небојше Икодиновића;</w:t>
      </w:r>
    </w:p>
    <w:p w14:paraId="213B8338"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r w:rsidRPr="008F4540">
        <w:rPr>
          <w:rFonts w:ascii="Times New Roman" w:eastAsia="Times New Roman" w:hAnsi="Times New Roman" w:cs="Times New Roman"/>
          <w:bCs/>
          <w:lang w:val="sr-Cyrl-RS" w:eastAsia="en-GB"/>
        </w:rPr>
        <w:t xml:space="preserve">уџбеника </w:t>
      </w:r>
      <w:r w:rsidRPr="008F4540">
        <w:rPr>
          <w:rFonts w:ascii="Times New Roman" w:eastAsia="Times New Roman" w:hAnsi="Times New Roman" w:cs="Times New Roman"/>
          <w:lang w:val="sr-Cyrl-RS" w:eastAsia="en-GB"/>
        </w:rPr>
        <w:t>Музичка култура 2, уџбеник за други разред гимназије, ауторке др Александре Паладин, на хрватском језику и писму;</w:t>
      </w:r>
    </w:p>
    <w:p w14:paraId="0325CC92"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r w:rsidRPr="008F4540">
        <w:rPr>
          <w:rFonts w:ascii="Times New Roman" w:eastAsia="Times New Roman" w:hAnsi="Times New Roman" w:cs="Times New Roman"/>
          <w:bCs/>
          <w:lang w:val="sr-Cyrl-RS" w:eastAsia="en-GB"/>
        </w:rPr>
        <w:t xml:space="preserve">уџбеника </w:t>
      </w:r>
      <w:r w:rsidRPr="008F4540">
        <w:rPr>
          <w:rFonts w:ascii="Times New Roman" w:eastAsia="Times New Roman" w:hAnsi="Times New Roman" w:cs="Times New Roman"/>
          <w:bCs/>
          <w:iCs/>
          <w:lang w:val="sr-Cyrl-RS" w:eastAsia="en-GB"/>
        </w:rPr>
        <w:t>Хемија 2</w:t>
      </w:r>
      <w:r w:rsidRPr="008F4540">
        <w:rPr>
          <w:rFonts w:ascii="Times New Roman" w:eastAsia="Times New Roman" w:hAnsi="Times New Roman" w:cs="Times New Roman"/>
          <w:bCs/>
          <w:lang w:val="sr-Cyrl-RS" w:eastAsia="en-GB"/>
        </w:rPr>
        <w:t>,</w:t>
      </w:r>
      <w:bookmarkStart w:id="31" w:name="_Hlk528137253"/>
      <w:r w:rsidRPr="008F4540">
        <w:rPr>
          <w:rFonts w:ascii="Times New Roman" w:eastAsia="Times New Roman" w:hAnsi="Times New Roman" w:cs="Times New Roman"/>
          <w:lang w:val="sr-Cyrl-RS" w:eastAsia="en-GB"/>
        </w:rPr>
        <w:t xml:space="preserve"> уџбеник за други разред гимназије, на хрватском језику и писму,</w:t>
      </w:r>
      <w:r w:rsidRPr="008F4540">
        <w:rPr>
          <w:rFonts w:ascii="Times New Roman" w:eastAsia="Times New Roman" w:hAnsi="Times New Roman" w:cs="Times New Roman"/>
          <w:b/>
          <w:i/>
          <w:lang w:val="sr-Cyrl-RS" w:eastAsia="en-GB"/>
        </w:rPr>
        <w:t xml:space="preserve"> </w:t>
      </w:r>
      <w:r w:rsidRPr="008F4540">
        <w:rPr>
          <w:rFonts w:ascii="Times New Roman" w:eastAsia="Times New Roman" w:hAnsi="Times New Roman" w:cs="Times New Roman"/>
          <w:lang w:val="sr-Cyrl-RS" w:eastAsia="en-GB"/>
        </w:rPr>
        <w:t>аутор</w:t>
      </w:r>
      <w:bookmarkEnd w:id="31"/>
      <w:r w:rsidRPr="008F4540">
        <w:rPr>
          <w:rFonts w:ascii="Times New Roman" w:eastAsia="Times New Roman" w:hAnsi="Times New Roman" w:cs="Times New Roman"/>
          <w:lang w:val="sr-Cyrl-RS" w:eastAsia="en-GB"/>
        </w:rPr>
        <w:t>ке Снежане Рајић;</w:t>
      </w:r>
    </w:p>
    <w:p w14:paraId="5C25AC9E"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r w:rsidRPr="008F4540">
        <w:rPr>
          <w:rFonts w:ascii="Times New Roman" w:eastAsia="Times New Roman" w:hAnsi="Times New Roman" w:cs="Times New Roman"/>
          <w:bCs/>
          <w:lang w:val="sr-Cyrl-RS" w:eastAsia="en-GB"/>
        </w:rPr>
        <w:t xml:space="preserve">уџбеника </w:t>
      </w:r>
      <w:r w:rsidRPr="008F4540">
        <w:rPr>
          <w:rFonts w:ascii="Times New Roman" w:eastAsia="Times New Roman" w:hAnsi="Times New Roman" w:cs="Times New Roman"/>
          <w:lang w:val="sr-Cyrl-RS" w:eastAsia="en-GB"/>
        </w:rPr>
        <w:t>Ликовна култура 2, уџбеник за други разред гимназије природно-математичког смера и општег типа, ауторке др Лидије Жупанић Шуице, на хрватском језику и писму;</w:t>
      </w:r>
    </w:p>
    <w:p w14:paraId="2C5C105B"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r w:rsidRPr="008F4540">
        <w:rPr>
          <w:rFonts w:ascii="Times New Roman" w:eastAsia="Times New Roman" w:hAnsi="Times New Roman" w:cs="Times New Roman"/>
          <w:bCs/>
          <w:lang w:val="sr-Cyrl-RS" w:eastAsia="en-GB"/>
        </w:rPr>
        <w:t xml:space="preserve">уџбеника </w:t>
      </w:r>
      <w:r w:rsidRPr="008F4540">
        <w:rPr>
          <w:rFonts w:ascii="Times New Roman" w:eastAsia="Times New Roman" w:hAnsi="Times New Roman" w:cs="Times New Roman"/>
          <w:lang w:val="sr-Cyrl-RS" w:eastAsia="en-GB"/>
        </w:rPr>
        <w:t>Рачунарство и информатика 2, уџбеник за други разред гимназије, аутора Филипа Марића и Драгана Машуловића, на хрватском језику и писму;</w:t>
      </w:r>
    </w:p>
    <w:p w14:paraId="62EC2D33"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bookmarkStart w:id="32" w:name="_Hlk73955352"/>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bookmarkEnd w:id="32"/>
      <w:r w:rsidRPr="008F4540">
        <w:rPr>
          <w:rFonts w:ascii="Times New Roman" w:eastAsia="Times New Roman" w:hAnsi="Times New Roman" w:cs="Times New Roman"/>
          <w:lang w:val="sr-Cyrl-RS" w:eastAsia="en-GB"/>
        </w:rPr>
        <w:t xml:space="preserve">уџбеничког комплета Природа и друштво за четврти разред основне школе, на мађарском језику и писму, који се састоји од – уџбеника Природа и друштво за четврти разред основне школе, на мађарском језику и писму и другог наставног средства – </w:t>
      </w:r>
      <w:bookmarkStart w:id="33" w:name="__DdeLink__667_2573520467"/>
      <w:r w:rsidRPr="008F4540">
        <w:rPr>
          <w:rFonts w:ascii="Times New Roman" w:eastAsia="Times New Roman" w:hAnsi="Times New Roman" w:cs="Times New Roman"/>
          <w:lang w:val="sr-Cyrl-RS" w:eastAsia="en-GB"/>
        </w:rPr>
        <w:t>Природа и друштво – радна свеска за четврти разред основне школе</w:t>
      </w:r>
      <w:bookmarkEnd w:id="33"/>
      <w:r w:rsidRPr="008F4540">
        <w:rPr>
          <w:rFonts w:ascii="Times New Roman" w:eastAsia="Times New Roman" w:hAnsi="Times New Roman" w:cs="Times New Roman"/>
          <w:lang w:val="sr-Cyrl-RS" w:eastAsia="en-GB"/>
        </w:rPr>
        <w:t>, на мађарском језику и писму, ауторки Иване Голуб, Весне Радовановић Пеневски и Александре Блажић;</w:t>
      </w:r>
    </w:p>
    <w:p w14:paraId="198EFBEF"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Хемија 1, уџбеник за први разред гимназије, на мађарском језику и писму, ауторке Татјане Недељковић;</w:t>
      </w:r>
    </w:p>
    <w:p w14:paraId="1D63C3B6"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Физика 1, уџбеник за први разред гимназије, на мађарском језику и писму, аутора Милене Богдановић и Горана Попарића;</w:t>
      </w:r>
    </w:p>
    <w:p w14:paraId="1757E653"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Ликовна култура 4, уџбеник за четврти разред основне школе, на русинском језику и писму, ауторке Сање Филиповић;</w:t>
      </w:r>
    </w:p>
    <w:p w14:paraId="222BC363"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bookmarkStart w:id="34" w:name="_Hlk53473053"/>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w:t>
      </w:r>
      <w:bookmarkEnd w:id="34"/>
      <w:r w:rsidRPr="008F4540">
        <w:rPr>
          <w:rFonts w:ascii="Times New Roman" w:eastAsia="Times New Roman" w:hAnsi="Times New Roman" w:cs="Times New Roman"/>
          <w:lang w:val="sr-Cyrl-RS" w:eastAsia="en-GB"/>
        </w:rPr>
        <w:t>ка Географија 2, уџбеник за други разред гимназије, аутора др Снежане Вујадиновић и др Дејана Шабића, на хрватском језику и писму;</w:t>
      </w:r>
    </w:p>
    <w:p w14:paraId="03F38084"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Историја 1, уџбеник са одабраним историјским изворима, за први разред гимназије, аутора др Немање Вујчића, на хрватском језику и писму;</w:t>
      </w:r>
    </w:p>
    <w:p w14:paraId="2F95E95F"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Физика 2, уџбеник за други разред гимназије природно – математичког смера, на мађарском језику и писму, аутора Мирослава Шнеблића и Јовице Милисављевића;</w:t>
      </w:r>
    </w:p>
    <w:p w14:paraId="2526BBCD"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Предлог са стручним мишљењем о квалитету рукописа превода уџбеника Географија 2, уџбеник за други разред гимназије, на мађарском језику и писму, аутора др Снежане Вујадиновић и др Дејана Шабића;</w:t>
      </w:r>
    </w:p>
    <w:p w14:paraId="59FF7C97"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уџбеничког комплета Хемија 8, за осми разред основне школе, на мађарском језику и писму, који се састоји од уџбеника – Хемија 8, уџбеник за осми разред основне школе и другог наставног средства – Хемија 8, Лабораторијске вежбе са задацима из хемије за осми разред основне школе, ауторки Јасне Адамов, Снежане Каламковић, Гордане Гајић и Соње Велимировић;</w:t>
      </w:r>
    </w:p>
    <w:p w14:paraId="395B93E2"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bookmarkStart w:id="35" w:name="_Hlk74034184"/>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bookmarkEnd w:id="35"/>
      <w:r w:rsidRPr="008F4540">
        <w:rPr>
          <w:rFonts w:ascii="Times New Roman" w:eastAsia="Times New Roman" w:hAnsi="Times New Roman" w:cs="Times New Roman"/>
          <w:lang w:val="sr-Cyrl-RS" w:eastAsia="en-GB"/>
        </w:rPr>
        <w:t>уџбеничког комплета Математика за осми разред основне школе, на мађарском језику и писму, који се састоји од – уџбеника Математика 8 за осми разред основне школе, на мађарском језику и писму, аутора Синише Јешића и Јасне Благојевић и другог наставног средства – Математика 8, Збирка задатака  за осми разред основне школе, на мађарском језику и писму, аутора Синише Јешића, Тање Њаради, Веселинке Милетић и Александре Росић;</w:t>
      </w:r>
    </w:p>
    <w:p w14:paraId="09451594"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bookmarkStart w:id="36" w:name="_Hlk74034626"/>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bookmarkEnd w:id="36"/>
      <w:r w:rsidRPr="008F4540">
        <w:rPr>
          <w:rFonts w:ascii="Times New Roman" w:eastAsia="Times New Roman" w:hAnsi="Times New Roman" w:cs="Times New Roman"/>
          <w:lang w:val="sr-Cyrl-RS" w:eastAsia="en-GB"/>
        </w:rPr>
        <w:t>уџбеника Билогија за осми разред основне школе, на мађарском језику и писму, аутора Томке Миљановић, Весне Миливојевић, Оливере Бјелић Чабрило и Тихомира Лазаревића;</w:t>
      </w:r>
    </w:p>
    <w:p w14:paraId="3A598564"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 Корак ближе, ликовна култура за осми разред основне школе, на мађарском језику и писму, ауторке Бранке Мандић;</w:t>
      </w:r>
    </w:p>
    <w:p w14:paraId="175F10C4"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Физика 2, уџбеник за други разред гимназије, на хрватском језику и писму, аутора Мирослава Шнеблића и Јовице Милисављевића;</w:t>
      </w:r>
    </w:p>
    <w:p w14:paraId="3512F4F6"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Математика 2, уџбеник са Збирком задатака са Решењима задатака уз уџбеник Математика 2, за други разред гимназије, на мађарском језику и писму, аутора Слађане Димитријевић, Сузане Алексић и Небојше Икодиновића;</w:t>
      </w:r>
    </w:p>
    <w:p w14:paraId="334C5F54"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bookmarkStart w:id="37" w:name="_Hlk74034946"/>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w:t>
      </w:r>
      <w:bookmarkEnd w:id="37"/>
      <w:r w:rsidRPr="008F4540">
        <w:rPr>
          <w:rFonts w:ascii="Times New Roman" w:eastAsia="Times New Roman" w:hAnsi="Times New Roman" w:cs="Times New Roman"/>
          <w:lang w:val="sr-Cyrl-RS" w:eastAsia="en-GB"/>
        </w:rPr>
        <w:t>уџбеника Историја 2, уџбеник са одабраним историјским изворима за други разред гимназије општег типа и друштвено-језичког смера, аутора Весне Рашковић и Радивоја Радића, на хрватском језику и писму;</w:t>
      </w:r>
    </w:p>
    <w:p w14:paraId="13F1EAD1"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Историја 1, уџбеник за први разред гимназије, на мађарском језику и писму, аутора Душка Лопандића, Ратомира Миликића и Мање Милиновић;</w:t>
      </w:r>
    </w:p>
    <w:p w14:paraId="42CA0A79"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уџбеничког комплета Математика 4, за четврти разред основне школе, на мађарском језику и писму, који се састоји од – уџбеника Математика 4 за четврти разред основне школе, на мађарском језику и писму и другог наставног средства – Математика 4, Радна свеска за четврти разред основне школе, на мађарском језику и писму, ауторке Јасмине Милинковић;</w:t>
      </w:r>
    </w:p>
    <w:p w14:paraId="5C00A6C9"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Предлог са стручним мишљењем о квалитету рукописа превода уџбеника Информатика и рачунарство 8, уџбеник за осми разред основне школе, на хрватском језику и писму,</w:t>
      </w:r>
      <w:r w:rsidRPr="008F4540">
        <w:rPr>
          <w:rFonts w:ascii="Times New Roman" w:eastAsia="Times New Roman" w:hAnsi="Times New Roman" w:cs="Times New Roman"/>
          <w:b/>
          <w:i/>
          <w:lang w:val="sr-Cyrl-RS" w:eastAsia="en-GB"/>
        </w:rPr>
        <w:t xml:space="preserve"> </w:t>
      </w:r>
      <w:r w:rsidRPr="008F4540">
        <w:rPr>
          <w:rFonts w:ascii="Times New Roman" w:eastAsia="Times New Roman" w:hAnsi="Times New Roman" w:cs="Times New Roman"/>
          <w:lang w:val="sr-Cyrl-RS" w:eastAsia="en-GB"/>
        </w:rPr>
        <w:t>ауторки Зорице Прокопић и Јелене Пријовић;</w:t>
      </w:r>
    </w:p>
    <w:p w14:paraId="200B5D44"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уџбеничког комплета Физика за шести разред основне школе, на румунском језику и писму, који се састоји од Физика 6, уџбеника за шести разред основне школе, аутора Јована Шетрајчића и Дарка Капора и другог наставног средства – Збирка задатака из физике са лабораторијским вежбама 6, за шести разред основне школе, аутора Бранислава Цветковића, Јована Шетрајчића и Милана Распоповића;</w:t>
      </w:r>
    </w:p>
    <w:p w14:paraId="6F05B0EC"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уџбеничког комплета Хемија 8, уџбеник за осми разред основне школе, који се састоји од: Хемија 8, уџбеник за осми разред основне школе и другог наставног средства – Хемија 8, Збирка задатака са лабораторијским вежбама, за осми разред основне школе,  ауторки Драгице Тривић и Весне Милановић, на русинском језику и писму;</w:t>
      </w:r>
    </w:p>
    <w:p w14:paraId="486148EB"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Ликовна култура 8, уџбеник за осми разред основне школе, ауторке др Сање Филиповић, на русинском језику и писму;</w:t>
      </w:r>
    </w:p>
    <w:p w14:paraId="57372A86"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уџбеничког комплета Свет око нас 1, за први разред основне школе, на мађарском језику и писму, који се састоји од – уџбеника Свет око нас 1, уџбеник за први разред основне школе, на мађарском језику и писму и другог наставног средства – Свет око нас 1, Радна свеска (први део) за први разред основне школе, на мађарском језику и писму и Свет око нас 1, Радна свеска (други део) за први разред основне школе, ауторки Сање Благданић, Зорице Ковачевић и Славице Јовић;</w:t>
      </w:r>
    </w:p>
    <w:p w14:paraId="7A6737A2"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уџбеничког комплета Природа и друштво 4, за четврти разред основне школе, на мађарском језику и писму, који се састоји од – уџбеника Природа и друштво 4, уџбеник за четврти разред основне школе, на мађарском језику и писму и другог наставног средства – Природа и друштво 4, Радна свеска за четврти разред основне школе, на мађарском језику и писму, ауторки Сање Благданић, Зорице Ковачевић и Славице Јовић;</w:t>
      </w:r>
    </w:p>
    <w:p w14:paraId="64CE43B3"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Биологија 1, уџбеник за први разред гимназије, на мађарском језику и писму, аутора Љубице Лалић, Милице Кокотовић и Горана Милићева Лалић, Милице Кокотовић и Горана Милићева;</w:t>
      </w:r>
    </w:p>
    <w:p w14:paraId="580821FD"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Предлог са стручним мишљењем о квалитету рукописа превода уџбеника Математика 1, уџбеник са Збирком задатака са Решењима задатака уз уџбеник Математика 1, за први разред гимназије, на мађарском језику и писму, аутора Небојше Икодиновића и</w:t>
      </w:r>
    </w:p>
    <w:p w14:paraId="4B0CB955" w14:textId="77777777" w:rsidR="008F4540" w:rsidRPr="008F4540" w:rsidRDefault="008F4540" w:rsidP="0089623E">
      <w:pPr>
        <w:numPr>
          <w:ilvl w:val="0"/>
          <w:numId w:val="39"/>
        </w:numPr>
        <w:spacing w:after="160" w:line="259" w:lineRule="auto"/>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Предлог са стручним мишљењем о квалитету рукописа превода уџбеничког комплета уџбеничког комплета </w:t>
      </w:r>
      <w:r w:rsidRPr="008F4540">
        <w:rPr>
          <w:rFonts w:ascii="Times New Roman" w:eastAsia="Times New Roman" w:hAnsi="Times New Roman" w:cs="Times New Roman"/>
          <w:bCs/>
          <w:iCs/>
          <w:lang w:val="sr-Cyrl-RS" w:eastAsia="en-GB"/>
        </w:rPr>
        <w:t>Техника и технологија 8, који се састоји од - Техника и технологија 8, уџбеника за осми разред основне школе,</w:t>
      </w:r>
      <w:r w:rsidRPr="008F4540">
        <w:rPr>
          <w:rFonts w:ascii="Times New Roman" w:eastAsia="Times New Roman" w:hAnsi="Times New Roman" w:cs="Times New Roman"/>
          <w:lang w:val="sr-Cyrl-RS" w:eastAsia="en-GB"/>
        </w:rPr>
        <w:t xml:space="preserve"> аутора Ненада Стаменовића и Алексе Вучићевића</w:t>
      </w:r>
      <w:r w:rsidRPr="008F4540">
        <w:rPr>
          <w:rFonts w:ascii="Times New Roman" w:eastAsia="Times New Roman" w:hAnsi="Times New Roman" w:cs="Times New Roman"/>
          <w:bCs/>
          <w:iCs/>
          <w:lang w:val="sr-Cyrl-RS" w:eastAsia="en-GB"/>
        </w:rPr>
        <w:t xml:space="preserve"> </w:t>
      </w:r>
      <w:r w:rsidRPr="008F4540">
        <w:rPr>
          <w:rFonts w:ascii="Times New Roman" w:eastAsia="Times New Roman" w:hAnsi="Times New Roman" w:cs="Times New Roman"/>
          <w:lang w:val="sr-Cyrl-RS" w:eastAsia="en-GB"/>
        </w:rPr>
        <w:t xml:space="preserve">и </w:t>
      </w:r>
      <w:r w:rsidRPr="008F4540">
        <w:rPr>
          <w:rFonts w:ascii="Times New Roman" w:eastAsia="Times New Roman" w:hAnsi="Times New Roman" w:cs="Times New Roman"/>
          <w:bCs/>
          <w:iCs/>
          <w:lang w:val="sr-Cyrl-RS" w:eastAsia="en-GB"/>
        </w:rPr>
        <w:t>Техника и Технологија 8, Упутства за коришћење материјала за конструкторско моделовање за осми разред основне школе (друго наставно средство), аутора Ђуре Пађана, Ненада Стаменковића и Алексе Вучићевића, на словачком језику и писму;</w:t>
      </w:r>
    </w:p>
    <w:p w14:paraId="422EC43A" w14:textId="77777777" w:rsidR="008F4540" w:rsidRPr="008F4540" w:rsidRDefault="008F4540" w:rsidP="0089623E">
      <w:pPr>
        <w:jc w:val="both"/>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На основу члана 30. став 2. и став 8. Закона о уџбеницима („Сл. гласник РС“ бр. 27/2018) Педагошки завод Војводине је, на захтев издавача, донео 1 решење: Решење о одобравању за издавање и </w:t>
      </w:r>
      <w:r w:rsidRPr="008F4540">
        <w:rPr>
          <w:rFonts w:ascii="Times New Roman" w:eastAsia="Times New Roman" w:hAnsi="Times New Roman" w:cs="Times New Roman"/>
          <w:lang w:val="sr-Cyrl-RS" w:eastAsia="en-GB"/>
        </w:rPr>
        <w:lastRenderedPageBreak/>
        <w:t>употребу превода додатног наставног средства Дигитални свет 1, за први разред основне школе, на словачком језику и писму, ауторки Наташе Анђелковић, Биљане Калафатић и Марине Ињац.</w:t>
      </w:r>
    </w:p>
    <w:p w14:paraId="172AB073" w14:textId="77777777" w:rsidR="008F4540" w:rsidRPr="008F4540" w:rsidRDefault="008F4540" w:rsidP="0089623E">
      <w:pPr>
        <w:jc w:val="both"/>
        <w:rPr>
          <w:rFonts w:ascii="Times New Roman" w:eastAsia="Times New Roman" w:hAnsi="Times New Roman" w:cs="Times New Roman"/>
          <w:b/>
          <w:bCs/>
          <w:lang w:val="sr-Cyrl-RS" w:eastAsia="en-GB"/>
        </w:rPr>
      </w:pPr>
      <w:r w:rsidRPr="008F4540">
        <w:rPr>
          <w:rFonts w:ascii="Times New Roman" w:eastAsia="Times New Roman" w:hAnsi="Times New Roman" w:cs="Times New Roman"/>
          <w:b/>
          <w:bCs/>
          <w:lang w:val="sr-Cyrl-RS" w:eastAsia="en-GB"/>
        </w:rPr>
        <w:t>Покрајински секретаријат за образовање, прописе, управу и националне мањине-националне заједнице је у периоду јануар-јун 2021. године донео 34 решења о одобрабвању уџбеника и 1 решење о одбијању сагласности</w:t>
      </w: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91"/>
        <w:gridCol w:w="1490"/>
        <w:gridCol w:w="1734"/>
        <w:gridCol w:w="1255"/>
        <w:gridCol w:w="1984"/>
        <w:gridCol w:w="2316"/>
      </w:tblGrid>
      <w:tr w:rsidR="008F4540" w:rsidRPr="008F4540" w14:paraId="119D1975" w14:textId="77777777" w:rsidTr="00CD3228">
        <w:trPr>
          <w:trHeight w:val="345"/>
          <w:jc w:val="center"/>
        </w:trPr>
        <w:tc>
          <w:tcPr>
            <w:tcW w:w="239" w:type="pct"/>
            <w:tcBorders>
              <w:top w:val="thinThickSmallGap" w:sz="24" w:space="0" w:color="auto"/>
              <w:left w:val="thinThickSmallGap" w:sz="24" w:space="0" w:color="auto"/>
              <w:bottom w:val="single" w:sz="4" w:space="0" w:color="auto"/>
              <w:right w:val="single" w:sz="4" w:space="0" w:color="auto"/>
            </w:tcBorders>
          </w:tcPr>
          <w:p w14:paraId="5BBFFB46" w14:textId="77777777" w:rsidR="008F4540" w:rsidRPr="008F4540" w:rsidRDefault="008F4540" w:rsidP="008F4540">
            <w:pPr>
              <w:rPr>
                <w:rFonts w:ascii="Times New Roman" w:eastAsia="Times New Roman" w:hAnsi="Times New Roman" w:cs="Times New Roman"/>
                <w:lang w:val="sr-Cyrl-RS" w:eastAsia="en-GB"/>
              </w:rPr>
            </w:pPr>
          </w:p>
        </w:tc>
        <w:tc>
          <w:tcPr>
            <w:tcW w:w="836" w:type="pct"/>
            <w:tcBorders>
              <w:top w:val="thinThickSmallGap" w:sz="24" w:space="0" w:color="auto"/>
              <w:left w:val="single" w:sz="4" w:space="0" w:color="auto"/>
              <w:bottom w:val="single" w:sz="4" w:space="0" w:color="auto"/>
              <w:right w:val="single" w:sz="4" w:space="0" w:color="auto"/>
            </w:tcBorders>
            <w:hideMark/>
          </w:tcPr>
          <w:p w14:paraId="6F17A1EA"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РЕШЕЊЕ 2021</w:t>
            </w:r>
          </w:p>
        </w:tc>
        <w:tc>
          <w:tcPr>
            <w:tcW w:w="967" w:type="pct"/>
            <w:tcBorders>
              <w:top w:val="thinThickSmallGap" w:sz="24" w:space="0" w:color="auto"/>
              <w:left w:val="single" w:sz="4" w:space="0" w:color="auto"/>
              <w:bottom w:val="single" w:sz="4" w:space="0" w:color="auto"/>
              <w:right w:val="single" w:sz="4" w:space="0" w:color="auto"/>
            </w:tcBorders>
          </w:tcPr>
          <w:p w14:paraId="78AB8704" w14:textId="77777777" w:rsidR="008F4540" w:rsidRPr="008F4540" w:rsidRDefault="008F4540" w:rsidP="008F4540">
            <w:pPr>
              <w:rPr>
                <w:rFonts w:ascii="Times New Roman" w:eastAsia="Times New Roman" w:hAnsi="Times New Roman" w:cs="Times New Roman"/>
                <w:lang w:val="sr-Cyrl-RS" w:eastAsia="en-GB"/>
              </w:rPr>
            </w:pPr>
          </w:p>
        </w:tc>
        <w:tc>
          <w:tcPr>
            <w:tcW w:w="709" w:type="pct"/>
            <w:tcBorders>
              <w:top w:val="thinThickSmallGap" w:sz="24" w:space="0" w:color="auto"/>
              <w:left w:val="single" w:sz="4" w:space="0" w:color="auto"/>
              <w:bottom w:val="single" w:sz="4" w:space="0" w:color="auto"/>
              <w:right w:val="single" w:sz="4" w:space="0" w:color="auto"/>
            </w:tcBorders>
          </w:tcPr>
          <w:p w14:paraId="67678BC7" w14:textId="77777777" w:rsidR="008F4540" w:rsidRPr="008F4540" w:rsidRDefault="008F4540" w:rsidP="008F4540">
            <w:pPr>
              <w:rPr>
                <w:rFonts w:ascii="Times New Roman" w:eastAsia="Times New Roman" w:hAnsi="Times New Roman" w:cs="Times New Roman"/>
                <w:lang w:val="sr-Cyrl-RS" w:eastAsia="en-GB"/>
              </w:rPr>
            </w:pPr>
          </w:p>
        </w:tc>
        <w:tc>
          <w:tcPr>
            <w:tcW w:w="967" w:type="pct"/>
            <w:tcBorders>
              <w:top w:val="thinThickSmallGap" w:sz="24" w:space="0" w:color="auto"/>
              <w:left w:val="single" w:sz="4" w:space="0" w:color="auto"/>
              <w:bottom w:val="single" w:sz="4" w:space="0" w:color="auto"/>
              <w:right w:val="single" w:sz="4" w:space="0" w:color="auto"/>
            </w:tcBorders>
          </w:tcPr>
          <w:p w14:paraId="0A6A3DB8" w14:textId="77777777" w:rsidR="008F4540" w:rsidRPr="008F4540" w:rsidRDefault="008F4540" w:rsidP="008F4540">
            <w:pPr>
              <w:rPr>
                <w:rFonts w:ascii="Times New Roman" w:eastAsia="Times New Roman" w:hAnsi="Times New Roman" w:cs="Times New Roman"/>
                <w:lang w:val="sr-Cyrl-RS" w:eastAsia="en-GB"/>
              </w:rPr>
            </w:pPr>
          </w:p>
        </w:tc>
        <w:tc>
          <w:tcPr>
            <w:tcW w:w="1281" w:type="pct"/>
            <w:tcBorders>
              <w:top w:val="thinThickSmallGap" w:sz="24" w:space="0" w:color="auto"/>
              <w:left w:val="single" w:sz="4" w:space="0" w:color="auto"/>
              <w:bottom w:val="single" w:sz="4" w:space="0" w:color="auto"/>
              <w:right w:val="thinThickSmallGap" w:sz="24" w:space="0" w:color="auto"/>
            </w:tcBorders>
          </w:tcPr>
          <w:p w14:paraId="28CE68F4" w14:textId="77777777" w:rsidR="008F4540" w:rsidRPr="008F4540" w:rsidRDefault="008F4540" w:rsidP="008F4540">
            <w:pPr>
              <w:rPr>
                <w:rFonts w:ascii="Times New Roman" w:eastAsia="Times New Roman" w:hAnsi="Times New Roman" w:cs="Times New Roman"/>
                <w:lang w:val="sr-Cyrl-RS" w:eastAsia="en-GB"/>
              </w:rPr>
            </w:pPr>
          </w:p>
        </w:tc>
      </w:tr>
      <w:tr w:rsidR="008F4540" w:rsidRPr="008F4540" w14:paraId="553CF829"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52E6558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w:t>
            </w:r>
          </w:p>
        </w:tc>
        <w:tc>
          <w:tcPr>
            <w:tcW w:w="836" w:type="pct"/>
            <w:tcBorders>
              <w:top w:val="single" w:sz="4" w:space="0" w:color="auto"/>
              <w:left w:val="single" w:sz="4" w:space="0" w:color="auto"/>
              <w:bottom w:val="single" w:sz="4" w:space="0" w:color="auto"/>
              <w:right w:val="single" w:sz="4" w:space="0" w:color="auto"/>
            </w:tcBorders>
          </w:tcPr>
          <w:p w14:paraId="696CD6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15.01.2021.</w:t>
            </w:r>
          </w:p>
          <w:p w14:paraId="0F7FAC4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128-61-646/2020</w:t>
            </w:r>
          </w:p>
          <w:p w14:paraId="300104DF" w14:textId="77777777" w:rsidR="008F4540" w:rsidRPr="008F4540" w:rsidRDefault="008F4540" w:rsidP="008F4540">
            <w:pPr>
              <w:rPr>
                <w:rFonts w:ascii="Times New Roman" w:eastAsia="Times New Roman" w:hAnsi="Times New Roman" w:cs="Times New Roman"/>
                <w:lang w:val="sr-Cyrl-RS" w:eastAsia="en-GB"/>
              </w:rPr>
            </w:pPr>
          </w:p>
        </w:tc>
        <w:tc>
          <w:tcPr>
            <w:tcW w:w="967" w:type="pct"/>
            <w:tcBorders>
              <w:top w:val="single" w:sz="4" w:space="0" w:color="auto"/>
              <w:left w:val="single" w:sz="4" w:space="0" w:color="auto"/>
              <w:bottom w:val="single" w:sz="4" w:space="0" w:color="auto"/>
              <w:right w:val="single" w:sz="4" w:space="0" w:color="auto"/>
            </w:tcBorders>
            <w:hideMark/>
          </w:tcPr>
          <w:p w14:paraId="3224BA2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Математика 1</w:t>
            </w:r>
          </w:p>
          <w:p w14:paraId="460532A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5075AA2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709" w:type="pct"/>
            <w:tcBorders>
              <w:top w:val="single" w:sz="4" w:space="0" w:color="auto"/>
              <w:left w:val="single" w:sz="4" w:space="0" w:color="auto"/>
              <w:bottom w:val="single" w:sz="4" w:space="0" w:color="auto"/>
              <w:right w:val="single" w:sz="4" w:space="0" w:color="auto"/>
            </w:tcBorders>
            <w:hideMark/>
          </w:tcPr>
          <w:p w14:paraId="4D0E7B4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3F9D3BF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0E11A03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Небојша Икодиновић</w:t>
            </w:r>
          </w:p>
        </w:tc>
      </w:tr>
      <w:tr w:rsidR="008F4540" w:rsidRPr="008F4540" w14:paraId="3FC6DADF"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1F0918F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w:t>
            </w:r>
          </w:p>
        </w:tc>
        <w:tc>
          <w:tcPr>
            <w:tcW w:w="836" w:type="pct"/>
            <w:tcBorders>
              <w:top w:val="single" w:sz="4" w:space="0" w:color="auto"/>
              <w:left w:val="single" w:sz="4" w:space="0" w:color="auto"/>
              <w:bottom w:val="single" w:sz="4" w:space="0" w:color="auto"/>
              <w:right w:val="single" w:sz="4" w:space="0" w:color="auto"/>
            </w:tcBorders>
          </w:tcPr>
          <w:p w14:paraId="3B10381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02.02.2021.</w:t>
            </w:r>
          </w:p>
          <w:p w14:paraId="78449B3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128-61-656//2020</w:t>
            </w:r>
          </w:p>
          <w:p w14:paraId="7B02F35A" w14:textId="77777777" w:rsidR="008F4540" w:rsidRPr="008F4540" w:rsidRDefault="008F4540" w:rsidP="008F4540">
            <w:pPr>
              <w:rPr>
                <w:rFonts w:ascii="Times New Roman" w:eastAsia="Times New Roman" w:hAnsi="Times New Roman" w:cs="Times New Roman"/>
                <w:lang w:val="sr-Cyrl-RS" w:eastAsia="en-GB"/>
              </w:rPr>
            </w:pPr>
          </w:p>
        </w:tc>
        <w:tc>
          <w:tcPr>
            <w:tcW w:w="967" w:type="pct"/>
            <w:tcBorders>
              <w:top w:val="single" w:sz="4" w:space="0" w:color="auto"/>
              <w:left w:val="single" w:sz="4" w:space="0" w:color="auto"/>
              <w:bottom w:val="single" w:sz="4" w:space="0" w:color="auto"/>
              <w:right w:val="single" w:sz="4" w:space="0" w:color="auto"/>
            </w:tcBorders>
            <w:hideMark/>
          </w:tcPr>
          <w:p w14:paraId="3B3EBF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Музичка култура</w:t>
            </w:r>
          </w:p>
          <w:p w14:paraId="7141A80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7ED938E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709" w:type="pct"/>
            <w:tcBorders>
              <w:top w:val="single" w:sz="4" w:space="0" w:color="auto"/>
              <w:left w:val="single" w:sz="4" w:space="0" w:color="auto"/>
              <w:bottom w:val="single" w:sz="4" w:space="0" w:color="auto"/>
              <w:right w:val="single" w:sz="4" w:space="0" w:color="auto"/>
            </w:tcBorders>
            <w:hideMark/>
          </w:tcPr>
          <w:p w14:paraId="6E685C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967" w:type="pct"/>
            <w:tcBorders>
              <w:top w:val="single" w:sz="4" w:space="0" w:color="auto"/>
              <w:left w:val="single" w:sz="4" w:space="0" w:color="auto"/>
              <w:bottom w:val="single" w:sz="4" w:space="0" w:color="auto"/>
              <w:right w:val="single" w:sz="4" w:space="0" w:color="auto"/>
            </w:tcBorders>
            <w:hideMark/>
          </w:tcPr>
          <w:p w14:paraId="34C35D5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5.р. О.Ш.</w:t>
            </w:r>
          </w:p>
        </w:tc>
        <w:tc>
          <w:tcPr>
            <w:tcW w:w="1281" w:type="pct"/>
            <w:tcBorders>
              <w:top w:val="single" w:sz="4" w:space="0" w:color="auto"/>
              <w:left w:val="single" w:sz="4" w:space="0" w:color="auto"/>
              <w:bottom w:val="single" w:sz="4" w:space="0" w:color="auto"/>
              <w:right w:val="thinThickSmallGap" w:sz="24" w:space="0" w:color="auto"/>
            </w:tcBorders>
            <w:hideMark/>
          </w:tcPr>
          <w:p w14:paraId="45E115A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Мариена Станковић Кривак</w:t>
            </w:r>
          </w:p>
          <w:p w14:paraId="67082D8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Јурај Суђи</w:t>
            </w:r>
          </w:p>
        </w:tc>
      </w:tr>
      <w:tr w:rsidR="008F4540" w:rsidRPr="008F4540" w14:paraId="34E60C6D"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4AC7868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w:t>
            </w:r>
          </w:p>
        </w:tc>
        <w:tc>
          <w:tcPr>
            <w:tcW w:w="836" w:type="pct"/>
            <w:tcBorders>
              <w:top w:val="single" w:sz="4" w:space="0" w:color="auto"/>
              <w:left w:val="single" w:sz="4" w:space="0" w:color="auto"/>
              <w:bottom w:val="single" w:sz="4" w:space="0" w:color="auto"/>
              <w:right w:val="single" w:sz="4" w:space="0" w:color="auto"/>
            </w:tcBorders>
            <w:hideMark/>
          </w:tcPr>
          <w:p w14:paraId="63801FD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04.02.2021.</w:t>
            </w:r>
          </w:p>
          <w:p w14:paraId="4552433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128-61-653/2020</w:t>
            </w:r>
          </w:p>
        </w:tc>
        <w:tc>
          <w:tcPr>
            <w:tcW w:w="967" w:type="pct"/>
            <w:tcBorders>
              <w:top w:val="single" w:sz="4" w:space="0" w:color="auto"/>
              <w:left w:val="single" w:sz="4" w:space="0" w:color="auto"/>
              <w:bottom w:val="single" w:sz="4" w:space="0" w:color="auto"/>
              <w:right w:val="single" w:sz="4" w:space="0" w:color="auto"/>
            </w:tcBorders>
            <w:hideMark/>
          </w:tcPr>
          <w:p w14:paraId="7FE8583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Музичка култура 2</w:t>
            </w:r>
          </w:p>
          <w:p w14:paraId="0F8DE0C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50F5B44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7D11A3D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28C6603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2.р.Гим.</w:t>
            </w:r>
          </w:p>
          <w:p w14:paraId="5D660F5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Прип.матмем.смер</w:t>
            </w:r>
          </w:p>
        </w:tc>
        <w:tc>
          <w:tcPr>
            <w:tcW w:w="1281" w:type="pct"/>
            <w:tcBorders>
              <w:top w:val="single" w:sz="4" w:space="0" w:color="auto"/>
              <w:left w:val="single" w:sz="4" w:space="0" w:color="auto"/>
              <w:bottom w:val="single" w:sz="4" w:space="0" w:color="auto"/>
              <w:right w:val="thinThickSmallGap" w:sz="24" w:space="0" w:color="auto"/>
            </w:tcBorders>
            <w:hideMark/>
          </w:tcPr>
          <w:p w14:paraId="2F679C5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Александра Паладин</w:t>
            </w:r>
          </w:p>
        </w:tc>
      </w:tr>
      <w:tr w:rsidR="008F4540" w:rsidRPr="008F4540" w14:paraId="2A9E9FD5"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7877825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4. </w:t>
            </w:r>
          </w:p>
        </w:tc>
        <w:tc>
          <w:tcPr>
            <w:tcW w:w="836" w:type="pct"/>
            <w:tcBorders>
              <w:top w:val="single" w:sz="4" w:space="0" w:color="auto"/>
              <w:left w:val="single" w:sz="4" w:space="0" w:color="auto"/>
              <w:bottom w:val="single" w:sz="4" w:space="0" w:color="auto"/>
              <w:right w:val="single" w:sz="4" w:space="0" w:color="auto"/>
            </w:tcBorders>
            <w:hideMark/>
          </w:tcPr>
          <w:p w14:paraId="1BD1490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01.03.2021.</w:t>
            </w:r>
          </w:p>
          <w:p w14:paraId="46EAAB1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128-61-652/2020</w:t>
            </w:r>
          </w:p>
        </w:tc>
        <w:tc>
          <w:tcPr>
            <w:tcW w:w="967" w:type="pct"/>
            <w:tcBorders>
              <w:top w:val="single" w:sz="4" w:space="0" w:color="auto"/>
              <w:left w:val="single" w:sz="4" w:space="0" w:color="auto"/>
              <w:bottom w:val="single" w:sz="4" w:space="0" w:color="auto"/>
              <w:right w:val="single" w:sz="4" w:space="0" w:color="auto"/>
            </w:tcBorders>
            <w:hideMark/>
          </w:tcPr>
          <w:p w14:paraId="33B36C2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Слово по слово 4</w:t>
            </w:r>
          </w:p>
          <w:p w14:paraId="0547D36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Уџбенички комплет</w:t>
            </w:r>
          </w:p>
          <w:p w14:paraId="2F84FC3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БИГЗ</w:t>
            </w:r>
          </w:p>
        </w:tc>
        <w:tc>
          <w:tcPr>
            <w:tcW w:w="709" w:type="pct"/>
            <w:tcBorders>
              <w:top w:val="single" w:sz="4" w:space="0" w:color="auto"/>
              <w:left w:val="single" w:sz="4" w:space="0" w:color="auto"/>
              <w:bottom w:val="single" w:sz="4" w:space="0" w:color="auto"/>
              <w:right w:val="single" w:sz="4" w:space="0" w:color="auto"/>
            </w:tcBorders>
            <w:hideMark/>
          </w:tcPr>
          <w:p w14:paraId="1BCCAAD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15C3B4C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 р. О.Ш.</w:t>
            </w:r>
          </w:p>
        </w:tc>
        <w:tc>
          <w:tcPr>
            <w:tcW w:w="1281" w:type="pct"/>
            <w:tcBorders>
              <w:top w:val="single" w:sz="4" w:space="0" w:color="auto"/>
              <w:left w:val="single" w:sz="4" w:space="0" w:color="auto"/>
              <w:bottom w:val="single" w:sz="4" w:space="0" w:color="auto"/>
              <w:right w:val="thinThickSmallGap" w:sz="24" w:space="0" w:color="auto"/>
            </w:tcBorders>
            <w:hideMark/>
          </w:tcPr>
          <w:p w14:paraId="0FFC187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Терезија Зокић</w:t>
            </w:r>
          </w:p>
          <w:p w14:paraId="5543F1C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Бенита Владушић</w:t>
            </w:r>
          </w:p>
        </w:tc>
      </w:tr>
      <w:tr w:rsidR="008F4540" w:rsidRPr="008F4540" w14:paraId="68FBA537"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226667A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w:t>
            </w:r>
          </w:p>
        </w:tc>
        <w:tc>
          <w:tcPr>
            <w:tcW w:w="836" w:type="pct"/>
            <w:tcBorders>
              <w:top w:val="single" w:sz="4" w:space="0" w:color="auto"/>
              <w:left w:val="single" w:sz="4" w:space="0" w:color="auto"/>
              <w:bottom w:val="single" w:sz="4" w:space="0" w:color="auto"/>
              <w:right w:val="single" w:sz="4" w:space="0" w:color="auto"/>
            </w:tcBorders>
            <w:hideMark/>
          </w:tcPr>
          <w:p w14:paraId="4DA2364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01.03.2021.</w:t>
            </w:r>
          </w:p>
          <w:p w14:paraId="6308EA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128-61-1/2021</w:t>
            </w:r>
          </w:p>
        </w:tc>
        <w:tc>
          <w:tcPr>
            <w:tcW w:w="967" w:type="pct"/>
            <w:tcBorders>
              <w:top w:val="single" w:sz="4" w:space="0" w:color="auto"/>
              <w:left w:val="single" w:sz="4" w:space="0" w:color="auto"/>
              <w:bottom w:val="single" w:sz="4" w:space="0" w:color="auto"/>
              <w:right w:val="single" w:sz="4" w:space="0" w:color="auto"/>
            </w:tcBorders>
            <w:hideMark/>
          </w:tcPr>
          <w:p w14:paraId="68155C7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Хемија 2</w:t>
            </w:r>
          </w:p>
          <w:p w14:paraId="168A16E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4A9D808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Логос</w:t>
            </w:r>
          </w:p>
        </w:tc>
        <w:tc>
          <w:tcPr>
            <w:tcW w:w="709" w:type="pct"/>
            <w:tcBorders>
              <w:top w:val="single" w:sz="4" w:space="0" w:color="auto"/>
              <w:left w:val="single" w:sz="4" w:space="0" w:color="auto"/>
              <w:bottom w:val="single" w:sz="4" w:space="0" w:color="auto"/>
              <w:right w:val="single" w:sz="4" w:space="0" w:color="auto"/>
            </w:tcBorders>
            <w:hideMark/>
          </w:tcPr>
          <w:p w14:paraId="1759528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58BFCC7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5113359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Снежана Рајић</w:t>
            </w:r>
          </w:p>
        </w:tc>
      </w:tr>
      <w:tr w:rsidR="008F4540" w:rsidRPr="008F4540" w14:paraId="2B01469D"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18FE142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6.</w:t>
            </w:r>
          </w:p>
        </w:tc>
        <w:tc>
          <w:tcPr>
            <w:tcW w:w="836" w:type="pct"/>
            <w:tcBorders>
              <w:top w:val="single" w:sz="4" w:space="0" w:color="auto"/>
              <w:left w:val="single" w:sz="4" w:space="0" w:color="auto"/>
              <w:bottom w:val="single" w:sz="4" w:space="0" w:color="auto"/>
              <w:right w:val="single" w:sz="4" w:space="0" w:color="auto"/>
            </w:tcBorders>
            <w:hideMark/>
          </w:tcPr>
          <w:p w14:paraId="66573E6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06.04.2021.</w:t>
            </w:r>
          </w:p>
          <w:p w14:paraId="3C02F93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128-61-16/2021</w:t>
            </w:r>
          </w:p>
        </w:tc>
        <w:tc>
          <w:tcPr>
            <w:tcW w:w="967" w:type="pct"/>
            <w:tcBorders>
              <w:top w:val="single" w:sz="4" w:space="0" w:color="auto"/>
              <w:left w:val="single" w:sz="4" w:space="0" w:color="auto"/>
              <w:bottom w:val="single" w:sz="4" w:space="0" w:color="auto"/>
              <w:right w:val="single" w:sz="4" w:space="0" w:color="auto"/>
            </w:tcBorders>
            <w:hideMark/>
          </w:tcPr>
          <w:p w14:paraId="5920C65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Природа и друштво 4</w:t>
            </w:r>
          </w:p>
          <w:p w14:paraId="596508D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Уџбенички комплет</w:t>
            </w:r>
          </w:p>
          <w:p w14:paraId="1411CE4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Креативни центар</w:t>
            </w:r>
          </w:p>
        </w:tc>
        <w:tc>
          <w:tcPr>
            <w:tcW w:w="709" w:type="pct"/>
            <w:tcBorders>
              <w:top w:val="single" w:sz="4" w:space="0" w:color="auto"/>
              <w:left w:val="single" w:sz="4" w:space="0" w:color="auto"/>
              <w:bottom w:val="single" w:sz="4" w:space="0" w:color="auto"/>
              <w:right w:val="single" w:sz="4" w:space="0" w:color="auto"/>
            </w:tcBorders>
            <w:hideMark/>
          </w:tcPr>
          <w:p w14:paraId="0A23DC1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1CBEB40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 р. О.Ш.</w:t>
            </w:r>
          </w:p>
        </w:tc>
        <w:tc>
          <w:tcPr>
            <w:tcW w:w="1281" w:type="pct"/>
            <w:tcBorders>
              <w:top w:val="single" w:sz="4" w:space="0" w:color="auto"/>
              <w:left w:val="single" w:sz="4" w:space="0" w:color="auto"/>
              <w:bottom w:val="single" w:sz="4" w:space="0" w:color="auto"/>
              <w:right w:val="thinThickSmallGap" w:sz="24" w:space="0" w:color="auto"/>
            </w:tcBorders>
            <w:hideMark/>
          </w:tcPr>
          <w:p w14:paraId="5B0D0B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Ивана Голуб</w:t>
            </w:r>
          </w:p>
          <w:p w14:paraId="1E90EF0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Весна Радовановић Пеневски</w:t>
            </w:r>
          </w:p>
          <w:p w14:paraId="392DBEE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Александра Блажић</w:t>
            </w:r>
          </w:p>
        </w:tc>
      </w:tr>
      <w:tr w:rsidR="008F4540" w:rsidRPr="008F4540" w14:paraId="23D7CB34"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AFEAC5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7.</w:t>
            </w:r>
          </w:p>
        </w:tc>
        <w:tc>
          <w:tcPr>
            <w:tcW w:w="836" w:type="pct"/>
            <w:tcBorders>
              <w:top w:val="single" w:sz="4" w:space="0" w:color="auto"/>
              <w:left w:val="single" w:sz="4" w:space="0" w:color="auto"/>
              <w:bottom w:val="single" w:sz="4" w:space="0" w:color="auto"/>
              <w:right w:val="single" w:sz="4" w:space="0" w:color="auto"/>
            </w:tcBorders>
            <w:hideMark/>
          </w:tcPr>
          <w:p w14:paraId="472614A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06.04.2021.</w:t>
            </w:r>
          </w:p>
          <w:p w14:paraId="1AF3AB3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128-61-3/2021</w:t>
            </w:r>
          </w:p>
        </w:tc>
        <w:tc>
          <w:tcPr>
            <w:tcW w:w="967" w:type="pct"/>
            <w:tcBorders>
              <w:top w:val="single" w:sz="4" w:space="0" w:color="auto"/>
              <w:left w:val="single" w:sz="4" w:space="0" w:color="auto"/>
              <w:bottom w:val="single" w:sz="4" w:space="0" w:color="auto"/>
              <w:right w:val="single" w:sz="4" w:space="0" w:color="auto"/>
            </w:tcBorders>
            <w:hideMark/>
          </w:tcPr>
          <w:p w14:paraId="10FCB86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 2</w:t>
            </w:r>
          </w:p>
          <w:p w14:paraId="4A39E85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Уџбенички комплет</w:t>
            </w:r>
          </w:p>
          <w:p w14:paraId="2A93CEB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709" w:type="pct"/>
            <w:tcBorders>
              <w:top w:val="single" w:sz="4" w:space="0" w:color="auto"/>
              <w:left w:val="single" w:sz="4" w:space="0" w:color="auto"/>
              <w:bottom w:val="single" w:sz="4" w:space="0" w:color="auto"/>
              <w:right w:val="single" w:sz="4" w:space="0" w:color="auto"/>
            </w:tcBorders>
            <w:hideMark/>
          </w:tcPr>
          <w:p w14:paraId="036E0C4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967" w:type="pct"/>
            <w:tcBorders>
              <w:top w:val="single" w:sz="4" w:space="0" w:color="auto"/>
              <w:left w:val="single" w:sz="4" w:space="0" w:color="auto"/>
              <w:bottom w:val="single" w:sz="4" w:space="0" w:color="auto"/>
              <w:right w:val="single" w:sz="4" w:space="0" w:color="auto"/>
            </w:tcBorders>
            <w:hideMark/>
          </w:tcPr>
          <w:p w14:paraId="2FDA232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2.р.О.Ш.</w:t>
            </w:r>
          </w:p>
        </w:tc>
        <w:tc>
          <w:tcPr>
            <w:tcW w:w="1281" w:type="pct"/>
            <w:tcBorders>
              <w:top w:val="single" w:sz="4" w:space="0" w:color="auto"/>
              <w:left w:val="single" w:sz="4" w:space="0" w:color="auto"/>
              <w:bottom w:val="single" w:sz="4" w:space="0" w:color="auto"/>
              <w:right w:val="thinThickSmallGap" w:sz="24" w:space="0" w:color="auto"/>
            </w:tcBorders>
            <w:hideMark/>
          </w:tcPr>
          <w:p w14:paraId="5E82CEA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Светлана Золњан</w:t>
            </w:r>
          </w:p>
          <w:p w14:paraId="5B3ECDC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Татјана Нађ</w:t>
            </w:r>
          </w:p>
          <w:p w14:paraId="136A62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Милина Флоријан</w:t>
            </w:r>
          </w:p>
          <w:p w14:paraId="735876F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Лидија Гедељовски</w:t>
            </w:r>
          </w:p>
        </w:tc>
      </w:tr>
      <w:tr w:rsidR="008F4540" w:rsidRPr="008F4540" w14:paraId="0D31DFFA"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289B40A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w:t>
            </w:r>
          </w:p>
        </w:tc>
        <w:tc>
          <w:tcPr>
            <w:tcW w:w="836" w:type="pct"/>
            <w:tcBorders>
              <w:top w:val="single" w:sz="4" w:space="0" w:color="auto"/>
              <w:left w:val="single" w:sz="4" w:space="0" w:color="auto"/>
              <w:bottom w:val="single" w:sz="4" w:space="0" w:color="auto"/>
              <w:right w:val="single" w:sz="4" w:space="0" w:color="auto"/>
            </w:tcBorders>
            <w:hideMark/>
          </w:tcPr>
          <w:p w14:paraId="670C8B2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06.04.2021.</w:t>
            </w:r>
          </w:p>
          <w:p w14:paraId="674254D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128-61-13/2021</w:t>
            </w:r>
          </w:p>
        </w:tc>
        <w:tc>
          <w:tcPr>
            <w:tcW w:w="967" w:type="pct"/>
            <w:tcBorders>
              <w:top w:val="single" w:sz="4" w:space="0" w:color="auto"/>
              <w:left w:val="single" w:sz="4" w:space="0" w:color="auto"/>
              <w:bottom w:val="single" w:sz="4" w:space="0" w:color="auto"/>
              <w:right w:val="single" w:sz="4" w:space="0" w:color="auto"/>
            </w:tcBorders>
            <w:hideMark/>
          </w:tcPr>
          <w:p w14:paraId="76BEA75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p w14:paraId="0B273E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Уџбенички комплет</w:t>
            </w:r>
          </w:p>
          <w:p w14:paraId="7B9C4CF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709" w:type="pct"/>
            <w:tcBorders>
              <w:top w:val="single" w:sz="4" w:space="0" w:color="auto"/>
              <w:left w:val="single" w:sz="4" w:space="0" w:color="auto"/>
              <w:bottom w:val="single" w:sz="4" w:space="0" w:color="auto"/>
              <w:right w:val="single" w:sz="4" w:space="0" w:color="auto"/>
            </w:tcBorders>
            <w:hideMark/>
          </w:tcPr>
          <w:p w14:paraId="36424D1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967" w:type="pct"/>
            <w:tcBorders>
              <w:top w:val="single" w:sz="4" w:space="0" w:color="auto"/>
              <w:left w:val="single" w:sz="4" w:space="0" w:color="auto"/>
              <w:bottom w:val="single" w:sz="4" w:space="0" w:color="auto"/>
              <w:right w:val="single" w:sz="4" w:space="0" w:color="auto"/>
            </w:tcBorders>
            <w:hideMark/>
          </w:tcPr>
          <w:p w14:paraId="28945AC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6. р. О.Ш.</w:t>
            </w:r>
          </w:p>
        </w:tc>
        <w:tc>
          <w:tcPr>
            <w:tcW w:w="1281" w:type="pct"/>
            <w:tcBorders>
              <w:top w:val="single" w:sz="4" w:space="0" w:color="auto"/>
              <w:left w:val="single" w:sz="4" w:space="0" w:color="auto"/>
              <w:bottom w:val="single" w:sz="4" w:space="0" w:color="auto"/>
              <w:right w:val="thinThickSmallGap" w:sz="24" w:space="0" w:color="auto"/>
            </w:tcBorders>
            <w:hideMark/>
          </w:tcPr>
          <w:p w14:paraId="5E6B3B9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Ана Макиш</w:t>
            </w:r>
          </w:p>
          <w:p w14:paraId="52D9EBA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Ана Хркова</w:t>
            </w:r>
          </w:p>
        </w:tc>
      </w:tr>
      <w:tr w:rsidR="008F4540" w:rsidRPr="008F4540" w14:paraId="3A6D749F"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4D6A34C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9.</w:t>
            </w:r>
          </w:p>
        </w:tc>
        <w:tc>
          <w:tcPr>
            <w:tcW w:w="836" w:type="pct"/>
            <w:tcBorders>
              <w:top w:val="single" w:sz="4" w:space="0" w:color="auto"/>
              <w:left w:val="single" w:sz="4" w:space="0" w:color="auto"/>
              <w:bottom w:val="single" w:sz="4" w:space="0" w:color="auto"/>
              <w:right w:val="single" w:sz="4" w:space="0" w:color="auto"/>
            </w:tcBorders>
            <w:hideMark/>
          </w:tcPr>
          <w:p w14:paraId="7E78015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06.04.2021.</w:t>
            </w:r>
          </w:p>
          <w:p w14:paraId="5CD8969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128-61-02/2021</w:t>
            </w:r>
          </w:p>
        </w:tc>
        <w:tc>
          <w:tcPr>
            <w:tcW w:w="967" w:type="pct"/>
            <w:tcBorders>
              <w:top w:val="single" w:sz="4" w:space="0" w:color="auto"/>
              <w:left w:val="single" w:sz="4" w:space="0" w:color="auto"/>
              <w:bottom w:val="single" w:sz="4" w:space="0" w:color="auto"/>
              <w:right w:val="single" w:sz="4" w:space="0" w:color="auto"/>
            </w:tcBorders>
            <w:hideMark/>
          </w:tcPr>
          <w:p w14:paraId="7C16D26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Ликовна култура 2</w:t>
            </w:r>
          </w:p>
          <w:p w14:paraId="1293DE8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4DCC40E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709" w:type="pct"/>
            <w:tcBorders>
              <w:top w:val="single" w:sz="4" w:space="0" w:color="auto"/>
              <w:left w:val="single" w:sz="4" w:space="0" w:color="auto"/>
              <w:bottom w:val="single" w:sz="4" w:space="0" w:color="auto"/>
              <w:right w:val="single" w:sz="4" w:space="0" w:color="auto"/>
            </w:tcBorders>
            <w:hideMark/>
          </w:tcPr>
          <w:p w14:paraId="2FE2945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Хрватски </w:t>
            </w:r>
          </w:p>
          <w:p w14:paraId="2260BC5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језик</w:t>
            </w:r>
          </w:p>
        </w:tc>
        <w:tc>
          <w:tcPr>
            <w:tcW w:w="967" w:type="pct"/>
            <w:tcBorders>
              <w:top w:val="single" w:sz="4" w:space="0" w:color="auto"/>
              <w:left w:val="single" w:sz="4" w:space="0" w:color="auto"/>
              <w:bottom w:val="single" w:sz="4" w:space="0" w:color="auto"/>
              <w:right w:val="single" w:sz="4" w:space="0" w:color="auto"/>
            </w:tcBorders>
            <w:hideMark/>
          </w:tcPr>
          <w:p w14:paraId="742567E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2.р.Гим.</w:t>
            </w:r>
          </w:p>
        </w:tc>
        <w:tc>
          <w:tcPr>
            <w:tcW w:w="1281" w:type="pct"/>
            <w:tcBorders>
              <w:top w:val="single" w:sz="4" w:space="0" w:color="auto"/>
              <w:left w:val="single" w:sz="4" w:space="0" w:color="auto"/>
              <w:bottom w:val="single" w:sz="4" w:space="0" w:color="auto"/>
              <w:right w:val="thinThickSmallGap" w:sz="24" w:space="0" w:color="auto"/>
            </w:tcBorders>
            <w:hideMark/>
          </w:tcPr>
          <w:p w14:paraId="5A10327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Лидија Жупанић Шујица</w:t>
            </w:r>
          </w:p>
        </w:tc>
      </w:tr>
      <w:tr w:rsidR="008F4540" w:rsidRPr="008F4540" w14:paraId="4A6A31F8"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141FCCB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10.</w:t>
            </w:r>
          </w:p>
        </w:tc>
        <w:tc>
          <w:tcPr>
            <w:tcW w:w="836" w:type="pct"/>
            <w:tcBorders>
              <w:top w:val="single" w:sz="4" w:space="0" w:color="auto"/>
              <w:left w:val="single" w:sz="4" w:space="0" w:color="auto"/>
              <w:bottom w:val="single" w:sz="4" w:space="0" w:color="auto"/>
              <w:right w:val="single" w:sz="4" w:space="0" w:color="auto"/>
            </w:tcBorders>
            <w:hideMark/>
          </w:tcPr>
          <w:p w14:paraId="22FDFB0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06.04.2021.</w:t>
            </w:r>
          </w:p>
          <w:p w14:paraId="0493EDE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128-61-7/2021</w:t>
            </w:r>
          </w:p>
        </w:tc>
        <w:tc>
          <w:tcPr>
            <w:tcW w:w="967" w:type="pct"/>
            <w:tcBorders>
              <w:top w:val="single" w:sz="4" w:space="0" w:color="auto"/>
              <w:left w:val="single" w:sz="4" w:space="0" w:color="auto"/>
              <w:bottom w:val="single" w:sz="4" w:space="0" w:color="auto"/>
              <w:right w:val="single" w:sz="4" w:space="0" w:color="auto"/>
            </w:tcBorders>
            <w:hideMark/>
          </w:tcPr>
          <w:p w14:paraId="3A1A466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Рачунарство и Информатика 2</w:t>
            </w:r>
          </w:p>
          <w:p w14:paraId="1D0CB47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0B731BA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709" w:type="pct"/>
            <w:tcBorders>
              <w:top w:val="single" w:sz="4" w:space="0" w:color="auto"/>
              <w:left w:val="single" w:sz="4" w:space="0" w:color="auto"/>
              <w:bottom w:val="single" w:sz="4" w:space="0" w:color="auto"/>
              <w:right w:val="single" w:sz="4" w:space="0" w:color="auto"/>
            </w:tcBorders>
            <w:hideMark/>
          </w:tcPr>
          <w:p w14:paraId="59F8D63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3A3FFD0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2.р.Гим.</w:t>
            </w:r>
          </w:p>
        </w:tc>
        <w:tc>
          <w:tcPr>
            <w:tcW w:w="1281" w:type="pct"/>
            <w:tcBorders>
              <w:top w:val="single" w:sz="4" w:space="0" w:color="auto"/>
              <w:left w:val="single" w:sz="4" w:space="0" w:color="auto"/>
              <w:bottom w:val="single" w:sz="4" w:space="0" w:color="auto"/>
              <w:right w:val="thinThickSmallGap" w:sz="24" w:space="0" w:color="auto"/>
            </w:tcBorders>
            <w:hideMark/>
          </w:tcPr>
          <w:p w14:paraId="43DB2D6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Филип Марић</w:t>
            </w:r>
          </w:p>
        </w:tc>
      </w:tr>
      <w:tr w:rsidR="008F4540" w:rsidRPr="008F4540" w14:paraId="5EE057AF"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70BD79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11.</w:t>
            </w:r>
          </w:p>
        </w:tc>
        <w:tc>
          <w:tcPr>
            <w:tcW w:w="836" w:type="pct"/>
            <w:tcBorders>
              <w:top w:val="single" w:sz="4" w:space="0" w:color="auto"/>
              <w:left w:val="single" w:sz="4" w:space="0" w:color="auto"/>
              <w:bottom w:val="single" w:sz="4" w:space="0" w:color="auto"/>
              <w:right w:val="single" w:sz="4" w:space="0" w:color="auto"/>
            </w:tcBorders>
            <w:hideMark/>
          </w:tcPr>
          <w:p w14:paraId="4C5B06F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09.04.2021.</w:t>
            </w:r>
          </w:p>
          <w:p w14:paraId="5B27DBC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128-61-24/2021</w:t>
            </w:r>
          </w:p>
        </w:tc>
        <w:tc>
          <w:tcPr>
            <w:tcW w:w="967" w:type="pct"/>
            <w:tcBorders>
              <w:top w:val="single" w:sz="4" w:space="0" w:color="auto"/>
              <w:left w:val="single" w:sz="4" w:space="0" w:color="auto"/>
              <w:bottom w:val="single" w:sz="4" w:space="0" w:color="auto"/>
              <w:right w:val="single" w:sz="4" w:space="0" w:color="auto"/>
            </w:tcBorders>
            <w:hideMark/>
          </w:tcPr>
          <w:p w14:paraId="2327EA5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Хемија</w:t>
            </w:r>
          </w:p>
          <w:p w14:paraId="4D54EAA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4DBB28F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201E6D5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4A55302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Гимназије</w:t>
            </w:r>
          </w:p>
        </w:tc>
        <w:tc>
          <w:tcPr>
            <w:tcW w:w="1281" w:type="pct"/>
            <w:tcBorders>
              <w:top w:val="single" w:sz="4" w:space="0" w:color="auto"/>
              <w:left w:val="single" w:sz="4" w:space="0" w:color="auto"/>
              <w:bottom w:val="single" w:sz="4" w:space="0" w:color="auto"/>
              <w:right w:val="thinThickSmallGap" w:sz="24" w:space="0" w:color="auto"/>
            </w:tcBorders>
            <w:hideMark/>
          </w:tcPr>
          <w:p w14:paraId="4125B6B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Татјана Недељковић</w:t>
            </w:r>
          </w:p>
        </w:tc>
      </w:tr>
      <w:tr w:rsidR="008F4540" w:rsidRPr="008F4540" w14:paraId="137E25FC"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5F90CB6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w:t>
            </w:r>
          </w:p>
        </w:tc>
        <w:tc>
          <w:tcPr>
            <w:tcW w:w="836" w:type="pct"/>
            <w:tcBorders>
              <w:top w:val="single" w:sz="4" w:space="0" w:color="auto"/>
              <w:left w:val="single" w:sz="4" w:space="0" w:color="auto"/>
              <w:bottom w:val="single" w:sz="4" w:space="0" w:color="auto"/>
              <w:right w:val="single" w:sz="4" w:space="0" w:color="auto"/>
            </w:tcBorders>
            <w:hideMark/>
          </w:tcPr>
          <w:p w14:paraId="50D8582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09.04.2021.</w:t>
            </w:r>
          </w:p>
          <w:p w14:paraId="16B9D3C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128-61-26/2021</w:t>
            </w:r>
          </w:p>
        </w:tc>
        <w:tc>
          <w:tcPr>
            <w:tcW w:w="967" w:type="pct"/>
            <w:tcBorders>
              <w:top w:val="single" w:sz="4" w:space="0" w:color="auto"/>
              <w:left w:val="single" w:sz="4" w:space="0" w:color="auto"/>
              <w:bottom w:val="single" w:sz="4" w:space="0" w:color="auto"/>
              <w:right w:val="single" w:sz="4" w:space="0" w:color="auto"/>
            </w:tcBorders>
            <w:hideMark/>
          </w:tcPr>
          <w:p w14:paraId="71FEB22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Физика</w:t>
            </w:r>
          </w:p>
          <w:p w14:paraId="5304ED0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7F066A1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34206C1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5AE06F4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Гимназије</w:t>
            </w:r>
          </w:p>
        </w:tc>
        <w:tc>
          <w:tcPr>
            <w:tcW w:w="1281" w:type="pct"/>
            <w:tcBorders>
              <w:top w:val="single" w:sz="4" w:space="0" w:color="auto"/>
              <w:left w:val="single" w:sz="4" w:space="0" w:color="auto"/>
              <w:bottom w:val="single" w:sz="4" w:space="0" w:color="auto"/>
              <w:right w:val="thinThickSmallGap" w:sz="24" w:space="0" w:color="auto"/>
            </w:tcBorders>
            <w:hideMark/>
          </w:tcPr>
          <w:p w14:paraId="6F19A8F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Мр Милена Богдановић</w:t>
            </w:r>
          </w:p>
          <w:p w14:paraId="46750CF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Горан Попарић</w:t>
            </w:r>
          </w:p>
        </w:tc>
      </w:tr>
      <w:tr w:rsidR="008F4540" w:rsidRPr="008F4540" w14:paraId="3907786E"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984035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13.</w:t>
            </w:r>
          </w:p>
        </w:tc>
        <w:tc>
          <w:tcPr>
            <w:tcW w:w="836" w:type="pct"/>
            <w:tcBorders>
              <w:top w:val="single" w:sz="4" w:space="0" w:color="auto"/>
              <w:left w:val="single" w:sz="4" w:space="0" w:color="auto"/>
              <w:bottom w:val="single" w:sz="4" w:space="0" w:color="auto"/>
              <w:right w:val="single" w:sz="4" w:space="0" w:color="auto"/>
            </w:tcBorders>
            <w:hideMark/>
          </w:tcPr>
          <w:p w14:paraId="088230A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13.04.2021.</w:t>
            </w:r>
          </w:p>
          <w:p w14:paraId="059121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128-61-19/2021</w:t>
            </w:r>
          </w:p>
        </w:tc>
        <w:tc>
          <w:tcPr>
            <w:tcW w:w="967" w:type="pct"/>
            <w:tcBorders>
              <w:top w:val="single" w:sz="4" w:space="0" w:color="auto"/>
              <w:left w:val="single" w:sz="4" w:space="0" w:color="auto"/>
              <w:bottom w:val="single" w:sz="4" w:space="0" w:color="auto"/>
              <w:right w:val="single" w:sz="4" w:space="0" w:color="auto"/>
            </w:tcBorders>
          </w:tcPr>
          <w:p w14:paraId="2BC5CDB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Словасчки језик са ел.нац.културе</w:t>
            </w:r>
          </w:p>
          <w:p w14:paraId="5E72374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 Компплет Завод</w:t>
            </w:r>
          </w:p>
          <w:p w14:paraId="5EBF8F69" w14:textId="77777777" w:rsidR="008F4540" w:rsidRPr="008F4540" w:rsidRDefault="008F4540" w:rsidP="008F4540">
            <w:pPr>
              <w:rPr>
                <w:rFonts w:ascii="Times New Roman" w:eastAsia="Times New Roman" w:hAnsi="Times New Roman" w:cs="Times New Roman"/>
                <w:lang w:val="sr-Cyrl-RS" w:eastAsia="en-GB"/>
              </w:rPr>
            </w:pPr>
          </w:p>
        </w:tc>
        <w:tc>
          <w:tcPr>
            <w:tcW w:w="709" w:type="pct"/>
            <w:tcBorders>
              <w:top w:val="single" w:sz="4" w:space="0" w:color="auto"/>
              <w:left w:val="single" w:sz="4" w:space="0" w:color="auto"/>
              <w:bottom w:val="single" w:sz="4" w:space="0" w:color="auto"/>
              <w:right w:val="single" w:sz="4" w:space="0" w:color="auto"/>
            </w:tcBorders>
            <w:hideMark/>
          </w:tcPr>
          <w:p w14:paraId="75ED893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967" w:type="pct"/>
            <w:tcBorders>
              <w:top w:val="single" w:sz="4" w:space="0" w:color="auto"/>
              <w:left w:val="single" w:sz="4" w:space="0" w:color="auto"/>
              <w:bottom w:val="single" w:sz="4" w:space="0" w:color="auto"/>
              <w:right w:val="single" w:sz="4" w:space="0" w:color="auto"/>
            </w:tcBorders>
            <w:hideMark/>
          </w:tcPr>
          <w:p w14:paraId="34B59CD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 и 6 р. ОШ</w:t>
            </w:r>
          </w:p>
        </w:tc>
        <w:tc>
          <w:tcPr>
            <w:tcW w:w="1281" w:type="pct"/>
            <w:tcBorders>
              <w:top w:val="single" w:sz="4" w:space="0" w:color="auto"/>
              <w:left w:val="single" w:sz="4" w:space="0" w:color="auto"/>
              <w:bottom w:val="single" w:sz="4" w:space="0" w:color="auto"/>
              <w:right w:val="thinThickSmallGap" w:sz="24" w:space="0" w:color="auto"/>
            </w:tcBorders>
            <w:hideMark/>
          </w:tcPr>
          <w:p w14:paraId="364E647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Зарослав Спевак</w:t>
            </w:r>
          </w:p>
          <w:p w14:paraId="787198F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Михал Тир</w:t>
            </w:r>
          </w:p>
        </w:tc>
      </w:tr>
      <w:tr w:rsidR="008F4540" w:rsidRPr="008F4540" w14:paraId="739B4C6D"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EA3EF4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14.</w:t>
            </w:r>
          </w:p>
        </w:tc>
        <w:tc>
          <w:tcPr>
            <w:tcW w:w="836" w:type="pct"/>
            <w:tcBorders>
              <w:top w:val="single" w:sz="4" w:space="0" w:color="auto"/>
              <w:left w:val="single" w:sz="4" w:space="0" w:color="auto"/>
              <w:bottom w:val="single" w:sz="4" w:space="0" w:color="auto"/>
              <w:right w:val="single" w:sz="4" w:space="0" w:color="auto"/>
            </w:tcBorders>
            <w:hideMark/>
          </w:tcPr>
          <w:p w14:paraId="2220208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13.04.2021.</w:t>
            </w:r>
          </w:p>
          <w:p w14:paraId="458DE1C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128-61-23/2021</w:t>
            </w:r>
          </w:p>
        </w:tc>
        <w:tc>
          <w:tcPr>
            <w:tcW w:w="967" w:type="pct"/>
            <w:tcBorders>
              <w:top w:val="single" w:sz="4" w:space="0" w:color="auto"/>
              <w:left w:val="single" w:sz="4" w:space="0" w:color="auto"/>
              <w:bottom w:val="single" w:sz="4" w:space="0" w:color="auto"/>
              <w:right w:val="single" w:sz="4" w:space="0" w:color="auto"/>
            </w:tcBorders>
            <w:hideMark/>
          </w:tcPr>
          <w:p w14:paraId="6F1C0C6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Музичка култура</w:t>
            </w:r>
          </w:p>
          <w:p w14:paraId="2214953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0AAD82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709" w:type="pct"/>
            <w:tcBorders>
              <w:top w:val="single" w:sz="4" w:space="0" w:color="auto"/>
              <w:left w:val="single" w:sz="4" w:space="0" w:color="auto"/>
              <w:bottom w:val="single" w:sz="4" w:space="0" w:color="auto"/>
              <w:right w:val="single" w:sz="4" w:space="0" w:color="auto"/>
            </w:tcBorders>
            <w:hideMark/>
          </w:tcPr>
          <w:p w14:paraId="3D7062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967" w:type="pct"/>
            <w:tcBorders>
              <w:top w:val="single" w:sz="4" w:space="0" w:color="auto"/>
              <w:left w:val="single" w:sz="4" w:space="0" w:color="auto"/>
              <w:bottom w:val="single" w:sz="4" w:space="0" w:color="auto"/>
              <w:right w:val="single" w:sz="4" w:space="0" w:color="auto"/>
            </w:tcBorders>
            <w:hideMark/>
          </w:tcPr>
          <w:p w14:paraId="1B91646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3.р. О.Ш.</w:t>
            </w:r>
          </w:p>
        </w:tc>
        <w:tc>
          <w:tcPr>
            <w:tcW w:w="1281" w:type="pct"/>
            <w:tcBorders>
              <w:top w:val="single" w:sz="4" w:space="0" w:color="auto"/>
              <w:left w:val="single" w:sz="4" w:space="0" w:color="auto"/>
              <w:bottom w:val="single" w:sz="4" w:space="0" w:color="auto"/>
              <w:right w:val="thinThickSmallGap" w:sz="24" w:space="0" w:color="auto"/>
            </w:tcBorders>
          </w:tcPr>
          <w:p w14:paraId="33C50ED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Марјена Станковић Кривак</w:t>
            </w:r>
          </w:p>
          <w:p w14:paraId="29D6548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Данка Накић</w:t>
            </w:r>
          </w:p>
          <w:p w14:paraId="1E746D8C" w14:textId="77777777" w:rsidR="008F4540" w:rsidRPr="008F4540" w:rsidRDefault="008F4540" w:rsidP="008F4540">
            <w:pPr>
              <w:rPr>
                <w:rFonts w:ascii="Times New Roman" w:eastAsia="Times New Roman" w:hAnsi="Times New Roman" w:cs="Times New Roman"/>
                <w:lang w:val="sr-Cyrl-RS" w:eastAsia="en-GB"/>
              </w:rPr>
            </w:pPr>
          </w:p>
        </w:tc>
      </w:tr>
      <w:tr w:rsidR="008F4540" w:rsidRPr="008F4540" w14:paraId="79B668B3"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27CFF71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15.</w:t>
            </w:r>
          </w:p>
        </w:tc>
        <w:tc>
          <w:tcPr>
            <w:tcW w:w="836" w:type="pct"/>
            <w:tcBorders>
              <w:top w:val="single" w:sz="4" w:space="0" w:color="auto"/>
              <w:left w:val="single" w:sz="4" w:space="0" w:color="auto"/>
              <w:bottom w:val="single" w:sz="4" w:space="0" w:color="auto"/>
              <w:right w:val="single" w:sz="4" w:space="0" w:color="auto"/>
            </w:tcBorders>
            <w:hideMark/>
          </w:tcPr>
          <w:p w14:paraId="70482E1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14.04.2021.</w:t>
            </w:r>
          </w:p>
          <w:p w14:paraId="1C1DDDD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128-61-30/2021</w:t>
            </w:r>
          </w:p>
        </w:tc>
        <w:tc>
          <w:tcPr>
            <w:tcW w:w="967" w:type="pct"/>
            <w:tcBorders>
              <w:top w:val="single" w:sz="4" w:space="0" w:color="auto"/>
              <w:left w:val="single" w:sz="4" w:space="0" w:color="auto"/>
              <w:bottom w:val="single" w:sz="4" w:space="0" w:color="auto"/>
              <w:right w:val="single" w:sz="4" w:space="0" w:color="auto"/>
            </w:tcBorders>
            <w:hideMark/>
          </w:tcPr>
          <w:p w14:paraId="40D32EE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Ликовна култура 4</w:t>
            </w:r>
          </w:p>
          <w:p w14:paraId="00BC4D6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52F26CA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709" w:type="pct"/>
            <w:tcBorders>
              <w:top w:val="single" w:sz="4" w:space="0" w:color="auto"/>
              <w:left w:val="single" w:sz="4" w:space="0" w:color="auto"/>
              <w:bottom w:val="single" w:sz="4" w:space="0" w:color="auto"/>
              <w:right w:val="single" w:sz="4" w:space="0" w:color="auto"/>
            </w:tcBorders>
            <w:hideMark/>
          </w:tcPr>
          <w:p w14:paraId="393FA67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Русински језик</w:t>
            </w:r>
          </w:p>
        </w:tc>
        <w:tc>
          <w:tcPr>
            <w:tcW w:w="967" w:type="pct"/>
            <w:tcBorders>
              <w:top w:val="single" w:sz="4" w:space="0" w:color="auto"/>
              <w:left w:val="single" w:sz="4" w:space="0" w:color="auto"/>
              <w:bottom w:val="single" w:sz="4" w:space="0" w:color="auto"/>
              <w:right w:val="single" w:sz="4" w:space="0" w:color="auto"/>
            </w:tcBorders>
            <w:hideMark/>
          </w:tcPr>
          <w:p w14:paraId="59E1764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4.р.ОШ</w:t>
            </w:r>
          </w:p>
        </w:tc>
        <w:tc>
          <w:tcPr>
            <w:tcW w:w="1281" w:type="pct"/>
            <w:tcBorders>
              <w:top w:val="single" w:sz="4" w:space="0" w:color="auto"/>
              <w:left w:val="single" w:sz="4" w:space="0" w:color="auto"/>
              <w:bottom w:val="single" w:sz="4" w:space="0" w:color="auto"/>
              <w:right w:val="thinThickSmallGap" w:sz="24" w:space="0" w:color="auto"/>
            </w:tcBorders>
            <w:hideMark/>
          </w:tcPr>
          <w:p w14:paraId="398335D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Сања Филиповић</w:t>
            </w:r>
          </w:p>
        </w:tc>
      </w:tr>
      <w:tr w:rsidR="008F4540" w:rsidRPr="008F4540" w14:paraId="2F2FB5FE"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5DBA02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16.</w:t>
            </w:r>
          </w:p>
        </w:tc>
        <w:tc>
          <w:tcPr>
            <w:tcW w:w="836" w:type="pct"/>
            <w:tcBorders>
              <w:top w:val="single" w:sz="4" w:space="0" w:color="auto"/>
              <w:left w:val="single" w:sz="4" w:space="0" w:color="auto"/>
              <w:bottom w:val="single" w:sz="4" w:space="0" w:color="auto"/>
              <w:right w:val="single" w:sz="4" w:space="0" w:color="auto"/>
            </w:tcBorders>
            <w:hideMark/>
          </w:tcPr>
          <w:p w14:paraId="359CAFA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15.04.2021.</w:t>
            </w:r>
          </w:p>
          <w:p w14:paraId="570B29D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128-61-17/2021</w:t>
            </w:r>
          </w:p>
        </w:tc>
        <w:tc>
          <w:tcPr>
            <w:tcW w:w="967" w:type="pct"/>
            <w:tcBorders>
              <w:top w:val="single" w:sz="4" w:space="0" w:color="auto"/>
              <w:left w:val="single" w:sz="4" w:space="0" w:color="auto"/>
              <w:bottom w:val="single" w:sz="4" w:space="0" w:color="auto"/>
              <w:right w:val="single" w:sz="4" w:space="0" w:color="auto"/>
            </w:tcBorders>
            <w:hideMark/>
          </w:tcPr>
          <w:p w14:paraId="6251730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Географија 2</w:t>
            </w:r>
          </w:p>
          <w:p w14:paraId="69B69D6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1DC215D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39CBEE1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5F7A735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77A7181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Дејан Шабић</w:t>
            </w:r>
          </w:p>
          <w:p w14:paraId="6054C5A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Снежана Вујадиновић</w:t>
            </w:r>
          </w:p>
        </w:tc>
      </w:tr>
      <w:tr w:rsidR="008F4540" w:rsidRPr="008F4540" w14:paraId="09C6FFC5"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5465A3B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w:t>
            </w:r>
          </w:p>
        </w:tc>
        <w:tc>
          <w:tcPr>
            <w:tcW w:w="836" w:type="pct"/>
            <w:tcBorders>
              <w:top w:val="single" w:sz="4" w:space="0" w:color="auto"/>
              <w:left w:val="single" w:sz="4" w:space="0" w:color="auto"/>
              <w:bottom w:val="single" w:sz="4" w:space="0" w:color="auto"/>
              <w:right w:val="single" w:sz="4" w:space="0" w:color="auto"/>
            </w:tcBorders>
            <w:hideMark/>
          </w:tcPr>
          <w:p w14:paraId="5A45B60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12.04.2021.</w:t>
            </w:r>
          </w:p>
          <w:p w14:paraId="3F645C7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128-61-655/2020</w:t>
            </w:r>
          </w:p>
          <w:p w14:paraId="083C3719" w14:textId="77777777" w:rsidR="008F4540" w:rsidRPr="008F4540" w:rsidRDefault="008F4540" w:rsidP="008F4540">
            <w:pPr>
              <w:rPr>
                <w:rFonts w:ascii="Times New Roman" w:eastAsia="Times New Roman" w:hAnsi="Times New Roman" w:cs="Times New Roman"/>
                <w:b/>
                <w:u w:val="single"/>
                <w:lang w:val="sr-Cyrl-RS" w:eastAsia="en-GB"/>
              </w:rPr>
            </w:pPr>
            <w:r w:rsidRPr="008F4540">
              <w:rPr>
                <w:rFonts w:ascii="Times New Roman" w:eastAsia="Times New Roman" w:hAnsi="Times New Roman" w:cs="Times New Roman"/>
                <w:b/>
                <w:u w:val="single"/>
                <w:lang w:val="sr-Cyrl-RS" w:eastAsia="en-GB"/>
              </w:rPr>
              <w:t>ОДБИЈЕНО</w:t>
            </w:r>
          </w:p>
        </w:tc>
        <w:tc>
          <w:tcPr>
            <w:tcW w:w="967" w:type="pct"/>
            <w:tcBorders>
              <w:top w:val="single" w:sz="4" w:space="0" w:color="auto"/>
              <w:left w:val="single" w:sz="4" w:space="0" w:color="auto"/>
              <w:bottom w:val="single" w:sz="4" w:space="0" w:color="auto"/>
              <w:right w:val="single" w:sz="4" w:space="0" w:color="auto"/>
            </w:tcBorders>
            <w:hideMark/>
          </w:tcPr>
          <w:p w14:paraId="091A62D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језк и књижевност</w:t>
            </w:r>
          </w:p>
          <w:p w14:paraId="544ECB1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Уџбен.компл.</w:t>
            </w:r>
          </w:p>
          <w:p w14:paraId="6DD2FEC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Бигз</w:t>
            </w:r>
          </w:p>
        </w:tc>
        <w:tc>
          <w:tcPr>
            <w:tcW w:w="709" w:type="pct"/>
            <w:tcBorders>
              <w:top w:val="single" w:sz="4" w:space="0" w:color="auto"/>
              <w:left w:val="single" w:sz="4" w:space="0" w:color="auto"/>
              <w:bottom w:val="single" w:sz="4" w:space="0" w:color="auto"/>
              <w:right w:val="single" w:sz="4" w:space="0" w:color="auto"/>
            </w:tcBorders>
            <w:hideMark/>
          </w:tcPr>
          <w:p w14:paraId="52854A6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5E83FBC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281" w:type="pct"/>
            <w:tcBorders>
              <w:top w:val="single" w:sz="4" w:space="0" w:color="auto"/>
              <w:left w:val="single" w:sz="4" w:space="0" w:color="auto"/>
              <w:bottom w:val="single" w:sz="4" w:space="0" w:color="auto"/>
              <w:right w:val="thinThickSmallGap" w:sz="24" w:space="0" w:color="auto"/>
            </w:tcBorders>
            <w:hideMark/>
          </w:tcPr>
          <w:p w14:paraId="085DE6A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Анита Шојат</w:t>
            </w:r>
          </w:p>
          <w:p w14:paraId="1565FF0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Крешимир Багић</w:t>
            </w:r>
          </w:p>
          <w:p w14:paraId="04F5035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Наташа Јурић Станковић</w:t>
            </w:r>
          </w:p>
          <w:p w14:paraId="468DCDA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Давор Шимић</w:t>
            </w:r>
          </w:p>
          <w:p w14:paraId="4916C66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Андрес Шодан</w:t>
            </w:r>
          </w:p>
        </w:tc>
      </w:tr>
      <w:tr w:rsidR="008F4540" w:rsidRPr="008F4540" w14:paraId="2AD25B0E"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324ED69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18.</w:t>
            </w:r>
          </w:p>
        </w:tc>
        <w:tc>
          <w:tcPr>
            <w:tcW w:w="836" w:type="pct"/>
            <w:tcBorders>
              <w:top w:val="single" w:sz="4" w:space="0" w:color="auto"/>
              <w:left w:val="single" w:sz="4" w:space="0" w:color="auto"/>
              <w:bottom w:val="single" w:sz="4" w:space="0" w:color="auto"/>
              <w:right w:val="single" w:sz="4" w:space="0" w:color="auto"/>
            </w:tcBorders>
          </w:tcPr>
          <w:p w14:paraId="158A8D1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27. 04.2021</w:t>
            </w:r>
          </w:p>
          <w:p w14:paraId="7F543E7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128-61-18/2021</w:t>
            </w:r>
          </w:p>
          <w:p w14:paraId="5DEE4103" w14:textId="77777777" w:rsidR="008F4540" w:rsidRPr="008F4540" w:rsidRDefault="008F4540" w:rsidP="008F4540">
            <w:pPr>
              <w:rPr>
                <w:rFonts w:ascii="Times New Roman" w:eastAsia="Times New Roman" w:hAnsi="Times New Roman" w:cs="Times New Roman"/>
                <w:lang w:val="sr-Cyrl-RS" w:eastAsia="en-GB"/>
              </w:rPr>
            </w:pPr>
          </w:p>
        </w:tc>
        <w:tc>
          <w:tcPr>
            <w:tcW w:w="967" w:type="pct"/>
            <w:tcBorders>
              <w:top w:val="single" w:sz="4" w:space="0" w:color="auto"/>
              <w:left w:val="single" w:sz="4" w:space="0" w:color="auto"/>
              <w:bottom w:val="single" w:sz="4" w:space="0" w:color="auto"/>
              <w:right w:val="single" w:sz="4" w:space="0" w:color="auto"/>
            </w:tcBorders>
            <w:hideMark/>
          </w:tcPr>
          <w:p w14:paraId="1840F6D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Историја 1</w:t>
            </w:r>
          </w:p>
          <w:p w14:paraId="0F498AE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136213F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Фреска</w:t>
            </w:r>
          </w:p>
        </w:tc>
        <w:tc>
          <w:tcPr>
            <w:tcW w:w="709" w:type="pct"/>
            <w:tcBorders>
              <w:top w:val="single" w:sz="4" w:space="0" w:color="auto"/>
              <w:left w:val="single" w:sz="4" w:space="0" w:color="auto"/>
              <w:bottom w:val="single" w:sz="4" w:space="0" w:color="auto"/>
              <w:right w:val="single" w:sz="4" w:space="0" w:color="auto"/>
            </w:tcBorders>
            <w:hideMark/>
          </w:tcPr>
          <w:p w14:paraId="34A3A02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0442BF7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0FB8424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Немања Вујчић</w:t>
            </w:r>
          </w:p>
        </w:tc>
      </w:tr>
      <w:tr w:rsidR="008F4540" w:rsidRPr="008F4540" w14:paraId="3C0B72A0"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2FBFEB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19.</w:t>
            </w:r>
          </w:p>
        </w:tc>
        <w:tc>
          <w:tcPr>
            <w:tcW w:w="836" w:type="pct"/>
            <w:tcBorders>
              <w:top w:val="single" w:sz="4" w:space="0" w:color="auto"/>
              <w:left w:val="single" w:sz="4" w:space="0" w:color="auto"/>
              <w:bottom w:val="single" w:sz="4" w:space="0" w:color="auto"/>
              <w:right w:val="single" w:sz="4" w:space="0" w:color="auto"/>
            </w:tcBorders>
            <w:hideMark/>
          </w:tcPr>
          <w:p w14:paraId="7867185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28.04.2021</w:t>
            </w:r>
          </w:p>
          <w:p w14:paraId="261D3FA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128-61-36/2021</w:t>
            </w:r>
          </w:p>
        </w:tc>
        <w:tc>
          <w:tcPr>
            <w:tcW w:w="967" w:type="pct"/>
            <w:tcBorders>
              <w:top w:val="single" w:sz="4" w:space="0" w:color="auto"/>
              <w:left w:val="single" w:sz="4" w:space="0" w:color="auto"/>
              <w:bottom w:val="single" w:sz="4" w:space="0" w:color="auto"/>
              <w:right w:val="single" w:sz="4" w:space="0" w:color="auto"/>
            </w:tcBorders>
            <w:hideMark/>
          </w:tcPr>
          <w:p w14:paraId="4B1FF4A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Физика 2</w:t>
            </w:r>
          </w:p>
          <w:p w14:paraId="23F9CF1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4189603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4E3D222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1A541BE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27BEDEF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Мирослав Шнеблић</w:t>
            </w:r>
          </w:p>
          <w:p w14:paraId="607D254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Јовица Милисављевић</w:t>
            </w:r>
          </w:p>
        </w:tc>
      </w:tr>
      <w:tr w:rsidR="008F4540" w:rsidRPr="008F4540" w14:paraId="7726E187"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1E39448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20.</w:t>
            </w:r>
          </w:p>
        </w:tc>
        <w:tc>
          <w:tcPr>
            <w:tcW w:w="836" w:type="pct"/>
            <w:tcBorders>
              <w:top w:val="single" w:sz="4" w:space="0" w:color="auto"/>
              <w:left w:val="single" w:sz="4" w:space="0" w:color="auto"/>
              <w:bottom w:val="single" w:sz="4" w:space="0" w:color="auto"/>
              <w:right w:val="single" w:sz="4" w:space="0" w:color="auto"/>
            </w:tcBorders>
            <w:hideMark/>
          </w:tcPr>
          <w:p w14:paraId="1607F30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06.05.2021.</w:t>
            </w:r>
          </w:p>
          <w:p w14:paraId="4A02F52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128-61-47/2021</w:t>
            </w:r>
          </w:p>
        </w:tc>
        <w:tc>
          <w:tcPr>
            <w:tcW w:w="967" w:type="pct"/>
            <w:tcBorders>
              <w:top w:val="single" w:sz="4" w:space="0" w:color="auto"/>
              <w:left w:val="single" w:sz="4" w:space="0" w:color="auto"/>
              <w:bottom w:val="single" w:sz="4" w:space="0" w:color="auto"/>
              <w:right w:val="single" w:sz="4" w:space="0" w:color="auto"/>
            </w:tcBorders>
            <w:hideMark/>
          </w:tcPr>
          <w:p w14:paraId="6E84FB4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Математика</w:t>
            </w:r>
          </w:p>
          <w:p w14:paraId="7EA84ED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 Комплет</w:t>
            </w:r>
          </w:p>
          <w:p w14:paraId="19E4B68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Герундијум</w:t>
            </w:r>
          </w:p>
        </w:tc>
        <w:tc>
          <w:tcPr>
            <w:tcW w:w="709" w:type="pct"/>
            <w:tcBorders>
              <w:top w:val="single" w:sz="4" w:space="0" w:color="auto"/>
              <w:left w:val="single" w:sz="4" w:space="0" w:color="auto"/>
              <w:bottom w:val="single" w:sz="4" w:space="0" w:color="auto"/>
              <w:right w:val="single" w:sz="4" w:space="0" w:color="auto"/>
            </w:tcBorders>
            <w:hideMark/>
          </w:tcPr>
          <w:p w14:paraId="763AB2E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44EE36A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281" w:type="pct"/>
            <w:tcBorders>
              <w:top w:val="single" w:sz="4" w:space="0" w:color="auto"/>
              <w:left w:val="single" w:sz="4" w:space="0" w:color="auto"/>
              <w:bottom w:val="single" w:sz="4" w:space="0" w:color="auto"/>
              <w:right w:val="thinThickSmallGap" w:sz="24" w:space="0" w:color="auto"/>
            </w:tcBorders>
            <w:hideMark/>
          </w:tcPr>
          <w:p w14:paraId="01B3DD3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Синиша Јешић</w:t>
            </w:r>
          </w:p>
          <w:p w14:paraId="6C3A6F6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Јасна Благојевић</w:t>
            </w:r>
          </w:p>
          <w:p w14:paraId="18D1B0B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Тања Њаради</w:t>
            </w:r>
          </w:p>
          <w:p w14:paraId="3F765B7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Веселинка Милетић</w:t>
            </w:r>
          </w:p>
          <w:p w14:paraId="3A9EBF8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Александра Росић</w:t>
            </w:r>
          </w:p>
        </w:tc>
      </w:tr>
      <w:tr w:rsidR="008F4540" w:rsidRPr="008F4540" w14:paraId="3580FC37"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29A6F46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21.</w:t>
            </w:r>
          </w:p>
        </w:tc>
        <w:tc>
          <w:tcPr>
            <w:tcW w:w="836" w:type="pct"/>
            <w:tcBorders>
              <w:top w:val="single" w:sz="4" w:space="0" w:color="auto"/>
              <w:left w:val="single" w:sz="4" w:space="0" w:color="auto"/>
              <w:bottom w:val="single" w:sz="4" w:space="0" w:color="auto"/>
              <w:right w:val="single" w:sz="4" w:space="0" w:color="auto"/>
            </w:tcBorders>
            <w:hideMark/>
          </w:tcPr>
          <w:p w14:paraId="04FBC12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06.05.2021.</w:t>
            </w:r>
          </w:p>
          <w:p w14:paraId="492DE0E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128-61-29/2021</w:t>
            </w:r>
          </w:p>
        </w:tc>
        <w:tc>
          <w:tcPr>
            <w:tcW w:w="967" w:type="pct"/>
            <w:tcBorders>
              <w:top w:val="single" w:sz="4" w:space="0" w:color="auto"/>
              <w:left w:val="single" w:sz="4" w:space="0" w:color="auto"/>
              <w:bottom w:val="single" w:sz="4" w:space="0" w:color="auto"/>
              <w:right w:val="single" w:sz="4" w:space="0" w:color="auto"/>
            </w:tcBorders>
            <w:hideMark/>
          </w:tcPr>
          <w:p w14:paraId="001A527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Физика 2</w:t>
            </w:r>
          </w:p>
          <w:p w14:paraId="0CDB6B5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58B0B71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0E6D3CE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0FC613A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3CECCE2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Мирослав Шнеблић</w:t>
            </w:r>
          </w:p>
          <w:p w14:paraId="63AE6C6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Јовица Милисављевић</w:t>
            </w:r>
          </w:p>
        </w:tc>
      </w:tr>
      <w:tr w:rsidR="008F4540" w:rsidRPr="008F4540" w14:paraId="0C62367D"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3058933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22.</w:t>
            </w:r>
          </w:p>
        </w:tc>
        <w:tc>
          <w:tcPr>
            <w:tcW w:w="836" w:type="pct"/>
            <w:tcBorders>
              <w:top w:val="single" w:sz="4" w:space="0" w:color="auto"/>
              <w:left w:val="single" w:sz="4" w:space="0" w:color="auto"/>
              <w:bottom w:val="single" w:sz="4" w:space="0" w:color="auto"/>
              <w:right w:val="single" w:sz="4" w:space="0" w:color="auto"/>
            </w:tcBorders>
            <w:hideMark/>
          </w:tcPr>
          <w:p w14:paraId="51135DA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06.05.2021.</w:t>
            </w:r>
          </w:p>
          <w:p w14:paraId="6EFD630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128-61-654/2020</w:t>
            </w:r>
          </w:p>
        </w:tc>
        <w:tc>
          <w:tcPr>
            <w:tcW w:w="967" w:type="pct"/>
            <w:tcBorders>
              <w:top w:val="single" w:sz="4" w:space="0" w:color="auto"/>
              <w:left w:val="single" w:sz="4" w:space="0" w:color="auto"/>
              <w:bottom w:val="single" w:sz="4" w:space="0" w:color="auto"/>
              <w:right w:val="single" w:sz="4" w:space="0" w:color="auto"/>
            </w:tcBorders>
            <w:hideMark/>
          </w:tcPr>
          <w:p w14:paraId="09CCF1B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Национални додатак-Повијест</w:t>
            </w:r>
          </w:p>
          <w:p w14:paraId="1660C76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709" w:type="pct"/>
            <w:tcBorders>
              <w:top w:val="single" w:sz="4" w:space="0" w:color="auto"/>
              <w:left w:val="single" w:sz="4" w:space="0" w:color="auto"/>
              <w:bottom w:val="single" w:sz="4" w:space="0" w:color="auto"/>
              <w:right w:val="single" w:sz="4" w:space="0" w:color="auto"/>
            </w:tcBorders>
            <w:hideMark/>
          </w:tcPr>
          <w:p w14:paraId="19CD90E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7E3DD93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 и 6.р. ОШ</w:t>
            </w:r>
          </w:p>
        </w:tc>
        <w:tc>
          <w:tcPr>
            <w:tcW w:w="1281" w:type="pct"/>
            <w:tcBorders>
              <w:top w:val="single" w:sz="4" w:space="0" w:color="auto"/>
              <w:left w:val="single" w:sz="4" w:space="0" w:color="auto"/>
              <w:bottom w:val="single" w:sz="4" w:space="0" w:color="auto"/>
              <w:right w:val="thinThickSmallGap" w:sz="24" w:space="0" w:color="auto"/>
            </w:tcBorders>
            <w:hideMark/>
          </w:tcPr>
          <w:p w14:paraId="25C4171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Дарио Шпановић</w:t>
            </w:r>
          </w:p>
          <w:p w14:paraId="6EB7631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Калман Кунтић</w:t>
            </w:r>
          </w:p>
        </w:tc>
      </w:tr>
      <w:tr w:rsidR="008F4540" w:rsidRPr="008F4540" w14:paraId="375D4252"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2ED1231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23.</w:t>
            </w:r>
          </w:p>
        </w:tc>
        <w:tc>
          <w:tcPr>
            <w:tcW w:w="836" w:type="pct"/>
            <w:tcBorders>
              <w:top w:val="single" w:sz="4" w:space="0" w:color="auto"/>
              <w:left w:val="single" w:sz="4" w:space="0" w:color="auto"/>
              <w:bottom w:val="single" w:sz="4" w:space="0" w:color="auto"/>
              <w:right w:val="single" w:sz="4" w:space="0" w:color="auto"/>
            </w:tcBorders>
            <w:hideMark/>
          </w:tcPr>
          <w:p w14:paraId="283B0BD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07.05.2021.</w:t>
            </w:r>
          </w:p>
          <w:p w14:paraId="7C42B1B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128-61-52/2021</w:t>
            </w:r>
          </w:p>
        </w:tc>
        <w:tc>
          <w:tcPr>
            <w:tcW w:w="967" w:type="pct"/>
            <w:tcBorders>
              <w:top w:val="single" w:sz="4" w:space="0" w:color="auto"/>
              <w:left w:val="single" w:sz="4" w:space="0" w:color="auto"/>
              <w:bottom w:val="single" w:sz="4" w:space="0" w:color="auto"/>
              <w:right w:val="single" w:sz="4" w:space="0" w:color="auto"/>
            </w:tcBorders>
            <w:hideMark/>
          </w:tcPr>
          <w:p w14:paraId="25A9900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Хемија</w:t>
            </w:r>
          </w:p>
          <w:p w14:paraId="75082E3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 Компклет</w:t>
            </w:r>
          </w:p>
          <w:p w14:paraId="55E2F37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Герундијум</w:t>
            </w:r>
          </w:p>
        </w:tc>
        <w:tc>
          <w:tcPr>
            <w:tcW w:w="709" w:type="pct"/>
            <w:tcBorders>
              <w:top w:val="single" w:sz="4" w:space="0" w:color="auto"/>
              <w:left w:val="single" w:sz="4" w:space="0" w:color="auto"/>
              <w:bottom w:val="single" w:sz="4" w:space="0" w:color="auto"/>
              <w:right w:val="single" w:sz="4" w:space="0" w:color="auto"/>
            </w:tcBorders>
            <w:hideMark/>
          </w:tcPr>
          <w:p w14:paraId="7EA2E84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4AB5FA0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281" w:type="pct"/>
            <w:tcBorders>
              <w:top w:val="single" w:sz="4" w:space="0" w:color="auto"/>
              <w:left w:val="single" w:sz="4" w:space="0" w:color="auto"/>
              <w:bottom w:val="single" w:sz="4" w:space="0" w:color="auto"/>
              <w:right w:val="thinThickSmallGap" w:sz="24" w:space="0" w:color="auto"/>
            </w:tcBorders>
            <w:hideMark/>
          </w:tcPr>
          <w:p w14:paraId="4244EF4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Јасна Адамов</w:t>
            </w:r>
          </w:p>
          <w:p w14:paraId="699C346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Снежана Каламковић</w:t>
            </w:r>
          </w:p>
          <w:p w14:paraId="2892794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Гордана Гајић</w:t>
            </w:r>
          </w:p>
          <w:p w14:paraId="1643854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Соња Веломировић</w:t>
            </w:r>
          </w:p>
        </w:tc>
      </w:tr>
      <w:tr w:rsidR="008F4540" w:rsidRPr="008F4540" w14:paraId="616B64F0"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0FC626D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24.</w:t>
            </w:r>
          </w:p>
        </w:tc>
        <w:tc>
          <w:tcPr>
            <w:tcW w:w="836" w:type="pct"/>
            <w:tcBorders>
              <w:top w:val="single" w:sz="4" w:space="0" w:color="auto"/>
              <w:left w:val="single" w:sz="4" w:space="0" w:color="auto"/>
              <w:bottom w:val="single" w:sz="4" w:space="0" w:color="auto"/>
              <w:right w:val="single" w:sz="4" w:space="0" w:color="auto"/>
            </w:tcBorders>
            <w:hideMark/>
          </w:tcPr>
          <w:p w14:paraId="3FCD0B4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07.05.2021.</w:t>
            </w:r>
          </w:p>
          <w:p w14:paraId="38358DD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128-61-53/2021</w:t>
            </w:r>
          </w:p>
        </w:tc>
        <w:tc>
          <w:tcPr>
            <w:tcW w:w="967" w:type="pct"/>
            <w:tcBorders>
              <w:top w:val="single" w:sz="4" w:space="0" w:color="auto"/>
              <w:left w:val="single" w:sz="4" w:space="0" w:color="auto"/>
              <w:bottom w:val="single" w:sz="4" w:space="0" w:color="auto"/>
              <w:right w:val="single" w:sz="4" w:space="0" w:color="auto"/>
            </w:tcBorders>
            <w:hideMark/>
          </w:tcPr>
          <w:p w14:paraId="798F20A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Ликовна култура</w:t>
            </w:r>
          </w:p>
          <w:p w14:paraId="02E5C08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4317C4B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Герундијум</w:t>
            </w:r>
          </w:p>
        </w:tc>
        <w:tc>
          <w:tcPr>
            <w:tcW w:w="709" w:type="pct"/>
            <w:tcBorders>
              <w:top w:val="single" w:sz="4" w:space="0" w:color="auto"/>
              <w:left w:val="single" w:sz="4" w:space="0" w:color="auto"/>
              <w:bottom w:val="single" w:sz="4" w:space="0" w:color="auto"/>
              <w:right w:val="single" w:sz="4" w:space="0" w:color="auto"/>
            </w:tcBorders>
            <w:hideMark/>
          </w:tcPr>
          <w:p w14:paraId="01E1CFB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4EEA4AF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281" w:type="pct"/>
            <w:tcBorders>
              <w:top w:val="single" w:sz="4" w:space="0" w:color="auto"/>
              <w:left w:val="single" w:sz="4" w:space="0" w:color="auto"/>
              <w:bottom w:val="single" w:sz="4" w:space="0" w:color="auto"/>
              <w:right w:val="thinThickSmallGap" w:sz="24" w:space="0" w:color="auto"/>
            </w:tcBorders>
            <w:hideMark/>
          </w:tcPr>
          <w:p w14:paraId="0D49C08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Бранка Мандић</w:t>
            </w:r>
          </w:p>
        </w:tc>
      </w:tr>
      <w:tr w:rsidR="008F4540" w:rsidRPr="008F4540" w14:paraId="0C0213D1"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700C34F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25.</w:t>
            </w:r>
          </w:p>
        </w:tc>
        <w:tc>
          <w:tcPr>
            <w:tcW w:w="836" w:type="pct"/>
            <w:tcBorders>
              <w:top w:val="single" w:sz="4" w:space="0" w:color="auto"/>
              <w:left w:val="single" w:sz="4" w:space="0" w:color="auto"/>
              <w:bottom w:val="single" w:sz="4" w:space="0" w:color="auto"/>
              <w:right w:val="single" w:sz="4" w:space="0" w:color="auto"/>
            </w:tcBorders>
            <w:hideMark/>
          </w:tcPr>
          <w:p w14:paraId="1F5993A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07.05.2021.</w:t>
            </w:r>
          </w:p>
          <w:p w14:paraId="4A82E52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128-61-33/2021</w:t>
            </w:r>
          </w:p>
        </w:tc>
        <w:tc>
          <w:tcPr>
            <w:tcW w:w="967" w:type="pct"/>
            <w:tcBorders>
              <w:top w:val="single" w:sz="4" w:space="0" w:color="auto"/>
              <w:left w:val="single" w:sz="4" w:space="0" w:color="auto"/>
              <w:bottom w:val="single" w:sz="4" w:space="0" w:color="auto"/>
              <w:right w:val="single" w:sz="4" w:space="0" w:color="auto"/>
            </w:tcBorders>
            <w:hideMark/>
          </w:tcPr>
          <w:p w14:paraId="1A9E07C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Географија 2</w:t>
            </w:r>
          </w:p>
          <w:p w14:paraId="3B9DF5E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35EF5BC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3AA00E3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294D838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1DBAE8E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Мирослав Шнеблић</w:t>
            </w:r>
          </w:p>
          <w:p w14:paraId="26865F4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Јовица Милисављевић</w:t>
            </w:r>
          </w:p>
        </w:tc>
      </w:tr>
      <w:tr w:rsidR="008F4540" w:rsidRPr="008F4540" w14:paraId="33614834"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46BEF76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26.</w:t>
            </w:r>
          </w:p>
        </w:tc>
        <w:tc>
          <w:tcPr>
            <w:tcW w:w="836" w:type="pct"/>
            <w:tcBorders>
              <w:top w:val="single" w:sz="4" w:space="0" w:color="auto"/>
              <w:left w:val="single" w:sz="4" w:space="0" w:color="auto"/>
              <w:bottom w:val="single" w:sz="4" w:space="0" w:color="auto"/>
              <w:right w:val="single" w:sz="4" w:space="0" w:color="auto"/>
            </w:tcBorders>
            <w:hideMark/>
          </w:tcPr>
          <w:p w14:paraId="27268A1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17.05.2021.</w:t>
            </w:r>
          </w:p>
          <w:p w14:paraId="0C8C02A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128-61-34/2021</w:t>
            </w:r>
          </w:p>
        </w:tc>
        <w:tc>
          <w:tcPr>
            <w:tcW w:w="967" w:type="pct"/>
            <w:tcBorders>
              <w:top w:val="single" w:sz="4" w:space="0" w:color="auto"/>
              <w:left w:val="single" w:sz="4" w:space="0" w:color="auto"/>
              <w:bottom w:val="single" w:sz="4" w:space="0" w:color="auto"/>
              <w:right w:val="single" w:sz="4" w:space="0" w:color="auto"/>
            </w:tcBorders>
            <w:hideMark/>
          </w:tcPr>
          <w:p w14:paraId="724F5F6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Историја 2</w:t>
            </w:r>
          </w:p>
          <w:p w14:paraId="6A0C6B0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7972DFC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Фреска</w:t>
            </w:r>
          </w:p>
        </w:tc>
        <w:tc>
          <w:tcPr>
            <w:tcW w:w="709" w:type="pct"/>
            <w:tcBorders>
              <w:top w:val="single" w:sz="4" w:space="0" w:color="auto"/>
              <w:left w:val="single" w:sz="4" w:space="0" w:color="auto"/>
              <w:bottom w:val="single" w:sz="4" w:space="0" w:color="auto"/>
              <w:right w:val="single" w:sz="4" w:space="0" w:color="auto"/>
            </w:tcBorders>
            <w:hideMark/>
          </w:tcPr>
          <w:p w14:paraId="46FEE4C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3B9A7A7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3059ADA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Радивој Радић</w:t>
            </w:r>
          </w:p>
          <w:p w14:paraId="7B66D75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Весна Рашковић</w:t>
            </w:r>
          </w:p>
        </w:tc>
      </w:tr>
      <w:tr w:rsidR="008F4540" w:rsidRPr="008F4540" w14:paraId="64CE9FA6"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361BD3E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27.</w:t>
            </w:r>
          </w:p>
        </w:tc>
        <w:tc>
          <w:tcPr>
            <w:tcW w:w="836" w:type="pct"/>
            <w:tcBorders>
              <w:top w:val="single" w:sz="4" w:space="0" w:color="auto"/>
              <w:left w:val="single" w:sz="4" w:space="0" w:color="auto"/>
              <w:bottom w:val="single" w:sz="4" w:space="0" w:color="auto"/>
              <w:right w:val="single" w:sz="4" w:space="0" w:color="auto"/>
            </w:tcBorders>
            <w:hideMark/>
          </w:tcPr>
          <w:p w14:paraId="649DE73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17.05.2021.</w:t>
            </w:r>
          </w:p>
          <w:p w14:paraId="18BB103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128-61-43/2021</w:t>
            </w:r>
          </w:p>
        </w:tc>
        <w:tc>
          <w:tcPr>
            <w:tcW w:w="967" w:type="pct"/>
            <w:tcBorders>
              <w:top w:val="single" w:sz="4" w:space="0" w:color="auto"/>
              <w:left w:val="single" w:sz="4" w:space="0" w:color="auto"/>
              <w:bottom w:val="single" w:sz="4" w:space="0" w:color="auto"/>
              <w:right w:val="single" w:sz="4" w:space="0" w:color="auto"/>
            </w:tcBorders>
            <w:hideMark/>
          </w:tcPr>
          <w:p w14:paraId="5B6966B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Математика 2</w:t>
            </w:r>
          </w:p>
          <w:p w14:paraId="759673C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27E4E92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Klett</w:t>
            </w:r>
          </w:p>
        </w:tc>
        <w:tc>
          <w:tcPr>
            <w:tcW w:w="709" w:type="pct"/>
            <w:tcBorders>
              <w:top w:val="single" w:sz="4" w:space="0" w:color="auto"/>
              <w:left w:val="single" w:sz="4" w:space="0" w:color="auto"/>
              <w:bottom w:val="single" w:sz="4" w:space="0" w:color="auto"/>
              <w:right w:val="single" w:sz="4" w:space="0" w:color="auto"/>
            </w:tcBorders>
            <w:hideMark/>
          </w:tcPr>
          <w:p w14:paraId="13D1057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54CC461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3BAA4E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Небојша Икодиновић</w:t>
            </w:r>
          </w:p>
          <w:p w14:paraId="0F8EA20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Слађана Димитријевић</w:t>
            </w:r>
          </w:p>
          <w:p w14:paraId="6DEAD3D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Сузана Алексић</w:t>
            </w:r>
          </w:p>
        </w:tc>
      </w:tr>
      <w:tr w:rsidR="008F4540" w:rsidRPr="008F4540" w14:paraId="79D360D8"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5CF7F8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28.</w:t>
            </w:r>
          </w:p>
        </w:tc>
        <w:tc>
          <w:tcPr>
            <w:tcW w:w="836" w:type="pct"/>
            <w:tcBorders>
              <w:top w:val="single" w:sz="4" w:space="0" w:color="auto"/>
              <w:left w:val="single" w:sz="4" w:space="0" w:color="auto"/>
              <w:bottom w:val="single" w:sz="4" w:space="0" w:color="auto"/>
              <w:right w:val="single" w:sz="4" w:space="0" w:color="auto"/>
            </w:tcBorders>
            <w:hideMark/>
          </w:tcPr>
          <w:p w14:paraId="645CC1F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17.05.2021</w:t>
            </w:r>
          </w:p>
          <w:p w14:paraId="558A5C6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128-61-27/2021</w:t>
            </w:r>
          </w:p>
        </w:tc>
        <w:tc>
          <w:tcPr>
            <w:tcW w:w="967" w:type="pct"/>
            <w:tcBorders>
              <w:top w:val="single" w:sz="4" w:space="0" w:color="auto"/>
              <w:left w:val="single" w:sz="4" w:space="0" w:color="auto"/>
              <w:bottom w:val="single" w:sz="4" w:space="0" w:color="auto"/>
              <w:right w:val="single" w:sz="4" w:space="0" w:color="auto"/>
            </w:tcBorders>
            <w:hideMark/>
          </w:tcPr>
          <w:p w14:paraId="38089BD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Музичка култура 7</w:t>
            </w:r>
          </w:p>
          <w:p w14:paraId="3D4E48B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7F48594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709" w:type="pct"/>
            <w:tcBorders>
              <w:top w:val="single" w:sz="4" w:space="0" w:color="auto"/>
              <w:left w:val="single" w:sz="4" w:space="0" w:color="auto"/>
              <w:bottom w:val="single" w:sz="4" w:space="0" w:color="auto"/>
              <w:right w:val="single" w:sz="4" w:space="0" w:color="auto"/>
            </w:tcBorders>
            <w:hideMark/>
          </w:tcPr>
          <w:p w14:paraId="159555C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Румунски језик</w:t>
            </w:r>
          </w:p>
        </w:tc>
        <w:tc>
          <w:tcPr>
            <w:tcW w:w="967" w:type="pct"/>
            <w:tcBorders>
              <w:top w:val="single" w:sz="4" w:space="0" w:color="auto"/>
              <w:left w:val="single" w:sz="4" w:space="0" w:color="auto"/>
              <w:bottom w:val="single" w:sz="4" w:space="0" w:color="auto"/>
              <w:right w:val="single" w:sz="4" w:space="0" w:color="auto"/>
            </w:tcBorders>
            <w:hideMark/>
          </w:tcPr>
          <w:p w14:paraId="1D097A0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7.р. О.Ш</w:t>
            </w:r>
          </w:p>
        </w:tc>
        <w:tc>
          <w:tcPr>
            <w:tcW w:w="1281" w:type="pct"/>
            <w:tcBorders>
              <w:top w:val="single" w:sz="4" w:space="0" w:color="auto"/>
              <w:left w:val="single" w:sz="4" w:space="0" w:color="auto"/>
              <w:bottom w:val="single" w:sz="4" w:space="0" w:color="auto"/>
              <w:right w:val="thinThickSmallGap" w:sz="24" w:space="0" w:color="auto"/>
            </w:tcBorders>
            <w:hideMark/>
          </w:tcPr>
          <w:p w14:paraId="0F9C4A1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Лери Менгер</w:t>
            </w:r>
          </w:p>
        </w:tc>
      </w:tr>
      <w:tr w:rsidR="008F4540" w:rsidRPr="008F4540" w14:paraId="30616A60"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3D372E6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29.</w:t>
            </w:r>
          </w:p>
        </w:tc>
        <w:tc>
          <w:tcPr>
            <w:tcW w:w="836" w:type="pct"/>
            <w:tcBorders>
              <w:top w:val="single" w:sz="4" w:space="0" w:color="auto"/>
              <w:left w:val="single" w:sz="4" w:space="0" w:color="auto"/>
              <w:bottom w:val="single" w:sz="4" w:space="0" w:color="auto"/>
              <w:right w:val="single" w:sz="4" w:space="0" w:color="auto"/>
            </w:tcBorders>
            <w:hideMark/>
          </w:tcPr>
          <w:p w14:paraId="08FC5A6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17.05.2021</w:t>
            </w:r>
          </w:p>
          <w:p w14:paraId="5423BB6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128-61-35/2021</w:t>
            </w:r>
          </w:p>
        </w:tc>
        <w:tc>
          <w:tcPr>
            <w:tcW w:w="967" w:type="pct"/>
            <w:tcBorders>
              <w:top w:val="single" w:sz="4" w:space="0" w:color="auto"/>
              <w:left w:val="single" w:sz="4" w:space="0" w:color="auto"/>
              <w:bottom w:val="single" w:sz="4" w:space="0" w:color="auto"/>
              <w:right w:val="single" w:sz="4" w:space="0" w:color="auto"/>
            </w:tcBorders>
            <w:hideMark/>
          </w:tcPr>
          <w:p w14:paraId="79D8ACB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Историја 1</w:t>
            </w:r>
          </w:p>
          <w:p w14:paraId="0867BE7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0F02424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709" w:type="pct"/>
            <w:tcBorders>
              <w:top w:val="single" w:sz="4" w:space="0" w:color="auto"/>
              <w:left w:val="single" w:sz="4" w:space="0" w:color="auto"/>
              <w:bottom w:val="single" w:sz="4" w:space="0" w:color="auto"/>
              <w:right w:val="single" w:sz="4" w:space="0" w:color="auto"/>
            </w:tcBorders>
            <w:hideMark/>
          </w:tcPr>
          <w:p w14:paraId="64B58B5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23AF518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Гим</w:t>
            </w:r>
          </w:p>
        </w:tc>
        <w:tc>
          <w:tcPr>
            <w:tcW w:w="1281" w:type="pct"/>
            <w:tcBorders>
              <w:top w:val="single" w:sz="4" w:space="0" w:color="auto"/>
              <w:left w:val="single" w:sz="4" w:space="0" w:color="auto"/>
              <w:bottom w:val="single" w:sz="4" w:space="0" w:color="auto"/>
              <w:right w:val="thinThickSmallGap" w:sz="24" w:space="0" w:color="auto"/>
            </w:tcBorders>
            <w:hideMark/>
          </w:tcPr>
          <w:p w14:paraId="17D6DE5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Душко Лопандић</w:t>
            </w:r>
          </w:p>
          <w:p w14:paraId="291B871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Ратомир Миликић</w:t>
            </w:r>
          </w:p>
          <w:p w14:paraId="201A6A0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Мања Милиновић</w:t>
            </w:r>
          </w:p>
        </w:tc>
      </w:tr>
      <w:tr w:rsidR="008F4540" w:rsidRPr="008F4540" w14:paraId="0279FEAD"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243ABFB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30.</w:t>
            </w:r>
          </w:p>
        </w:tc>
        <w:tc>
          <w:tcPr>
            <w:tcW w:w="836" w:type="pct"/>
            <w:tcBorders>
              <w:top w:val="single" w:sz="4" w:space="0" w:color="auto"/>
              <w:left w:val="single" w:sz="4" w:space="0" w:color="auto"/>
              <w:bottom w:val="single" w:sz="4" w:space="0" w:color="auto"/>
              <w:right w:val="single" w:sz="4" w:space="0" w:color="auto"/>
            </w:tcBorders>
            <w:hideMark/>
          </w:tcPr>
          <w:p w14:paraId="7CD8A27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17.05.2021.</w:t>
            </w:r>
          </w:p>
          <w:p w14:paraId="1DDDC62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128-61-48/2021</w:t>
            </w:r>
          </w:p>
        </w:tc>
        <w:tc>
          <w:tcPr>
            <w:tcW w:w="967" w:type="pct"/>
            <w:tcBorders>
              <w:top w:val="single" w:sz="4" w:space="0" w:color="auto"/>
              <w:left w:val="single" w:sz="4" w:space="0" w:color="auto"/>
              <w:bottom w:val="single" w:sz="4" w:space="0" w:color="auto"/>
              <w:right w:val="single" w:sz="4" w:space="0" w:color="auto"/>
            </w:tcBorders>
            <w:hideMark/>
          </w:tcPr>
          <w:p w14:paraId="6006FFF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Математика 4</w:t>
            </w:r>
          </w:p>
          <w:p w14:paraId="079652A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2CED21F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Креативни центар</w:t>
            </w:r>
          </w:p>
        </w:tc>
        <w:tc>
          <w:tcPr>
            <w:tcW w:w="709" w:type="pct"/>
            <w:tcBorders>
              <w:top w:val="single" w:sz="4" w:space="0" w:color="auto"/>
              <w:left w:val="single" w:sz="4" w:space="0" w:color="auto"/>
              <w:bottom w:val="single" w:sz="4" w:space="0" w:color="auto"/>
              <w:right w:val="single" w:sz="4" w:space="0" w:color="auto"/>
            </w:tcBorders>
            <w:hideMark/>
          </w:tcPr>
          <w:p w14:paraId="203DBA8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7B29C22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4.р. О.Ш.</w:t>
            </w:r>
          </w:p>
        </w:tc>
        <w:tc>
          <w:tcPr>
            <w:tcW w:w="1281" w:type="pct"/>
            <w:tcBorders>
              <w:top w:val="single" w:sz="4" w:space="0" w:color="auto"/>
              <w:left w:val="single" w:sz="4" w:space="0" w:color="auto"/>
              <w:bottom w:val="single" w:sz="4" w:space="0" w:color="auto"/>
              <w:right w:val="thinThickSmallGap" w:sz="24" w:space="0" w:color="auto"/>
            </w:tcBorders>
            <w:hideMark/>
          </w:tcPr>
          <w:p w14:paraId="0C0A4EB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Јасмина Милинковић</w:t>
            </w:r>
          </w:p>
        </w:tc>
      </w:tr>
      <w:tr w:rsidR="008F4540" w:rsidRPr="008F4540" w14:paraId="25BDF1CF"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1D2BD79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31.</w:t>
            </w:r>
          </w:p>
        </w:tc>
        <w:tc>
          <w:tcPr>
            <w:tcW w:w="836" w:type="pct"/>
            <w:tcBorders>
              <w:top w:val="single" w:sz="4" w:space="0" w:color="auto"/>
              <w:left w:val="single" w:sz="4" w:space="0" w:color="auto"/>
              <w:bottom w:val="single" w:sz="4" w:space="0" w:color="auto"/>
              <w:right w:val="single" w:sz="4" w:space="0" w:color="auto"/>
            </w:tcBorders>
            <w:hideMark/>
          </w:tcPr>
          <w:p w14:paraId="35F9894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19.05.2021.</w:t>
            </w:r>
          </w:p>
          <w:p w14:paraId="4115459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128-61-37/2021</w:t>
            </w:r>
          </w:p>
        </w:tc>
        <w:tc>
          <w:tcPr>
            <w:tcW w:w="967" w:type="pct"/>
            <w:tcBorders>
              <w:top w:val="single" w:sz="4" w:space="0" w:color="auto"/>
              <w:left w:val="single" w:sz="4" w:space="0" w:color="auto"/>
              <w:bottom w:val="single" w:sz="4" w:space="0" w:color="auto"/>
              <w:right w:val="single" w:sz="4" w:space="0" w:color="auto"/>
            </w:tcBorders>
            <w:hideMark/>
          </w:tcPr>
          <w:p w14:paraId="681B539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Информатика и рачунатство</w:t>
            </w:r>
          </w:p>
          <w:p w14:paraId="7B61FE3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7961D58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БИГЗ</w:t>
            </w:r>
          </w:p>
        </w:tc>
        <w:tc>
          <w:tcPr>
            <w:tcW w:w="709" w:type="pct"/>
            <w:tcBorders>
              <w:top w:val="single" w:sz="4" w:space="0" w:color="auto"/>
              <w:left w:val="single" w:sz="4" w:space="0" w:color="auto"/>
              <w:bottom w:val="single" w:sz="4" w:space="0" w:color="auto"/>
              <w:right w:val="single" w:sz="4" w:space="0" w:color="auto"/>
            </w:tcBorders>
            <w:hideMark/>
          </w:tcPr>
          <w:p w14:paraId="39495E3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967" w:type="pct"/>
            <w:tcBorders>
              <w:top w:val="single" w:sz="4" w:space="0" w:color="auto"/>
              <w:left w:val="single" w:sz="4" w:space="0" w:color="auto"/>
              <w:bottom w:val="single" w:sz="4" w:space="0" w:color="auto"/>
              <w:right w:val="single" w:sz="4" w:space="0" w:color="auto"/>
            </w:tcBorders>
            <w:hideMark/>
          </w:tcPr>
          <w:p w14:paraId="4EAFD9B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281" w:type="pct"/>
            <w:tcBorders>
              <w:top w:val="single" w:sz="4" w:space="0" w:color="auto"/>
              <w:left w:val="single" w:sz="4" w:space="0" w:color="auto"/>
              <w:bottom w:val="single" w:sz="4" w:space="0" w:color="auto"/>
              <w:right w:val="thinThickSmallGap" w:sz="24" w:space="0" w:color="auto"/>
            </w:tcBorders>
            <w:hideMark/>
          </w:tcPr>
          <w:p w14:paraId="4B401FB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Зорица Прокопић</w:t>
            </w:r>
          </w:p>
          <w:p w14:paraId="760E82D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Јелена Прљовић</w:t>
            </w:r>
          </w:p>
        </w:tc>
      </w:tr>
      <w:tr w:rsidR="008F4540" w:rsidRPr="008F4540" w14:paraId="76CF34FB"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02F2502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32.</w:t>
            </w:r>
          </w:p>
        </w:tc>
        <w:tc>
          <w:tcPr>
            <w:tcW w:w="836" w:type="pct"/>
            <w:tcBorders>
              <w:top w:val="single" w:sz="4" w:space="0" w:color="auto"/>
              <w:left w:val="single" w:sz="4" w:space="0" w:color="auto"/>
              <w:bottom w:val="single" w:sz="4" w:space="0" w:color="auto"/>
              <w:right w:val="single" w:sz="4" w:space="0" w:color="auto"/>
            </w:tcBorders>
            <w:hideMark/>
          </w:tcPr>
          <w:p w14:paraId="24FA3D6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21.05.2021.</w:t>
            </w:r>
          </w:p>
          <w:p w14:paraId="2F12E3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128-61-39/2021</w:t>
            </w:r>
          </w:p>
        </w:tc>
        <w:tc>
          <w:tcPr>
            <w:tcW w:w="967" w:type="pct"/>
            <w:tcBorders>
              <w:top w:val="single" w:sz="4" w:space="0" w:color="auto"/>
              <w:left w:val="single" w:sz="4" w:space="0" w:color="auto"/>
              <w:bottom w:val="single" w:sz="4" w:space="0" w:color="auto"/>
              <w:right w:val="single" w:sz="4" w:space="0" w:color="auto"/>
            </w:tcBorders>
            <w:hideMark/>
          </w:tcPr>
          <w:p w14:paraId="02AAB36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Физика </w:t>
            </w:r>
          </w:p>
          <w:p w14:paraId="69B00BE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21C5158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709" w:type="pct"/>
            <w:tcBorders>
              <w:top w:val="single" w:sz="4" w:space="0" w:color="auto"/>
              <w:left w:val="single" w:sz="4" w:space="0" w:color="auto"/>
              <w:bottom w:val="single" w:sz="4" w:space="0" w:color="auto"/>
              <w:right w:val="single" w:sz="4" w:space="0" w:color="auto"/>
            </w:tcBorders>
            <w:hideMark/>
          </w:tcPr>
          <w:p w14:paraId="20D6C10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Румунски језик</w:t>
            </w:r>
          </w:p>
        </w:tc>
        <w:tc>
          <w:tcPr>
            <w:tcW w:w="967" w:type="pct"/>
            <w:tcBorders>
              <w:top w:val="single" w:sz="4" w:space="0" w:color="auto"/>
              <w:left w:val="single" w:sz="4" w:space="0" w:color="auto"/>
              <w:bottom w:val="single" w:sz="4" w:space="0" w:color="auto"/>
              <w:right w:val="single" w:sz="4" w:space="0" w:color="auto"/>
            </w:tcBorders>
            <w:hideMark/>
          </w:tcPr>
          <w:p w14:paraId="69B7976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6.р. О.Ш.</w:t>
            </w:r>
          </w:p>
        </w:tc>
        <w:tc>
          <w:tcPr>
            <w:tcW w:w="1281" w:type="pct"/>
            <w:tcBorders>
              <w:top w:val="single" w:sz="4" w:space="0" w:color="auto"/>
              <w:left w:val="single" w:sz="4" w:space="0" w:color="auto"/>
              <w:bottom w:val="single" w:sz="4" w:space="0" w:color="auto"/>
              <w:right w:val="thinThickSmallGap" w:sz="24" w:space="0" w:color="auto"/>
            </w:tcBorders>
            <w:hideMark/>
          </w:tcPr>
          <w:p w14:paraId="433872A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Бранислав Цветковић</w:t>
            </w:r>
          </w:p>
          <w:p w14:paraId="6792825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Јован Шетрајчић</w:t>
            </w:r>
          </w:p>
          <w:p w14:paraId="7AA0685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Милан Распоповић</w:t>
            </w:r>
          </w:p>
        </w:tc>
      </w:tr>
      <w:tr w:rsidR="008F4540" w:rsidRPr="008F4540" w14:paraId="29ACFCB7"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063072B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33.</w:t>
            </w:r>
          </w:p>
        </w:tc>
        <w:tc>
          <w:tcPr>
            <w:tcW w:w="836" w:type="pct"/>
            <w:tcBorders>
              <w:top w:val="single" w:sz="4" w:space="0" w:color="auto"/>
              <w:left w:val="single" w:sz="4" w:space="0" w:color="auto"/>
              <w:bottom w:val="single" w:sz="4" w:space="0" w:color="auto"/>
              <w:right w:val="single" w:sz="4" w:space="0" w:color="auto"/>
            </w:tcBorders>
            <w:hideMark/>
          </w:tcPr>
          <w:p w14:paraId="0BAD1E1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27.05.2021.</w:t>
            </w:r>
          </w:p>
          <w:p w14:paraId="0B6707E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128-61-32/2021</w:t>
            </w:r>
          </w:p>
        </w:tc>
        <w:tc>
          <w:tcPr>
            <w:tcW w:w="967" w:type="pct"/>
            <w:tcBorders>
              <w:top w:val="single" w:sz="4" w:space="0" w:color="auto"/>
              <w:left w:val="single" w:sz="4" w:space="0" w:color="auto"/>
              <w:bottom w:val="single" w:sz="4" w:space="0" w:color="auto"/>
              <w:right w:val="single" w:sz="4" w:space="0" w:color="auto"/>
            </w:tcBorders>
            <w:hideMark/>
          </w:tcPr>
          <w:p w14:paraId="0AA71CB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Хемија 8</w:t>
            </w:r>
          </w:p>
          <w:p w14:paraId="480431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63E80F5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709" w:type="pct"/>
            <w:tcBorders>
              <w:top w:val="single" w:sz="4" w:space="0" w:color="auto"/>
              <w:left w:val="single" w:sz="4" w:space="0" w:color="auto"/>
              <w:bottom w:val="single" w:sz="4" w:space="0" w:color="auto"/>
              <w:right w:val="single" w:sz="4" w:space="0" w:color="auto"/>
            </w:tcBorders>
            <w:hideMark/>
          </w:tcPr>
          <w:p w14:paraId="58A23F8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Русински језик</w:t>
            </w:r>
          </w:p>
        </w:tc>
        <w:tc>
          <w:tcPr>
            <w:tcW w:w="967" w:type="pct"/>
            <w:tcBorders>
              <w:top w:val="single" w:sz="4" w:space="0" w:color="auto"/>
              <w:left w:val="single" w:sz="4" w:space="0" w:color="auto"/>
              <w:bottom w:val="single" w:sz="4" w:space="0" w:color="auto"/>
              <w:right w:val="single" w:sz="4" w:space="0" w:color="auto"/>
            </w:tcBorders>
            <w:hideMark/>
          </w:tcPr>
          <w:p w14:paraId="636CB2C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281" w:type="pct"/>
            <w:tcBorders>
              <w:top w:val="single" w:sz="4" w:space="0" w:color="auto"/>
              <w:left w:val="single" w:sz="4" w:space="0" w:color="auto"/>
              <w:bottom w:val="single" w:sz="4" w:space="0" w:color="auto"/>
              <w:right w:val="thinThickSmallGap" w:sz="24" w:space="0" w:color="auto"/>
            </w:tcBorders>
            <w:hideMark/>
          </w:tcPr>
          <w:p w14:paraId="5C12683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Драгица Тривић</w:t>
            </w:r>
          </w:p>
          <w:p w14:paraId="4935A2A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Весна Милановић</w:t>
            </w:r>
          </w:p>
        </w:tc>
      </w:tr>
      <w:tr w:rsidR="008F4540" w:rsidRPr="008F4540" w14:paraId="290E839A"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6C67C67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34.</w:t>
            </w:r>
          </w:p>
        </w:tc>
        <w:tc>
          <w:tcPr>
            <w:tcW w:w="836" w:type="pct"/>
            <w:tcBorders>
              <w:top w:val="single" w:sz="4" w:space="0" w:color="auto"/>
              <w:left w:val="single" w:sz="4" w:space="0" w:color="auto"/>
              <w:bottom w:val="single" w:sz="4" w:space="0" w:color="auto"/>
              <w:right w:val="single" w:sz="4" w:space="0" w:color="auto"/>
            </w:tcBorders>
            <w:hideMark/>
          </w:tcPr>
          <w:p w14:paraId="643639E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27.05.2021.</w:t>
            </w:r>
          </w:p>
          <w:p w14:paraId="0F57DE8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128-61-42/2021</w:t>
            </w:r>
          </w:p>
        </w:tc>
        <w:tc>
          <w:tcPr>
            <w:tcW w:w="967" w:type="pct"/>
            <w:tcBorders>
              <w:top w:val="single" w:sz="4" w:space="0" w:color="auto"/>
              <w:left w:val="single" w:sz="4" w:space="0" w:color="auto"/>
              <w:bottom w:val="single" w:sz="4" w:space="0" w:color="auto"/>
              <w:right w:val="single" w:sz="4" w:space="0" w:color="auto"/>
            </w:tcBorders>
            <w:hideMark/>
          </w:tcPr>
          <w:p w14:paraId="3900E72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Ликовна култура</w:t>
            </w:r>
          </w:p>
          <w:p w14:paraId="72B1155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0E8C97B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709" w:type="pct"/>
            <w:tcBorders>
              <w:top w:val="single" w:sz="4" w:space="0" w:color="auto"/>
              <w:left w:val="single" w:sz="4" w:space="0" w:color="auto"/>
              <w:bottom w:val="single" w:sz="4" w:space="0" w:color="auto"/>
              <w:right w:val="single" w:sz="4" w:space="0" w:color="auto"/>
            </w:tcBorders>
            <w:hideMark/>
          </w:tcPr>
          <w:p w14:paraId="42A499D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Русински језик</w:t>
            </w:r>
          </w:p>
        </w:tc>
        <w:tc>
          <w:tcPr>
            <w:tcW w:w="967" w:type="pct"/>
            <w:tcBorders>
              <w:top w:val="single" w:sz="4" w:space="0" w:color="auto"/>
              <w:left w:val="single" w:sz="4" w:space="0" w:color="auto"/>
              <w:bottom w:val="single" w:sz="4" w:space="0" w:color="auto"/>
              <w:right w:val="single" w:sz="4" w:space="0" w:color="auto"/>
            </w:tcBorders>
            <w:hideMark/>
          </w:tcPr>
          <w:p w14:paraId="3FAF024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281" w:type="pct"/>
            <w:tcBorders>
              <w:top w:val="single" w:sz="4" w:space="0" w:color="auto"/>
              <w:left w:val="single" w:sz="4" w:space="0" w:color="auto"/>
              <w:bottom w:val="single" w:sz="4" w:space="0" w:color="auto"/>
              <w:right w:val="thinThickSmallGap" w:sz="24" w:space="0" w:color="auto"/>
            </w:tcBorders>
            <w:hideMark/>
          </w:tcPr>
          <w:p w14:paraId="37F765F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Сања Филиповић</w:t>
            </w:r>
          </w:p>
        </w:tc>
      </w:tr>
      <w:tr w:rsidR="008F4540" w:rsidRPr="008F4540" w14:paraId="289100FB" w14:textId="77777777" w:rsidTr="00CD3228">
        <w:trPr>
          <w:trHeight w:val="782"/>
          <w:jc w:val="center"/>
        </w:trPr>
        <w:tc>
          <w:tcPr>
            <w:tcW w:w="239" w:type="pct"/>
            <w:tcBorders>
              <w:top w:val="single" w:sz="4" w:space="0" w:color="auto"/>
              <w:left w:val="thinThickSmallGap" w:sz="24" w:space="0" w:color="auto"/>
              <w:bottom w:val="single" w:sz="4" w:space="0" w:color="auto"/>
              <w:right w:val="single" w:sz="4" w:space="0" w:color="auto"/>
            </w:tcBorders>
            <w:hideMark/>
          </w:tcPr>
          <w:p w14:paraId="2CDB758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35.</w:t>
            </w:r>
          </w:p>
        </w:tc>
        <w:tc>
          <w:tcPr>
            <w:tcW w:w="836" w:type="pct"/>
            <w:tcBorders>
              <w:top w:val="single" w:sz="4" w:space="0" w:color="auto"/>
              <w:left w:val="single" w:sz="4" w:space="0" w:color="auto"/>
              <w:bottom w:val="single" w:sz="4" w:space="0" w:color="auto"/>
              <w:right w:val="single" w:sz="4" w:space="0" w:color="auto"/>
            </w:tcBorders>
            <w:hideMark/>
          </w:tcPr>
          <w:p w14:paraId="7A377F1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31.05.2021.</w:t>
            </w:r>
          </w:p>
          <w:p w14:paraId="3E12D1F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128-61-62/2021</w:t>
            </w:r>
          </w:p>
        </w:tc>
        <w:tc>
          <w:tcPr>
            <w:tcW w:w="967" w:type="pct"/>
            <w:tcBorders>
              <w:top w:val="single" w:sz="4" w:space="0" w:color="auto"/>
              <w:left w:val="single" w:sz="4" w:space="0" w:color="auto"/>
              <w:bottom w:val="single" w:sz="4" w:space="0" w:color="auto"/>
              <w:right w:val="single" w:sz="4" w:space="0" w:color="auto"/>
            </w:tcBorders>
            <w:hideMark/>
          </w:tcPr>
          <w:p w14:paraId="730EF23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Свет око нас</w:t>
            </w:r>
          </w:p>
          <w:p w14:paraId="1F6FD66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2080981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Бигз</w:t>
            </w:r>
          </w:p>
        </w:tc>
        <w:tc>
          <w:tcPr>
            <w:tcW w:w="709" w:type="pct"/>
            <w:tcBorders>
              <w:top w:val="single" w:sz="4" w:space="0" w:color="auto"/>
              <w:left w:val="single" w:sz="4" w:space="0" w:color="auto"/>
              <w:bottom w:val="single" w:sz="4" w:space="0" w:color="auto"/>
              <w:right w:val="single" w:sz="4" w:space="0" w:color="auto"/>
            </w:tcBorders>
            <w:hideMark/>
          </w:tcPr>
          <w:p w14:paraId="0056809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967" w:type="pct"/>
            <w:tcBorders>
              <w:top w:val="single" w:sz="4" w:space="0" w:color="auto"/>
              <w:left w:val="single" w:sz="4" w:space="0" w:color="auto"/>
              <w:bottom w:val="single" w:sz="4" w:space="0" w:color="auto"/>
              <w:right w:val="single" w:sz="4" w:space="0" w:color="auto"/>
            </w:tcBorders>
            <w:hideMark/>
          </w:tcPr>
          <w:p w14:paraId="118F23F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О.Ш.</w:t>
            </w:r>
          </w:p>
        </w:tc>
        <w:tc>
          <w:tcPr>
            <w:tcW w:w="1281" w:type="pct"/>
            <w:tcBorders>
              <w:top w:val="single" w:sz="4" w:space="0" w:color="auto"/>
              <w:left w:val="single" w:sz="4" w:space="0" w:color="auto"/>
              <w:bottom w:val="single" w:sz="4" w:space="0" w:color="auto"/>
              <w:right w:val="thinThickSmallGap" w:sz="24" w:space="0" w:color="auto"/>
            </w:tcBorders>
            <w:hideMark/>
          </w:tcPr>
          <w:p w14:paraId="3B6302F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Сања Благданић</w:t>
            </w:r>
          </w:p>
          <w:p w14:paraId="6076605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Зорица Ковачевић</w:t>
            </w:r>
          </w:p>
          <w:p w14:paraId="385B7B2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Славица Јовић</w:t>
            </w:r>
          </w:p>
        </w:tc>
      </w:tr>
    </w:tbl>
    <w:p w14:paraId="5DDF6749" w14:textId="77777777" w:rsidR="008F4540" w:rsidRPr="008F4540" w:rsidRDefault="008F4540" w:rsidP="008F4540">
      <w:pPr>
        <w:rPr>
          <w:rFonts w:ascii="Times New Roman" w:eastAsia="Times New Roman" w:hAnsi="Times New Roman" w:cs="Times New Roman"/>
          <w:b/>
          <w:lang w:val="sr-Cyrl-RS" w:eastAsia="en-GB"/>
        </w:rPr>
      </w:pPr>
      <w:r w:rsidRPr="008F4540">
        <w:rPr>
          <w:rFonts w:ascii="Times New Roman" w:eastAsia="Times New Roman" w:hAnsi="Times New Roman" w:cs="Times New Roman"/>
          <w:b/>
          <w:lang w:val="sr-Cyrl-RS" w:eastAsia="en-GB"/>
        </w:rPr>
        <w:t>У процедури одобравања налази се 17 уџбеника:</w:t>
      </w:r>
    </w:p>
    <w:p w14:paraId="5E8A4E02" w14:textId="77777777" w:rsidR="008F4540" w:rsidRPr="008F4540" w:rsidRDefault="008F4540" w:rsidP="008F4540">
      <w:pPr>
        <w:rPr>
          <w:rFonts w:ascii="Times New Roman" w:eastAsia="Times New Roman" w:hAnsi="Times New Roman" w:cs="Times New Roman"/>
          <w:b/>
          <w:lang w:val="sr-Cyrl-RS" w:eastAsia="en-GB"/>
        </w:rPr>
      </w:pP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91"/>
        <w:gridCol w:w="2302"/>
        <w:gridCol w:w="2120"/>
        <w:gridCol w:w="1146"/>
        <w:gridCol w:w="1179"/>
        <w:gridCol w:w="2032"/>
      </w:tblGrid>
      <w:tr w:rsidR="008F4540" w:rsidRPr="008F4540" w14:paraId="7DE6F989"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7ADF918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w:t>
            </w:r>
          </w:p>
        </w:tc>
        <w:tc>
          <w:tcPr>
            <w:tcW w:w="1263" w:type="pct"/>
            <w:tcBorders>
              <w:top w:val="single" w:sz="4" w:space="0" w:color="auto"/>
              <w:left w:val="single" w:sz="4" w:space="0" w:color="auto"/>
              <w:bottom w:val="single" w:sz="4" w:space="0" w:color="auto"/>
              <w:right w:val="single" w:sz="4" w:space="0" w:color="auto"/>
            </w:tcBorders>
            <w:hideMark/>
          </w:tcPr>
          <w:p w14:paraId="6DDF742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17.05.2021.</w:t>
            </w:r>
          </w:p>
          <w:p w14:paraId="3077394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128-61-60/2021</w:t>
            </w:r>
          </w:p>
        </w:tc>
        <w:tc>
          <w:tcPr>
            <w:tcW w:w="1165" w:type="pct"/>
            <w:tcBorders>
              <w:top w:val="single" w:sz="4" w:space="0" w:color="auto"/>
              <w:left w:val="single" w:sz="4" w:space="0" w:color="auto"/>
              <w:bottom w:val="single" w:sz="4" w:space="0" w:color="auto"/>
              <w:right w:val="single" w:sz="4" w:space="0" w:color="auto"/>
            </w:tcBorders>
            <w:hideMark/>
          </w:tcPr>
          <w:p w14:paraId="68DC6B0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Физика</w:t>
            </w:r>
          </w:p>
          <w:p w14:paraId="6B029B0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5E02FB5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582" w:type="pct"/>
            <w:tcBorders>
              <w:top w:val="single" w:sz="4" w:space="0" w:color="auto"/>
              <w:left w:val="single" w:sz="4" w:space="0" w:color="auto"/>
              <w:bottom w:val="single" w:sz="4" w:space="0" w:color="auto"/>
              <w:right w:val="single" w:sz="4" w:space="0" w:color="auto"/>
            </w:tcBorders>
            <w:hideMark/>
          </w:tcPr>
          <w:p w14:paraId="33712CA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Румунски језик</w:t>
            </w:r>
          </w:p>
        </w:tc>
        <w:tc>
          <w:tcPr>
            <w:tcW w:w="641" w:type="pct"/>
            <w:tcBorders>
              <w:top w:val="single" w:sz="4" w:space="0" w:color="auto"/>
              <w:left w:val="single" w:sz="4" w:space="0" w:color="auto"/>
              <w:bottom w:val="single" w:sz="4" w:space="0" w:color="auto"/>
              <w:right w:val="single" w:sz="4" w:space="0" w:color="auto"/>
            </w:tcBorders>
            <w:hideMark/>
          </w:tcPr>
          <w:p w14:paraId="17CB83D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7. р. О.Ш.</w:t>
            </w:r>
          </w:p>
        </w:tc>
        <w:tc>
          <w:tcPr>
            <w:tcW w:w="1134" w:type="pct"/>
            <w:tcBorders>
              <w:top w:val="single" w:sz="4" w:space="0" w:color="auto"/>
              <w:left w:val="single" w:sz="4" w:space="0" w:color="auto"/>
              <w:bottom w:val="single" w:sz="4" w:space="0" w:color="auto"/>
              <w:right w:val="thinThickSmallGap" w:sz="24" w:space="0" w:color="auto"/>
            </w:tcBorders>
            <w:hideMark/>
          </w:tcPr>
          <w:p w14:paraId="758CF81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Бранислав Цветковић</w:t>
            </w:r>
          </w:p>
          <w:p w14:paraId="3C174EC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Јован Шетрајчић</w:t>
            </w:r>
          </w:p>
          <w:p w14:paraId="6536AF1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Милан Распоповић</w:t>
            </w:r>
          </w:p>
        </w:tc>
      </w:tr>
      <w:tr w:rsidR="008F4540" w:rsidRPr="008F4540" w14:paraId="508D9254"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20FFFF3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w:t>
            </w:r>
          </w:p>
        </w:tc>
        <w:tc>
          <w:tcPr>
            <w:tcW w:w="1263" w:type="pct"/>
            <w:tcBorders>
              <w:top w:val="single" w:sz="4" w:space="0" w:color="auto"/>
              <w:left w:val="single" w:sz="4" w:space="0" w:color="auto"/>
              <w:bottom w:val="single" w:sz="4" w:space="0" w:color="auto"/>
              <w:right w:val="single" w:sz="4" w:space="0" w:color="auto"/>
            </w:tcBorders>
            <w:hideMark/>
          </w:tcPr>
          <w:p w14:paraId="17EEEA5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19.05.2021.</w:t>
            </w:r>
          </w:p>
          <w:p w14:paraId="43A049F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128-61-64/2021</w:t>
            </w:r>
          </w:p>
        </w:tc>
        <w:tc>
          <w:tcPr>
            <w:tcW w:w="1165" w:type="pct"/>
            <w:tcBorders>
              <w:top w:val="single" w:sz="4" w:space="0" w:color="auto"/>
              <w:left w:val="single" w:sz="4" w:space="0" w:color="auto"/>
              <w:bottom w:val="single" w:sz="4" w:space="0" w:color="auto"/>
              <w:right w:val="single" w:sz="4" w:space="0" w:color="auto"/>
            </w:tcBorders>
            <w:hideMark/>
          </w:tcPr>
          <w:p w14:paraId="7742846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Ликовна култура</w:t>
            </w:r>
          </w:p>
          <w:p w14:paraId="4DDF924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14FAB23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Бигз</w:t>
            </w:r>
          </w:p>
        </w:tc>
        <w:tc>
          <w:tcPr>
            <w:tcW w:w="582" w:type="pct"/>
            <w:tcBorders>
              <w:top w:val="single" w:sz="4" w:space="0" w:color="auto"/>
              <w:left w:val="single" w:sz="4" w:space="0" w:color="auto"/>
              <w:bottom w:val="single" w:sz="4" w:space="0" w:color="auto"/>
              <w:right w:val="single" w:sz="4" w:space="0" w:color="auto"/>
            </w:tcBorders>
            <w:hideMark/>
          </w:tcPr>
          <w:p w14:paraId="709493D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641" w:type="pct"/>
            <w:tcBorders>
              <w:top w:val="single" w:sz="4" w:space="0" w:color="auto"/>
              <w:left w:val="single" w:sz="4" w:space="0" w:color="auto"/>
              <w:bottom w:val="single" w:sz="4" w:space="0" w:color="auto"/>
              <w:right w:val="single" w:sz="4" w:space="0" w:color="auto"/>
            </w:tcBorders>
            <w:hideMark/>
          </w:tcPr>
          <w:p w14:paraId="0EF89C7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О.Ш.</w:t>
            </w:r>
          </w:p>
        </w:tc>
        <w:tc>
          <w:tcPr>
            <w:tcW w:w="1134" w:type="pct"/>
            <w:tcBorders>
              <w:top w:val="single" w:sz="4" w:space="0" w:color="auto"/>
              <w:left w:val="single" w:sz="4" w:space="0" w:color="auto"/>
              <w:bottom w:val="single" w:sz="4" w:space="0" w:color="auto"/>
              <w:right w:val="thinThickSmallGap" w:sz="24" w:space="0" w:color="auto"/>
            </w:tcBorders>
            <w:hideMark/>
          </w:tcPr>
          <w:p w14:paraId="7297305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Кристина Селаковић</w:t>
            </w:r>
          </w:p>
          <w:p w14:paraId="2D271CE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Катарина Трифуновић</w:t>
            </w:r>
          </w:p>
        </w:tc>
      </w:tr>
      <w:tr w:rsidR="008F4540" w:rsidRPr="008F4540" w14:paraId="45926A68"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62337F6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w:t>
            </w:r>
          </w:p>
        </w:tc>
        <w:tc>
          <w:tcPr>
            <w:tcW w:w="1263" w:type="pct"/>
            <w:tcBorders>
              <w:top w:val="single" w:sz="4" w:space="0" w:color="auto"/>
              <w:left w:val="single" w:sz="4" w:space="0" w:color="auto"/>
              <w:bottom w:val="single" w:sz="4" w:space="0" w:color="auto"/>
              <w:right w:val="single" w:sz="4" w:space="0" w:color="auto"/>
            </w:tcBorders>
            <w:hideMark/>
          </w:tcPr>
          <w:p w14:paraId="6CAA5E1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27.05.2021.</w:t>
            </w:r>
          </w:p>
          <w:p w14:paraId="5EE783F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128-61-69/2021</w:t>
            </w:r>
          </w:p>
        </w:tc>
        <w:tc>
          <w:tcPr>
            <w:tcW w:w="1165" w:type="pct"/>
            <w:tcBorders>
              <w:top w:val="single" w:sz="4" w:space="0" w:color="auto"/>
              <w:left w:val="single" w:sz="4" w:space="0" w:color="auto"/>
              <w:bottom w:val="single" w:sz="4" w:space="0" w:color="auto"/>
              <w:right w:val="single" w:sz="4" w:space="0" w:color="auto"/>
            </w:tcBorders>
            <w:hideMark/>
          </w:tcPr>
          <w:p w14:paraId="72BFB4F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Музичка култура</w:t>
            </w:r>
          </w:p>
          <w:p w14:paraId="3F8E2DB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4C7C922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582" w:type="pct"/>
            <w:tcBorders>
              <w:top w:val="single" w:sz="4" w:space="0" w:color="auto"/>
              <w:left w:val="single" w:sz="4" w:space="0" w:color="auto"/>
              <w:bottom w:val="single" w:sz="4" w:space="0" w:color="auto"/>
              <w:right w:val="single" w:sz="4" w:space="0" w:color="auto"/>
            </w:tcBorders>
            <w:hideMark/>
          </w:tcPr>
          <w:p w14:paraId="61FEF53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Русински</w:t>
            </w:r>
          </w:p>
          <w:p w14:paraId="0D12618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језик</w:t>
            </w:r>
          </w:p>
        </w:tc>
        <w:tc>
          <w:tcPr>
            <w:tcW w:w="641" w:type="pct"/>
            <w:tcBorders>
              <w:top w:val="single" w:sz="4" w:space="0" w:color="auto"/>
              <w:left w:val="single" w:sz="4" w:space="0" w:color="auto"/>
              <w:bottom w:val="single" w:sz="4" w:space="0" w:color="auto"/>
              <w:right w:val="single" w:sz="4" w:space="0" w:color="auto"/>
            </w:tcBorders>
            <w:hideMark/>
          </w:tcPr>
          <w:p w14:paraId="1533448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О.Ш.</w:t>
            </w:r>
          </w:p>
        </w:tc>
        <w:tc>
          <w:tcPr>
            <w:tcW w:w="1134" w:type="pct"/>
            <w:tcBorders>
              <w:top w:val="single" w:sz="4" w:space="0" w:color="auto"/>
              <w:left w:val="single" w:sz="4" w:space="0" w:color="auto"/>
              <w:bottom w:val="single" w:sz="4" w:space="0" w:color="auto"/>
              <w:right w:val="thinThickSmallGap" w:sz="24" w:space="0" w:color="auto"/>
            </w:tcBorders>
            <w:hideMark/>
          </w:tcPr>
          <w:p w14:paraId="6AD84DB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Лидија Пашо</w:t>
            </w:r>
          </w:p>
          <w:p w14:paraId="0729AC6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Љубица Бучко</w:t>
            </w:r>
          </w:p>
          <w:p w14:paraId="64C71C3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Татјана Међеши</w:t>
            </w:r>
          </w:p>
        </w:tc>
      </w:tr>
      <w:tr w:rsidR="008F4540" w:rsidRPr="008F4540" w14:paraId="6AAAE202"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1D08FE5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w:t>
            </w:r>
          </w:p>
        </w:tc>
        <w:tc>
          <w:tcPr>
            <w:tcW w:w="1263" w:type="pct"/>
            <w:tcBorders>
              <w:top w:val="single" w:sz="4" w:space="0" w:color="auto"/>
              <w:left w:val="single" w:sz="4" w:space="0" w:color="auto"/>
              <w:bottom w:val="single" w:sz="4" w:space="0" w:color="auto"/>
              <w:right w:val="single" w:sz="4" w:space="0" w:color="auto"/>
            </w:tcBorders>
            <w:hideMark/>
          </w:tcPr>
          <w:p w14:paraId="7D12DC7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28.05.2021.</w:t>
            </w:r>
          </w:p>
          <w:p w14:paraId="579FF72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128-61-73/2021</w:t>
            </w:r>
          </w:p>
        </w:tc>
        <w:tc>
          <w:tcPr>
            <w:tcW w:w="1165" w:type="pct"/>
            <w:tcBorders>
              <w:top w:val="single" w:sz="4" w:space="0" w:color="auto"/>
              <w:left w:val="single" w:sz="4" w:space="0" w:color="auto"/>
              <w:bottom w:val="single" w:sz="4" w:space="0" w:color="auto"/>
              <w:right w:val="single" w:sz="4" w:space="0" w:color="auto"/>
            </w:tcBorders>
            <w:hideMark/>
          </w:tcPr>
          <w:p w14:paraId="2ED86E4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Географија</w:t>
            </w:r>
          </w:p>
          <w:p w14:paraId="400A6F1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6B55413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582" w:type="pct"/>
            <w:tcBorders>
              <w:top w:val="single" w:sz="4" w:space="0" w:color="auto"/>
              <w:left w:val="single" w:sz="4" w:space="0" w:color="auto"/>
              <w:bottom w:val="single" w:sz="4" w:space="0" w:color="auto"/>
              <w:right w:val="single" w:sz="4" w:space="0" w:color="auto"/>
            </w:tcBorders>
            <w:hideMark/>
          </w:tcPr>
          <w:p w14:paraId="40B2BB3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641" w:type="pct"/>
            <w:tcBorders>
              <w:top w:val="single" w:sz="4" w:space="0" w:color="auto"/>
              <w:left w:val="single" w:sz="4" w:space="0" w:color="auto"/>
              <w:bottom w:val="single" w:sz="4" w:space="0" w:color="auto"/>
              <w:right w:val="single" w:sz="4" w:space="0" w:color="auto"/>
            </w:tcBorders>
            <w:hideMark/>
          </w:tcPr>
          <w:p w14:paraId="23C5BCB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Гим</w:t>
            </w:r>
          </w:p>
        </w:tc>
        <w:tc>
          <w:tcPr>
            <w:tcW w:w="1134" w:type="pct"/>
            <w:tcBorders>
              <w:top w:val="single" w:sz="4" w:space="0" w:color="auto"/>
              <w:left w:val="single" w:sz="4" w:space="0" w:color="auto"/>
              <w:bottom w:val="single" w:sz="4" w:space="0" w:color="auto"/>
              <w:right w:val="thinThickSmallGap" w:sz="24" w:space="0" w:color="auto"/>
            </w:tcBorders>
            <w:hideMark/>
          </w:tcPr>
          <w:p w14:paraId="73E6BDF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Рајко Голић</w:t>
            </w:r>
          </w:p>
          <w:p w14:paraId="7612404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Дејан Шабић</w:t>
            </w:r>
          </w:p>
          <w:p w14:paraId="35391A1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Снежана Вујадиновић</w:t>
            </w:r>
          </w:p>
        </w:tc>
      </w:tr>
      <w:tr w:rsidR="008F4540" w:rsidRPr="008F4540" w14:paraId="1EB95337"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38AD580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5.</w:t>
            </w:r>
          </w:p>
        </w:tc>
        <w:tc>
          <w:tcPr>
            <w:tcW w:w="1263" w:type="pct"/>
            <w:tcBorders>
              <w:top w:val="single" w:sz="4" w:space="0" w:color="auto"/>
              <w:left w:val="single" w:sz="4" w:space="0" w:color="auto"/>
              <w:bottom w:val="single" w:sz="4" w:space="0" w:color="auto"/>
              <w:right w:val="single" w:sz="4" w:space="0" w:color="auto"/>
            </w:tcBorders>
            <w:hideMark/>
          </w:tcPr>
          <w:p w14:paraId="6D1683D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28.05.2021.</w:t>
            </w:r>
          </w:p>
          <w:p w14:paraId="13CDC38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128-61-74/2021</w:t>
            </w:r>
          </w:p>
        </w:tc>
        <w:tc>
          <w:tcPr>
            <w:tcW w:w="1165" w:type="pct"/>
            <w:tcBorders>
              <w:top w:val="single" w:sz="4" w:space="0" w:color="auto"/>
              <w:left w:val="single" w:sz="4" w:space="0" w:color="auto"/>
              <w:bottom w:val="single" w:sz="4" w:space="0" w:color="auto"/>
              <w:right w:val="single" w:sz="4" w:space="0" w:color="auto"/>
            </w:tcBorders>
            <w:hideMark/>
          </w:tcPr>
          <w:p w14:paraId="57D1D60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Математика</w:t>
            </w:r>
          </w:p>
          <w:p w14:paraId="280D6E5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264DD8B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582" w:type="pct"/>
            <w:tcBorders>
              <w:top w:val="single" w:sz="4" w:space="0" w:color="auto"/>
              <w:left w:val="single" w:sz="4" w:space="0" w:color="auto"/>
              <w:bottom w:val="single" w:sz="4" w:space="0" w:color="auto"/>
              <w:right w:val="single" w:sz="4" w:space="0" w:color="auto"/>
            </w:tcBorders>
            <w:hideMark/>
          </w:tcPr>
          <w:p w14:paraId="1380B72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641" w:type="pct"/>
            <w:tcBorders>
              <w:top w:val="single" w:sz="4" w:space="0" w:color="auto"/>
              <w:left w:val="single" w:sz="4" w:space="0" w:color="auto"/>
              <w:bottom w:val="single" w:sz="4" w:space="0" w:color="auto"/>
              <w:right w:val="single" w:sz="4" w:space="0" w:color="auto"/>
            </w:tcBorders>
            <w:hideMark/>
          </w:tcPr>
          <w:p w14:paraId="4BFF53F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4.р. О.Ш.</w:t>
            </w:r>
          </w:p>
        </w:tc>
        <w:tc>
          <w:tcPr>
            <w:tcW w:w="1134" w:type="pct"/>
            <w:tcBorders>
              <w:top w:val="single" w:sz="4" w:space="0" w:color="auto"/>
              <w:left w:val="single" w:sz="4" w:space="0" w:color="auto"/>
              <w:bottom w:val="single" w:sz="4" w:space="0" w:color="auto"/>
              <w:right w:val="thinThickSmallGap" w:sz="24" w:space="0" w:color="auto"/>
            </w:tcBorders>
          </w:tcPr>
          <w:p w14:paraId="1D45342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Сенка Тахировић Раковић</w:t>
            </w:r>
          </w:p>
          <w:p w14:paraId="02EE749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Ива Иванчевић Илић</w:t>
            </w:r>
          </w:p>
          <w:p w14:paraId="10FB9615" w14:textId="77777777" w:rsidR="008F4540" w:rsidRPr="008F4540" w:rsidRDefault="008F4540" w:rsidP="008F4540">
            <w:pPr>
              <w:rPr>
                <w:rFonts w:ascii="Times New Roman" w:eastAsia="Times New Roman" w:hAnsi="Times New Roman" w:cs="Times New Roman"/>
                <w:lang w:val="sr-Cyrl-RS" w:eastAsia="en-GB"/>
              </w:rPr>
            </w:pPr>
          </w:p>
        </w:tc>
      </w:tr>
      <w:tr w:rsidR="008F4540" w:rsidRPr="008F4540" w14:paraId="6E9B87B2"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46BA163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 xml:space="preserve">6. </w:t>
            </w:r>
          </w:p>
        </w:tc>
        <w:tc>
          <w:tcPr>
            <w:tcW w:w="1263" w:type="pct"/>
            <w:tcBorders>
              <w:top w:val="single" w:sz="4" w:space="0" w:color="auto"/>
              <w:left w:val="single" w:sz="4" w:space="0" w:color="auto"/>
              <w:bottom w:val="single" w:sz="4" w:space="0" w:color="auto"/>
              <w:right w:val="single" w:sz="4" w:space="0" w:color="auto"/>
            </w:tcBorders>
            <w:hideMark/>
          </w:tcPr>
          <w:p w14:paraId="6BF2D60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28.05.2021.</w:t>
            </w:r>
          </w:p>
          <w:p w14:paraId="5E0AB90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128-61-75/2021</w:t>
            </w:r>
          </w:p>
        </w:tc>
        <w:tc>
          <w:tcPr>
            <w:tcW w:w="1165" w:type="pct"/>
            <w:tcBorders>
              <w:top w:val="single" w:sz="4" w:space="0" w:color="auto"/>
              <w:left w:val="single" w:sz="4" w:space="0" w:color="auto"/>
              <w:bottom w:val="single" w:sz="4" w:space="0" w:color="auto"/>
              <w:right w:val="single" w:sz="4" w:space="0" w:color="auto"/>
            </w:tcBorders>
            <w:hideMark/>
          </w:tcPr>
          <w:p w14:paraId="5C68B7E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Хемија 2</w:t>
            </w:r>
          </w:p>
          <w:p w14:paraId="3862FC0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486B180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Нови Логос</w:t>
            </w:r>
          </w:p>
        </w:tc>
        <w:tc>
          <w:tcPr>
            <w:tcW w:w="582" w:type="pct"/>
            <w:tcBorders>
              <w:top w:val="single" w:sz="4" w:space="0" w:color="auto"/>
              <w:left w:val="single" w:sz="4" w:space="0" w:color="auto"/>
              <w:bottom w:val="single" w:sz="4" w:space="0" w:color="auto"/>
              <w:right w:val="single" w:sz="4" w:space="0" w:color="auto"/>
            </w:tcBorders>
            <w:hideMark/>
          </w:tcPr>
          <w:p w14:paraId="4F85473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tc>
        <w:tc>
          <w:tcPr>
            <w:tcW w:w="641" w:type="pct"/>
            <w:tcBorders>
              <w:top w:val="single" w:sz="4" w:space="0" w:color="auto"/>
              <w:left w:val="single" w:sz="4" w:space="0" w:color="auto"/>
              <w:bottom w:val="single" w:sz="4" w:space="0" w:color="auto"/>
              <w:right w:val="single" w:sz="4" w:space="0" w:color="auto"/>
            </w:tcBorders>
            <w:hideMark/>
          </w:tcPr>
          <w:p w14:paraId="470ADD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w:t>
            </w:r>
          </w:p>
        </w:tc>
        <w:tc>
          <w:tcPr>
            <w:tcW w:w="1134" w:type="pct"/>
            <w:tcBorders>
              <w:top w:val="single" w:sz="4" w:space="0" w:color="auto"/>
              <w:left w:val="single" w:sz="4" w:space="0" w:color="auto"/>
              <w:bottom w:val="single" w:sz="4" w:space="0" w:color="auto"/>
              <w:right w:val="thinThickSmallGap" w:sz="24" w:space="0" w:color="auto"/>
            </w:tcBorders>
            <w:hideMark/>
          </w:tcPr>
          <w:p w14:paraId="06E732F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Снежана Рајић</w:t>
            </w:r>
          </w:p>
        </w:tc>
      </w:tr>
      <w:tr w:rsidR="008F4540" w:rsidRPr="008F4540" w14:paraId="1B61D46D"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5FB1A09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7.</w:t>
            </w:r>
          </w:p>
        </w:tc>
        <w:tc>
          <w:tcPr>
            <w:tcW w:w="1263" w:type="pct"/>
            <w:tcBorders>
              <w:top w:val="single" w:sz="4" w:space="0" w:color="auto"/>
              <w:left w:val="single" w:sz="4" w:space="0" w:color="auto"/>
              <w:bottom w:val="single" w:sz="4" w:space="0" w:color="auto"/>
              <w:right w:val="single" w:sz="4" w:space="0" w:color="auto"/>
            </w:tcBorders>
            <w:hideMark/>
          </w:tcPr>
          <w:p w14:paraId="3C69998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31.05.2021.</w:t>
            </w:r>
          </w:p>
          <w:p w14:paraId="3A342C2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128-61-76/2021</w:t>
            </w:r>
          </w:p>
        </w:tc>
        <w:tc>
          <w:tcPr>
            <w:tcW w:w="1165" w:type="pct"/>
            <w:tcBorders>
              <w:top w:val="single" w:sz="4" w:space="0" w:color="auto"/>
              <w:left w:val="single" w:sz="4" w:space="0" w:color="auto"/>
              <w:bottom w:val="single" w:sz="4" w:space="0" w:color="auto"/>
              <w:right w:val="single" w:sz="4" w:space="0" w:color="auto"/>
            </w:tcBorders>
            <w:hideMark/>
          </w:tcPr>
          <w:p w14:paraId="7E8FD3D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Унформатика и рачунарство</w:t>
            </w:r>
          </w:p>
          <w:p w14:paraId="6EC0192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5A92EDA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582" w:type="pct"/>
            <w:tcBorders>
              <w:top w:val="single" w:sz="4" w:space="0" w:color="auto"/>
              <w:left w:val="single" w:sz="4" w:space="0" w:color="auto"/>
              <w:bottom w:val="single" w:sz="4" w:space="0" w:color="auto"/>
              <w:right w:val="single" w:sz="4" w:space="0" w:color="auto"/>
            </w:tcBorders>
            <w:hideMark/>
          </w:tcPr>
          <w:p w14:paraId="51B2EC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Русински језик</w:t>
            </w:r>
          </w:p>
        </w:tc>
        <w:tc>
          <w:tcPr>
            <w:tcW w:w="641" w:type="pct"/>
            <w:tcBorders>
              <w:top w:val="single" w:sz="4" w:space="0" w:color="auto"/>
              <w:left w:val="single" w:sz="4" w:space="0" w:color="auto"/>
              <w:bottom w:val="single" w:sz="4" w:space="0" w:color="auto"/>
              <w:right w:val="single" w:sz="4" w:space="0" w:color="auto"/>
            </w:tcBorders>
            <w:hideMark/>
          </w:tcPr>
          <w:p w14:paraId="583991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134" w:type="pct"/>
            <w:tcBorders>
              <w:top w:val="single" w:sz="4" w:space="0" w:color="auto"/>
              <w:left w:val="single" w:sz="4" w:space="0" w:color="auto"/>
              <w:bottom w:val="single" w:sz="4" w:space="0" w:color="auto"/>
              <w:right w:val="thinThickSmallGap" w:sz="24" w:space="0" w:color="auto"/>
            </w:tcBorders>
            <w:hideMark/>
          </w:tcPr>
          <w:p w14:paraId="338BF5C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Светлана Мандић</w:t>
            </w:r>
          </w:p>
        </w:tc>
      </w:tr>
      <w:tr w:rsidR="008F4540" w:rsidRPr="008F4540" w14:paraId="6F4AC8FC"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131F255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w:t>
            </w:r>
          </w:p>
        </w:tc>
        <w:tc>
          <w:tcPr>
            <w:tcW w:w="1263" w:type="pct"/>
            <w:tcBorders>
              <w:top w:val="single" w:sz="4" w:space="0" w:color="auto"/>
              <w:left w:val="single" w:sz="4" w:space="0" w:color="auto"/>
              <w:bottom w:val="single" w:sz="4" w:space="0" w:color="auto"/>
              <w:right w:val="single" w:sz="4" w:space="0" w:color="auto"/>
            </w:tcBorders>
            <w:hideMark/>
          </w:tcPr>
          <w:p w14:paraId="2CE8B9A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02.06.2021.</w:t>
            </w:r>
          </w:p>
          <w:p w14:paraId="7727DC5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128-61-78/2021</w:t>
            </w:r>
          </w:p>
        </w:tc>
        <w:tc>
          <w:tcPr>
            <w:tcW w:w="1165" w:type="pct"/>
            <w:tcBorders>
              <w:top w:val="single" w:sz="4" w:space="0" w:color="auto"/>
              <w:left w:val="single" w:sz="4" w:space="0" w:color="auto"/>
              <w:bottom w:val="single" w:sz="4" w:space="0" w:color="auto"/>
              <w:right w:val="single" w:sz="4" w:space="0" w:color="auto"/>
            </w:tcBorders>
            <w:hideMark/>
          </w:tcPr>
          <w:p w14:paraId="4F3DD6A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 xml:space="preserve">Ликовна култура, </w:t>
            </w:r>
          </w:p>
          <w:p w14:paraId="126133C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360BB14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582" w:type="pct"/>
            <w:tcBorders>
              <w:top w:val="single" w:sz="4" w:space="0" w:color="auto"/>
              <w:left w:val="single" w:sz="4" w:space="0" w:color="auto"/>
              <w:bottom w:val="single" w:sz="4" w:space="0" w:color="auto"/>
              <w:right w:val="single" w:sz="4" w:space="0" w:color="auto"/>
            </w:tcBorders>
            <w:hideMark/>
          </w:tcPr>
          <w:p w14:paraId="799CF12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641" w:type="pct"/>
            <w:tcBorders>
              <w:top w:val="single" w:sz="4" w:space="0" w:color="auto"/>
              <w:left w:val="single" w:sz="4" w:space="0" w:color="auto"/>
              <w:bottom w:val="single" w:sz="4" w:space="0" w:color="auto"/>
              <w:right w:val="single" w:sz="4" w:space="0" w:color="auto"/>
            </w:tcBorders>
            <w:hideMark/>
          </w:tcPr>
          <w:p w14:paraId="14DBF80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4.р. О.Ш.</w:t>
            </w:r>
          </w:p>
        </w:tc>
        <w:tc>
          <w:tcPr>
            <w:tcW w:w="1134" w:type="pct"/>
            <w:tcBorders>
              <w:top w:val="single" w:sz="4" w:space="0" w:color="auto"/>
              <w:left w:val="single" w:sz="4" w:space="0" w:color="auto"/>
              <w:bottom w:val="single" w:sz="4" w:space="0" w:color="auto"/>
              <w:right w:val="thinThickSmallGap" w:sz="24" w:space="0" w:color="auto"/>
            </w:tcBorders>
            <w:hideMark/>
          </w:tcPr>
          <w:p w14:paraId="55C7DBD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Сања Филиповић</w:t>
            </w:r>
          </w:p>
        </w:tc>
      </w:tr>
      <w:tr w:rsidR="008F4540" w:rsidRPr="008F4540" w14:paraId="28188DC4"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230D569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9.</w:t>
            </w:r>
          </w:p>
        </w:tc>
        <w:tc>
          <w:tcPr>
            <w:tcW w:w="1263" w:type="pct"/>
            <w:tcBorders>
              <w:top w:val="single" w:sz="4" w:space="0" w:color="auto"/>
              <w:left w:val="single" w:sz="4" w:space="0" w:color="auto"/>
              <w:bottom w:val="single" w:sz="4" w:space="0" w:color="auto"/>
              <w:right w:val="single" w:sz="4" w:space="0" w:color="auto"/>
            </w:tcBorders>
            <w:hideMark/>
          </w:tcPr>
          <w:p w14:paraId="51C0DA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03.06.2021.</w:t>
            </w:r>
          </w:p>
          <w:p w14:paraId="6E9D215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128-61-83/2021</w:t>
            </w:r>
          </w:p>
        </w:tc>
        <w:tc>
          <w:tcPr>
            <w:tcW w:w="1165" w:type="pct"/>
            <w:tcBorders>
              <w:top w:val="single" w:sz="4" w:space="0" w:color="auto"/>
              <w:left w:val="single" w:sz="4" w:space="0" w:color="auto"/>
              <w:bottom w:val="single" w:sz="4" w:space="0" w:color="auto"/>
              <w:right w:val="single" w:sz="4" w:space="0" w:color="auto"/>
            </w:tcBorders>
            <w:hideMark/>
          </w:tcPr>
          <w:p w14:paraId="1D14671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Математика 4</w:t>
            </w:r>
          </w:p>
          <w:p w14:paraId="32C298A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6E67B96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582" w:type="pct"/>
            <w:tcBorders>
              <w:top w:val="single" w:sz="4" w:space="0" w:color="auto"/>
              <w:left w:val="single" w:sz="4" w:space="0" w:color="auto"/>
              <w:bottom w:val="single" w:sz="4" w:space="0" w:color="auto"/>
              <w:right w:val="single" w:sz="4" w:space="0" w:color="auto"/>
            </w:tcBorders>
            <w:hideMark/>
          </w:tcPr>
          <w:p w14:paraId="1C3F8F3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641" w:type="pct"/>
            <w:tcBorders>
              <w:top w:val="single" w:sz="4" w:space="0" w:color="auto"/>
              <w:left w:val="single" w:sz="4" w:space="0" w:color="auto"/>
              <w:bottom w:val="single" w:sz="4" w:space="0" w:color="auto"/>
              <w:right w:val="single" w:sz="4" w:space="0" w:color="auto"/>
            </w:tcBorders>
            <w:hideMark/>
          </w:tcPr>
          <w:p w14:paraId="4D66D84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4.р. О.Ш.</w:t>
            </w:r>
          </w:p>
        </w:tc>
        <w:tc>
          <w:tcPr>
            <w:tcW w:w="1134" w:type="pct"/>
            <w:tcBorders>
              <w:top w:val="single" w:sz="4" w:space="0" w:color="auto"/>
              <w:left w:val="single" w:sz="4" w:space="0" w:color="auto"/>
              <w:bottom w:val="single" w:sz="4" w:space="0" w:color="auto"/>
              <w:right w:val="thinThickSmallGap" w:sz="24" w:space="0" w:color="auto"/>
            </w:tcBorders>
            <w:hideMark/>
          </w:tcPr>
          <w:p w14:paraId="7D83C95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Бртанислав Поповић</w:t>
            </w:r>
          </w:p>
          <w:p w14:paraId="43D045F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Ненад Вуловић</w:t>
            </w:r>
          </w:p>
        </w:tc>
      </w:tr>
      <w:tr w:rsidR="008F4540" w:rsidRPr="008F4540" w14:paraId="5D893394"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51034FC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10.</w:t>
            </w:r>
          </w:p>
        </w:tc>
        <w:tc>
          <w:tcPr>
            <w:tcW w:w="1263" w:type="pct"/>
            <w:tcBorders>
              <w:top w:val="single" w:sz="4" w:space="0" w:color="auto"/>
              <w:left w:val="single" w:sz="4" w:space="0" w:color="auto"/>
              <w:bottom w:val="single" w:sz="4" w:space="0" w:color="auto"/>
              <w:right w:val="single" w:sz="4" w:space="0" w:color="auto"/>
            </w:tcBorders>
            <w:hideMark/>
          </w:tcPr>
          <w:p w14:paraId="07193CC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03.06.2021.</w:t>
            </w:r>
          </w:p>
          <w:p w14:paraId="6E3D2E7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128-61-82/2021</w:t>
            </w:r>
          </w:p>
        </w:tc>
        <w:tc>
          <w:tcPr>
            <w:tcW w:w="1165" w:type="pct"/>
            <w:tcBorders>
              <w:top w:val="single" w:sz="4" w:space="0" w:color="auto"/>
              <w:left w:val="single" w:sz="4" w:space="0" w:color="auto"/>
              <w:bottom w:val="single" w:sz="4" w:space="0" w:color="auto"/>
              <w:right w:val="single" w:sz="4" w:space="0" w:color="auto"/>
            </w:tcBorders>
            <w:hideMark/>
          </w:tcPr>
          <w:p w14:paraId="3C2CE12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Физика</w:t>
            </w:r>
          </w:p>
          <w:p w14:paraId="20C65F2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753C0CD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582" w:type="pct"/>
            <w:tcBorders>
              <w:top w:val="single" w:sz="4" w:space="0" w:color="auto"/>
              <w:left w:val="single" w:sz="4" w:space="0" w:color="auto"/>
              <w:bottom w:val="single" w:sz="4" w:space="0" w:color="auto"/>
              <w:right w:val="single" w:sz="4" w:space="0" w:color="auto"/>
            </w:tcBorders>
            <w:hideMark/>
          </w:tcPr>
          <w:p w14:paraId="1BC47EA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Русински језик</w:t>
            </w:r>
          </w:p>
        </w:tc>
        <w:tc>
          <w:tcPr>
            <w:tcW w:w="641" w:type="pct"/>
            <w:tcBorders>
              <w:top w:val="single" w:sz="4" w:space="0" w:color="auto"/>
              <w:left w:val="single" w:sz="4" w:space="0" w:color="auto"/>
              <w:bottom w:val="single" w:sz="4" w:space="0" w:color="auto"/>
              <w:right w:val="single" w:sz="4" w:space="0" w:color="auto"/>
            </w:tcBorders>
            <w:hideMark/>
          </w:tcPr>
          <w:p w14:paraId="5C3A8BB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134" w:type="pct"/>
            <w:tcBorders>
              <w:top w:val="single" w:sz="4" w:space="0" w:color="auto"/>
              <w:left w:val="single" w:sz="4" w:space="0" w:color="auto"/>
              <w:bottom w:val="single" w:sz="4" w:space="0" w:color="auto"/>
              <w:right w:val="thinThickSmallGap" w:sz="24" w:space="0" w:color="auto"/>
            </w:tcBorders>
            <w:hideMark/>
          </w:tcPr>
          <w:p w14:paraId="4D0F42F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Марина Радојевић</w:t>
            </w:r>
          </w:p>
        </w:tc>
      </w:tr>
      <w:tr w:rsidR="008F4540" w:rsidRPr="008F4540" w14:paraId="088E55C8"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738CAEE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11.</w:t>
            </w:r>
          </w:p>
        </w:tc>
        <w:tc>
          <w:tcPr>
            <w:tcW w:w="1263" w:type="pct"/>
            <w:tcBorders>
              <w:top w:val="single" w:sz="4" w:space="0" w:color="auto"/>
              <w:left w:val="single" w:sz="4" w:space="0" w:color="auto"/>
              <w:bottom w:val="single" w:sz="4" w:space="0" w:color="auto"/>
              <w:right w:val="single" w:sz="4" w:space="0" w:color="auto"/>
            </w:tcBorders>
            <w:hideMark/>
          </w:tcPr>
          <w:p w14:paraId="771E8A3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03.06.2021.</w:t>
            </w:r>
          </w:p>
          <w:p w14:paraId="69AA3A8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128-61-81/2021</w:t>
            </w:r>
          </w:p>
        </w:tc>
        <w:tc>
          <w:tcPr>
            <w:tcW w:w="1165" w:type="pct"/>
            <w:tcBorders>
              <w:top w:val="single" w:sz="4" w:space="0" w:color="auto"/>
              <w:left w:val="single" w:sz="4" w:space="0" w:color="auto"/>
              <w:bottom w:val="single" w:sz="4" w:space="0" w:color="auto"/>
              <w:right w:val="single" w:sz="4" w:space="0" w:color="auto"/>
            </w:tcBorders>
            <w:hideMark/>
          </w:tcPr>
          <w:p w14:paraId="429403F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Физика</w:t>
            </w:r>
          </w:p>
          <w:p w14:paraId="4368FA0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2D4D2D4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582" w:type="pct"/>
            <w:tcBorders>
              <w:top w:val="single" w:sz="4" w:space="0" w:color="auto"/>
              <w:left w:val="single" w:sz="4" w:space="0" w:color="auto"/>
              <w:bottom w:val="single" w:sz="4" w:space="0" w:color="auto"/>
              <w:right w:val="single" w:sz="4" w:space="0" w:color="auto"/>
            </w:tcBorders>
          </w:tcPr>
          <w:p w14:paraId="04CE8F8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Мађарски језик</w:t>
            </w:r>
          </w:p>
          <w:p w14:paraId="0364F142" w14:textId="77777777" w:rsidR="008F4540" w:rsidRPr="008F4540" w:rsidRDefault="008F4540" w:rsidP="008F4540">
            <w:pPr>
              <w:rPr>
                <w:rFonts w:ascii="Times New Roman" w:eastAsia="Times New Roman" w:hAnsi="Times New Roman" w:cs="Times New Roman"/>
                <w:lang w:val="sr-Cyrl-RS" w:eastAsia="en-GB"/>
              </w:rPr>
            </w:pPr>
          </w:p>
        </w:tc>
        <w:tc>
          <w:tcPr>
            <w:tcW w:w="641" w:type="pct"/>
            <w:tcBorders>
              <w:top w:val="single" w:sz="4" w:space="0" w:color="auto"/>
              <w:left w:val="single" w:sz="4" w:space="0" w:color="auto"/>
              <w:bottom w:val="single" w:sz="4" w:space="0" w:color="auto"/>
              <w:right w:val="single" w:sz="4" w:space="0" w:color="auto"/>
            </w:tcBorders>
            <w:hideMark/>
          </w:tcPr>
          <w:p w14:paraId="528821D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134" w:type="pct"/>
            <w:tcBorders>
              <w:top w:val="single" w:sz="4" w:space="0" w:color="auto"/>
              <w:left w:val="single" w:sz="4" w:space="0" w:color="auto"/>
              <w:bottom w:val="single" w:sz="4" w:space="0" w:color="auto"/>
              <w:right w:val="thinThickSmallGap" w:sz="24" w:space="0" w:color="auto"/>
            </w:tcBorders>
            <w:hideMark/>
          </w:tcPr>
          <w:p w14:paraId="4B86AC5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Марина Радојевић</w:t>
            </w:r>
          </w:p>
        </w:tc>
      </w:tr>
      <w:tr w:rsidR="008F4540" w:rsidRPr="008F4540" w14:paraId="6C71CCCD"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577D9AC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w:t>
            </w:r>
          </w:p>
        </w:tc>
        <w:tc>
          <w:tcPr>
            <w:tcW w:w="1263" w:type="pct"/>
            <w:tcBorders>
              <w:top w:val="single" w:sz="4" w:space="0" w:color="auto"/>
              <w:left w:val="single" w:sz="4" w:space="0" w:color="auto"/>
              <w:bottom w:val="single" w:sz="4" w:space="0" w:color="auto"/>
              <w:right w:val="single" w:sz="4" w:space="0" w:color="auto"/>
            </w:tcBorders>
            <w:hideMark/>
          </w:tcPr>
          <w:p w14:paraId="08A74B7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08.06.2021</w:t>
            </w:r>
          </w:p>
          <w:p w14:paraId="1507BEA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128-61-85/2021</w:t>
            </w:r>
          </w:p>
        </w:tc>
        <w:tc>
          <w:tcPr>
            <w:tcW w:w="1165" w:type="pct"/>
            <w:tcBorders>
              <w:top w:val="single" w:sz="4" w:space="0" w:color="auto"/>
              <w:left w:val="single" w:sz="4" w:space="0" w:color="auto"/>
              <w:bottom w:val="single" w:sz="4" w:space="0" w:color="auto"/>
              <w:right w:val="single" w:sz="4" w:space="0" w:color="auto"/>
            </w:tcBorders>
            <w:hideMark/>
          </w:tcPr>
          <w:p w14:paraId="652A922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Музичка култура</w:t>
            </w:r>
          </w:p>
          <w:p w14:paraId="2D36529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180C267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Завод</w:t>
            </w:r>
          </w:p>
        </w:tc>
        <w:tc>
          <w:tcPr>
            <w:tcW w:w="582" w:type="pct"/>
            <w:tcBorders>
              <w:top w:val="single" w:sz="4" w:space="0" w:color="auto"/>
              <w:left w:val="single" w:sz="4" w:space="0" w:color="auto"/>
              <w:bottom w:val="single" w:sz="4" w:space="0" w:color="auto"/>
              <w:right w:val="single" w:sz="4" w:space="0" w:color="auto"/>
            </w:tcBorders>
            <w:hideMark/>
          </w:tcPr>
          <w:p w14:paraId="252C0C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Румунски језик</w:t>
            </w:r>
          </w:p>
        </w:tc>
        <w:tc>
          <w:tcPr>
            <w:tcW w:w="641" w:type="pct"/>
            <w:tcBorders>
              <w:top w:val="single" w:sz="4" w:space="0" w:color="auto"/>
              <w:left w:val="single" w:sz="4" w:space="0" w:color="auto"/>
              <w:bottom w:val="single" w:sz="4" w:space="0" w:color="auto"/>
              <w:right w:val="single" w:sz="4" w:space="0" w:color="auto"/>
            </w:tcBorders>
            <w:hideMark/>
          </w:tcPr>
          <w:p w14:paraId="25EF2F3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3.р. О.Ш.</w:t>
            </w:r>
          </w:p>
        </w:tc>
        <w:tc>
          <w:tcPr>
            <w:tcW w:w="1134" w:type="pct"/>
            <w:tcBorders>
              <w:top w:val="single" w:sz="4" w:space="0" w:color="auto"/>
              <w:left w:val="single" w:sz="4" w:space="0" w:color="auto"/>
              <w:bottom w:val="single" w:sz="4" w:space="0" w:color="auto"/>
              <w:right w:val="thinThickSmallGap" w:sz="24" w:space="0" w:color="auto"/>
            </w:tcBorders>
            <w:hideMark/>
          </w:tcPr>
          <w:p w14:paraId="63F2960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Јон Леле</w:t>
            </w:r>
          </w:p>
        </w:tc>
      </w:tr>
      <w:tr w:rsidR="008F4540" w:rsidRPr="008F4540" w14:paraId="2448EF29"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64CABAE6"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13.</w:t>
            </w:r>
          </w:p>
        </w:tc>
        <w:tc>
          <w:tcPr>
            <w:tcW w:w="1263" w:type="pct"/>
            <w:tcBorders>
              <w:top w:val="single" w:sz="4" w:space="0" w:color="auto"/>
              <w:left w:val="single" w:sz="4" w:space="0" w:color="auto"/>
              <w:bottom w:val="single" w:sz="4" w:space="0" w:color="auto"/>
              <w:right w:val="single" w:sz="4" w:space="0" w:color="auto"/>
            </w:tcBorders>
            <w:hideMark/>
          </w:tcPr>
          <w:p w14:paraId="5070EF1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09.06.2021.</w:t>
            </w:r>
          </w:p>
          <w:p w14:paraId="1790D73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128-61-88/2021</w:t>
            </w:r>
          </w:p>
        </w:tc>
        <w:tc>
          <w:tcPr>
            <w:tcW w:w="1165" w:type="pct"/>
            <w:tcBorders>
              <w:top w:val="single" w:sz="4" w:space="0" w:color="auto"/>
              <w:left w:val="single" w:sz="4" w:space="0" w:color="auto"/>
              <w:bottom w:val="single" w:sz="4" w:space="0" w:color="auto"/>
              <w:right w:val="single" w:sz="4" w:space="0" w:color="auto"/>
            </w:tcBorders>
            <w:hideMark/>
          </w:tcPr>
          <w:p w14:paraId="2A9C2F1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Хемија 8</w:t>
            </w:r>
          </w:p>
          <w:p w14:paraId="44C8743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Уџб.комплет</w:t>
            </w:r>
          </w:p>
          <w:p w14:paraId="591ED4B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Бигз</w:t>
            </w:r>
          </w:p>
        </w:tc>
        <w:tc>
          <w:tcPr>
            <w:tcW w:w="582" w:type="pct"/>
            <w:tcBorders>
              <w:top w:val="single" w:sz="4" w:space="0" w:color="auto"/>
              <w:left w:val="single" w:sz="4" w:space="0" w:color="auto"/>
              <w:bottom w:val="single" w:sz="4" w:space="0" w:color="auto"/>
              <w:right w:val="single" w:sz="4" w:space="0" w:color="auto"/>
            </w:tcBorders>
            <w:hideMark/>
          </w:tcPr>
          <w:p w14:paraId="0ED36AE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641" w:type="pct"/>
            <w:tcBorders>
              <w:top w:val="single" w:sz="4" w:space="0" w:color="auto"/>
              <w:left w:val="single" w:sz="4" w:space="0" w:color="auto"/>
              <w:bottom w:val="single" w:sz="4" w:space="0" w:color="auto"/>
              <w:right w:val="single" w:sz="4" w:space="0" w:color="auto"/>
            </w:tcBorders>
            <w:hideMark/>
          </w:tcPr>
          <w:p w14:paraId="5FB9653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8.р. О.Ш.</w:t>
            </w:r>
          </w:p>
        </w:tc>
        <w:tc>
          <w:tcPr>
            <w:tcW w:w="1134" w:type="pct"/>
            <w:tcBorders>
              <w:top w:val="single" w:sz="4" w:space="0" w:color="auto"/>
              <w:left w:val="single" w:sz="4" w:space="0" w:color="auto"/>
              <w:bottom w:val="single" w:sz="4" w:space="0" w:color="auto"/>
              <w:right w:val="thinThickSmallGap" w:sz="24" w:space="0" w:color="auto"/>
            </w:tcBorders>
            <w:hideMark/>
          </w:tcPr>
          <w:p w14:paraId="666C5FB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Миомир Ранђеловић</w:t>
            </w:r>
          </w:p>
          <w:p w14:paraId="66A0076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Мирјана Марковић</w:t>
            </w:r>
          </w:p>
        </w:tc>
      </w:tr>
      <w:tr w:rsidR="008F4540" w:rsidRPr="008F4540" w14:paraId="35190FCA"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1D0BAB39"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14.</w:t>
            </w:r>
          </w:p>
        </w:tc>
        <w:tc>
          <w:tcPr>
            <w:tcW w:w="1263" w:type="pct"/>
            <w:tcBorders>
              <w:top w:val="single" w:sz="4" w:space="0" w:color="auto"/>
              <w:left w:val="single" w:sz="4" w:space="0" w:color="auto"/>
              <w:bottom w:val="single" w:sz="4" w:space="0" w:color="auto"/>
              <w:right w:val="single" w:sz="4" w:space="0" w:color="auto"/>
            </w:tcBorders>
            <w:hideMark/>
          </w:tcPr>
          <w:p w14:paraId="63B46D7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14.06.2021.</w:t>
            </w:r>
          </w:p>
          <w:p w14:paraId="1BD769A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128-61-93/2021</w:t>
            </w:r>
          </w:p>
        </w:tc>
        <w:tc>
          <w:tcPr>
            <w:tcW w:w="1165" w:type="pct"/>
            <w:tcBorders>
              <w:top w:val="single" w:sz="4" w:space="0" w:color="auto"/>
              <w:left w:val="single" w:sz="4" w:space="0" w:color="auto"/>
              <w:bottom w:val="single" w:sz="4" w:space="0" w:color="auto"/>
              <w:right w:val="single" w:sz="4" w:space="0" w:color="auto"/>
            </w:tcBorders>
            <w:hideMark/>
          </w:tcPr>
          <w:p w14:paraId="31FE2C0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Математика 4</w:t>
            </w:r>
          </w:p>
          <w:p w14:paraId="7EECC18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Уџбеник</w:t>
            </w:r>
          </w:p>
          <w:p w14:paraId="5BC8DA2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582" w:type="pct"/>
            <w:tcBorders>
              <w:top w:val="single" w:sz="4" w:space="0" w:color="auto"/>
              <w:left w:val="single" w:sz="4" w:space="0" w:color="auto"/>
              <w:bottom w:val="single" w:sz="4" w:space="0" w:color="auto"/>
              <w:right w:val="single" w:sz="4" w:space="0" w:color="auto"/>
            </w:tcBorders>
            <w:hideMark/>
          </w:tcPr>
          <w:p w14:paraId="4365743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Рисниски језик</w:t>
            </w:r>
          </w:p>
        </w:tc>
        <w:tc>
          <w:tcPr>
            <w:tcW w:w="641" w:type="pct"/>
            <w:tcBorders>
              <w:top w:val="single" w:sz="4" w:space="0" w:color="auto"/>
              <w:left w:val="single" w:sz="4" w:space="0" w:color="auto"/>
              <w:bottom w:val="single" w:sz="4" w:space="0" w:color="auto"/>
              <w:right w:val="single" w:sz="4" w:space="0" w:color="auto"/>
            </w:tcBorders>
            <w:hideMark/>
          </w:tcPr>
          <w:p w14:paraId="2628335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4.р. О.Ш.</w:t>
            </w:r>
          </w:p>
        </w:tc>
        <w:tc>
          <w:tcPr>
            <w:tcW w:w="1134" w:type="pct"/>
            <w:tcBorders>
              <w:top w:val="single" w:sz="4" w:space="0" w:color="auto"/>
              <w:left w:val="single" w:sz="4" w:space="0" w:color="auto"/>
              <w:bottom w:val="single" w:sz="4" w:space="0" w:color="auto"/>
              <w:right w:val="thinThickSmallGap" w:sz="24" w:space="0" w:color="auto"/>
            </w:tcBorders>
            <w:hideMark/>
          </w:tcPr>
          <w:p w14:paraId="6F46E79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Др Бранислав Поповић</w:t>
            </w:r>
          </w:p>
          <w:p w14:paraId="0E2ED11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Др Ненад Вуловић</w:t>
            </w:r>
          </w:p>
        </w:tc>
      </w:tr>
      <w:tr w:rsidR="008F4540" w:rsidRPr="008F4540" w14:paraId="39DC548B"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1D7F9273"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lastRenderedPageBreak/>
              <w:t>15.</w:t>
            </w:r>
          </w:p>
        </w:tc>
        <w:tc>
          <w:tcPr>
            <w:tcW w:w="1263" w:type="pct"/>
            <w:tcBorders>
              <w:top w:val="single" w:sz="4" w:space="0" w:color="auto"/>
              <w:left w:val="single" w:sz="4" w:space="0" w:color="auto"/>
              <w:bottom w:val="single" w:sz="4" w:space="0" w:color="auto"/>
              <w:right w:val="single" w:sz="4" w:space="0" w:color="auto"/>
            </w:tcBorders>
            <w:hideMark/>
          </w:tcPr>
          <w:p w14:paraId="422205F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14.06.2021.</w:t>
            </w:r>
          </w:p>
          <w:p w14:paraId="2E4CAE4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128-61-94/2021</w:t>
            </w:r>
          </w:p>
        </w:tc>
        <w:tc>
          <w:tcPr>
            <w:tcW w:w="1165" w:type="pct"/>
            <w:tcBorders>
              <w:top w:val="single" w:sz="4" w:space="0" w:color="auto"/>
              <w:left w:val="single" w:sz="4" w:space="0" w:color="auto"/>
              <w:bottom w:val="single" w:sz="4" w:space="0" w:color="auto"/>
              <w:right w:val="single" w:sz="4" w:space="0" w:color="auto"/>
            </w:tcBorders>
            <w:hideMark/>
          </w:tcPr>
          <w:p w14:paraId="4EC78F5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Природа и друштво 4</w:t>
            </w:r>
          </w:p>
          <w:p w14:paraId="58D2245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Уџ.комплет</w:t>
            </w:r>
          </w:p>
          <w:p w14:paraId="10C8F87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Бигз</w:t>
            </w:r>
          </w:p>
        </w:tc>
        <w:tc>
          <w:tcPr>
            <w:tcW w:w="582" w:type="pct"/>
            <w:tcBorders>
              <w:top w:val="single" w:sz="4" w:space="0" w:color="auto"/>
              <w:left w:val="single" w:sz="4" w:space="0" w:color="auto"/>
              <w:bottom w:val="single" w:sz="4" w:space="0" w:color="auto"/>
              <w:right w:val="single" w:sz="4" w:space="0" w:color="auto"/>
            </w:tcBorders>
            <w:hideMark/>
          </w:tcPr>
          <w:p w14:paraId="08F1E04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Хрватски језик</w:t>
            </w:r>
          </w:p>
        </w:tc>
        <w:tc>
          <w:tcPr>
            <w:tcW w:w="641" w:type="pct"/>
            <w:tcBorders>
              <w:top w:val="single" w:sz="4" w:space="0" w:color="auto"/>
              <w:left w:val="single" w:sz="4" w:space="0" w:color="auto"/>
              <w:bottom w:val="single" w:sz="4" w:space="0" w:color="auto"/>
              <w:right w:val="single" w:sz="4" w:space="0" w:color="auto"/>
            </w:tcBorders>
            <w:hideMark/>
          </w:tcPr>
          <w:p w14:paraId="4235C9D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4.р.О.Ш.</w:t>
            </w:r>
          </w:p>
        </w:tc>
        <w:tc>
          <w:tcPr>
            <w:tcW w:w="1134" w:type="pct"/>
            <w:tcBorders>
              <w:top w:val="single" w:sz="4" w:space="0" w:color="auto"/>
              <w:left w:val="single" w:sz="4" w:space="0" w:color="auto"/>
              <w:bottom w:val="single" w:sz="4" w:space="0" w:color="auto"/>
              <w:right w:val="thinThickSmallGap" w:sz="24" w:space="0" w:color="auto"/>
            </w:tcBorders>
            <w:hideMark/>
          </w:tcPr>
          <w:p w14:paraId="248D83A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Сања Благданић</w:t>
            </w:r>
          </w:p>
          <w:p w14:paraId="6400F7E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Зорица Ковачевић</w:t>
            </w:r>
          </w:p>
          <w:p w14:paraId="14346A3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Славица Јовић</w:t>
            </w:r>
          </w:p>
        </w:tc>
      </w:tr>
      <w:tr w:rsidR="008F4540" w:rsidRPr="008F4540" w14:paraId="0BDC1757"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54A41CAE"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16.</w:t>
            </w:r>
          </w:p>
        </w:tc>
        <w:tc>
          <w:tcPr>
            <w:tcW w:w="1263" w:type="pct"/>
            <w:tcBorders>
              <w:top w:val="single" w:sz="4" w:space="0" w:color="auto"/>
              <w:left w:val="single" w:sz="4" w:space="0" w:color="auto"/>
              <w:bottom w:val="single" w:sz="4" w:space="0" w:color="auto"/>
              <w:right w:val="single" w:sz="4" w:space="0" w:color="auto"/>
            </w:tcBorders>
            <w:hideMark/>
          </w:tcPr>
          <w:p w14:paraId="36ED244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16.06.2021.</w:t>
            </w:r>
          </w:p>
          <w:p w14:paraId="429605F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128-61-96/2021</w:t>
            </w:r>
          </w:p>
        </w:tc>
        <w:tc>
          <w:tcPr>
            <w:tcW w:w="1165" w:type="pct"/>
            <w:tcBorders>
              <w:top w:val="single" w:sz="4" w:space="0" w:color="auto"/>
              <w:left w:val="single" w:sz="4" w:space="0" w:color="auto"/>
              <w:bottom w:val="single" w:sz="4" w:space="0" w:color="auto"/>
              <w:right w:val="single" w:sz="4" w:space="0" w:color="auto"/>
            </w:tcBorders>
            <w:hideMark/>
          </w:tcPr>
          <w:p w14:paraId="1070DCA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Историја 2</w:t>
            </w:r>
          </w:p>
          <w:p w14:paraId="54CEDF45"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1F582EAA"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Фреска</w:t>
            </w:r>
          </w:p>
        </w:tc>
        <w:tc>
          <w:tcPr>
            <w:tcW w:w="582" w:type="pct"/>
            <w:tcBorders>
              <w:top w:val="single" w:sz="4" w:space="0" w:color="auto"/>
              <w:left w:val="single" w:sz="4" w:space="0" w:color="auto"/>
              <w:bottom w:val="single" w:sz="4" w:space="0" w:color="auto"/>
              <w:right w:val="single" w:sz="4" w:space="0" w:color="auto"/>
            </w:tcBorders>
            <w:hideMark/>
          </w:tcPr>
          <w:p w14:paraId="1502E60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641" w:type="pct"/>
            <w:tcBorders>
              <w:top w:val="single" w:sz="4" w:space="0" w:color="auto"/>
              <w:left w:val="single" w:sz="4" w:space="0" w:color="auto"/>
              <w:bottom w:val="single" w:sz="4" w:space="0" w:color="auto"/>
              <w:right w:val="single" w:sz="4" w:space="0" w:color="auto"/>
            </w:tcBorders>
            <w:hideMark/>
          </w:tcPr>
          <w:p w14:paraId="2B3EA1AF"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2.р. Гимназија</w:t>
            </w:r>
          </w:p>
        </w:tc>
        <w:tc>
          <w:tcPr>
            <w:tcW w:w="1134" w:type="pct"/>
            <w:tcBorders>
              <w:top w:val="single" w:sz="4" w:space="0" w:color="auto"/>
              <w:left w:val="single" w:sz="4" w:space="0" w:color="auto"/>
              <w:bottom w:val="single" w:sz="4" w:space="0" w:color="auto"/>
              <w:right w:val="thinThickSmallGap" w:sz="24" w:space="0" w:color="auto"/>
            </w:tcBorders>
            <w:hideMark/>
          </w:tcPr>
          <w:p w14:paraId="1CCD90F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Радивој Радић</w:t>
            </w:r>
          </w:p>
          <w:p w14:paraId="153E234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Весна Рашковић</w:t>
            </w:r>
          </w:p>
        </w:tc>
      </w:tr>
      <w:tr w:rsidR="008F4540" w:rsidRPr="008F4540" w14:paraId="16DC6F64" w14:textId="77777777" w:rsidTr="00CD3228">
        <w:trPr>
          <w:trHeight w:val="782"/>
          <w:jc w:val="center"/>
        </w:trPr>
        <w:tc>
          <w:tcPr>
            <w:tcW w:w="215" w:type="pct"/>
            <w:tcBorders>
              <w:top w:val="single" w:sz="4" w:space="0" w:color="auto"/>
              <w:left w:val="thinThickSmallGap" w:sz="24" w:space="0" w:color="auto"/>
              <w:bottom w:val="single" w:sz="4" w:space="0" w:color="auto"/>
              <w:right w:val="single" w:sz="4" w:space="0" w:color="auto"/>
            </w:tcBorders>
            <w:hideMark/>
          </w:tcPr>
          <w:p w14:paraId="15780F18"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17.</w:t>
            </w:r>
          </w:p>
        </w:tc>
        <w:tc>
          <w:tcPr>
            <w:tcW w:w="1263" w:type="pct"/>
            <w:tcBorders>
              <w:top w:val="single" w:sz="4" w:space="0" w:color="auto"/>
              <w:left w:val="single" w:sz="4" w:space="0" w:color="auto"/>
              <w:bottom w:val="single" w:sz="4" w:space="0" w:color="auto"/>
              <w:right w:val="single" w:sz="4" w:space="0" w:color="auto"/>
            </w:tcBorders>
            <w:hideMark/>
          </w:tcPr>
          <w:p w14:paraId="39E7BED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16.06.2021.</w:t>
            </w:r>
          </w:p>
          <w:p w14:paraId="0A90537C"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128-61-95/2021</w:t>
            </w:r>
          </w:p>
        </w:tc>
        <w:tc>
          <w:tcPr>
            <w:tcW w:w="1165" w:type="pct"/>
            <w:tcBorders>
              <w:top w:val="single" w:sz="4" w:space="0" w:color="auto"/>
              <w:left w:val="single" w:sz="4" w:space="0" w:color="auto"/>
              <w:bottom w:val="single" w:sz="4" w:space="0" w:color="auto"/>
              <w:right w:val="single" w:sz="4" w:space="0" w:color="auto"/>
            </w:tcBorders>
            <w:hideMark/>
          </w:tcPr>
          <w:p w14:paraId="5DDF83A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Биологија 1</w:t>
            </w:r>
          </w:p>
          <w:p w14:paraId="62CB7690"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Уџбеник</w:t>
            </w:r>
          </w:p>
          <w:p w14:paraId="32904FAD"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Клетт</w:t>
            </w:r>
          </w:p>
        </w:tc>
        <w:tc>
          <w:tcPr>
            <w:tcW w:w="582" w:type="pct"/>
            <w:tcBorders>
              <w:top w:val="single" w:sz="4" w:space="0" w:color="auto"/>
              <w:left w:val="single" w:sz="4" w:space="0" w:color="auto"/>
              <w:bottom w:val="single" w:sz="4" w:space="0" w:color="auto"/>
              <w:right w:val="single" w:sz="4" w:space="0" w:color="auto"/>
            </w:tcBorders>
            <w:hideMark/>
          </w:tcPr>
          <w:p w14:paraId="654D5FC2"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Словачки језик</w:t>
            </w:r>
          </w:p>
        </w:tc>
        <w:tc>
          <w:tcPr>
            <w:tcW w:w="641" w:type="pct"/>
            <w:tcBorders>
              <w:top w:val="single" w:sz="4" w:space="0" w:color="auto"/>
              <w:left w:val="single" w:sz="4" w:space="0" w:color="auto"/>
              <w:bottom w:val="single" w:sz="4" w:space="0" w:color="auto"/>
              <w:right w:val="single" w:sz="4" w:space="0" w:color="auto"/>
            </w:tcBorders>
            <w:hideMark/>
          </w:tcPr>
          <w:p w14:paraId="645F935B"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1.р. Гимназија</w:t>
            </w:r>
          </w:p>
        </w:tc>
        <w:tc>
          <w:tcPr>
            <w:tcW w:w="1134" w:type="pct"/>
            <w:tcBorders>
              <w:top w:val="single" w:sz="4" w:space="0" w:color="auto"/>
              <w:left w:val="single" w:sz="4" w:space="0" w:color="auto"/>
              <w:bottom w:val="single" w:sz="4" w:space="0" w:color="auto"/>
              <w:right w:val="thinThickSmallGap" w:sz="24" w:space="0" w:color="auto"/>
            </w:tcBorders>
            <w:hideMark/>
          </w:tcPr>
          <w:p w14:paraId="41A4E9E4"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Горан Милићев</w:t>
            </w:r>
          </w:p>
          <w:p w14:paraId="6EADB5E1"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Милица Кокотовић</w:t>
            </w:r>
          </w:p>
          <w:p w14:paraId="192761B7" w14:textId="77777777" w:rsidR="008F4540" w:rsidRPr="008F4540" w:rsidRDefault="008F4540" w:rsidP="008F4540">
            <w:pPr>
              <w:rPr>
                <w:rFonts w:ascii="Times New Roman" w:eastAsia="Times New Roman" w:hAnsi="Times New Roman" w:cs="Times New Roman"/>
                <w:lang w:val="sr-Cyrl-RS" w:eastAsia="en-GB"/>
              </w:rPr>
            </w:pPr>
            <w:r w:rsidRPr="008F4540">
              <w:rPr>
                <w:rFonts w:ascii="Times New Roman" w:eastAsia="Times New Roman" w:hAnsi="Times New Roman" w:cs="Times New Roman"/>
                <w:lang w:val="sr-Cyrl-RS" w:eastAsia="en-GB"/>
              </w:rPr>
              <w:t>Љубица Лалић</w:t>
            </w:r>
          </w:p>
        </w:tc>
      </w:tr>
    </w:tbl>
    <w:p w14:paraId="21AA14DD" w14:textId="77777777" w:rsidR="008F4540" w:rsidRPr="008F4540" w:rsidRDefault="008F4540" w:rsidP="008F4540">
      <w:pPr>
        <w:rPr>
          <w:rFonts w:ascii="Times New Roman" w:eastAsia="Times New Roman" w:hAnsi="Times New Roman" w:cs="Times New Roman"/>
          <w:lang w:val="sr-Cyrl-RS" w:eastAsia="en-GB"/>
        </w:rPr>
      </w:pPr>
    </w:p>
    <w:p w14:paraId="14EF2B58" w14:textId="77777777" w:rsidR="008F4540" w:rsidRPr="008F4540" w:rsidRDefault="008F4540" w:rsidP="008F4540">
      <w:pPr>
        <w:spacing w:after="160"/>
        <w:jc w:val="both"/>
        <w:rPr>
          <w:rFonts w:ascii="Times New Roman" w:eastAsia="Calibri" w:hAnsi="Times New Roman" w:cs="Times New Roman"/>
          <w:b/>
          <w:bCs/>
          <w:iCs/>
          <w:sz w:val="24"/>
          <w:szCs w:val="24"/>
          <w:lang w:val="sr-Cyrl-RS"/>
        </w:rPr>
      </w:pPr>
      <w:r w:rsidRPr="008F4540">
        <w:rPr>
          <w:rFonts w:ascii="Times New Roman" w:eastAsia="Calibri" w:hAnsi="Times New Roman" w:cs="Times New Roman"/>
          <w:b/>
          <w:bCs/>
          <w:iCs/>
          <w:sz w:val="24"/>
          <w:szCs w:val="24"/>
          <w:lang w:val="sr-Cyrl-RS"/>
        </w:rPr>
        <w:t>3.6.1.7. Праћење примене новог подзаконског акта који регулише реаговање установе у случају сумње или утврђеног дискриминаторног понашања.</w:t>
      </w:r>
    </w:p>
    <w:p w14:paraId="365E8644"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color w:val="FF0000"/>
          <w:sz w:val="24"/>
          <w:szCs w:val="24"/>
          <w:lang w:val="sr-Cyrl-RS"/>
        </w:rPr>
        <w:t>Рок: Континуирано</w:t>
      </w:r>
      <w:r w:rsidRPr="008F4540">
        <w:rPr>
          <w:rFonts w:ascii="Times New Roman" w:eastAsia="Calibri" w:hAnsi="Times New Roman" w:cs="Times New Roman"/>
          <w:b/>
          <w:sz w:val="24"/>
          <w:szCs w:val="24"/>
          <w:lang w:val="sr-Cyrl-RS"/>
        </w:rPr>
        <w:t xml:space="preserve"> </w:t>
      </w:r>
    </w:p>
    <w:p w14:paraId="6351BA7D"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У сарадњи са Дечијом фондацијом Песталоци и  Центром за интерактивну педагогију реачлизује се пројека „Партнерство за праведно квалитетно образовање“. Циљ пројекта је да допринесе да ромска и друга деца из сегрегисаних школа и школа у ризику од сегрегације остваре право на квалитетно образовање. Специфични циљеви пројекта односе се на унапређење уписних политика на националном и локалном нивоу, јачање капацитета националних и локалних управа, повећање уписа деце ромске националности у околне школе, и унапређење квалитета образовања у сегрегисаним школама/у ризику од сегрегације. Пројектом је обухваћено 10 основних школа из Шапца, Пожаревца и Прокупља.</w:t>
      </w:r>
    </w:p>
    <w:p w14:paraId="516C3ACE"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3.6.1.8. Увођење садржаја и тема које развијају знање о правима националних мањина и основним карактеристикама националних мањина које живе у Републици Србији, унапређују културу толеранције између припадника већинског народа и националних мањина, као и за увођење таквих програма у програме формалног образовања. Спровођење сталне оцене учинка, праћење и унапређење ефеката уведених програма.Утврђивање и увођење основних тема и облика рада у формално образовање </w:t>
      </w:r>
    </w:p>
    <w:p w14:paraId="4018D22B"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lastRenderedPageBreak/>
        <w:t>Рок: Континуирано, почев од усвајања новог закона о уџбеницима Спровођење сталне оцене учинка, праћење и унапређење ефеката уведених програма –Континуирано почев од увођења</w:t>
      </w:r>
    </w:p>
    <w:p w14:paraId="13439397"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Завод за вредновање квалитета образовања и васпитања у складу са својим надлежностима и законом му повереним пословима у периоду актуелног извештавања уреализовао је следеће активности:</w:t>
      </w:r>
    </w:p>
    <w:p w14:paraId="2281C4C6"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Припремљени су тестови на језицима националних мањина за све ученике који полажу завршни испит на крају основног образовања и васпитања у јунском испитном року школске 2020/2021. године (на албанском, босанском, бугарском, мађарском, румунском, русинском, словачком и хрватском језику). Сви ученици се распоређују у школе према утврђеним критеријумима.</w:t>
      </w:r>
    </w:p>
    <w:p w14:paraId="6766AD41"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 xml:space="preserve">Објављено је ново издање збирки задатака из матерњег језика (албанског, босанског, бугарског, мађарског, румунског, русинског, словачког и хрватског) за завршни испит на крају основног образовања и васпитања за школску 2020/2021. годину. </w:t>
      </w:r>
    </w:p>
    <w:p w14:paraId="691181D5"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Преведене су и објављене: збирка задатака из математике за завршни испит на крају основног образовања и васпитања за школску 2020/2021. годину и збирка задатака из биологије, географије, историје, физике и хемије за завршни испит на крају основног образовања и васпитања за школску 2020/2021. годину – на албански, босански, бугарски, мађарски, румунски, русински, словачки и хрватски језик.</w:t>
      </w:r>
    </w:p>
    <w:p w14:paraId="5FAEC5CF"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Реализован је пријемни испит за талентоване ученике, односно за ученике са посебним способностима, за упис у школску 2021/2022. годину. За све пријављене кандидате, припаднике националних мањина, преведени су тестови на матерње језике (мађарски, хрватски, словачки, русински и босански језик) или посебно креирани: из предмета Матерњи језик – Мађарски језик.</w:t>
      </w:r>
    </w:p>
    <w:p w14:paraId="4EE77296"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У оквиру пројекта „Наш град, наше школе“ који Служба Координационог тела Владе Републике Србије за општине Прешево, Бујановац и Медвеђа реализује од 2017. године у сарадњи са организацијом Група 484 из Београда, уз финансијску подршку Песталоци дечије фондације из Швајцарске и подршку Министарства просвете, науке и технолошког развоја и општине Бујановац су реализоване следеће активности:</w:t>
      </w:r>
    </w:p>
    <w:p w14:paraId="2023BCE9"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Одржане су две онлајн радионице за ученике седмих и осмих разреда основних школа и једна за ученике прве и друге године средњих школа;</w:t>
      </w:r>
    </w:p>
    <w:p w14:paraId="1612F703"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Одржан је један заједнички онлајн час којем су присуствовали ученици средњих школа „Свети Сава“ и „Сезаи Сурои“;</w:t>
      </w:r>
    </w:p>
    <w:p w14:paraId="709AE2B0"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Одржана акредитована обука „Технике учења“ (К2, каталошки број програма 584) за укупно 28 наставника;</w:t>
      </w:r>
    </w:p>
    <w:p w14:paraId="00F76769"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lastRenderedPageBreak/>
        <w:t>-</w:t>
      </w:r>
      <w:r w:rsidRPr="008F4540">
        <w:rPr>
          <w:rFonts w:ascii="Times New Roman" w:eastAsia="Calibri" w:hAnsi="Times New Roman" w:cs="Times New Roman"/>
          <w:bCs/>
          <w:sz w:val="24"/>
          <w:szCs w:val="24"/>
          <w:lang w:val="sr-Cyrl-RS"/>
        </w:rPr>
        <w:tab/>
        <w:t>Одржан тренинг за наставнике „Индивидуализација наставе и учења“ за укупно 30 наставника;</w:t>
      </w:r>
    </w:p>
    <w:p w14:paraId="2E46E928"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Започет процес доделе 6 грантова у износу од по 106.000 динара школама за заједничке пројекте (ОШ „Бранко Радичевић“, ОШ „Наим Фрашери“, ОШ „Вук С. Караџић“, ОШ „Али Бекташи“, СШ „Свети Сава“ и СШ „Сезаи Сурои“);</w:t>
      </w:r>
    </w:p>
    <w:p w14:paraId="716B7E58"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У сарадњи са Националном асоцијацијом родитеља и наставника Србије одржан вебинар за родитеље „Безбедност деце на интернету“;</w:t>
      </w:r>
    </w:p>
    <w:p w14:paraId="43DAE101"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Трибина представника школских парламента и представљање добре праксе;</w:t>
      </w:r>
    </w:p>
    <w:p w14:paraId="3EF6BC4E"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Остварена сарадња са Канцеларијом за младе и потписан меморандум о сарадњи;</w:t>
      </w:r>
    </w:p>
    <w:p w14:paraId="1AA2C71E"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Започета организација летњег кампа за ученике средњих школа. Летњи камп биће организован у облику интеркултурне размене где ће 30 ученика из различитих културних средина истраживати теме попут расизма, спречавања дискриминације, предрасуда и стереотипа, толеранције, заговарања и активизма. Камп се реализује у периоду од 24. до 27. јуна 2021. године на Фрушкој гори.</w:t>
      </w:r>
    </w:p>
    <w:p w14:paraId="71BD8803"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3.6.1.9. Унапређење квалитета  садржаја уџбеника, наставних планова и програма као и других наставних материјала на свим нивоима образовања и елиминисање дискриминаторских садржаја који се односе на националне мањине, кроз: - континуирано праћење садржаја уџбеника и наставних материјала на свим нивоима образовања; - примену стандарда и стручних упутстава.</w:t>
      </w:r>
      <w:r w:rsidRPr="008F4540">
        <w:rPr>
          <w:rFonts w:ascii="Times New Roman" w:eastAsia="Calibri" w:hAnsi="Times New Roman" w:cs="Times New Roman"/>
          <w:b/>
          <w:sz w:val="24"/>
          <w:szCs w:val="24"/>
          <w:lang w:val="sr-Cyrl-RS"/>
        </w:rPr>
        <w:tab/>
        <w:t xml:space="preserve">Праћење садржаја уџбеника и наставних материјала, у складу са стандардима и стручним упутствима и мониторинг: </w:t>
      </w:r>
    </w:p>
    <w:p w14:paraId="0F17CB30"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у складу са димаником одобравања нових уџбеника</w:t>
      </w:r>
    </w:p>
    <w:p w14:paraId="1EDA99BA"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 xml:space="preserve">Током извештајног периода у Заводу за унапређивање образовања и васпитања анализирана је и прегледана структура  предлога програма наставе и учења оријентисаних према исходима учења за матерње језике и додатних садржаја предмету којима се  изражава посебност националне мањине, док је анализа садржаја поверена националним саветима националних мањина. У том смислу, Завод је разматрао и дао мишљење на предлоге које су доставили следећи савети: Национални савет бошњачке националне мањине (достављени су: предлог програма наставе и учења предмета Босански језик и књижевност за четврти разред средњих стручних школа; ревидирани предлог програма  наставе и учења за осми разред основног образовања и васпитања за предмете Босански језик и књижевност и Босански језик са елементима националне културе; предлог програма наставе и учења за други разред средње стручне школе у трогодишњем трајању из предмета Босански језик и књижевност; предлог програма наставе и учења за други разред средње стручне школе у четворогодишњем трајању из предмета Босански језик и књижевност; предлог програма наставе и учења за трећи разред средње стручне школе у </w:t>
      </w:r>
      <w:r w:rsidRPr="008F4540">
        <w:rPr>
          <w:rFonts w:ascii="Times New Roman" w:eastAsia="Calibri" w:hAnsi="Times New Roman" w:cs="Times New Roman"/>
          <w:bCs/>
          <w:sz w:val="24"/>
          <w:szCs w:val="24"/>
          <w:lang w:val="sr-Cyrl-RS"/>
        </w:rPr>
        <w:lastRenderedPageBreak/>
        <w:t xml:space="preserve">четворогодишњем трајању из предмета Босански језик и књижевност; предлог програма наставе и учења за трећи разред средње стручне школе у трогодишњем трајању из предмета Босански језик и књижевност); Национални савет хрватске националне мањине (достављен је предлог програма наставе и учења предмета Хрватски језик и књижевност за четврти разред гимназије – општи смер); Национални савет мађарске националне мањине (достављени су: предлог програма наставе и учења предмета Мађарски језик и књижевност за четврти разред гимназије и предлог програма наставе и учења за други разред филолошке гимназије за предмете Мађарски језик и Књижевност); Национални савет румунске националне мањине (достављен је: кориговани предлог програма наставе и учења предмета Румунски језик и књижевност за четврти разред гимназије – општи тип и предлог додатних садржаја којима се изражава посебност националне мањине из предмета Историја за четврти разред гимназије); Национални савет немачке националне мањине (достављен је предлог програма наставе уи учења за програм Немачки језик са елементиома националне културе за четврти разред основног образовања и васпитања); Национални савет русинске националне мањине (доставио је предлог коригованог програма наставе и учења предмета Русински језик и књижевност за четврти разред гимназије – општи тип); Национални савет словачке националне мањине (достављен је коригован предлог додатних садржаја предмета Историја, који изражавају посебност словачке националне мањине за трећи и четврти разред гимназије општег типа и средњих стручних школа); Национални савет румунске националне мањине (достављени су: кориговани предлози програма наставе и учења за програм Румунски језик са елементима националне културе за први и други разред средње школе и коригован предлог програма наставе и учења за четврти разред гимназије општег типа за предмет Румунски језик и књижевност). Национални савети су уз предлоге програма прилагали и анализу старог и новог програма, која садржи основне садржајне и структурне разлике у односу на претходни програм наставе и учења. Национални савет хрватске националне мањине је упутио захтев за измене и допуне правилника који прописују степен и врсту образовања наставника у основној и средњој школи, а који реализују наставу из хрватског језика и књижевности.                       У новонасталој ситуацији обука од јавног интереса Обука за реализацију наставе оријентисане ка исходима учења наставља да се одвија путем интернета.  Програм обуке за запослене у образовању /Дигитална учионица/дигитално компетентан наставник – увођење електронских уџбеника и дигиталних образовних материјала такође се одвија онлајн. Обука је обавезна за све наставнике, стручне сараднике и директоре у основним школама, гимназијама, средњим стручним и уметничким школама и спада у категорију обука од јавног интереса. Одржана је и обука од јавног интереса  „Наши ученици у свету критичког мишљења и медијске писмености“. Међу учесницима наведених обука се налазе наставници који предају Матерњи језик и књижевност и Матерњи језик се елементима националне културе, као и Српски језик као нематерњи. Сви неопходни ресурси и дигитални сервиси за просвету доступни су на сајту Завода https://zuov.gov.rs/ и информације се редовно ажурирају. У току је преглед и давање стручне оцене превода већ одобрених уџбеника за четврти и осми </w:t>
      </w:r>
      <w:r w:rsidRPr="008F4540">
        <w:rPr>
          <w:rFonts w:ascii="Times New Roman" w:eastAsia="Calibri" w:hAnsi="Times New Roman" w:cs="Times New Roman"/>
          <w:bCs/>
          <w:sz w:val="24"/>
          <w:szCs w:val="24"/>
          <w:lang w:val="sr-Cyrl-RS"/>
        </w:rPr>
        <w:lastRenderedPageBreak/>
        <w:t xml:space="preserve">разред основног образовања и васпитања, а које су доставили национални савети националних мањина. Праћење програма наставе и учења Српског као нематерњег језика по новим моделима, које  Завод за унапређивање образовања и васпитања реализује се у сарадњи са Мисијом ОЕБС-а у Републици Србији, услед новонасталих околности, наставља да се реализује онлајн на платформи Завода http://portal.zuov.gov.rs/. У датом периоду Завод је припремио нове тестове за завршно тестирање ученика 2, 3, 6. и 7. разреда основне школе и 2. и 3. разреда гиманзије. Креирање тестова је завршено у марту 2021, а тестирање се обавља у периоду 10 – 17. јун 2021. године. Школама су прослеђена упутства и приступни параметри. </w:t>
      </w:r>
    </w:p>
    <w:p w14:paraId="43482B45"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Школе које учествовују у тестирању: </w:t>
      </w:r>
    </w:p>
    <w:p w14:paraId="42B0C078"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„Ибрахим Кељменди“, Прешево</w:t>
      </w:r>
    </w:p>
    <w:p w14:paraId="11D4A399"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„Абдулах Крашница“, Миратовац, Прешево</w:t>
      </w:r>
    </w:p>
    <w:p w14:paraId="2594DC8E"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„Мухарем Кадрију“, Велики Трновац, Бујановац</w:t>
      </w:r>
    </w:p>
    <w:p w14:paraId="5ADE015C"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СШ (гимназијско одељење) „Сезаи Сурои“, Бујановац</w:t>
      </w:r>
    </w:p>
    <w:p w14:paraId="11E71518"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Гимназија „Скендербег“, Прешево</w:t>
      </w:r>
    </w:p>
    <w:p w14:paraId="6920F80F"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„Петефи Шандор“, Бечеј</w:t>
      </w:r>
    </w:p>
    <w:p w14:paraId="30D93616"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Гимназија Бечеј</w:t>
      </w:r>
    </w:p>
    <w:p w14:paraId="17FCAD48"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„Стеван Сремац“, Сента</w:t>
      </w:r>
    </w:p>
    <w:p w14:paraId="53905AFA"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Гимназија Сента</w:t>
      </w:r>
    </w:p>
    <w:p w14:paraId="63FF0F05"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„Петро Кузмјак“, Руски Крстур</w:t>
      </w:r>
    </w:p>
    <w:p w14:paraId="4AF029BA"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СШ (гимназијско одељење) „Петро Кузмјак“, Руски Крстур</w:t>
      </w:r>
    </w:p>
    <w:p w14:paraId="7A7DA885"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„Јан Чајак“, Бачки Петровац</w:t>
      </w:r>
    </w:p>
    <w:p w14:paraId="41B7025C"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Гимназија „Јан Колар“, Бачки Петровац</w:t>
      </w:r>
    </w:p>
    <w:p w14:paraId="24E249A2"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„Олга Петров Радишић“, Вршац</w:t>
      </w:r>
    </w:p>
    <w:p w14:paraId="182F86E6"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Гиманзија „Борислав Петров Браца“, Вршац</w:t>
      </w:r>
    </w:p>
    <w:p w14:paraId="7256DE1F"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„1. мај“, Владимировац</w:t>
      </w:r>
    </w:p>
    <w:p w14:paraId="099450CA"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ОШ „Петефи Шандор“, Нови Сад</w:t>
      </w:r>
    </w:p>
    <w:p w14:paraId="19EBFCDF"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Гиманзија „Светозар Марковић“, Нови Сад</w:t>
      </w:r>
    </w:p>
    <w:p w14:paraId="0D50C64A"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w:t>
      </w:r>
      <w:r w:rsidRPr="008F4540">
        <w:rPr>
          <w:rFonts w:ascii="Times New Roman" w:eastAsia="Calibri" w:hAnsi="Times New Roman" w:cs="Times New Roman"/>
          <w:bCs/>
          <w:sz w:val="24"/>
          <w:szCs w:val="24"/>
          <w:lang w:val="sr-Cyrl-RS"/>
        </w:rPr>
        <w:tab/>
        <w:t>Гимназија „Деже Костолањи“, Суботица</w:t>
      </w:r>
    </w:p>
    <w:p w14:paraId="6ED3BF19"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p>
    <w:p w14:paraId="4C572774"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lastRenderedPageBreak/>
        <w:t>3.6.1.10. Подизање квалитета основног и средњег образовања на језицима националних мањина кроз расписивање конкурса за финансирање и суфинансирање активности,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p>
    <w:p w14:paraId="46917345"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сваке године се расписује конкурс</w:t>
      </w:r>
    </w:p>
    <w:p w14:paraId="54FFE7A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току је поступак провере финансијских и наративних извештаја о реализацији програма и пројеката из области образовања додељених по конкурсу из Буџетског фонда за националне мањине у 2020. години.</w:t>
      </w:r>
    </w:p>
    <w:p w14:paraId="78668D04"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iCs/>
          <w:sz w:val="24"/>
          <w:szCs w:val="24"/>
          <w:lang w:val="sr-Cyrl-RS"/>
        </w:rPr>
        <w:t>На седници Савета за националне мањине која је одржана 31. марта 2021. године једногласно је усвојен предлог Координације националних савета да образовање буде приоритетна област финансирања из Буџетског фонда за националне мањине за 2021. годину. На основу Предлога Савета за националне мањине, министарка за људска и мањинска права и друштвени дијалог донела је 2. априла 2021. године Програм за доделу средстава из Буџетског фонда за националне мањине у 2021. години. Укупна средства за Буџетски фонд у 2021. години износе 30.000.000,00 динара.</w:t>
      </w:r>
    </w:p>
    <w:p w14:paraId="113CB7C2"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iCs/>
          <w:sz w:val="24"/>
          <w:szCs w:val="24"/>
          <w:lang w:val="sr-Cyrl-RS"/>
        </w:rPr>
        <w:t xml:space="preserve">Имајући у виду да је било неопходно ускладити Уредбу о поступку расподеле средстава из Буџетског фонда за националне мањине са Законом о министарствима, Влада је на предлог Министарства за људска и мањинска права и друштвени дијалог донела Уредбу о изменама поменуте уредбе. У складу са Уредбом, министарка је 7. јуна 2021. године донела Упутство о начину утврђивања састава и броја чланова Конкурсне комисије која спроводи поступак доделе средстава из Буџетског фонда за националне мањине, након чега ће бити формирана Конкурсна комисија.  </w:t>
      </w:r>
    </w:p>
    <w:p w14:paraId="61625721"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iCs/>
          <w:sz w:val="24"/>
          <w:szCs w:val="24"/>
          <w:lang w:val="sr-Cyrl-RS"/>
        </w:rPr>
        <w:t xml:space="preserve">Министарство просвете, науке и технолошког развоја обезбедило је средства и реализовало Јавни конкурс за доделу средстава за подстицање програма или недостајућег дела средстава за финансирање програма од јавног интереса значајних за образовање која реализују удружења у 2021. години. Конкурс је објављен  на званичној интернет страници Министарства просвете, науке и технолошког развоја и на порталу е-Управе. Министар просвете, науке и технолошког развоја образовао је Конкурсну комисију за утврђивање листе вредновања и рангирања пријављених програма. Од укупно пријављених 98 програма, подржано је 37 програма. Од подржаних програма, 8 је организација које се баве унапређивањем образовања ромске националне мањине, 6 организација ради у области развоја образовања на мађарском језику, затим, подржан је један програм за унапређивање образовања на румункосм језику и два програма у области образовања на хрватском језику. Од укупне суме која је буџетирана за Јавни конкурс, 20% опредељено је за унапређивање образовања припадника националних мањина, 37% за промоцију бављења спортом у школама, 10% за програме превенције и заштите од насиља и дискирминације. Један број </w:t>
      </w:r>
      <w:r w:rsidRPr="008F4540">
        <w:rPr>
          <w:rFonts w:ascii="Times New Roman" w:eastAsia="Calibri" w:hAnsi="Times New Roman" w:cs="Times New Roman"/>
          <w:iCs/>
          <w:sz w:val="24"/>
          <w:szCs w:val="24"/>
          <w:lang w:val="sr-Cyrl-RS"/>
        </w:rPr>
        <w:lastRenderedPageBreak/>
        <w:t>подржаних програма бави се дигитализацијом, а подржани су и програми који доприносе унапређивању положаја ученика са инвалидитетом у систему образовања.</w:t>
      </w:r>
    </w:p>
    <w:p w14:paraId="14B57C09"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iCs/>
          <w:sz w:val="24"/>
          <w:szCs w:val="24"/>
          <w:lang w:val="sr-Cyrl-RS"/>
        </w:rPr>
        <w:t>У 2021. години опредељено је 1.000.000,00 динара  на основу Конкурса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2021. годину обезбеђена су за дотирање припреме и израде тестова и задатака на мањинским језицима</w:t>
      </w:r>
    </w:p>
    <w:p w14:paraId="11642017"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iCs/>
          <w:sz w:val="24"/>
          <w:szCs w:val="24"/>
          <w:lang w:val="sr-Cyrl-RS"/>
        </w:rPr>
        <w:t>30.000,00- Друштво за русински језик, књижевност и културу –неговање русинског језика – Конкурс за финансирање и суфинансирање програма и пријекта у области основног и средњег обрaзовања у АП Војводини за 2021. години-Неговање русинског језика</w:t>
      </w:r>
    </w:p>
    <w:p w14:paraId="492FDC62" w14:textId="77777777" w:rsidR="008F4540" w:rsidRPr="008F4540" w:rsidRDefault="008F4540" w:rsidP="008F4540">
      <w:pPr>
        <w:spacing w:after="160"/>
        <w:jc w:val="both"/>
        <w:rPr>
          <w:rFonts w:ascii="Times New Roman" w:eastAsia="Calibri" w:hAnsi="Times New Roman" w:cs="Times New Roman"/>
          <w:iCs/>
          <w:sz w:val="24"/>
          <w:szCs w:val="24"/>
          <w:lang w:val="sr-Cyrl-RS"/>
        </w:rPr>
      </w:pPr>
    </w:p>
    <w:p w14:paraId="4C268720" w14:textId="77777777" w:rsidR="008F4540" w:rsidRPr="008F4540" w:rsidRDefault="008F4540" w:rsidP="008F4540">
      <w:pPr>
        <w:spacing w:after="160"/>
        <w:jc w:val="both"/>
        <w:rPr>
          <w:rFonts w:ascii="Times New Roman" w:eastAsia="Calibri" w:hAnsi="Times New Roman" w:cs="Times New Roman"/>
          <w:b/>
          <w:bCs/>
          <w:iCs/>
          <w:sz w:val="24"/>
          <w:szCs w:val="24"/>
          <w:lang w:val="sr-Cyrl-RS"/>
        </w:rPr>
      </w:pPr>
      <w:r w:rsidRPr="008F4540">
        <w:rPr>
          <w:rFonts w:ascii="Times New Roman" w:eastAsia="Calibri" w:hAnsi="Times New Roman" w:cs="Times New Roman"/>
          <w:b/>
          <w:bCs/>
          <w:iCs/>
          <w:sz w:val="24"/>
          <w:szCs w:val="24"/>
          <w:lang w:val="sr-Cyrl-RS"/>
        </w:rPr>
        <w:t>3.6.1.11.</w:t>
      </w:r>
      <w:r w:rsidRPr="008F4540">
        <w:rPr>
          <w:rFonts w:ascii="Times New Roman" w:eastAsia="Calibri" w:hAnsi="Times New Roman" w:cs="Times New Roman"/>
          <w:b/>
          <w:bCs/>
          <w:iCs/>
          <w:sz w:val="24"/>
          <w:szCs w:val="24"/>
          <w:lang w:val="sr-Cyrl-RS"/>
        </w:rPr>
        <w:tab/>
        <w:t xml:space="preserve">Унапређење учења српског језика, као другог језика по методологији учења страних језика. </w:t>
      </w:r>
    </w:p>
    <w:p w14:paraId="7D1AA333"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01F3CDCC"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Министарство просвете, науке и технолошког развоја уложило је додатне напоре у циљу унапређивања доступности и квалитета образовања на даљину за ученике који наставу похађају на једном од 8 језика националне мањине. Услед нестабилне епидемиолошке ситуације у Србији и потребе за флексибилним образовним материјалима, Министарство је уз пројектну подршку Мисије ОЕБС потписало Меморандум о разумевању који дефинише оквир за сарадњу две стране а у вези са спровођењем активности пројекта „Подршка снимању онлајн часова за школски предмет Српски као нематерњи језик“. Уз значајну подршку просветних саветника из наших школских управа, који су прегледали продуковани образовни материјал, снимљено је 300 онлајн часова за обавезни наставни предмет Српски као нематерњи језик, по моделу  А и Б,  за ученике који наставу похађају на једном од 8 језика националне мањине. Снимање је реализовано у Суботици и Бујановцу. Снимљени образовни материјал доступан је, поред OTT платформе РТС  Планета, и ученицима који наставу прате преко подсајта „Moja škola“ на mojaskola.rtsplaneta.rs. Поткатегорија "Srpski kao nematernji jezik" је доступна на линку:</w:t>
      </w:r>
    </w:p>
    <w:p w14:paraId="012ABEBD" w14:textId="77777777" w:rsidR="008F4540" w:rsidRPr="008F4540" w:rsidRDefault="00572FFE" w:rsidP="008F4540">
      <w:pPr>
        <w:spacing w:after="160"/>
        <w:jc w:val="both"/>
        <w:rPr>
          <w:rFonts w:ascii="Times New Roman" w:eastAsia="Calibri" w:hAnsi="Times New Roman" w:cs="Times New Roman"/>
          <w:bCs/>
          <w:sz w:val="24"/>
          <w:szCs w:val="24"/>
          <w:lang w:val="sr-Cyrl-RS"/>
        </w:rPr>
      </w:pPr>
      <w:hyperlink r:id="rId43" w:history="1">
        <w:r w:rsidR="008F4540" w:rsidRPr="008F4540">
          <w:rPr>
            <w:rFonts w:ascii="Times New Roman" w:eastAsia="Calibri" w:hAnsi="Times New Roman" w:cs="Times New Roman"/>
            <w:bCs/>
            <w:color w:val="0000FF"/>
            <w:sz w:val="24"/>
            <w:szCs w:val="24"/>
            <w:u w:val="single"/>
            <w:lang w:val="sr-Cyrl-RS"/>
          </w:rPr>
          <w:t>https://mojaskola.rtsplaneta.rs/list/772/srpski-kao-nematernji-jezik</w:t>
        </w:r>
      </w:hyperlink>
      <w:r w:rsidR="008F4540" w:rsidRPr="008F4540">
        <w:rPr>
          <w:rFonts w:ascii="Times New Roman" w:eastAsia="Calibri" w:hAnsi="Times New Roman" w:cs="Times New Roman"/>
          <w:bCs/>
          <w:sz w:val="24"/>
          <w:szCs w:val="24"/>
          <w:lang w:val="sr-Cyrl-RS"/>
        </w:rPr>
        <w:t xml:space="preserve"> .</w:t>
      </w:r>
    </w:p>
    <w:p w14:paraId="5FE411E8" w14:textId="77777777" w:rsidR="008F4540" w:rsidRPr="008F4540" w:rsidRDefault="008F4540" w:rsidP="008F4540">
      <w:pPr>
        <w:spacing w:after="160"/>
        <w:jc w:val="both"/>
        <w:rPr>
          <w:rFonts w:ascii="Times New Roman" w:eastAsia="Calibri" w:hAnsi="Times New Roman" w:cs="Times New Roman"/>
          <w:b/>
          <w:sz w:val="24"/>
          <w:szCs w:val="24"/>
          <w:lang w:val="sr-Cyrl-RS"/>
        </w:rPr>
      </w:pPr>
    </w:p>
    <w:p w14:paraId="4B8FD96D"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3.6.1.12. Пружање основне и додатне обуке наставницима који су задужени за образовање на језицима националних мањина.</w:t>
      </w:r>
      <w:r w:rsidRPr="008F4540">
        <w:rPr>
          <w:rFonts w:ascii="Times New Roman" w:eastAsia="Calibri" w:hAnsi="Times New Roman" w:cs="Times New Roman"/>
          <w:b/>
          <w:sz w:val="24"/>
          <w:szCs w:val="24"/>
          <w:lang w:val="sr-Cyrl-RS"/>
        </w:rPr>
        <w:tab/>
      </w:r>
    </w:p>
    <w:p w14:paraId="689503C3"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37BE2F86" w14:textId="77777777" w:rsidR="008F4540" w:rsidRPr="008F4540" w:rsidRDefault="008F4540" w:rsidP="008F4540">
      <w:pPr>
        <w:spacing w:after="160"/>
        <w:jc w:val="both"/>
        <w:rPr>
          <w:rFonts w:ascii="Times New Roman" w:eastAsia="Calibri" w:hAnsi="Times New Roman" w:cs="Times New Roman"/>
          <w:b/>
          <w:color w:val="92D050"/>
          <w:sz w:val="24"/>
          <w:szCs w:val="28"/>
          <w:lang w:val="sr-Cyrl-RS" w:eastAsia="sr-Latn-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p>
    <w:p w14:paraId="1631FFCC" w14:textId="77777777" w:rsidR="008F4540" w:rsidRPr="008F4540" w:rsidRDefault="008F4540" w:rsidP="008F4540">
      <w:pPr>
        <w:widowControl w:val="0"/>
        <w:suppressAutoHyphens/>
        <w:autoSpaceDN w:val="0"/>
        <w:spacing w:after="0"/>
        <w:jc w:val="both"/>
        <w:rPr>
          <w:rFonts w:ascii="Times New Roman" w:eastAsia="SimSun" w:hAnsi="Times New Roman" w:cs="Times New Roman"/>
          <w:kern w:val="3"/>
          <w:sz w:val="24"/>
          <w:szCs w:val="24"/>
          <w:lang w:val="sr-Cyrl-RS" w:eastAsia="en-GB" w:bidi="hi-IN"/>
        </w:rPr>
      </w:pPr>
      <w:r w:rsidRPr="008F4540">
        <w:rPr>
          <w:rFonts w:ascii="Times New Roman" w:eastAsia="SimSun" w:hAnsi="Times New Roman" w:cs="Times New Roman"/>
          <w:kern w:val="3"/>
          <w:sz w:val="24"/>
          <w:szCs w:val="24"/>
          <w:lang w:val="sr-Cyrl-RS" w:eastAsia="en-GB" w:bidi="hi-IN"/>
        </w:rPr>
        <w:t xml:space="preserve">Педагошки завод Војводине је, у складу са Законом о основама система образовања и </w:t>
      </w:r>
      <w:r w:rsidRPr="008F4540">
        <w:rPr>
          <w:rFonts w:ascii="Times New Roman" w:eastAsia="SimSun" w:hAnsi="Times New Roman" w:cs="Times New Roman"/>
          <w:kern w:val="3"/>
          <w:sz w:val="24"/>
          <w:szCs w:val="24"/>
          <w:lang w:val="sr-Cyrl-RS" w:eastAsia="en-GB" w:bidi="hi-IN"/>
        </w:rPr>
        <w:lastRenderedPageBreak/>
        <w:t>васпитања („Сл. гласник РС”, бр.88/2017 и 27/2018-др. закони), у периоду јануар - јун 2021. године, вршио проверу остваривања реализације 3 програма сталног стручног усавршавања наставника, васпитача и стручних сарадника за 101 учесника.</w:t>
      </w:r>
      <w:r w:rsidRPr="008F4540">
        <w:rPr>
          <w:rFonts w:ascii="Times New Roman" w:eastAsia="SimSun" w:hAnsi="Times New Roman" w:cs="Times New Roman"/>
          <w:i/>
          <w:iCs/>
          <w:kern w:val="3"/>
          <w:sz w:val="24"/>
          <w:szCs w:val="24"/>
          <w:lang w:val="sr-Cyrl-RS" w:eastAsia="en-GB" w:bidi="hi-IN"/>
        </w:rPr>
        <w:t xml:space="preserve"> </w:t>
      </w:r>
      <w:r w:rsidRPr="008F4540">
        <w:rPr>
          <w:rFonts w:ascii="Times New Roman" w:eastAsia="SimSun" w:hAnsi="Times New Roman" w:cs="Times New Roman"/>
          <w:iCs/>
          <w:kern w:val="3"/>
          <w:sz w:val="24"/>
          <w:szCs w:val="24"/>
          <w:lang w:val="sr-Cyrl-RS" w:eastAsia="en-GB" w:bidi="hi-IN"/>
        </w:rPr>
        <w:t>Стручно усавршавање похађали су:</w:t>
      </w:r>
      <w:r w:rsidRPr="008F4540">
        <w:rPr>
          <w:rFonts w:ascii="Times New Roman" w:eastAsia="SimSun" w:hAnsi="Times New Roman" w:cs="Times New Roman"/>
          <w:kern w:val="3"/>
          <w:sz w:val="24"/>
          <w:szCs w:val="24"/>
          <w:lang w:val="sr-Cyrl-RS" w:eastAsia="en-GB" w:bidi="hi-IN"/>
        </w:rPr>
        <w:t xml:space="preserve"> наставници разредне наставе (18), наставници предметне наставе – основна школа (27), васпитач у предшколској установи (26), медицинска сестра – васпитач (7), стручни сарадници у школи (17), директори/помоћници директора (6).</w:t>
      </w:r>
    </w:p>
    <w:p w14:paraId="172EFFF7" w14:textId="77777777" w:rsidR="008F4540" w:rsidRPr="008F4540" w:rsidRDefault="008F4540" w:rsidP="008F4540">
      <w:pPr>
        <w:rPr>
          <w:rFonts w:ascii="Times New Roman" w:eastAsia="Times New Roman" w:hAnsi="Times New Roman" w:cs="Times New Roman"/>
          <w:sz w:val="24"/>
          <w:szCs w:val="24"/>
          <w:lang w:val="sr-Cyrl-RS" w:eastAsia="en-GB"/>
        </w:rPr>
      </w:pPr>
    </w:p>
    <w:tbl>
      <w:tblPr>
        <w:tblW w:w="5000" w:type="pct"/>
        <w:tblCellMar>
          <w:left w:w="10" w:type="dxa"/>
          <w:right w:w="10" w:type="dxa"/>
        </w:tblCellMar>
        <w:tblLook w:val="04A0" w:firstRow="1" w:lastRow="0" w:firstColumn="1" w:lastColumn="0" w:noHBand="0" w:noVBand="1"/>
      </w:tblPr>
      <w:tblGrid>
        <w:gridCol w:w="2797"/>
        <w:gridCol w:w="1398"/>
        <w:gridCol w:w="886"/>
        <w:gridCol w:w="1067"/>
        <w:gridCol w:w="1249"/>
        <w:gridCol w:w="1067"/>
        <w:gridCol w:w="886"/>
      </w:tblGrid>
      <w:tr w:rsidR="008F4540" w:rsidRPr="008F4540" w14:paraId="7EBC03C4" w14:textId="77777777" w:rsidTr="00CD3228">
        <w:tc>
          <w:tcPr>
            <w:tcW w:w="150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11E6BD2"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Назив програма сталног стручног усавршавања</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71AF68A"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Организатор</w:t>
            </w:r>
          </w:p>
        </w:tc>
        <w:tc>
          <w:tcPr>
            <w:tcW w:w="485"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70B5CC"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Кат. број</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EFB11C9"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Бр. учесника</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0E636D5"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Место извођења</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AD24D58"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Језик извођења</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EDD2C7"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Прос. оцена</w:t>
            </w:r>
          </w:p>
        </w:tc>
      </w:tr>
      <w:tr w:rsidR="008F4540" w:rsidRPr="008F4540" w14:paraId="2D5D591B" w14:textId="77777777" w:rsidTr="00CD3228">
        <w:trPr>
          <w:trHeight w:val="283"/>
        </w:trPr>
        <w:tc>
          <w:tcPr>
            <w:tcW w:w="150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E9707D"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Како да не боли глава због обавезне и препоручене педагошке документације наставника и одељенског старешине?</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F8D2FAB"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Академија „Корак”</w:t>
            </w:r>
          </w:p>
        </w:tc>
        <w:tc>
          <w:tcPr>
            <w:tcW w:w="485"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6A9F2A"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1027</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690B9C"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35</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EF5B88"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онлајн</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972DA0"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хрватски</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E15F7" w14:textId="77777777" w:rsidR="008F4540" w:rsidRPr="008F4540" w:rsidRDefault="008F4540" w:rsidP="008F4540">
            <w:pPr>
              <w:widowControl w:val="0"/>
              <w:suppressAutoHyphens/>
              <w:autoSpaceDN w:val="0"/>
              <w:spacing w:after="0"/>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4,94</w:t>
            </w:r>
          </w:p>
        </w:tc>
      </w:tr>
      <w:tr w:rsidR="008F4540" w:rsidRPr="008F4540" w14:paraId="297B346A" w14:textId="77777777" w:rsidTr="00CD3228">
        <w:trPr>
          <w:trHeight w:val="283"/>
        </w:trPr>
        <w:tc>
          <w:tcPr>
            <w:tcW w:w="150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130395F"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Даровитост ученика</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215E62C"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Војвођанско веће за подршку талентованим ученицима</w:t>
            </w:r>
          </w:p>
          <w:p w14:paraId="7D2C1F24"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p>
        </w:tc>
        <w:tc>
          <w:tcPr>
            <w:tcW w:w="485"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0B39D45"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1083</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5A516D7"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36</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96A077A"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онлајн</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ADB734"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мађарски</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9FE3D" w14:textId="77777777" w:rsidR="008F4540" w:rsidRPr="008F4540" w:rsidRDefault="008F4540" w:rsidP="008F4540">
            <w:pPr>
              <w:widowControl w:val="0"/>
              <w:suppressAutoHyphens/>
              <w:autoSpaceDN w:val="0"/>
              <w:spacing w:after="0"/>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4,99</w:t>
            </w:r>
          </w:p>
        </w:tc>
      </w:tr>
      <w:tr w:rsidR="008F4540" w:rsidRPr="008F4540" w14:paraId="26DC1562" w14:textId="77777777" w:rsidTr="00CD3228">
        <w:trPr>
          <w:trHeight w:val="283"/>
        </w:trPr>
        <w:tc>
          <w:tcPr>
            <w:tcW w:w="150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96A092"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Проблемски и истраживачки оријентисана настава</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9AE79F"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ОМЦ Катедра</w:t>
            </w:r>
          </w:p>
        </w:tc>
        <w:tc>
          <w:tcPr>
            <w:tcW w:w="485"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0B46580"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1028</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3A6B5D2"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30</w:t>
            </w:r>
          </w:p>
        </w:tc>
        <w:tc>
          <w:tcPr>
            <w:tcW w:w="679"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99F65C"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онлајн</w:t>
            </w:r>
          </w:p>
        </w:tc>
        <w:tc>
          <w:tcPr>
            <w:tcW w:w="582"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68CDC52" w14:textId="77777777" w:rsidR="008F4540" w:rsidRPr="008F4540" w:rsidRDefault="008F4540" w:rsidP="008F4540">
            <w:pPr>
              <w:widowControl w:val="0"/>
              <w:suppressAutoHyphens/>
              <w:autoSpaceDN w:val="0"/>
              <w:spacing w:after="0"/>
              <w:jc w:val="center"/>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мађарски</w:t>
            </w:r>
          </w:p>
        </w:tc>
        <w:tc>
          <w:tcPr>
            <w:tcW w:w="4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18C5" w14:textId="77777777" w:rsidR="008F4540" w:rsidRPr="008F4540" w:rsidRDefault="008F4540" w:rsidP="008F4540">
            <w:pPr>
              <w:widowControl w:val="0"/>
              <w:suppressAutoHyphens/>
              <w:autoSpaceDN w:val="0"/>
              <w:spacing w:after="0"/>
              <w:textAlignment w:val="baseline"/>
              <w:rPr>
                <w:rFonts w:ascii="Times New Roman" w:eastAsia="SimSun" w:hAnsi="Times New Roman" w:cs="Times New Roman"/>
                <w:kern w:val="3"/>
                <w:sz w:val="20"/>
                <w:szCs w:val="20"/>
                <w:lang w:val="sr-Cyrl-RS" w:eastAsia="zh-CN" w:bidi="hi-IN"/>
              </w:rPr>
            </w:pPr>
            <w:r w:rsidRPr="008F4540">
              <w:rPr>
                <w:rFonts w:ascii="Times New Roman" w:eastAsia="SimSun" w:hAnsi="Times New Roman" w:cs="Times New Roman"/>
                <w:kern w:val="3"/>
                <w:sz w:val="20"/>
                <w:szCs w:val="20"/>
                <w:lang w:val="sr-Cyrl-RS" w:eastAsia="zh-CN" w:bidi="hi-IN"/>
              </w:rPr>
              <w:t>3,88</w:t>
            </w:r>
          </w:p>
        </w:tc>
      </w:tr>
    </w:tbl>
    <w:p w14:paraId="642D25F1" w14:textId="77777777" w:rsidR="008F4540" w:rsidRPr="008F4540" w:rsidRDefault="008F4540" w:rsidP="008F4540">
      <w:pPr>
        <w:rPr>
          <w:rFonts w:ascii="Times New Roman" w:eastAsia="Times New Roman" w:hAnsi="Times New Roman" w:cs="Times New Roman"/>
          <w:sz w:val="24"/>
          <w:szCs w:val="24"/>
          <w:lang w:val="sr-Cyrl-RS" w:eastAsia="en-GB"/>
        </w:rPr>
      </w:pPr>
    </w:p>
    <w:p w14:paraId="33158A7C" w14:textId="77777777" w:rsidR="008F4540" w:rsidRPr="008F4540" w:rsidRDefault="008F4540" w:rsidP="008F4540">
      <w:pPr>
        <w:spacing w:after="0"/>
        <w:jc w:val="both"/>
        <w:rPr>
          <w:rFonts w:ascii="Times New Roman" w:eastAsia="Times New Roman" w:hAnsi="Times New Roman" w:cs="Times New Roman"/>
          <w:iCs/>
          <w:sz w:val="24"/>
          <w:szCs w:val="24"/>
          <w:lang w:val="sr-Cyrl-RS" w:eastAsia="en-GB"/>
        </w:rPr>
      </w:pPr>
      <w:r w:rsidRPr="008F4540">
        <w:rPr>
          <w:rFonts w:ascii="Times New Roman" w:eastAsia="Times New Roman" w:hAnsi="Times New Roman" w:cs="Times New Roman"/>
          <w:sz w:val="24"/>
          <w:szCs w:val="24"/>
          <w:lang w:val="sr-Cyrl-RS" w:eastAsia="en-GB"/>
        </w:rPr>
        <w:t xml:space="preserve">Педагошки завод Војводине је у оквиру својих надлежности у периоду јануар – јун 2021. године одобрио и пратио реализацију 6 стручних скупова са укупно 573 учесника (три конференције – 486 учесника, један вебинар – 39 учесника, једна трибина – 5 учесника и једно саветовање – 43 учесника) на мађарском, словачкoм, хрватском и српском језику, у </w:t>
      </w:r>
      <w:r w:rsidRPr="008F4540">
        <w:rPr>
          <w:rFonts w:ascii="Times New Roman" w:eastAsia="Times New Roman" w:hAnsi="Times New Roman" w:cs="Times New Roman"/>
          <w:iCs/>
          <w:sz w:val="24"/>
          <w:szCs w:val="24"/>
          <w:lang w:val="sr-Cyrl-RS" w:eastAsia="en-GB"/>
        </w:rPr>
        <w:t>циљу сталног стручног усавршавања и стицања звања наставника, васпитача и стручних сарадника.</w:t>
      </w:r>
    </w:p>
    <w:p w14:paraId="5C6E7B28"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iCs/>
          <w:sz w:val="24"/>
          <w:szCs w:val="24"/>
          <w:lang w:val="sr-Cyrl-RS" w:eastAsia="en-GB"/>
        </w:rPr>
        <w:t xml:space="preserve">Стручно усавршавање похађали су: наставници разредне наставе (92), наставници предметне наставе-основна школа (31), наставници предметне наставе - гимназија (7) наставници општеобразовних предмета - средња стручна школа (8), наставници стручних предмета - средња стручна школа (1), наставници у школи за образовање ученика са сметњама у развоју (2), наставници стручних предмета у основној/средњој уметничкој школи (музичке, балетске, ликовне) (2), наставници изборних и факултативних предмета (1), васпитачи у предшколским установама (304), мeдицинскe сeстрe - вaспитaчи (76) стручни сaрaдници у прeдшкoлскoj устaнoви (41), стручни сарадници у школи (1), </w:t>
      </w:r>
      <w:r w:rsidRPr="008F4540">
        <w:rPr>
          <w:rFonts w:ascii="Times New Roman" w:eastAsia="Tahoma" w:hAnsi="Times New Roman" w:cs="Times New Roman"/>
          <w:sz w:val="24"/>
          <w:szCs w:val="24"/>
          <w:lang w:val="sr-Cyrl-RS" w:eastAsia="en-GB"/>
        </w:rPr>
        <w:t>сарадник (педагошки, андрагошки асистент и помоћни наставник) (2)</w:t>
      </w:r>
      <w:r w:rsidRPr="008F4540">
        <w:rPr>
          <w:rFonts w:ascii="Times New Roman" w:eastAsia="Times New Roman" w:hAnsi="Times New Roman" w:cs="Times New Roman"/>
          <w:iCs/>
          <w:sz w:val="24"/>
          <w:szCs w:val="24"/>
          <w:lang w:val="sr-Cyrl-RS" w:eastAsia="en-GB"/>
        </w:rPr>
        <w:t xml:space="preserve"> и директори/помоћници директора (5). </w:t>
      </w:r>
    </w:p>
    <w:p w14:paraId="15778BA5" w14:textId="77777777" w:rsidR="008F4540" w:rsidRPr="008F4540" w:rsidRDefault="008F4540" w:rsidP="008F4540">
      <w:pPr>
        <w:rPr>
          <w:rFonts w:ascii="Times New Roman" w:eastAsia="Times New Roman" w:hAnsi="Times New Roman" w:cs="Times New Roman"/>
          <w:sz w:val="24"/>
          <w:szCs w:val="24"/>
          <w:lang w:val="sr-Cyrl-RS" w:eastAsia="en-GB"/>
        </w:rPr>
      </w:pPr>
    </w:p>
    <w:tbl>
      <w:tblPr>
        <w:tblW w:w="5000" w:type="pct"/>
        <w:tblCellMar>
          <w:top w:w="55" w:type="dxa"/>
          <w:left w:w="55" w:type="dxa"/>
          <w:bottom w:w="55" w:type="dxa"/>
          <w:right w:w="55" w:type="dxa"/>
        </w:tblCellMar>
        <w:tblLook w:val="04A0" w:firstRow="1" w:lastRow="0" w:firstColumn="1" w:lastColumn="0" w:noHBand="0" w:noVBand="1"/>
      </w:tblPr>
      <w:tblGrid>
        <w:gridCol w:w="3222"/>
        <w:gridCol w:w="2136"/>
        <w:gridCol w:w="1300"/>
        <w:gridCol w:w="1209"/>
        <w:gridCol w:w="1487"/>
      </w:tblGrid>
      <w:tr w:rsidR="008F4540" w:rsidRPr="008F4540" w14:paraId="582D8D3B" w14:textId="77777777" w:rsidTr="00CD3228">
        <w:tc>
          <w:tcPr>
            <w:tcW w:w="5000" w:type="pct"/>
            <w:gridSpan w:val="5"/>
            <w:tcBorders>
              <w:top w:val="single" w:sz="2" w:space="0" w:color="000000"/>
              <w:left w:val="single" w:sz="2" w:space="0" w:color="000000"/>
              <w:bottom w:val="single" w:sz="2" w:space="0" w:color="000000"/>
              <w:right w:val="single" w:sz="2" w:space="0" w:color="000000"/>
            </w:tcBorders>
            <w:hideMark/>
          </w:tcPr>
          <w:p w14:paraId="2634F1D0" w14:textId="77777777" w:rsidR="008F4540" w:rsidRPr="008F4540" w:rsidRDefault="008F4540" w:rsidP="008F4540">
            <w:pPr>
              <w:jc w:val="center"/>
              <w:rPr>
                <w:rFonts w:ascii="Times New Roman" w:eastAsia="Times New Roman" w:hAnsi="Times New Roman" w:cs="Times New Roman"/>
                <w:i/>
                <w:sz w:val="20"/>
                <w:szCs w:val="20"/>
                <w:lang w:val="sr-Cyrl-RS"/>
              </w:rPr>
            </w:pPr>
            <w:r w:rsidRPr="008F4540">
              <w:rPr>
                <w:rFonts w:ascii="Times New Roman" w:eastAsia="Times New Roman" w:hAnsi="Times New Roman" w:cs="Times New Roman"/>
                <w:iCs/>
                <w:sz w:val="20"/>
                <w:szCs w:val="20"/>
                <w:lang w:val="sr-Cyrl-RS"/>
              </w:rPr>
              <w:lastRenderedPageBreak/>
              <w:t>Конференције</w:t>
            </w:r>
          </w:p>
        </w:tc>
      </w:tr>
      <w:tr w:rsidR="008F4540" w:rsidRPr="008F4540" w14:paraId="462539A6" w14:textId="77777777" w:rsidTr="00CD3228">
        <w:tc>
          <w:tcPr>
            <w:tcW w:w="1722" w:type="pct"/>
            <w:tcBorders>
              <w:top w:val="single" w:sz="2" w:space="0" w:color="000000"/>
              <w:left w:val="single" w:sz="2" w:space="0" w:color="000000"/>
              <w:bottom w:val="single" w:sz="2" w:space="0" w:color="000000"/>
              <w:right w:val="nil"/>
            </w:tcBorders>
            <w:hideMark/>
          </w:tcPr>
          <w:p w14:paraId="668FF403" w14:textId="77777777" w:rsidR="008F4540" w:rsidRPr="008F4540" w:rsidRDefault="008F4540" w:rsidP="008F4540">
            <w:pPr>
              <w:tabs>
                <w:tab w:val="left" w:pos="8080"/>
              </w:tabs>
              <w:jc w:val="center"/>
              <w:rPr>
                <w:rFonts w:ascii="Times New Roman" w:eastAsia="Times New Roman" w:hAnsi="Times New Roman" w:cs="Times New Roman"/>
                <w:iCs/>
                <w:sz w:val="20"/>
                <w:szCs w:val="20"/>
                <w:lang w:val="sr-Cyrl-RS"/>
              </w:rPr>
            </w:pPr>
            <w:r w:rsidRPr="008F4540">
              <w:rPr>
                <w:rFonts w:ascii="Times New Roman" w:eastAsia="Times New Roman" w:hAnsi="Times New Roman" w:cs="Times New Roman"/>
                <w:iCs/>
                <w:sz w:val="20"/>
                <w:szCs w:val="20"/>
                <w:lang w:val="sr-Cyrl-RS"/>
              </w:rPr>
              <w:t>Назив</w:t>
            </w:r>
          </w:p>
        </w:tc>
        <w:tc>
          <w:tcPr>
            <w:tcW w:w="1142" w:type="pct"/>
            <w:tcBorders>
              <w:top w:val="single" w:sz="2" w:space="0" w:color="000000"/>
              <w:left w:val="single" w:sz="2" w:space="0" w:color="000000"/>
              <w:bottom w:val="single" w:sz="2" w:space="0" w:color="000000"/>
              <w:right w:val="nil"/>
            </w:tcBorders>
            <w:hideMark/>
          </w:tcPr>
          <w:p w14:paraId="3B91004A" w14:textId="77777777" w:rsidR="008F4540" w:rsidRPr="008F4540" w:rsidRDefault="008F4540" w:rsidP="008F4540">
            <w:pPr>
              <w:tabs>
                <w:tab w:val="left" w:pos="8080"/>
              </w:tabs>
              <w:jc w:val="center"/>
              <w:rPr>
                <w:rFonts w:ascii="Times New Roman" w:eastAsia="Times New Roman" w:hAnsi="Times New Roman" w:cs="Times New Roman"/>
                <w:iCs/>
                <w:sz w:val="20"/>
                <w:szCs w:val="20"/>
                <w:lang w:val="sr-Cyrl-RS"/>
              </w:rPr>
            </w:pPr>
            <w:r w:rsidRPr="008F4540">
              <w:rPr>
                <w:rFonts w:ascii="Times New Roman" w:eastAsia="Times New Roman" w:hAnsi="Times New Roman" w:cs="Times New Roman"/>
                <w:iCs/>
                <w:sz w:val="20"/>
                <w:szCs w:val="20"/>
                <w:lang w:val="sr-Cyrl-RS"/>
              </w:rPr>
              <w:t xml:space="preserve">Организатор </w:t>
            </w:r>
          </w:p>
        </w:tc>
        <w:tc>
          <w:tcPr>
            <w:tcW w:w="695" w:type="pct"/>
            <w:tcBorders>
              <w:top w:val="single" w:sz="2" w:space="0" w:color="000000"/>
              <w:left w:val="single" w:sz="2" w:space="0" w:color="000000"/>
              <w:bottom w:val="single" w:sz="2" w:space="0" w:color="000000"/>
              <w:right w:val="nil"/>
            </w:tcBorders>
            <w:hideMark/>
          </w:tcPr>
          <w:p w14:paraId="44C4F19F" w14:textId="77777777" w:rsidR="008F4540" w:rsidRPr="008F4540" w:rsidRDefault="008F4540" w:rsidP="008F4540">
            <w:pPr>
              <w:tabs>
                <w:tab w:val="left" w:pos="8080"/>
              </w:tabs>
              <w:jc w:val="center"/>
              <w:rPr>
                <w:rFonts w:ascii="Times New Roman" w:eastAsia="Times New Roman" w:hAnsi="Times New Roman" w:cs="Times New Roman"/>
                <w:iCs/>
                <w:sz w:val="20"/>
                <w:szCs w:val="20"/>
                <w:lang w:val="sr-Cyrl-RS"/>
              </w:rPr>
            </w:pPr>
            <w:r w:rsidRPr="008F4540">
              <w:rPr>
                <w:rFonts w:ascii="Times New Roman" w:eastAsia="Times New Roman" w:hAnsi="Times New Roman" w:cs="Times New Roman"/>
                <w:iCs/>
                <w:sz w:val="20"/>
                <w:szCs w:val="20"/>
                <w:lang w:val="sr-Cyrl-RS"/>
              </w:rPr>
              <w:t>Место одржавања</w:t>
            </w:r>
          </w:p>
        </w:tc>
        <w:tc>
          <w:tcPr>
            <w:tcW w:w="646" w:type="pct"/>
            <w:tcBorders>
              <w:top w:val="single" w:sz="2" w:space="0" w:color="000000"/>
              <w:left w:val="single" w:sz="2" w:space="0" w:color="000000"/>
              <w:bottom w:val="single" w:sz="2" w:space="0" w:color="000000"/>
              <w:right w:val="nil"/>
            </w:tcBorders>
            <w:hideMark/>
          </w:tcPr>
          <w:p w14:paraId="52763953" w14:textId="77777777" w:rsidR="008F4540" w:rsidRPr="008F4540" w:rsidRDefault="008F4540" w:rsidP="008F4540">
            <w:pPr>
              <w:tabs>
                <w:tab w:val="left" w:pos="8080"/>
              </w:tabs>
              <w:jc w:val="center"/>
              <w:rPr>
                <w:rFonts w:ascii="Times New Roman" w:eastAsia="Times New Roman" w:hAnsi="Times New Roman" w:cs="Times New Roman"/>
                <w:iCs/>
                <w:sz w:val="20"/>
                <w:szCs w:val="20"/>
                <w:lang w:val="sr-Cyrl-RS"/>
              </w:rPr>
            </w:pPr>
            <w:r w:rsidRPr="008F4540">
              <w:rPr>
                <w:rFonts w:ascii="Times New Roman" w:eastAsia="Times New Roman" w:hAnsi="Times New Roman" w:cs="Times New Roman"/>
                <w:iCs/>
                <w:sz w:val="20"/>
                <w:szCs w:val="20"/>
                <w:lang w:val="sr-Cyrl-RS"/>
              </w:rPr>
              <w:t>Број учесника</w:t>
            </w:r>
          </w:p>
        </w:tc>
        <w:tc>
          <w:tcPr>
            <w:tcW w:w="795" w:type="pct"/>
            <w:tcBorders>
              <w:top w:val="single" w:sz="2" w:space="0" w:color="000000"/>
              <w:left w:val="single" w:sz="2" w:space="0" w:color="000000"/>
              <w:bottom w:val="single" w:sz="2" w:space="0" w:color="000000"/>
              <w:right w:val="single" w:sz="2" w:space="0" w:color="000000"/>
            </w:tcBorders>
            <w:hideMark/>
          </w:tcPr>
          <w:p w14:paraId="1C8219D1" w14:textId="77777777" w:rsidR="008F4540" w:rsidRPr="008F4540" w:rsidRDefault="008F4540" w:rsidP="008F4540">
            <w:pPr>
              <w:tabs>
                <w:tab w:val="left" w:pos="8080"/>
              </w:tabs>
              <w:jc w:val="center"/>
              <w:rPr>
                <w:rFonts w:ascii="Times New Roman" w:eastAsia="Times New Roman" w:hAnsi="Times New Roman" w:cs="Times New Roman"/>
                <w:i/>
                <w:sz w:val="20"/>
                <w:szCs w:val="20"/>
                <w:lang w:val="sr-Cyrl-RS"/>
              </w:rPr>
            </w:pPr>
            <w:r w:rsidRPr="008F4540">
              <w:rPr>
                <w:rFonts w:ascii="Times New Roman" w:eastAsia="Times New Roman" w:hAnsi="Times New Roman" w:cs="Times New Roman"/>
                <w:iCs/>
                <w:sz w:val="20"/>
                <w:szCs w:val="20"/>
                <w:lang w:val="sr-Cyrl-RS"/>
              </w:rPr>
              <w:t>Језици</w:t>
            </w:r>
          </w:p>
        </w:tc>
      </w:tr>
      <w:tr w:rsidR="008F4540" w:rsidRPr="008F4540" w14:paraId="73364CB6" w14:textId="77777777" w:rsidTr="00CD3228">
        <w:tc>
          <w:tcPr>
            <w:tcW w:w="1722" w:type="pct"/>
            <w:tcBorders>
              <w:top w:val="nil"/>
              <w:left w:val="single" w:sz="2" w:space="0" w:color="000000"/>
              <w:bottom w:val="single" w:sz="2" w:space="0" w:color="000000"/>
              <w:right w:val="nil"/>
            </w:tcBorders>
            <w:hideMark/>
          </w:tcPr>
          <w:p w14:paraId="1D215D2A" w14:textId="77777777" w:rsidR="008F4540" w:rsidRPr="008F4540" w:rsidRDefault="008F4540" w:rsidP="008F4540">
            <w:pPr>
              <w:widowControl w:val="0"/>
              <w:tabs>
                <w:tab w:val="left" w:pos="450"/>
              </w:tabs>
              <w:spacing w:after="0"/>
              <w:jc w:val="center"/>
              <w:rPr>
                <w:rFonts w:ascii="Times New Roman" w:eastAsia="Calibri" w:hAnsi="Times New Roman" w:cs="Times New Roman"/>
                <w:sz w:val="20"/>
                <w:szCs w:val="20"/>
                <w:lang w:val="sr-Cyrl-RS"/>
              </w:rPr>
            </w:pPr>
            <w:r w:rsidRPr="008F4540">
              <w:rPr>
                <w:rFonts w:ascii="Times New Roman" w:eastAsia="Calibri" w:hAnsi="Times New Roman" w:cs="Times New Roman"/>
                <w:sz w:val="20"/>
                <w:szCs w:val="20"/>
                <w:lang w:val="sr-Cyrl-RS"/>
              </w:rPr>
              <w:t>Програм развоја вештина комплексног играња шаха</w:t>
            </w:r>
          </w:p>
        </w:tc>
        <w:tc>
          <w:tcPr>
            <w:tcW w:w="1142" w:type="pct"/>
            <w:tcBorders>
              <w:top w:val="nil"/>
              <w:left w:val="single" w:sz="2" w:space="0" w:color="000000"/>
              <w:bottom w:val="single" w:sz="2" w:space="0" w:color="000000"/>
              <w:right w:val="nil"/>
            </w:tcBorders>
            <w:hideMark/>
          </w:tcPr>
          <w:p w14:paraId="23FFCF27" w14:textId="77777777" w:rsidR="008F4540" w:rsidRPr="008F4540" w:rsidRDefault="008F4540" w:rsidP="008F4540">
            <w:pPr>
              <w:widowControl w:val="0"/>
              <w:tabs>
                <w:tab w:val="left" w:pos="8080"/>
              </w:tabs>
              <w:snapToGrid w:val="0"/>
              <w:spacing w:after="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Национални савет мађарске националне мањине</w:t>
            </w:r>
          </w:p>
        </w:tc>
        <w:tc>
          <w:tcPr>
            <w:tcW w:w="695" w:type="pct"/>
            <w:tcBorders>
              <w:top w:val="nil"/>
              <w:left w:val="single" w:sz="2" w:space="0" w:color="000000"/>
              <w:bottom w:val="single" w:sz="2" w:space="0" w:color="000000"/>
              <w:right w:val="nil"/>
            </w:tcBorders>
            <w:hideMark/>
          </w:tcPr>
          <w:p w14:paraId="27BADC2B" w14:textId="77777777" w:rsidR="008F4540" w:rsidRPr="008F4540" w:rsidRDefault="008F4540" w:rsidP="008F4540">
            <w:pPr>
              <w:tabs>
                <w:tab w:val="left" w:pos="8080"/>
              </w:tabs>
              <w:snapToGrid w:val="0"/>
              <w:jc w:val="center"/>
              <w:rPr>
                <w:rFonts w:ascii="Times New Roman" w:eastAsia="Times New Roman" w:hAnsi="Times New Roman" w:cs="Times New Roman"/>
                <w:sz w:val="20"/>
                <w:szCs w:val="20"/>
                <w:lang w:val="sr-Cyrl-RS"/>
              </w:rPr>
            </w:pPr>
            <w:r w:rsidRPr="008F4540">
              <w:rPr>
                <w:rFonts w:ascii="Times New Roman" w:eastAsia="Times New Roman" w:hAnsi="Times New Roman" w:cs="Times New Roman"/>
                <w:sz w:val="20"/>
                <w:szCs w:val="20"/>
                <w:lang w:val="sr-Cyrl-RS"/>
              </w:rPr>
              <w:t>онлајн</w:t>
            </w:r>
          </w:p>
        </w:tc>
        <w:tc>
          <w:tcPr>
            <w:tcW w:w="646" w:type="pct"/>
            <w:tcBorders>
              <w:top w:val="nil"/>
              <w:left w:val="single" w:sz="2" w:space="0" w:color="000000"/>
              <w:bottom w:val="single" w:sz="2" w:space="0" w:color="000000"/>
              <w:right w:val="nil"/>
            </w:tcBorders>
            <w:hideMark/>
          </w:tcPr>
          <w:p w14:paraId="469D1EA9" w14:textId="77777777" w:rsidR="008F4540" w:rsidRPr="008F4540" w:rsidRDefault="008F4540" w:rsidP="008F4540">
            <w:pPr>
              <w:widowControl w:val="0"/>
              <w:suppressLineNumbers/>
              <w:suppressAutoHyphens/>
              <w:snapToGrid w:val="0"/>
              <w:spacing w:after="0"/>
              <w:jc w:val="center"/>
              <w:rPr>
                <w:rFonts w:ascii="Times New Roman" w:eastAsia="Calibri" w:hAnsi="Times New Roman" w:cs="Times New Roman"/>
                <w:kern w:val="2"/>
                <w:sz w:val="20"/>
                <w:szCs w:val="20"/>
                <w:lang w:val="sr-Cyrl-RS" w:eastAsia="hi-IN" w:bidi="hi-IN"/>
              </w:rPr>
            </w:pPr>
            <w:r w:rsidRPr="008F4540">
              <w:rPr>
                <w:rFonts w:ascii="Times New Roman" w:eastAsia="Calibri" w:hAnsi="Times New Roman" w:cs="Times New Roman"/>
                <w:kern w:val="2"/>
                <w:sz w:val="20"/>
                <w:szCs w:val="20"/>
                <w:lang w:val="sr-Cyrl-RS" w:eastAsia="hi-IN" w:bidi="hi-IN"/>
              </w:rPr>
              <w:t>36</w:t>
            </w:r>
          </w:p>
        </w:tc>
        <w:tc>
          <w:tcPr>
            <w:tcW w:w="795" w:type="pct"/>
            <w:tcBorders>
              <w:top w:val="nil"/>
              <w:left w:val="single" w:sz="2" w:space="0" w:color="000000"/>
              <w:bottom w:val="single" w:sz="2" w:space="0" w:color="000000"/>
              <w:right w:val="single" w:sz="2" w:space="0" w:color="000000"/>
            </w:tcBorders>
            <w:hideMark/>
          </w:tcPr>
          <w:p w14:paraId="14AE0659" w14:textId="77777777" w:rsidR="008F4540" w:rsidRPr="008F4540" w:rsidRDefault="008F4540" w:rsidP="008F4540">
            <w:pPr>
              <w:snapToGrid w:val="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мађарски</w:t>
            </w:r>
          </w:p>
        </w:tc>
      </w:tr>
      <w:tr w:rsidR="008F4540" w:rsidRPr="008F4540" w14:paraId="163FEE13" w14:textId="77777777" w:rsidTr="00CD3228">
        <w:tc>
          <w:tcPr>
            <w:tcW w:w="1722" w:type="pct"/>
            <w:tcBorders>
              <w:top w:val="nil"/>
              <w:left w:val="single" w:sz="2" w:space="0" w:color="000000"/>
              <w:bottom w:val="single" w:sz="4" w:space="0" w:color="auto"/>
              <w:right w:val="nil"/>
            </w:tcBorders>
            <w:hideMark/>
          </w:tcPr>
          <w:p w14:paraId="0529CDCB" w14:textId="77777777" w:rsidR="008F4540" w:rsidRPr="008F4540" w:rsidRDefault="008F4540" w:rsidP="008F4540">
            <w:pPr>
              <w:widowControl w:val="0"/>
              <w:tabs>
                <w:tab w:val="left" w:pos="450"/>
              </w:tabs>
              <w:snapToGrid w:val="0"/>
              <w:spacing w:after="0"/>
              <w:jc w:val="center"/>
              <w:rPr>
                <w:rFonts w:ascii="Times New Roman" w:eastAsia="Calibri" w:hAnsi="Times New Roman" w:cs="Times New Roman"/>
                <w:sz w:val="20"/>
                <w:szCs w:val="20"/>
                <w:lang w:val="sr-Cyrl-RS"/>
              </w:rPr>
            </w:pPr>
            <w:r w:rsidRPr="008F4540">
              <w:rPr>
                <w:rFonts w:ascii="Times New Roman" w:eastAsia="Calibri" w:hAnsi="Times New Roman" w:cs="Times New Roman"/>
                <w:sz w:val="20"/>
                <w:szCs w:val="20"/>
                <w:lang w:val="sr-Cyrl-RS"/>
              </w:rPr>
              <w:t xml:space="preserve"> Вртић по мери дигиталног доба - Примена дигиталне технологије у вртићу</w:t>
            </w:r>
          </w:p>
        </w:tc>
        <w:tc>
          <w:tcPr>
            <w:tcW w:w="1142" w:type="pct"/>
            <w:tcBorders>
              <w:top w:val="nil"/>
              <w:left w:val="single" w:sz="2" w:space="0" w:color="000000"/>
              <w:bottom w:val="single" w:sz="4" w:space="0" w:color="auto"/>
              <w:right w:val="nil"/>
            </w:tcBorders>
            <w:hideMark/>
          </w:tcPr>
          <w:p w14:paraId="2FC898F9" w14:textId="77777777" w:rsidR="008F4540" w:rsidRPr="008F4540" w:rsidRDefault="008F4540" w:rsidP="008F4540">
            <w:pPr>
              <w:tabs>
                <w:tab w:val="left" w:pos="8080"/>
              </w:tabs>
              <w:snapToGrid w:val="0"/>
              <w:jc w:val="center"/>
              <w:rPr>
                <w:rFonts w:ascii="Times New Roman" w:eastAsia="Calibri" w:hAnsi="Times New Roman" w:cs="Times New Roman"/>
                <w:sz w:val="20"/>
                <w:szCs w:val="20"/>
                <w:lang w:val="sr-Cyrl-RS"/>
              </w:rPr>
            </w:pPr>
            <w:r w:rsidRPr="008F4540">
              <w:rPr>
                <w:rFonts w:ascii="Times New Roman" w:eastAsia="Calibri" w:hAnsi="Times New Roman" w:cs="Times New Roman"/>
                <w:sz w:val="20"/>
                <w:szCs w:val="20"/>
                <w:lang w:val="sr-Cyrl-RS"/>
              </w:rPr>
              <w:t>Удружење васпитача Новог Сада</w:t>
            </w:r>
          </w:p>
        </w:tc>
        <w:tc>
          <w:tcPr>
            <w:tcW w:w="695" w:type="pct"/>
            <w:tcBorders>
              <w:top w:val="nil"/>
              <w:left w:val="single" w:sz="2" w:space="0" w:color="000000"/>
              <w:bottom w:val="single" w:sz="4" w:space="0" w:color="auto"/>
              <w:right w:val="nil"/>
            </w:tcBorders>
            <w:hideMark/>
          </w:tcPr>
          <w:p w14:paraId="3DA15316" w14:textId="77777777" w:rsidR="008F4540" w:rsidRPr="008F4540" w:rsidRDefault="008F4540" w:rsidP="008F4540">
            <w:pPr>
              <w:tabs>
                <w:tab w:val="left" w:pos="8080"/>
              </w:tabs>
              <w:snapToGrid w:val="0"/>
              <w:jc w:val="center"/>
              <w:rPr>
                <w:rFonts w:ascii="Times New Roman" w:eastAsia="Times New Roman" w:hAnsi="Times New Roman" w:cs="Times New Roman"/>
                <w:sz w:val="20"/>
                <w:szCs w:val="20"/>
                <w:lang w:val="sr-Cyrl-RS"/>
              </w:rPr>
            </w:pPr>
            <w:r w:rsidRPr="008F4540">
              <w:rPr>
                <w:rFonts w:ascii="Times New Roman" w:eastAsia="Times New Roman" w:hAnsi="Times New Roman" w:cs="Times New Roman"/>
                <w:sz w:val="20"/>
                <w:szCs w:val="20"/>
                <w:lang w:val="sr-Cyrl-RS"/>
              </w:rPr>
              <w:t>онлајн</w:t>
            </w:r>
          </w:p>
        </w:tc>
        <w:tc>
          <w:tcPr>
            <w:tcW w:w="646" w:type="pct"/>
            <w:tcBorders>
              <w:top w:val="nil"/>
              <w:left w:val="single" w:sz="2" w:space="0" w:color="000000"/>
              <w:bottom w:val="single" w:sz="4" w:space="0" w:color="auto"/>
              <w:right w:val="nil"/>
            </w:tcBorders>
            <w:hideMark/>
          </w:tcPr>
          <w:p w14:paraId="70FD4988" w14:textId="77777777" w:rsidR="008F4540" w:rsidRPr="008F4540" w:rsidRDefault="008F4540" w:rsidP="008F4540">
            <w:pPr>
              <w:widowControl w:val="0"/>
              <w:suppressLineNumbers/>
              <w:suppressAutoHyphens/>
              <w:snapToGrid w:val="0"/>
              <w:spacing w:after="0"/>
              <w:jc w:val="center"/>
              <w:rPr>
                <w:rFonts w:ascii="Times New Roman" w:eastAsia="Calibri" w:hAnsi="Times New Roman" w:cs="Times New Roman"/>
                <w:kern w:val="2"/>
                <w:sz w:val="20"/>
                <w:szCs w:val="20"/>
                <w:lang w:val="sr-Cyrl-RS" w:eastAsia="hi-IN" w:bidi="hi-IN"/>
              </w:rPr>
            </w:pPr>
            <w:r w:rsidRPr="008F4540">
              <w:rPr>
                <w:rFonts w:ascii="Times New Roman" w:eastAsia="SimSun" w:hAnsi="Times New Roman" w:cs="Times New Roman"/>
                <w:kern w:val="2"/>
                <w:sz w:val="20"/>
                <w:szCs w:val="20"/>
                <w:lang w:val="sr-Cyrl-RS" w:eastAsia="hi-IN" w:bidi="hi-IN"/>
              </w:rPr>
              <w:t>386</w:t>
            </w:r>
          </w:p>
        </w:tc>
        <w:tc>
          <w:tcPr>
            <w:tcW w:w="795" w:type="pct"/>
            <w:tcBorders>
              <w:top w:val="nil"/>
              <w:left w:val="single" w:sz="2" w:space="0" w:color="000000"/>
              <w:bottom w:val="single" w:sz="4" w:space="0" w:color="auto"/>
              <w:right w:val="single" w:sz="2" w:space="0" w:color="000000"/>
            </w:tcBorders>
            <w:hideMark/>
          </w:tcPr>
          <w:p w14:paraId="3FFADEBE" w14:textId="77777777" w:rsidR="008F4540" w:rsidRPr="008F4540" w:rsidRDefault="008F4540" w:rsidP="008F4540">
            <w:pPr>
              <w:snapToGrid w:val="0"/>
              <w:jc w:val="center"/>
              <w:rPr>
                <w:rFonts w:ascii="Times New Roman" w:eastAsia="Calibri" w:hAnsi="Times New Roman" w:cs="Times New Roman"/>
                <w:sz w:val="20"/>
                <w:szCs w:val="20"/>
                <w:lang w:val="sr-Cyrl-RS"/>
              </w:rPr>
            </w:pPr>
            <w:r w:rsidRPr="008F4540">
              <w:rPr>
                <w:rFonts w:ascii="Times New Roman" w:eastAsia="Calibri" w:hAnsi="Times New Roman" w:cs="Times New Roman"/>
                <w:sz w:val="20"/>
                <w:szCs w:val="20"/>
                <w:lang w:val="sr-Cyrl-RS"/>
              </w:rPr>
              <w:t>српски и мађарски</w:t>
            </w:r>
          </w:p>
        </w:tc>
      </w:tr>
      <w:tr w:rsidR="008F4540" w:rsidRPr="008F4540" w14:paraId="7D6ACF95" w14:textId="77777777" w:rsidTr="00CD3228">
        <w:tc>
          <w:tcPr>
            <w:tcW w:w="1722" w:type="pct"/>
            <w:tcBorders>
              <w:top w:val="single" w:sz="4" w:space="0" w:color="auto"/>
              <w:left w:val="single" w:sz="4" w:space="0" w:color="auto"/>
              <w:bottom w:val="single" w:sz="4" w:space="0" w:color="auto"/>
              <w:right w:val="single" w:sz="4" w:space="0" w:color="auto"/>
            </w:tcBorders>
            <w:hideMark/>
          </w:tcPr>
          <w:p w14:paraId="2D9D1A95" w14:textId="77777777" w:rsidR="008F4540" w:rsidRPr="008F4540" w:rsidRDefault="008F4540" w:rsidP="008F4540">
            <w:pPr>
              <w:widowControl w:val="0"/>
              <w:tabs>
                <w:tab w:val="left" w:pos="450"/>
              </w:tabs>
              <w:snapToGrid w:val="0"/>
              <w:spacing w:after="0"/>
              <w:jc w:val="center"/>
              <w:rPr>
                <w:rFonts w:ascii="Times New Roman" w:eastAsia="Calibri" w:hAnsi="Times New Roman" w:cs="Times New Roman"/>
                <w:sz w:val="20"/>
                <w:szCs w:val="20"/>
                <w:lang w:val="sr-Cyrl-RS"/>
              </w:rPr>
            </w:pPr>
            <w:r w:rsidRPr="008F4540">
              <w:rPr>
                <w:rFonts w:ascii="Times New Roman" w:eastAsia="Calibri" w:hAnsi="Times New Roman" w:cs="Times New Roman"/>
                <w:sz w:val="20"/>
                <w:szCs w:val="20"/>
                <w:lang w:val="sr-Cyrl-RS"/>
              </w:rPr>
              <w:t>Настава мађарског језика за наставнике мађарског језика као језик средине и мађарског језика са елементима националне културе</w:t>
            </w:r>
          </w:p>
        </w:tc>
        <w:tc>
          <w:tcPr>
            <w:tcW w:w="1142" w:type="pct"/>
            <w:tcBorders>
              <w:top w:val="single" w:sz="4" w:space="0" w:color="auto"/>
              <w:left w:val="single" w:sz="4" w:space="0" w:color="auto"/>
              <w:bottom w:val="single" w:sz="4" w:space="0" w:color="auto"/>
              <w:right w:val="single" w:sz="4" w:space="0" w:color="auto"/>
            </w:tcBorders>
            <w:hideMark/>
          </w:tcPr>
          <w:p w14:paraId="7F118B22" w14:textId="77777777" w:rsidR="008F4540" w:rsidRPr="008F4540" w:rsidRDefault="008F4540" w:rsidP="008F4540">
            <w:pPr>
              <w:widowControl w:val="0"/>
              <w:tabs>
                <w:tab w:val="left" w:pos="8080"/>
              </w:tabs>
              <w:snapToGrid w:val="0"/>
              <w:spacing w:after="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Национални савет мађарске националне мањине</w:t>
            </w:r>
          </w:p>
        </w:tc>
        <w:tc>
          <w:tcPr>
            <w:tcW w:w="695" w:type="pct"/>
            <w:tcBorders>
              <w:top w:val="single" w:sz="4" w:space="0" w:color="auto"/>
              <w:left w:val="single" w:sz="4" w:space="0" w:color="auto"/>
              <w:bottom w:val="single" w:sz="4" w:space="0" w:color="auto"/>
              <w:right w:val="single" w:sz="4" w:space="0" w:color="auto"/>
            </w:tcBorders>
            <w:hideMark/>
          </w:tcPr>
          <w:p w14:paraId="5F13A2B7" w14:textId="77777777" w:rsidR="008F4540" w:rsidRPr="008F4540" w:rsidRDefault="008F4540" w:rsidP="008F4540">
            <w:pPr>
              <w:tabs>
                <w:tab w:val="left" w:pos="8080"/>
              </w:tabs>
              <w:snapToGrid w:val="0"/>
              <w:jc w:val="center"/>
              <w:rPr>
                <w:rFonts w:ascii="Times New Roman" w:eastAsia="Times New Roman" w:hAnsi="Times New Roman" w:cs="Times New Roman"/>
                <w:sz w:val="20"/>
                <w:szCs w:val="20"/>
                <w:lang w:val="sr-Cyrl-RS"/>
              </w:rPr>
            </w:pPr>
            <w:r w:rsidRPr="008F4540">
              <w:rPr>
                <w:rFonts w:ascii="Times New Roman" w:eastAsia="Times New Roman" w:hAnsi="Times New Roman" w:cs="Times New Roman"/>
                <w:sz w:val="20"/>
                <w:szCs w:val="20"/>
                <w:lang w:val="sr-Cyrl-RS"/>
              </w:rPr>
              <w:t>онлајн</w:t>
            </w:r>
          </w:p>
        </w:tc>
        <w:tc>
          <w:tcPr>
            <w:tcW w:w="646" w:type="pct"/>
            <w:tcBorders>
              <w:top w:val="single" w:sz="4" w:space="0" w:color="auto"/>
              <w:left w:val="single" w:sz="4" w:space="0" w:color="auto"/>
              <w:bottom w:val="single" w:sz="4" w:space="0" w:color="auto"/>
              <w:right w:val="single" w:sz="4" w:space="0" w:color="auto"/>
            </w:tcBorders>
            <w:hideMark/>
          </w:tcPr>
          <w:p w14:paraId="0F5640FE" w14:textId="77777777" w:rsidR="008F4540" w:rsidRPr="008F4540" w:rsidRDefault="008F4540" w:rsidP="008F4540">
            <w:pPr>
              <w:widowControl w:val="0"/>
              <w:suppressLineNumbers/>
              <w:suppressAutoHyphens/>
              <w:snapToGrid w:val="0"/>
              <w:spacing w:after="0"/>
              <w:jc w:val="center"/>
              <w:rPr>
                <w:rFonts w:ascii="Times New Roman" w:eastAsia="Calibri" w:hAnsi="Times New Roman" w:cs="Times New Roman"/>
                <w:kern w:val="2"/>
                <w:sz w:val="20"/>
                <w:szCs w:val="20"/>
                <w:lang w:val="sr-Cyrl-RS" w:eastAsia="hi-IN" w:bidi="hi-IN"/>
              </w:rPr>
            </w:pPr>
            <w:r w:rsidRPr="008F4540">
              <w:rPr>
                <w:rFonts w:ascii="Times New Roman" w:eastAsia="SimSun" w:hAnsi="Times New Roman" w:cs="Times New Roman"/>
                <w:kern w:val="2"/>
                <w:sz w:val="20"/>
                <w:szCs w:val="20"/>
                <w:lang w:val="sr-Cyrl-RS" w:eastAsia="hi-IN" w:bidi="hi-IN"/>
              </w:rPr>
              <w:t>64</w:t>
            </w:r>
          </w:p>
        </w:tc>
        <w:tc>
          <w:tcPr>
            <w:tcW w:w="795" w:type="pct"/>
            <w:tcBorders>
              <w:top w:val="single" w:sz="4" w:space="0" w:color="auto"/>
              <w:left w:val="single" w:sz="4" w:space="0" w:color="auto"/>
              <w:bottom w:val="single" w:sz="4" w:space="0" w:color="auto"/>
              <w:right w:val="single" w:sz="4" w:space="0" w:color="auto"/>
            </w:tcBorders>
            <w:hideMark/>
          </w:tcPr>
          <w:p w14:paraId="7B080312" w14:textId="77777777" w:rsidR="008F4540" w:rsidRPr="008F4540" w:rsidRDefault="008F4540" w:rsidP="008F4540">
            <w:pPr>
              <w:snapToGrid w:val="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мађарски</w:t>
            </w:r>
          </w:p>
        </w:tc>
      </w:tr>
      <w:tr w:rsidR="008F4540" w:rsidRPr="008F4540" w14:paraId="79D75C78" w14:textId="77777777" w:rsidTr="00CD3228">
        <w:tc>
          <w:tcPr>
            <w:tcW w:w="5000" w:type="pct"/>
            <w:gridSpan w:val="5"/>
            <w:tcBorders>
              <w:top w:val="single" w:sz="2" w:space="0" w:color="000000"/>
              <w:left w:val="single" w:sz="2" w:space="0" w:color="000000"/>
              <w:bottom w:val="single" w:sz="2" w:space="0" w:color="000000"/>
              <w:right w:val="single" w:sz="2" w:space="0" w:color="000000"/>
            </w:tcBorders>
            <w:hideMark/>
          </w:tcPr>
          <w:p w14:paraId="05AA85B0" w14:textId="77777777" w:rsidR="008F4540" w:rsidRPr="008F4540" w:rsidRDefault="008F4540" w:rsidP="008F4540">
            <w:pPr>
              <w:tabs>
                <w:tab w:val="left" w:pos="8080"/>
              </w:tabs>
              <w:jc w:val="center"/>
              <w:rPr>
                <w:rFonts w:ascii="Times New Roman" w:eastAsia="Times New Roman" w:hAnsi="Times New Roman" w:cs="Times New Roman"/>
                <w:sz w:val="20"/>
                <w:szCs w:val="20"/>
                <w:lang w:val="sr-Cyrl-RS"/>
              </w:rPr>
            </w:pPr>
            <w:r w:rsidRPr="008F4540">
              <w:rPr>
                <w:rFonts w:ascii="Times New Roman" w:eastAsia="Times New Roman" w:hAnsi="Times New Roman" w:cs="Times New Roman"/>
                <w:sz w:val="20"/>
                <w:szCs w:val="20"/>
                <w:lang w:val="sr-Cyrl-RS"/>
              </w:rPr>
              <w:t>Вебинар</w:t>
            </w:r>
          </w:p>
        </w:tc>
      </w:tr>
      <w:tr w:rsidR="008F4540" w:rsidRPr="008F4540" w14:paraId="3FEC663A" w14:textId="77777777" w:rsidTr="00CD3228">
        <w:tc>
          <w:tcPr>
            <w:tcW w:w="1722" w:type="pct"/>
            <w:tcBorders>
              <w:top w:val="nil"/>
              <w:left w:val="single" w:sz="2" w:space="0" w:color="000000"/>
              <w:bottom w:val="single" w:sz="4" w:space="0" w:color="auto"/>
              <w:right w:val="nil"/>
            </w:tcBorders>
            <w:hideMark/>
          </w:tcPr>
          <w:p w14:paraId="560355E3" w14:textId="77777777" w:rsidR="008F4540" w:rsidRPr="008F4540" w:rsidRDefault="008F4540" w:rsidP="008F4540">
            <w:pPr>
              <w:widowControl w:val="0"/>
              <w:tabs>
                <w:tab w:val="left" w:pos="450"/>
              </w:tabs>
              <w:snapToGrid w:val="0"/>
              <w:spacing w:after="0"/>
              <w:jc w:val="center"/>
              <w:rPr>
                <w:rFonts w:ascii="Times New Roman" w:eastAsia="Calibri" w:hAnsi="Times New Roman" w:cs="Times New Roman"/>
                <w:sz w:val="20"/>
                <w:szCs w:val="20"/>
                <w:lang w:val="sr-Cyrl-RS"/>
              </w:rPr>
            </w:pPr>
            <w:r w:rsidRPr="008F4540">
              <w:rPr>
                <w:rFonts w:ascii="Times New Roman" w:eastAsia="Calibri" w:hAnsi="Times New Roman" w:cs="Times New Roman"/>
                <w:sz w:val="20"/>
                <w:szCs w:val="20"/>
                <w:lang w:val="sr-Cyrl-RS"/>
              </w:rPr>
              <w:t>Бројалице и телесна музика као средство рада у развоју говора предшколског детета</w:t>
            </w:r>
          </w:p>
        </w:tc>
        <w:tc>
          <w:tcPr>
            <w:tcW w:w="1142" w:type="pct"/>
            <w:tcBorders>
              <w:top w:val="nil"/>
              <w:left w:val="single" w:sz="2" w:space="0" w:color="000000"/>
              <w:bottom w:val="single" w:sz="4" w:space="0" w:color="auto"/>
              <w:right w:val="nil"/>
            </w:tcBorders>
            <w:hideMark/>
          </w:tcPr>
          <w:p w14:paraId="5902CDB0" w14:textId="77777777" w:rsidR="008F4540" w:rsidRPr="008F4540" w:rsidRDefault="008F4540" w:rsidP="008F4540">
            <w:pPr>
              <w:tabs>
                <w:tab w:val="left" w:pos="8080"/>
              </w:tabs>
              <w:snapToGrid w:val="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ПУ „Стоногица“</w:t>
            </w:r>
          </w:p>
        </w:tc>
        <w:tc>
          <w:tcPr>
            <w:tcW w:w="695" w:type="pct"/>
            <w:tcBorders>
              <w:top w:val="nil"/>
              <w:left w:val="single" w:sz="2" w:space="0" w:color="000000"/>
              <w:bottom w:val="single" w:sz="4" w:space="0" w:color="auto"/>
              <w:right w:val="nil"/>
            </w:tcBorders>
            <w:hideMark/>
          </w:tcPr>
          <w:p w14:paraId="5B99CC2D" w14:textId="77777777" w:rsidR="008F4540" w:rsidRPr="008F4540" w:rsidRDefault="008F4540" w:rsidP="008F4540">
            <w:pPr>
              <w:tabs>
                <w:tab w:val="left" w:pos="8080"/>
              </w:tabs>
              <w:snapToGrid w:val="0"/>
              <w:jc w:val="center"/>
              <w:rPr>
                <w:rFonts w:ascii="Times New Roman" w:eastAsia="Times New Roman" w:hAnsi="Times New Roman" w:cs="Times New Roman"/>
                <w:sz w:val="20"/>
                <w:szCs w:val="20"/>
                <w:lang w:val="sr-Cyrl-RS"/>
              </w:rPr>
            </w:pPr>
            <w:r w:rsidRPr="008F4540">
              <w:rPr>
                <w:rFonts w:ascii="Times New Roman" w:eastAsia="Times New Roman" w:hAnsi="Times New Roman" w:cs="Times New Roman"/>
                <w:sz w:val="20"/>
                <w:szCs w:val="20"/>
                <w:lang w:val="sr-Cyrl-RS"/>
              </w:rPr>
              <w:t>онлајн</w:t>
            </w:r>
          </w:p>
        </w:tc>
        <w:tc>
          <w:tcPr>
            <w:tcW w:w="646" w:type="pct"/>
            <w:tcBorders>
              <w:top w:val="nil"/>
              <w:left w:val="single" w:sz="2" w:space="0" w:color="000000"/>
              <w:bottom w:val="single" w:sz="4" w:space="0" w:color="auto"/>
              <w:right w:val="nil"/>
            </w:tcBorders>
            <w:hideMark/>
          </w:tcPr>
          <w:p w14:paraId="363AC220" w14:textId="77777777" w:rsidR="008F4540" w:rsidRPr="008F4540" w:rsidRDefault="008F4540" w:rsidP="008F4540">
            <w:pPr>
              <w:widowControl w:val="0"/>
              <w:suppressLineNumbers/>
              <w:suppressAutoHyphens/>
              <w:snapToGrid w:val="0"/>
              <w:spacing w:after="0"/>
              <w:jc w:val="center"/>
              <w:rPr>
                <w:rFonts w:ascii="Times New Roman" w:eastAsia="Calibri" w:hAnsi="Times New Roman" w:cs="Times New Roman"/>
                <w:kern w:val="2"/>
                <w:sz w:val="20"/>
                <w:szCs w:val="20"/>
                <w:lang w:val="sr-Cyrl-RS" w:eastAsia="hi-IN" w:bidi="hi-IN"/>
              </w:rPr>
            </w:pPr>
            <w:r w:rsidRPr="008F4540">
              <w:rPr>
                <w:rFonts w:ascii="Times New Roman" w:eastAsia="SimSun" w:hAnsi="Times New Roman" w:cs="Times New Roman"/>
                <w:kern w:val="2"/>
                <w:sz w:val="20"/>
                <w:szCs w:val="20"/>
                <w:lang w:val="sr-Cyrl-RS" w:eastAsia="hi-IN" w:bidi="hi-IN"/>
              </w:rPr>
              <w:t>39</w:t>
            </w:r>
          </w:p>
        </w:tc>
        <w:tc>
          <w:tcPr>
            <w:tcW w:w="795" w:type="pct"/>
            <w:tcBorders>
              <w:top w:val="nil"/>
              <w:left w:val="single" w:sz="2" w:space="0" w:color="000000"/>
              <w:bottom w:val="single" w:sz="4" w:space="0" w:color="auto"/>
              <w:right w:val="single" w:sz="2" w:space="0" w:color="000000"/>
            </w:tcBorders>
            <w:hideMark/>
          </w:tcPr>
          <w:p w14:paraId="07360F0F" w14:textId="77777777" w:rsidR="008F4540" w:rsidRPr="008F4540" w:rsidRDefault="008F4540" w:rsidP="008F4540">
            <w:pPr>
              <w:snapToGrid w:val="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мађарски, словачки и српски</w:t>
            </w:r>
          </w:p>
        </w:tc>
      </w:tr>
      <w:tr w:rsidR="008F4540" w:rsidRPr="008F4540" w14:paraId="739D3484" w14:textId="77777777" w:rsidTr="00CD3228">
        <w:tc>
          <w:tcPr>
            <w:tcW w:w="5000" w:type="pct"/>
            <w:gridSpan w:val="5"/>
            <w:tcBorders>
              <w:top w:val="single" w:sz="4" w:space="0" w:color="auto"/>
              <w:left w:val="single" w:sz="4" w:space="0" w:color="auto"/>
              <w:bottom w:val="single" w:sz="4" w:space="0" w:color="auto"/>
              <w:right w:val="single" w:sz="4" w:space="0" w:color="auto"/>
            </w:tcBorders>
            <w:hideMark/>
          </w:tcPr>
          <w:p w14:paraId="6B1A8640" w14:textId="77777777" w:rsidR="008F4540" w:rsidRPr="008F4540" w:rsidRDefault="008F4540" w:rsidP="008F4540">
            <w:pPr>
              <w:jc w:val="center"/>
              <w:rPr>
                <w:rFonts w:ascii="Times New Roman" w:eastAsia="Calibri" w:hAnsi="Times New Roman" w:cs="Times New Roman"/>
                <w:sz w:val="20"/>
                <w:szCs w:val="20"/>
                <w:lang w:val="sr-Cyrl-RS"/>
              </w:rPr>
            </w:pPr>
            <w:r w:rsidRPr="008F4540">
              <w:rPr>
                <w:rFonts w:ascii="Times New Roman" w:eastAsia="Times New Roman" w:hAnsi="Times New Roman" w:cs="Times New Roman"/>
                <w:sz w:val="20"/>
                <w:szCs w:val="20"/>
                <w:lang w:val="sr-Cyrl-RS"/>
              </w:rPr>
              <w:t>Трибине</w:t>
            </w:r>
          </w:p>
        </w:tc>
      </w:tr>
      <w:tr w:rsidR="008F4540" w:rsidRPr="008F4540" w14:paraId="5C294209" w14:textId="77777777" w:rsidTr="00CD3228">
        <w:tc>
          <w:tcPr>
            <w:tcW w:w="1722" w:type="pct"/>
            <w:tcBorders>
              <w:top w:val="nil"/>
              <w:left w:val="single" w:sz="2" w:space="0" w:color="000000"/>
              <w:bottom w:val="single" w:sz="4" w:space="0" w:color="auto"/>
              <w:right w:val="nil"/>
            </w:tcBorders>
            <w:hideMark/>
          </w:tcPr>
          <w:p w14:paraId="70F4A21D" w14:textId="77777777" w:rsidR="008F4540" w:rsidRPr="008F4540" w:rsidRDefault="008F4540" w:rsidP="008F4540">
            <w:pPr>
              <w:widowControl w:val="0"/>
              <w:tabs>
                <w:tab w:val="left" w:pos="450"/>
              </w:tabs>
              <w:snapToGrid w:val="0"/>
              <w:spacing w:after="0"/>
              <w:jc w:val="center"/>
              <w:rPr>
                <w:rFonts w:ascii="Times New Roman" w:eastAsia="Calibri" w:hAnsi="Times New Roman" w:cs="Times New Roman"/>
                <w:sz w:val="20"/>
                <w:szCs w:val="20"/>
                <w:lang w:val="sr-Cyrl-RS"/>
              </w:rPr>
            </w:pPr>
            <w:r w:rsidRPr="008F4540">
              <w:rPr>
                <w:rFonts w:ascii="Times New Roman" w:eastAsia="Calibri" w:hAnsi="Times New Roman" w:cs="Times New Roman"/>
                <w:sz w:val="20"/>
                <w:szCs w:val="20"/>
                <w:lang w:val="sr-Cyrl-RS"/>
              </w:rPr>
              <w:t>Развојни тренинг - комуникација и решавања конфликта у образовању</w:t>
            </w:r>
          </w:p>
        </w:tc>
        <w:tc>
          <w:tcPr>
            <w:tcW w:w="1142" w:type="pct"/>
            <w:tcBorders>
              <w:top w:val="nil"/>
              <w:left w:val="single" w:sz="2" w:space="0" w:color="000000"/>
              <w:bottom w:val="single" w:sz="4" w:space="0" w:color="auto"/>
              <w:right w:val="nil"/>
            </w:tcBorders>
            <w:hideMark/>
          </w:tcPr>
          <w:p w14:paraId="73FC1D9B" w14:textId="77777777" w:rsidR="008F4540" w:rsidRPr="008F4540" w:rsidRDefault="008F4540" w:rsidP="008F4540">
            <w:pPr>
              <w:tabs>
                <w:tab w:val="left" w:pos="8080"/>
              </w:tabs>
              <w:snapToGrid w:val="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Фондација „Ласло Секереш“</w:t>
            </w:r>
          </w:p>
        </w:tc>
        <w:tc>
          <w:tcPr>
            <w:tcW w:w="695" w:type="pct"/>
            <w:tcBorders>
              <w:top w:val="nil"/>
              <w:left w:val="single" w:sz="2" w:space="0" w:color="000000"/>
              <w:bottom w:val="single" w:sz="4" w:space="0" w:color="auto"/>
              <w:right w:val="nil"/>
            </w:tcBorders>
            <w:hideMark/>
          </w:tcPr>
          <w:p w14:paraId="2A08B2E1" w14:textId="77777777" w:rsidR="008F4540" w:rsidRPr="008F4540" w:rsidRDefault="008F4540" w:rsidP="008F4540">
            <w:pPr>
              <w:tabs>
                <w:tab w:val="left" w:pos="8080"/>
              </w:tabs>
              <w:snapToGrid w:val="0"/>
              <w:jc w:val="center"/>
              <w:rPr>
                <w:rFonts w:ascii="Times New Roman" w:eastAsia="Times New Roman" w:hAnsi="Times New Roman" w:cs="Times New Roman"/>
                <w:sz w:val="20"/>
                <w:szCs w:val="20"/>
                <w:lang w:val="sr-Cyrl-RS"/>
              </w:rPr>
            </w:pPr>
            <w:r w:rsidRPr="008F4540">
              <w:rPr>
                <w:rFonts w:ascii="Times New Roman" w:eastAsia="Times New Roman" w:hAnsi="Times New Roman" w:cs="Times New Roman"/>
                <w:sz w:val="20"/>
                <w:szCs w:val="20"/>
                <w:lang w:val="sr-Cyrl-RS"/>
              </w:rPr>
              <w:t>Суботица</w:t>
            </w:r>
          </w:p>
        </w:tc>
        <w:tc>
          <w:tcPr>
            <w:tcW w:w="646" w:type="pct"/>
            <w:tcBorders>
              <w:top w:val="nil"/>
              <w:left w:val="single" w:sz="2" w:space="0" w:color="000000"/>
              <w:bottom w:val="single" w:sz="4" w:space="0" w:color="auto"/>
              <w:right w:val="nil"/>
            </w:tcBorders>
            <w:hideMark/>
          </w:tcPr>
          <w:p w14:paraId="2AC3270C" w14:textId="77777777" w:rsidR="008F4540" w:rsidRPr="008F4540" w:rsidRDefault="008F4540" w:rsidP="008F4540">
            <w:pPr>
              <w:widowControl w:val="0"/>
              <w:suppressLineNumbers/>
              <w:suppressAutoHyphens/>
              <w:snapToGrid w:val="0"/>
              <w:spacing w:after="0"/>
              <w:jc w:val="center"/>
              <w:rPr>
                <w:rFonts w:ascii="Times New Roman" w:eastAsia="Calibri" w:hAnsi="Times New Roman" w:cs="Times New Roman"/>
                <w:kern w:val="2"/>
                <w:sz w:val="20"/>
                <w:szCs w:val="20"/>
                <w:lang w:val="sr-Cyrl-RS" w:eastAsia="hi-IN" w:bidi="hi-IN"/>
              </w:rPr>
            </w:pPr>
            <w:r w:rsidRPr="008F4540">
              <w:rPr>
                <w:rFonts w:ascii="Times New Roman" w:eastAsia="SimSun" w:hAnsi="Times New Roman" w:cs="Times New Roman"/>
                <w:kern w:val="2"/>
                <w:sz w:val="20"/>
                <w:szCs w:val="20"/>
                <w:lang w:val="sr-Cyrl-RS" w:eastAsia="hi-IN" w:bidi="hi-IN"/>
              </w:rPr>
              <w:t>5</w:t>
            </w:r>
          </w:p>
        </w:tc>
        <w:tc>
          <w:tcPr>
            <w:tcW w:w="795" w:type="pct"/>
            <w:tcBorders>
              <w:top w:val="nil"/>
              <w:left w:val="single" w:sz="2" w:space="0" w:color="000000"/>
              <w:bottom w:val="single" w:sz="4" w:space="0" w:color="auto"/>
              <w:right w:val="single" w:sz="2" w:space="0" w:color="000000"/>
            </w:tcBorders>
            <w:hideMark/>
          </w:tcPr>
          <w:p w14:paraId="1BBDD1E0" w14:textId="77777777" w:rsidR="008F4540" w:rsidRPr="008F4540" w:rsidRDefault="008F4540" w:rsidP="008F4540">
            <w:pPr>
              <w:snapToGrid w:val="0"/>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мађарски</w:t>
            </w:r>
          </w:p>
        </w:tc>
      </w:tr>
      <w:tr w:rsidR="008F4540" w:rsidRPr="008F4540" w14:paraId="1B09FB6C" w14:textId="77777777" w:rsidTr="00CD3228">
        <w:tc>
          <w:tcPr>
            <w:tcW w:w="5000" w:type="pct"/>
            <w:gridSpan w:val="5"/>
            <w:tcBorders>
              <w:top w:val="single" w:sz="4" w:space="0" w:color="auto"/>
              <w:left w:val="single" w:sz="4" w:space="0" w:color="auto"/>
              <w:bottom w:val="single" w:sz="4" w:space="0" w:color="auto"/>
              <w:right w:val="single" w:sz="4" w:space="0" w:color="auto"/>
            </w:tcBorders>
            <w:hideMark/>
          </w:tcPr>
          <w:p w14:paraId="35D72DEF" w14:textId="77777777" w:rsidR="008F4540" w:rsidRPr="008F4540" w:rsidRDefault="008F4540" w:rsidP="008F4540">
            <w:pPr>
              <w:jc w:val="center"/>
              <w:rPr>
                <w:rFonts w:ascii="Times New Roman" w:eastAsia="Calibri" w:hAnsi="Times New Roman" w:cs="Times New Roman"/>
                <w:sz w:val="20"/>
                <w:szCs w:val="20"/>
                <w:lang w:val="sr-Cyrl-RS"/>
              </w:rPr>
            </w:pPr>
            <w:r w:rsidRPr="008F4540">
              <w:rPr>
                <w:rFonts w:ascii="Times New Roman" w:eastAsia="Times New Roman" w:hAnsi="Times New Roman" w:cs="Times New Roman"/>
                <w:sz w:val="20"/>
                <w:szCs w:val="20"/>
                <w:lang w:val="sr-Cyrl-RS"/>
              </w:rPr>
              <w:t>Саветовање</w:t>
            </w:r>
          </w:p>
        </w:tc>
      </w:tr>
      <w:tr w:rsidR="008F4540" w:rsidRPr="008F4540" w14:paraId="6F2EF2DB" w14:textId="77777777" w:rsidTr="00CD3228">
        <w:tc>
          <w:tcPr>
            <w:tcW w:w="1722" w:type="pct"/>
            <w:tcBorders>
              <w:top w:val="nil"/>
              <w:left w:val="single" w:sz="2" w:space="0" w:color="000000"/>
              <w:bottom w:val="single" w:sz="2" w:space="0" w:color="000000"/>
              <w:right w:val="nil"/>
            </w:tcBorders>
            <w:hideMark/>
          </w:tcPr>
          <w:p w14:paraId="68FF30A7" w14:textId="77777777" w:rsidR="008F4540" w:rsidRPr="008F4540" w:rsidRDefault="008F4540" w:rsidP="008F4540">
            <w:pPr>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Јачање језичних компетенција просвјетних дјелатника који изводе одгојно-образовни и образовно-одгојни рад на хрватском језику</w:t>
            </w:r>
          </w:p>
        </w:tc>
        <w:tc>
          <w:tcPr>
            <w:tcW w:w="1142" w:type="pct"/>
            <w:tcBorders>
              <w:top w:val="nil"/>
              <w:left w:val="single" w:sz="2" w:space="0" w:color="000000"/>
              <w:bottom w:val="single" w:sz="2" w:space="0" w:color="000000"/>
              <w:right w:val="nil"/>
            </w:tcBorders>
            <w:hideMark/>
          </w:tcPr>
          <w:p w14:paraId="20FA6F61" w14:textId="77777777" w:rsidR="008F4540" w:rsidRPr="008F4540" w:rsidRDefault="008F4540" w:rsidP="008F4540">
            <w:pPr>
              <w:jc w:val="center"/>
              <w:rPr>
                <w:rFonts w:ascii="Times New Roman" w:eastAsia="Times New Roman" w:hAnsi="Times New Roman" w:cs="Times New Roman"/>
                <w:sz w:val="20"/>
                <w:szCs w:val="20"/>
                <w:lang w:val="sr-Cyrl-RS"/>
              </w:rPr>
            </w:pPr>
            <w:r w:rsidRPr="008F4540">
              <w:rPr>
                <w:rFonts w:ascii="Times New Roman" w:eastAsia="Calibri" w:hAnsi="Times New Roman" w:cs="Times New Roman"/>
                <w:sz w:val="20"/>
                <w:szCs w:val="20"/>
                <w:lang w:val="sr-Cyrl-RS"/>
              </w:rPr>
              <w:t>ХПД „Бела Габрић“</w:t>
            </w:r>
          </w:p>
        </w:tc>
        <w:tc>
          <w:tcPr>
            <w:tcW w:w="695" w:type="pct"/>
            <w:tcBorders>
              <w:top w:val="nil"/>
              <w:left w:val="single" w:sz="2" w:space="0" w:color="000000"/>
              <w:bottom w:val="single" w:sz="2" w:space="0" w:color="000000"/>
              <w:right w:val="nil"/>
            </w:tcBorders>
            <w:hideMark/>
          </w:tcPr>
          <w:p w14:paraId="428FA79E" w14:textId="77777777" w:rsidR="008F4540" w:rsidRPr="008F4540" w:rsidRDefault="008F4540" w:rsidP="008F4540">
            <w:pPr>
              <w:widowControl w:val="0"/>
              <w:suppressLineNumbers/>
              <w:suppressAutoHyphens/>
              <w:spacing w:after="0"/>
              <w:jc w:val="center"/>
              <w:rPr>
                <w:rFonts w:ascii="Times New Roman" w:eastAsia="SimSun" w:hAnsi="Times New Roman" w:cs="Times New Roman"/>
                <w:kern w:val="2"/>
                <w:sz w:val="20"/>
                <w:szCs w:val="20"/>
                <w:lang w:val="sr-Cyrl-RS" w:eastAsia="hi-IN" w:bidi="hi-IN"/>
              </w:rPr>
            </w:pPr>
            <w:r w:rsidRPr="008F4540">
              <w:rPr>
                <w:rFonts w:ascii="Times New Roman" w:eastAsia="SimSun" w:hAnsi="Times New Roman" w:cs="Times New Roman"/>
                <w:kern w:val="2"/>
                <w:sz w:val="20"/>
                <w:szCs w:val="20"/>
                <w:lang w:val="sr-Cyrl-RS" w:eastAsia="hi-IN" w:bidi="hi-IN"/>
              </w:rPr>
              <w:t>Суботица</w:t>
            </w:r>
          </w:p>
        </w:tc>
        <w:tc>
          <w:tcPr>
            <w:tcW w:w="646" w:type="pct"/>
            <w:tcBorders>
              <w:top w:val="nil"/>
              <w:left w:val="single" w:sz="2" w:space="0" w:color="000000"/>
              <w:bottom w:val="single" w:sz="2" w:space="0" w:color="000000"/>
              <w:right w:val="nil"/>
            </w:tcBorders>
            <w:hideMark/>
          </w:tcPr>
          <w:p w14:paraId="1C1E27E6" w14:textId="77777777" w:rsidR="008F4540" w:rsidRPr="008F4540" w:rsidRDefault="008F4540" w:rsidP="008F4540">
            <w:pPr>
              <w:widowControl w:val="0"/>
              <w:suppressLineNumbers/>
              <w:suppressAutoHyphens/>
              <w:spacing w:after="0"/>
              <w:jc w:val="center"/>
              <w:rPr>
                <w:rFonts w:ascii="Times New Roman" w:eastAsia="SimSun" w:hAnsi="Times New Roman" w:cs="Times New Roman"/>
                <w:kern w:val="2"/>
                <w:sz w:val="20"/>
                <w:szCs w:val="20"/>
                <w:lang w:val="sr-Cyrl-RS" w:eastAsia="hi-IN" w:bidi="hi-IN"/>
              </w:rPr>
            </w:pPr>
            <w:r w:rsidRPr="008F4540">
              <w:rPr>
                <w:rFonts w:ascii="Times New Roman" w:eastAsia="SimSun" w:hAnsi="Times New Roman" w:cs="Times New Roman"/>
                <w:kern w:val="2"/>
                <w:sz w:val="20"/>
                <w:szCs w:val="20"/>
                <w:lang w:val="sr-Cyrl-RS" w:eastAsia="hi-IN" w:bidi="hi-IN"/>
              </w:rPr>
              <w:t>43</w:t>
            </w:r>
          </w:p>
        </w:tc>
        <w:tc>
          <w:tcPr>
            <w:tcW w:w="795" w:type="pct"/>
            <w:tcBorders>
              <w:top w:val="nil"/>
              <w:left w:val="single" w:sz="2" w:space="0" w:color="000000"/>
              <w:bottom w:val="single" w:sz="2" w:space="0" w:color="000000"/>
              <w:right w:val="single" w:sz="2" w:space="0" w:color="000000"/>
            </w:tcBorders>
            <w:hideMark/>
          </w:tcPr>
          <w:p w14:paraId="4BED71AE" w14:textId="77777777" w:rsidR="008F4540" w:rsidRPr="008F4540" w:rsidRDefault="008F4540" w:rsidP="008F4540">
            <w:pPr>
              <w:widowControl w:val="0"/>
              <w:suppressLineNumbers/>
              <w:suppressAutoHyphens/>
              <w:spacing w:after="0"/>
              <w:jc w:val="center"/>
              <w:rPr>
                <w:rFonts w:ascii="Times New Roman" w:eastAsia="SimSun" w:hAnsi="Times New Roman" w:cs="Times New Roman"/>
                <w:kern w:val="2"/>
                <w:sz w:val="20"/>
                <w:szCs w:val="20"/>
                <w:lang w:val="sr-Cyrl-RS" w:eastAsia="hi-IN" w:bidi="hi-IN"/>
              </w:rPr>
            </w:pPr>
            <w:r w:rsidRPr="008F4540">
              <w:rPr>
                <w:rFonts w:ascii="Times New Roman" w:eastAsia="SimSun" w:hAnsi="Times New Roman" w:cs="Times New Roman"/>
                <w:kern w:val="2"/>
                <w:sz w:val="20"/>
                <w:szCs w:val="20"/>
                <w:lang w:val="sr-Cyrl-RS" w:eastAsia="hi-IN" w:bidi="hi-IN"/>
              </w:rPr>
              <w:t>хрватски и српски</w:t>
            </w:r>
          </w:p>
        </w:tc>
      </w:tr>
    </w:tbl>
    <w:p w14:paraId="7727A2CF" w14:textId="77777777" w:rsidR="008F4540" w:rsidRPr="008F4540" w:rsidRDefault="008F4540" w:rsidP="008F4540">
      <w:pPr>
        <w:spacing w:after="160"/>
        <w:jc w:val="both"/>
        <w:rPr>
          <w:rFonts w:ascii="Times New Roman" w:eastAsia="Calibri" w:hAnsi="Times New Roman" w:cs="Times New Roman"/>
          <w:b/>
          <w:color w:val="92D050"/>
          <w:sz w:val="24"/>
          <w:szCs w:val="28"/>
          <w:lang w:val="sr-Cyrl-RS" w:eastAsia="sr-Latn-RS"/>
        </w:rPr>
      </w:pPr>
    </w:p>
    <w:p w14:paraId="469DC4BA"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3.6.1.13. Подизање свести међу широм јавности и државним службеницима на свим нивоима о постојању националних мањина у земљи, њиховим правима као и правима на афирмативне мере где су оне неопходне.</w:t>
      </w:r>
    </w:p>
    <w:p w14:paraId="2D90F235"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2CA89E8B" w14:textId="77777777" w:rsidR="008F4540" w:rsidRPr="008F4540" w:rsidRDefault="008F4540" w:rsidP="008F4540">
      <w:pPr>
        <w:spacing w:after="160"/>
        <w:jc w:val="both"/>
        <w:rPr>
          <w:rFonts w:ascii="Times New Roman" w:eastAsia="Calibri" w:hAnsi="Times New Roman" w:cs="Times New Roman"/>
          <w:sz w:val="24"/>
          <w:szCs w:val="24"/>
          <w:lang w:val="sr-Cyrl-RS"/>
        </w:rPr>
      </w:pPr>
      <w:bookmarkStart w:id="38" w:name="_Hlk77691476"/>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bookmarkEnd w:id="38"/>
      <w:r w:rsidRPr="008F4540">
        <w:rPr>
          <w:rFonts w:ascii="Times New Roman" w:eastAsia="Calibri" w:hAnsi="Times New Roman" w:cs="Times New Roman"/>
          <w:sz w:val="24"/>
          <w:szCs w:val="24"/>
          <w:lang w:val="sr-Cyrl-RS"/>
        </w:rPr>
        <w:t xml:space="preserve">Министарство за људска и мањинска права и друштвени дијалог је почетком 2021. године започело са посетама управним окрузима и националним саветима националних мањина. До сада је Министарство посетило 21 управни округ и 21 национални савет. Састанцима у управним окрузима присуствују начелници </w:t>
      </w:r>
      <w:r w:rsidRPr="008F4540">
        <w:rPr>
          <w:rFonts w:ascii="Times New Roman" w:eastAsia="Calibri" w:hAnsi="Times New Roman" w:cs="Times New Roman"/>
          <w:sz w:val="24"/>
          <w:szCs w:val="24"/>
          <w:lang w:val="sr-Cyrl-RS"/>
        </w:rPr>
        <w:lastRenderedPageBreak/>
        <w:t>округа, председници општина, директори центара за социјални рад, директори регионалних центара Националне службе за запошљавање, начелници полицијских управа итд. Циљ ових посета је, између осталог, и сагледавање ситуације у погледу остваривања права националних мањина на локалном нивоу.</w:t>
      </w:r>
    </w:p>
    <w:p w14:paraId="5BD6F251"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извештајном периоду Министарство је организовало тематске друштвене дијалоге, који су, између осталог, обухватили питања везана за предлоге за измене и допуне Закона о забрани дискриминације, Предлог стратегије развоја образовања и васпитања у Републици Србији до 2030. године - образовање националних мањина и циљеве одрживог развоја - Србија 2030.</w:t>
      </w:r>
    </w:p>
    <w:p w14:paraId="601AF3A0"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Одржани су и састанци са представницима Радио телевизије Србије на којима се разговарало и о адекватном представљању садржаја на језицима националних мањина, формирању редакције или мултикултуралне групе, односно програма на јавном сервису који би се бавио овим питањима од јавног интереса, уз евентуално коришћење спољних продукција, укључивање националних савета за помоћ око превода и сл.</w:t>
      </w:r>
    </w:p>
    <w:p w14:paraId="0501380A"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Министарство припрема наставак кампање промоције права припадника националних мањина у оквиру које ће се емитовати спотови </w:t>
      </w:r>
      <w:r w:rsidRPr="008F4540">
        <w:rPr>
          <w:rFonts w:ascii="Times New Roman" w:eastAsia="Calibri" w:hAnsi="Times New Roman" w:cs="Times New Roman"/>
          <w:i/>
          <w:sz w:val="24"/>
          <w:szCs w:val="24"/>
          <w:lang w:val="sr-Cyrl-RS"/>
        </w:rPr>
        <w:t>Сви ми заједно чинимо Србију</w:t>
      </w:r>
      <w:r w:rsidRPr="008F4540">
        <w:rPr>
          <w:rFonts w:ascii="Times New Roman" w:eastAsia="Calibri" w:hAnsi="Times New Roman" w:cs="Times New Roman"/>
          <w:sz w:val="24"/>
          <w:szCs w:val="24"/>
          <w:lang w:val="sr-Cyrl-RS"/>
        </w:rPr>
        <w:t xml:space="preserve"> чији се садржај односи на законодавни оквир мањинских права, промоцију афирмативних мера, исписивање топонима на језицима националних мањина и сл.</w:t>
      </w:r>
    </w:p>
    <w:p w14:paraId="1ACF953A"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289C9163" w14:textId="77777777" w:rsidR="008F4540" w:rsidRPr="008F4540" w:rsidRDefault="008F4540" w:rsidP="008F4540">
      <w:pPr>
        <w:spacing w:after="120"/>
        <w:jc w:val="both"/>
        <w:rPr>
          <w:rFonts w:ascii="Times New Roman" w:eastAsia="Calibri" w:hAnsi="Times New Roman" w:cs="Times New Roman"/>
          <w:color w:val="FF0000"/>
          <w:sz w:val="24"/>
          <w:szCs w:val="24"/>
          <w:u w:val="single"/>
          <w:lang w:val="sr-Cyrl-RS"/>
        </w:rPr>
      </w:pPr>
      <w:r w:rsidRPr="008F4540">
        <w:rPr>
          <w:rFonts w:ascii="Times New Roman" w:eastAsia="Calibri" w:hAnsi="Times New Roman" w:cs="Times New Roman"/>
          <w:sz w:val="24"/>
          <w:szCs w:val="24"/>
          <w:lang w:val="sr-Cyrl-RS"/>
        </w:rPr>
        <w:t>У оквиру Општег програма обуке државних службеника за 2021. годину - тематска област „Заштита људских права и тајности података“, развијени су следећи програми обука: Заштита људских права, Права припадника националних мањина. Развијена је и</w:t>
      </w:r>
      <w:r w:rsidRPr="008F4540">
        <w:rPr>
          <w:rFonts w:ascii="Times New Roman" w:eastAsia="Calibri" w:hAnsi="Times New Roman" w:cs="Times New Roman"/>
          <w:b/>
          <w:bCs/>
          <w:sz w:val="24"/>
          <w:szCs w:val="24"/>
          <w:lang w:val="sr-Cyrl-RS"/>
        </w:rPr>
        <w:t xml:space="preserve"> </w:t>
      </w:r>
      <w:r w:rsidRPr="008F4540">
        <w:rPr>
          <w:rFonts w:ascii="Times New Roman" w:eastAsia="Calibri" w:hAnsi="Times New Roman" w:cs="Times New Roman"/>
          <w:sz w:val="24"/>
          <w:szCs w:val="24"/>
          <w:lang w:val="sr-Cyrl-RS"/>
        </w:rPr>
        <w:t>онлајн обука Права припадника националних мањина – службена употреба језика и писама националних мањина.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програми обука: Остваривање права припадника националних мањина у ЈЛС, Развој, спровођење и праћење мера за социјалну инклузију Рома на локалном нивоу, Социјална инклузија Рома на локалном нивоу-онлајн обука.</w:t>
      </w:r>
    </w:p>
    <w:p w14:paraId="1982491A"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Онлајн обуку „Права припадника националних мањина – службена употреба језика и писама националних мањина“ завршило је 16 полазника</w:t>
      </w:r>
    </w:p>
    <w:p w14:paraId="363B1E85"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Times New Roman" w:hAnsi="Times New Roman" w:cs="Times New Roman"/>
          <w:b/>
          <w:sz w:val="24"/>
          <w:szCs w:val="24"/>
          <w:lang w:val="sr-Cyrl-RS"/>
        </w:rPr>
        <w:lastRenderedPageBreak/>
        <w:t xml:space="preserve">3.6.1.14. </w:t>
      </w:r>
      <w:r w:rsidRPr="008F4540">
        <w:rPr>
          <w:rFonts w:ascii="Times New Roman" w:eastAsia="Calibri" w:hAnsi="Times New Roman" w:cs="Times New Roman"/>
          <w:b/>
          <w:sz w:val="24"/>
          <w:szCs w:val="24"/>
          <w:lang w:val="sr-Cyrl-RS"/>
        </w:rPr>
        <w:t>Спровођење ефикасне истраге и санкционисање међунационалних инцидената, а нарочито оних који стичу обележја кривичног дела, изазивања расне, националне и верске мржње и нетрпељивости</w:t>
      </w:r>
    </w:p>
    <w:p w14:paraId="150EB760"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709D964B"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Континуирано</w:t>
      </w:r>
    </w:p>
    <w:p w14:paraId="689BB2D4" w14:textId="77777777" w:rsidR="008F4540" w:rsidRPr="008F4540" w:rsidRDefault="008F4540" w:rsidP="008F4540">
      <w:pPr>
        <w:spacing w:after="0"/>
        <w:jc w:val="both"/>
        <w:rPr>
          <w:rFonts w:ascii="Times New Roman" w:eastAsia="Times New Roman" w:hAnsi="Times New Roman" w:cs="Times New Roman"/>
          <w:b/>
          <w:sz w:val="24"/>
          <w:szCs w:val="24"/>
          <w:lang w:val="sr-Cyrl-RS"/>
        </w:rPr>
      </w:pPr>
    </w:p>
    <w:p w14:paraId="38286B53"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en-GB"/>
        </w:rPr>
        <w:t>Кривична дела која садрже елементе дискриминације, подстрекавања на насиље и говор мржње, као што је нпр. кривично дело изазивање националне, расне и верске мржње и нетрпељивости из чл. 317. КЗ  представљају кривична дела за која се гоњење предузима по службеној дужности, што значи да је јавни тужилац дужан да предузме кривично гоњење увек када постоје основи сумње да је учињено кривично дело, сагласно начелу легалитета прописаном чл. 6 ст. 1 Законика о кривичном поступку. Сходно томе, ј</w:t>
      </w:r>
      <w:r w:rsidRPr="008F4540">
        <w:rPr>
          <w:rFonts w:ascii="Times New Roman" w:eastAsia="Times New Roman" w:hAnsi="Times New Roman" w:cs="Times New Roman"/>
          <w:sz w:val="24"/>
          <w:szCs w:val="24"/>
          <w:lang w:val="sr-Cyrl-RS"/>
        </w:rPr>
        <w:t>авна тужилаштва наставила су спровођење истраге и кривично гоњење кривичних дела у вези са међунационалним инцидентима.</w:t>
      </w:r>
    </w:p>
    <w:p w14:paraId="01AA0FBF"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742AB586"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Представник Републичког јавног тужилаштва учествовао је на Координационом састанку представника надлежних државних органа и организација цивилног друштва у циљу превенције злочина из мржње у Републици Србији, одржаном 01.10.2020. године, у организацији Канцеларије за људска и мањинска права Владе Републике Србије и Мисије ОЕБС у Србији.</w:t>
      </w:r>
    </w:p>
    <w:p w14:paraId="2582DD27"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286AEFC5"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Спровођење новог циклуса обука јавних тужилаца у циљу унапређења истраге и кривичног гоњења злочина из мржње, презентовања Смерница за кривично гоњење злочина из мржње у Републици Србији, примера практичног поступања надлежних органа у случајевима злочина из мржње и праксе Европског суда за људска права планира се од септембра 2021. године.</w:t>
      </w:r>
    </w:p>
    <w:p w14:paraId="297D20CD" w14:textId="77777777" w:rsidR="008F4540" w:rsidRPr="008F4540" w:rsidRDefault="008F4540" w:rsidP="008F4540">
      <w:pPr>
        <w:spacing w:after="160"/>
        <w:jc w:val="both"/>
        <w:rPr>
          <w:rFonts w:ascii="Times New Roman" w:eastAsia="Calibri" w:hAnsi="Times New Roman" w:cs="Times New Roman"/>
          <w:sz w:val="24"/>
          <w:szCs w:val="24"/>
          <w:lang w:val="sr-Cyrl-RS"/>
        </w:rPr>
      </w:pPr>
    </w:p>
    <w:p w14:paraId="40600FD8"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404CB439"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3.6.1.15. Ефикасна примена Правилника о критеријумима и мерилима за оцену стручности, оспособљености и достојности за предлагање и избор кандидата за носиоца јавно тужилачке функције укључујући одредбе о примени чл. 82 Закона о јавном тужилаштву, који наводи да се при предлагању и избору јавних тужилаца и заменика јавног тужиоца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који је  у службеној употреби у суду.</w:t>
      </w:r>
    </w:p>
    <w:p w14:paraId="59AAD7FB" w14:textId="77777777" w:rsidR="008F4540" w:rsidRPr="008F4540" w:rsidRDefault="008F4540" w:rsidP="008F4540">
      <w:pPr>
        <w:spacing w:after="160"/>
        <w:jc w:val="both"/>
        <w:rPr>
          <w:rFonts w:ascii="Times New Roman" w:eastAsia="Calibri" w:hAnsi="Times New Roman" w:cs="Times New Roman"/>
          <w:b/>
          <w:color w:val="FF0000"/>
          <w:sz w:val="32"/>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Calibri" w:hAnsi="Times New Roman" w:cs="Times New Roman"/>
          <w:b/>
          <w:color w:val="FF0000"/>
          <w:sz w:val="24"/>
          <w:szCs w:val="20"/>
          <w:lang w:val="sr-Cyrl-RS"/>
        </w:rPr>
        <w:t>Континуирано, при сваком избору кандидата</w:t>
      </w:r>
    </w:p>
    <w:p w14:paraId="0D2DA5D3" w14:textId="77777777" w:rsidR="0089623E" w:rsidRDefault="008F4540" w:rsidP="008F4540">
      <w:pPr>
        <w:spacing w:after="160"/>
        <w:jc w:val="both"/>
        <w:rPr>
          <w:rFonts w:ascii="Times New Roman" w:eastAsia="Calibri" w:hAnsi="Times New Roman" w:cs="Times New Roman"/>
          <w:b/>
          <w:color w:val="92D050"/>
          <w:sz w:val="24"/>
          <w:szCs w:val="28"/>
          <w:highlight w:val="yellow"/>
          <w:lang w:val="sr-Cyrl-RS" w:eastAsia="sr-Latn-RS"/>
        </w:rPr>
      </w:pPr>
      <w:r w:rsidRPr="008F4540">
        <w:rPr>
          <w:rFonts w:ascii="Times New Roman" w:eastAsia="Calibri" w:hAnsi="Times New Roman" w:cs="Times New Roman"/>
          <w:b/>
          <w:color w:val="92D050"/>
          <w:sz w:val="24"/>
          <w:szCs w:val="28"/>
          <w:lang w:val="sr-Cyrl-RS" w:eastAsia="sr-Latn-RS"/>
        </w:rPr>
        <w:t xml:space="preserve">Aктивнoст се успешно </w:t>
      </w:r>
      <w:r w:rsidRPr="0089623E">
        <w:rPr>
          <w:rFonts w:ascii="Times New Roman" w:eastAsia="Calibri" w:hAnsi="Times New Roman" w:cs="Times New Roman"/>
          <w:b/>
          <w:color w:val="92D050"/>
          <w:sz w:val="24"/>
          <w:szCs w:val="28"/>
          <w:lang w:val="sr-Cyrl-RS" w:eastAsia="sr-Latn-RS"/>
        </w:rPr>
        <w:t xml:space="preserve">реализује. </w:t>
      </w:r>
    </w:p>
    <w:p w14:paraId="0A2C99E5" w14:textId="2B3F35B8" w:rsidR="008F4540" w:rsidRPr="008F4540" w:rsidRDefault="008F4540" w:rsidP="008F4540">
      <w:pPr>
        <w:spacing w:after="160"/>
        <w:jc w:val="both"/>
        <w:rPr>
          <w:rFonts w:ascii="Times New Roman" w:eastAsia="Calibri" w:hAnsi="Times New Roman" w:cs="Times New Roman"/>
          <w:sz w:val="24"/>
          <w:szCs w:val="24"/>
          <w:lang w:val="sr-Cyrl-RS"/>
        </w:rPr>
      </w:pPr>
      <w:r w:rsidRPr="0089623E">
        <w:rPr>
          <w:rFonts w:ascii="Times New Roman" w:eastAsia="Calibri" w:hAnsi="Times New Roman" w:cs="Times New Roman"/>
          <w:sz w:val="24"/>
          <w:szCs w:val="24"/>
          <w:lang w:val="sr-Cyrl-RS"/>
        </w:rPr>
        <w:lastRenderedPageBreak/>
        <w:t>Стање непромењено.</w:t>
      </w:r>
    </w:p>
    <w:p w14:paraId="6C189445"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3.6.1.16.</w:t>
      </w:r>
      <w:r w:rsidRPr="008F4540">
        <w:rPr>
          <w:rFonts w:ascii="Times New Roman" w:eastAsia="Calibri" w:hAnsi="Times New Roman" w:cs="Times New Roman"/>
          <w:b/>
          <w:bCs/>
          <w:sz w:val="24"/>
          <w:szCs w:val="24"/>
          <w:lang w:val="sr-Cyrl-RS"/>
        </w:rPr>
        <w:tab/>
        <w:t>Ефикасна примена Правилника о критеријумима и мерилима, за оцену стручности, оспособљености и достојности за избор судија и председника судова укључујући одредбе о примени чл. 46. Закона о судијама, који наводи да се при предлагању и избору судија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који је  у службеној употреби у суду.</w:t>
      </w:r>
    </w:p>
    <w:p w14:paraId="05FD101C"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bCs/>
          <w:color w:val="FF0000"/>
          <w:sz w:val="24"/>
          <w:szCs w:val="24"/>
          <w:lang w:val="sr-Cyrl-RS"/>
        </w:rPr>
        <w:t>Континуирано, при сваком избору кандидата</w:t>
      </w:r>
    </w:p>
    <w:p w14:paraId="585FAB28" w14:textId="77777777" w:rsidR="008F4540" w:rsidRPr="008F4540" w:rsidRDefault="008F4540" w:rsidP="008F4540">
      <w:pPr>
        <w:spacing w:after="160"/>
        <w:jc w:val="both"/>
        <w:rPr>
          <w:rFonts w:ascii="Times New Roman" w:eastAsia="Calibri" w:hAnsi="Times New Roman" w:cs="Times New Roman"/>
          <w:sz w:val="24"/>
          <w:szCs w:val="24"/>
          <w:lang w:val="sr-Cyrl-RS"/>
        </w:rPr>
      </w:pPr>
    </w:p>
    <w:p w14:paraId="69360514"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3.6.1.17.</w:t>
      </w:r>
      <w:r w:rsidRPr="008F4540">
        <w:rPr>
          <w:rFonts w:ascii="Times New Roman" w:eastAsia="Calibri" w:hAnsi="Times New Roman" w:cs="Times New Roman"/>
          <w:b/>
          <w:bCs/>
          <w:sz w:val="24"/>
          <w:szCs w:val="24"/>
          <w:lang w:val="sr-Cyrl-RS"/>
        </w:rPr>
        <w:tab/>
        <w:t>Спровођење обуке судија о међународним документима и стандардима у области заштите од дискриминације националних мањина и пракси ЕСЉП.</w:t>
      </w:r>
    </w:p>
    <w:p w14:paraId="586DD184" w14:textId="77777777" w:rsidR="008F4540" w:rsidRPr="008F4540" w:rsidRDefault="008F4540" w:rsidP="008F4540">
      <w:pPr>
        <w:spacing w:after="160"/>
        <w:jc w:val="both"/>
        <w:rPr>
          <w:rFonts w:ascii="Times New Roman" w:eastAsia="Calibri" w:hAnsi="Times New Roman" w:cs="Times New Roman"/>
          <w:b/>
          <w:color w:val="FF0000"/>
          <w:sz w:val="24"/>
          <w:szCs w:val="20"/>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Calibri" w:hAnsi="Times New Roman" w:cs="Times New Roman"/>
          <w:b/>
          <w:color w:val="FF0000"/>
          <w:sz w:val="24"/>
          <w:szCs w:val="20"/>
          <w:lang w:val="sr-Cyrl-RS"/>
        </w:rPr>
        <w:t>Континуирано, у складу са програмом обуке</w:t>
      </w:r>
    </w:p>
    <w:p w14:paraId="080B9B7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Правосудна академија је у сарадњи са Мисијом ОЕБС-а, 10. јуна 2021. године, одржала округли сто на тему „Пребацивање терета доказивања: регионални преглед, главни изазови и приступи“ за судије из Босне и Херцеговине, Северне Македоније и Србије. Обука је одржана путем платформе Зоом, а учесници из Србије биле су судије виших и апелационих судова у Републици Србији, као и судија Уставног суда. Представљена је најновија пракса Европског суда за људска права у овој области, као и пракса домаћих судова.</w:t>
      </w:r>
    </w:p>
    <w:p w14:paraId="40579D90"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3.6.1.18. Спровођење конкурса за суфинансирање организација националних мањина у  А. П. Војводина за пројекте мултикултуралног карактера с циљем развијања духа толеранције и подстицања промовисања културне диверсификације.</w:t>
      </w:r>
    </w:p>
    <w:p w14:paraId="7C4470C7"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Спровођење конкурса за суфинансирање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у другим крајевима у којима живе националне мањине, обезбеђењем средстава из Буџетског фонда за пројекте мултикултуралног карактера с циљем развијања духа толеранције и подстицања промовисања културне диверсификације.</w:t>
      </w:r>
    </w:p>
    <w:p w14:paraId="68A78FD5"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7F45BCDC"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току је поступак провере финансијских и наративних извештаја о реализацији програма и пројеката, додељених по конкурсу из Буџетског фонда за националне мањине у 2020. години, од којих је 17 пројеката имамо мултикултурални садржај.</w:t>
      </w:r>
    </w:p>
    <w:p w14:paraId="316B4600"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У претходних 6 месеци, Секретаријат је на основу резултата конкурса и закључених уговора о додели средстава, извршио пренос средстава корисницима који су поднели пријаве на следеће конкурсе Секретаријата, објављене фебруара 2021. године:</w:t>
      </w:r>
    </w:p>
    <w:p w14:paraId="7B692E0F"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Конкурс за суфинансирање програма и пројеката усмерени на унапређење права националних мањина – националних заједница у Ап Војводини у 2021. години (расписан на износ од 33.000.000,00 динара исплаћено закључно са 21.06.2021.године, 6.212.000,00 динара); Конкурс за суфинансирање програма и пројеката очувања и неговања мултикултуралности и </w:t>
      </w:r>
    </w:p>
    <w:p w14:paraId="0D190145"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међунационалне толеранције у Ап Војводини у 2021. Години (расписан на износ од 14.000.000,00 динара исплаћено закључно са 21.06.2021.године, 7.680.000,00 динара); и Конкурс за доделу буџетских средстава органима и организацијама у Аутономној покрајини Војводини </w:t>
      </w:r>
    </w:p>
    <w:p w14:paraId="13526572"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чијем раду су у службеној употреби језици и писма националних мањина – националних заједница за 2020. годину (расписан на износ од 7.500.000,00 динара исплаћено закључно са 21.06.2021.године 2.000.500,00 динара);</w:t>
      </w:r>
    </w:p>
    <w:p w14:paraId="5B0A94CA"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xml:space="preserve">3.6.1.19. Омогућити пуну имплементацију Закона о локалној самоуправи у вези са оснивањем савета за међунационалне односе у свим национално мешовитим општинама у складу са Законом. </w:t>
      </w:r>
    </w:p>
    <w:p w14:paraId="3FFAE313"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Вршити надзор над спровођењем Закона о локалној самоуправи у циљу формирања савета за међунационалне односе у свим јединицама локалне самоуправе у складу са законом.</w:t>
      </w:r>
    </w:p>
    <w:p w14:paraId="16E613A4" w14:textId="77777777" w:rsidR="008F4540" w:rsidRPr="008F4540" w:rsidRDefault="008F4540" w:rsidP="008F4540">
      <w:pPr>
        <w:spacing w:after="160"/>
        <w:jc w:val="both"/>
        <w:rPr>
          <w:rFonts w:ascii="Times New Roman" w:eastAsia="Calibri" w:hAnsi="Times New Roman" w:cs="Times New Roman"/>
          <w:b/>
          <w:color w:val="FF0000"/>
          <w:sz w:val="24"/>
          <w:szCs w:val="20"/>
          <w:lang w:val="sr-Cyrl-RS"/>
        </w:rPr>
      </w:pPr>
      <w:r w:rsidRPr="008F4540">
        <w:rPr>
          <w:rFonts w:ascii="Times New Roman" w:eastAsia="Calibri" w:hAnsi="Times New Roman" w:cs="Times New Roman"/>
          <w:b/>
          <w:color w:val="FF0000"/>
          <w:sz w:val="24"/>
          <w:szCs w:val="24"/>
          <w:lang w:val="sr-Cyrl-RS"/>
        </w:rPr>
        <w:t xml:space="preserve">Рок: </w:t>
      </w:r>
      <w:r w:rsidRPr="008F4540">
        <w:rPr>
          <w:rFonts w:ascii="Times New Roman" w:eastAsia="Calibri" w:hAnsi="Times New Roman" w:cs="Times New Roman"/>
          <w:b/>
          <w:color w:val="FF0000"/>
          <w:sz w:val="24"/>
          <w:szCs w:val="20"/>
          <w:lang w:val="sr-Cyrl-RS"/>
        </w:rPr>
        <w:t>Континуирано</w:t>
      </w:r>
    </w:p>
    <w:p w14:paraId="138C35D9"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току је поступак прикупљања података о раду Савета за међунацоналне односе (да ли су активни или не, уколико јесу - колико је седница савета одржано од почетка 2021. године).</w:t>
      </w:r>
    </w:p>
    <w:p w14:paraId="04FA9350" w14:textId="77777777" w:rsidR="008F4540" w:rsidRPr="008F4540" w:rsidRDefault="008F4540" w:rsidP="008F4540">
      <w:pPr>
        <w:spacing w:after="160"/>
        <w:jc w:val="both"/>
        <w:rPr>
          <w:rFonts w:ascii="Times New Roman" w:eastAsia="Calibri" w:hAnsi="Times New Roman" w:cs="Times New Roman"/>
          <w:sz w:val="24"/>
          <w:szCs w:val="24"/>
          <w:lang w:val="sr-Cyrl-RS"/>
        </w:rPr>
      </w:pPr>
    </w:p>
    <w:p w14:paraId="1BF2107F"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3.6.1.20. Обезбеђење посебних средстава у буџету  Аутономне покрајине Војводине мањине за финансијску подршку рада националних савета националних мањина</w:t>
      </w:r>
    </w:p>
    <w:p w14:paraId="306FA6F6"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Обезбеђење средстава у Буџетском фонду за националне мањине за 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w:t>
      </w:r>
    </w:p>
    <w:p w14:paraId="46650881"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2D040E3D" w14:textId="77777777" w:rsidR="008F4540" w:rsidRPr="008F4540" w:rsidRDefault="008F4540" w:rsidP="008F4540">
      <w:pPr>
        <w:spacing w:after="160"/>
        <w:jc w:val="both"/>
        <w:rPr>
          <w:rFonts w:ascii="Times New Roman" w:eastAsia="Calibri" w:hAnsi="Times New Roman" w:cs="Times New Roman"/>
          <w:iCs/>
          <w:sz w:val="24"/>
          <w:szCs w:val="24"/>
          <w:lang w:val="sr-Cyrl-RS"/>
        </w:rPr>
      </w:pPr>
      <w:r w:rsidRPr="008F4540">
        <w:rPr>
          <w:rFonts w:ascii="Times New Roman" w:eastAsia="Calibri" w:hAnsi="Times New Roman" w:cs="Times New Roman"/>
          <w:b/>
          <w:color w:val="92D050"/>
          <w:sz w:val="24"/>
          <w:szCs w:val="28"/>
          <w:lang w:val="sr-Cyrl-RS" w:eastAsia="sr-Latn-RS"/>
        </w:rPr>
        <w:lastRenderedPageBreak/>
        <w:t xml:space="preserve">Aктивнoст се успешно реализује. </w:t>
      </w:r>
      <w:r w:rsidRPr="008F4540">
        <w:rPr>
          <w:rFonts w:ascii="Times New Roman" w:eastAsia="Calibri" w:hAnsi="Times New Roman" w:cs="Times New Roman"/>
          <w:iCs/>
          <w:sz w:val="24"/>
          <w:szCs w:val="24"/>
          <w:lang w:val="sr-Cyrl-RS"/>
        </w:rPr>
        <w:t>На седници Савета за националне мањине која је одржана 31. марта 2021. године једногласно је усвојен предлог Координације националних савета да образовање буде приоритетна област финансирања из Буџетског фонда за националне мањине за 2021. годину. Укупна средства за Буџетски фонд у 2021. години износе 30.000.000,00 динара. Према плану Министарства, Конкурс за доделу средстава ће бити расписан пре почетка трећег квартала 2021. године.</w:t>
      </w:r>
    </w:p>
    <w:p w14:paraId="0FA2F7AE"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Покрајински секретаријат за образовање, прописе, управу и националне мањине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у 2021. години планирао је Националним саветима националних мањина укупна средства у износу од 61.600.000,00 динара. Средства се додељују на основу закључених уговора о додели средстава са националним саветима који имају седиште на територији АПВ, у једнаким деловима од укупних средстава, за двојаку намену: Сталне трошкове и редовну делатност. У сталне трошкове спадају: трошкови за изнајмљивање и коришћење просторија националног савета; зараде, порези и доприноси запослених у националном савету; хонорари и доприноси за обављен рад за потребе националног савета;</w:t>
      </w:r>
    </w:p>
    <w:p w14:paraId="7A04868E"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путни трошкови и дневнице за службена путовања; набавка канцеларијског материјала и опреме за рад националног савета; књиговодствене услуге; трошкови годишње ревизије; трошкови одржавања интернет странице националног савета. Намена редовне делатности, подразумева финансирање и суфинансирање трошкова за програме и пројекте у области образовања, културе, обавештавања и службене употребе језика и писма националне мањине и финансирање рада установа, фондација и привредних друштава, чији је оснивач или суоснивач национални савет или чија су оснивачка права делимично или у целини пренета на национални савет. У претходних 6 месеци Секретаријат је извршио пренос средстава за обе намене, у износу од 30.750.000,00 динара.</w:t>
      </w:r>
    </w:p>
    <w:p w14:paraId="1AAAE635"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 xml:space="preserve">3.6.1.21. </w:t>
      </w:r>
      <w:r w:rsidRPr="008F4540">
        <w:rPr>
          <w:rFonts w:ascii="Times New Roman" w:eastAsia="Calibri" w:hAnsi="Times New Roman" w:cs="Times New Roman"/>
          <w:b/>
          <w:bCs/>
          <w:sz w:val="24"/>
          <w:szCs w:val="24"/>
          <w:lang w:val="sr-Cyrl-RS"/>
        </w:rPr>
        <w:tab/>
        <w:t xml:space="preserve">Анализа ефеката примене обавезне инструкције у вези са остваривањем права на упис личних података у одговарајуће матичне књиге на језику и писму националне мањине </w:t>
      </w:r>
    </w:p>
    <w:p w14:paraId="294E3308"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color w:val="FF0000"/>
          <w:sz w:val="24"/>
          <w:szCs w:val="24"/>
          <w:lang w:val="sr-Cyrl-RS"/>
        </w:rPr>
        <w:t>Рок:</w:t>
      </w:r>
      <w:r w:rsidRPr="008F4540">
        <w:rPr>
          <w:rFonts w:ascii="Times New Roman" w:eastAsia="Calibri" w:hAnsi="Times New Roman" w:cs="Times New Roman"/>
          <w:b/>
          <w:color w:val="FF0000"/>
          <w:sz w:val="24"/>
          <w:szCs w:val="24"/>
        </w:rPr>
        <w:t xml:space="preserve"> </w:t>
      </w:r>
      <w:r w:rsidRPr="008F4540">
        <w:rPr>
          <w:rFonts w:ascii="Times New Roman" w:eastAsia="Calibri" w:hAnsi="Times New Roman" w:cs="Times New Roman"/>
          <w:b/>
          <w:color w:val="FF0000"/>
          <w:sz w:val="24"/>
          <w:szCs w:val="24"/>
          <w:lang w:val="sr-Cyrl-RS"/>
        </w:rPr>
        <w:t xml:space="preserve">Континуирано, кроз годишњи извештај </w:t>
      </w:r>
    </w:p>
    <w:p w14:paraId="38088117"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У оквиру инспекцијских надзора у 2021. години у области службене употребе језика и писма, који се врше од стране инспекције Секретаријата, на основу члана 76. Законa о утврђивању надлежности Аутономне покрајине Војводине („Сл. гл.РС“, бр. 99/2009 и 67/2012 – одлука УС), инспекција је, између осталих питања која се односе на службену употребу језика и писама, извршила надзор, на основу контролне листе, и над питањем да ли се припадницима националних мањина омогућава право на уписивање личног имена и имена своје деце у све јавне исправе, службене </w:t>
      </w:r>
      <w:r w:rsidRPr="008F4540">
        <w:rPr>
          <w:rFonts w:ascii="Times New Roman" w:eastAsia="Calibri" w:hAnsi="Times New Roman" w:cs="Times New Roman"/>
          <w:sz w:val="24"/>
          <w:szCs w:val="24"/>
          <w:lang w:val="sr-Cyrl-RS"/>
        </w:rPr>
        <w:lastRenderedPageBreak/>
        <w:t>евиденције и збирке личних података према језику и правопису припадника националне мањине и није утврдила неправилности у примени овог права.</w:t>
      </w:r>
    </w:p>
    <w:p w14:paraId="394D1843"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Инспекцијски надзор над радом Јединица локалне самоуправе у погледу остваривања права на упис личног имена у матичне књиге на језику и писму националне мањине се активно спроводи и налажу се мере за отклањање недостатака.</w:t>
      </w:r>
    </w:p>
    <w:p w14:paraId="5DA89210" w14:textId="77777777" w:rsidR="008F4540" w:rsidRPr="008F4540" w:rsidRDefault="008F4540" w:rsidP="008F4540">
      <w:pPr>
        <w:spacing w:after="160"/>
        <w:jc w:val="both"/>
        <w:rPr>
          <w:rFonts w:ascii="Times New Roman" w:eastAsia="Times New Roman" w:hAnsi="Times New Roman" w:cs="Times New Roman"/>
          <w:sz w:val="24"/>
          <w:szCs w:val="24"/>
          <w:lang w:val="sr-Cyrl-RS" w:eastAsia="sr-Latn-CS"/>
        </w:rPr>
      </w:pPr>
      <w:r w:rsidRPr="008F4540">
        <w:rPr>
          <w:rFonts w:ascii="Times New Roman" w:eastAsia="Times New Roman" w:hAnsi="Times New Roman" w:cs="Times New Roman"/>
          <w:b/>
          <w:sz w:val="24"/>
          <w:szCs w:val="24"/>
          <w:lang w:val="sr-Cyrl-RS" w:eastAsia="sr-Latn-CS"/>
        </w:rPr>
        <w:t>3.6.1.22.</w:t>
      </w:r>
      <w:r w:rsidRPr="008F4540">
        <w:rPr>
          <w:rFonts w:ascii="Times New Roman" w:eastAsia="Times New Roman" w:hAnsi="Times New Roman" w:cs="Times New Roman"/>
          <w:sz w:val="24"/>
          <w:szCs w:val="24"/>
          <w:lang w:val="sr-Cyrl-RS" w:eastAsia="sr-Latn-CS"/>
        </w:rPr>
        <w:t xml:space="preserve"> </w:t>
      </w:r>
      <w:r w:rsidRPr="008F4540">
        <w:rPr>
          <w:rFonts w:ascii="Times New Roman" w:eastAsia="Times New Roman" w:hAnsi="Times New Roman" w:cs="Times New Roman"/>
          <w:b/>
          <w:bCs/>
          <w:sz w:val="24"/>
          <w:szCs w:val="24"/>
          <w:lang w:val="sr-Cyrl-RS" w:eastAsia="sr-Latn-CS"/>
        </w:rPr>
        <w:t>Пуна примена Закона о Централном регистру обавезног социјалног осигурања у вези са успостављањем регистра органа и организација јавне управе и запослених у систему јавне управе у оквиру кога се уводи могућност добровољног изјашњења запослених у органима јавне управе о националној припадности, а у циљу прикупљања података о одговарајућој заступљености националних мањина у органима јавне управе, локалном нивоу, полицији и правосуђу, у складу са правилима о заштити података о личности.</w:t>
      </w:r>
    </w:p>
    <w:p w14:paraId="26F853D8"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 xml:space="preserve">Рок: За успостављање: до </w:t>
      </w:r>
      <w:r w:rsidRPr="008F4540">
        <w:rPr>
          <w:rFonts w:ascii="Times New Roman" w:eastAsia="Calibri" w:hAnsi="Times New Roman" w:cs="Times New Roman"/>
          <w:b/>
          <w:bCs/>
          <w:color w:val="FF0000"/>
          <w:sz w:val="24"/>
          <w:szCs w:val="24"/>
          <w:lang w:val="sr-Cyrl-RS"/>
        </w:rPr>
        <w:t>I квартала 2021. године. За доступност статистичких података: почев од II квартала 2021. године.</w:t>
      </w:r>
    </w:p>
    <w:p w14:paraId="1FB54BC1" w14:textId="77777777" w:rsidR="008F4540" w:rsidRPr="008F4540" w:rsidRDefault="008F4540" w:rsidP="008F4540">
      <w:pPr>
        <w:spacing w:after="160"/>
        <w:jc w:val="both"/>
        <w:rPr>
          <w:rFonts w:ascii="Times New Roman" w:eastAsia="Times New Roman" w:hAnsi="Times New Roman" w:cs="Times New Roman"/>
          <w:color w:val="000000"/>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color w:val="000000"/>
          <w:sz w:val="24"/>
          <w:szCs w:val="24"/>
          <w:lang w:val="sr-Cyrl-RS"/>
        </w:rPr>
        <w:t>Активност je реализована у првом кварталу 2021. године тиме што је успостављен Регистар запослених, изабраних, именованих, постављених и ангажованих лица код корисника јавних средстава у оквиру информационог система ЦРОСО (Регистар пуштен је у рад 01.01.2021. године, у складу са планом). Подаци о националној припадности запослених код корисника јавних средстава достављају се опционо на основу изричите сагласности запослених у органима јавне управе, у складу са правилима о заштити података о личности, а у складу са тим статистички подаци о остварености одговарајуће заступљености националних мањина у органима јавне управе, локалном нивоу, полицији и правосуђу су доступни.</w:t>
      </w:r>
    </w:p>
    <w:p w14:paraId="0927ED21"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bCs/>
          <w:sz w:val="24"/>
          <w:szCs w:val="24"/>
          <w:lang w:val="sr-Cyrl-RS"/>
        </w:rPr>
        <w:t xml:space="preserve">3.6.1.24. </w:t>
      </w:r>
      <w:r w:rsidRPr="008F4540">
        <w:rPr>
          <w:rFonts w:ascii="Times New Roman" w:eastAsia="Calibri" w:hAnsi="Times New Roman" w:cs="Times New Roman"/>
          <w:b/>
          <w:bCs/>
          <w:sz w:val="24"/>
          <w:szCs w:val="24"/>
          <w:lang w:val="sr-Cyrl-RS"/>
        </w:rPr>
        <w:tab/>
        <w:t xml:space="preserve">Расписивање конкурса за расподелу буџетских средстава органима локалне самоуправе у циљу: </w:t>
      </w:r>
      <w:r w:rsidRPr="008F4540">
        <w:rPr>
          <w:rFonts w:ascii="Times New Roman" w:eastAsia="Calibri" w:hAnsi="Times New Roman" w:cs="Times New Roman"/>
          <w:b/>
          <w:bCs/>
          <w:sz w:val="24"/>
          <w:szCs w:val="24"/>
        </w:rPr>
        <w:t xml:space="preserve"> </w:t>
      </w:r>
      <w:r w:rsidRPr="008F4540">
        <w:rPr>
          <w:rFonts w:ascii="Times New Roman" w:eastAsia="Calibri" w:hAnsi="Times New Roman" w:cs="Times New Roman"/>
          <w:b/>
          <w:bCs/>
          <w:sz w:val="24"/>
          <w:szCs w:val="24"/>
          <w:lang w:val="sr-Cyrl-RS"/>
        </w:rPr>
        <w:t>-обуке запослених у органима и организацијама локалних самоуправа у чијем раду су у службеној употреби језици и писма мањинских националних заједница; -унапређења система електронске управе за рад у условима вишејезичности / у срединама у којима живе националне мањине; -обезбеђења средстава за израду и постављање двојезичких топографских ознака и штампање двојезичких или вишејезичких образаца, службених гласила и других јавних публикација.</w:t>
      </w:r>
    </w:p>
    <w:p w14:paraId="5BC0BF70"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w:t>
      </w:r>
    </w:p>
    <w:p w14:paraId="0C7D0B39"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На Конкурс за доделу буџетских средстава органима и организацијама у Аутономној покрајини Војводини</w:t>
      </w:r>
      <w:r w:rsidRPr="008F4540">
        <w:rPr>
          <w:rFonts w:ascii="Times New Roman" w:eastAsia="Calibri" w:hAnsi="Times New Roman" w:cs="Times New Roman"/>
          <w:sz w:val="24"/>
          <w:szCs w:val="24"/>
        </w:rPr>
        <w:t xml:space="preserve"> </w:t>
      </w:r>
      <w:r w:rsidRPr="008F4540">
        <w:rPr>
          <w:rFonts w:ascii="Times New Roman" w:eastAsia="Calibri" w:hAnsi="Times New Roman" w:cs="Times New Roman"/>
          <w:sz w:val="24"/>
          <w:szCs w:val="24"/>
          <w:lang w:val="sr-Cyrl-RS"/>
        </w:rPr>
        <w:t xml:space="preserve">у чијем раду су у службеној употреби језици и писма националних мањина – националних заједница за 2021. годину, који је расписан у првом кварталу 2021. године (10.02.2021.године) на укупан износ од 7,500,000.00 динара, пријаву су поднела 111  корисника, од којих средства су додељена за </w:t>
      </w:r>
      <w:r w:rsidRPr="008F4540">
        <w:rPr>
          <w:rFonts w:ascii="Times New Roman" w:eastAsia="Calibri" w:hAnsi="Times New Roman" w:cs="Times New Roman"/>
          <w:sz w:val="24"/>
          <w:szCs w:val="24"/>
          <w:lang w:val="sr-Cyrl-RS"/>
        </w:rPr>
        <w:lastRenderedPageBreak/>
        <w:t xml:space="preserve">103 корисника. У претходних 6 месеци, извршен је пренос додељених средстава у укупном износу од 2.000.500,00 динара. </w:t>
      </w:r>
    </w:p>
    <w:p w14:paraId="342453E3"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3.6.1.25. Пружање подршке Националним саветима националних мањина у реализацији њихових надлежности, кроз:</w:t>
      </w:r>
    </w:p>
    <w:p w14:paraId="70B2FE8F"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финансирање рада НСНМ;</w:t>
      </w:r>
    </w:p>
    <w:p w14:paraId="1DDC9EA6"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јачање управљачких капацитета и способности за финансијско извештавање НСНМ.</w:t>
      </w:r>
    </w:p>
    <w:p w14:paraId="33BF12F5" w14:textId="77777777" w:rsidR="008F4540" w:rsidRPr="008F4540" w:rsidRDefault="008F4540" w:rsidP="008F4540">
      <w:pPr>
        <w:spacing w:after="160"/>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w:t>
      </w:r>
    </w:p>
    <w:p w14:paraId="444713E0" w14:textId="77777777" w:rsidR="008F4540" w:rsidRPr="008F4540" w:rsidRDefault="008F4540" w:rsidP="008F4540">
      <w:pPr>
        <w:tabs>
          <w:tab w:val="left" w:pos="3483"/>
        </w:tabs>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периоду јануар - јун 2021. године, од укупно обезбеђених средстава за финансирање рада националних савета у буџету Републике Србије за 2021. годину, националним саветима су дозначена средства у износу од 123.977.969,00 динара.</w:t>
      </w:r>
    </w:p>
    <w:p w14:paraId="75D24E2A"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Покрајински секретаријат за образовање, прописе, управу и националне мањине – националне заједнице, 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пружа финансијску подршку Националним саветима националних мањина са седиштем на територији АПВ, кроз финансирање њиховог рада у складу са критеријумима из горенаведене одлуке, а на основу покрајинског буџета. </w:t>
      </w:r>
    </w:p>
    <w:p w14:paraId="200DA0A3"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Видети тачку 3.6.1.20. овог извештаја.</w:t>
      </w:r>
    </w:p>
    <w:p w14:paraId="45D85EF6"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3.6.2.1.</w:t>
      </w:r>
      <w:r w:rsidRPr="008F4540">
        <w:rPr>
          <w:rFonts w:ascii="Times New Roman" w:eastAsia="Times New Roman" w:hAnsi="Times New Roman" w:cs="Times New Roman"/>
          <w:b/>
          <w:sz w:val="24"/>
          <w:szCs w:val="24"/>
          <w:lang w:val="sr-Cyrl-RS"/>
        </w:rPr>
        <w:tab/>
        <w:t>Израда и пуна имплементација АП 2019-2020 за спрововођење нове Стратегије за социјално укључивање Рома и Ромкиња у РС за период 2016 - 2025 који садржи мерљиве СМАРТ индикаторе</w:t>
      </w:r>
    </w:p>
    <w:p w14:paraId="18BFE3BA"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w:t>
      </w:r>
      <w:r w:rsidRPr="008F4540">
        <w:rPr>
          <w:rFonts w:ascii="Calibri" w:eastAsia="Calibri" w:hAnsi="Calibri" w:cs="Times New Roman"/>
          <w:lang w:val="sr-Cyrl-RS"/>
        </w:rPr>
        <w:t xml:space="preserve"> </w:t>
      </w:r>
      <w:r w:rsidRPr="008F4540">
        <w:rPr>
          <w:rFonts w:ascii="Times New Roman" w:eastAsia="Times New Roman" w:hAnsi="Times New Roman" w:cs="Times New Roman"/>
          <w:b/>
          <w:color w:val="FF0000"/>
          <w:sz w:val="24"/>
          <w:szCs w:val="20"/>
          <w:lang w:val="sr-Cyrl-RS"/>
        </w:rPr>
        <w:t>За усвајање: До IV квартала 2020 године  За примену: Континуирано, почев од усвајања Акционог плана.</w:t>
      </w:r>
    </w:p>
    <w:p w14:paraId="149020AD" w14:textId="77777777" w:rsidR="008F4540" w:rsidRPr="008F4540" w:rsidRDefault="008F4540" w:rsidP="008F4540">
      <w:pPr>
        <w:spacing w:after="160"/>
        <w:jc w:val="both"/>
        <w:rPr>
          <w:rFonts w:ascii="Times New Roman" w:eastAsia="Times New Roman" w:hAnsi="Times New Roman" w:cs="Times New Roman"/>
          <w:bCs/>
          <w:position w:val="-1"/>
          <w:sz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bCs/>
          <w:position w:val="-1"/>
          <w:sz w:val="24"/>
          <w:lang w:val="sr-Cyrl-RS"/>
        </w:rPr>
        <w:t xml:space="preserve">  Одлуку о образовању Координационог тела за унапређивање положаја и социјално укључивање Рома и Ромкиња и праћење реализације Стратегије за социјално укључивање Рома и Ромкиња у Републици Србији за период од 2016. до 2025. Влада је усвојила на седници одржаној 16. јуна 2021. године.</w:t>
      </w:r>
    </w:p>
    <w:p w14:paraId="784258F9"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3.6.2.2.</w:t>
      </w:r>
      <w:r w:rsidRPr="008F4540">
        <w:rPr>
          <w:rFonts w:ascii="Times New Roman" w:eastAsia="Times New Roman" w:hAnsi="Times New Roman" w:cs="Times New Roman"/>
          <w:b/>
          <w:sz w:val="24"/>
          <w:szCs w:val="24"/>
          <w:lang w:val="sr-Cyrl-RS"/>
        </w:rPr>
        <w:tab/>
        <w:t>- Мониторинг остварености циљева нове Стратегије за социјално укључивање Рома и Ромкиња у Републици Србији за период 2016-2025 кроз: -Континуирани рад Координационог тела за социјално укључивање Рома и Ромкиња -Редовне састанке са надлежним органима, укључујући локалне самоуправе и јавна предузећа, -Редовно извештавање</w:t>
      </w:r>
    </w:p>
    <w:p w14:paraId="245C3747"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Континуирано, до истека важења Стратегије</w:t>
      </w:r>
    </w:p>
    <w:p w14:paraId="00C16B26"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lastRenderedPageBreak/>
        <w:t xml:space="preserve">Aктивнoст се успешно реализује. </w:t>
      </w:r>
      <w:r w:rsidRPr="008F4540">
        <w:rPr>
          <w:rFonts w:ascii="Times New Roman" w:eastAsia="Calibri" w:hAnsi="Times New Roman" w:cs="Times New Roman"/>
          <w:sz w:val="24"/>
          <w:szCs w:val="24"/>
          <w:lang w:val="sr-Cyrl-RS"/>
        </w:rPr>
        <w:t xml:space="preserve">Тим за социјално укључивање и смањење сиромаштва подржао је процес израде Локалних акционих планова за социјално укључивање Рома/киња за период од 2021-2022. године у шест  јединица локалне самоуправе - Нови Сад, Рума, Сурчин, Житиште, Рашка, и Неготин. Јединицама локалне самоуправе које су изабране путем јавног позива, пружена је менторска и саветодавна подршка кроз организацију низа онлајн радионица из области стратешког планирања, програмског буџетирања и инклузије Рома/киња. У јединицама локалне самоуправе Сурчин и Житиште процес јавне расправе је у току док су Локални акциони планови у осталим градовима и општинама израђени, а процес јавне расправе и усвајање докумената очекује се у трећем кварталу 2021. године. </w:t>
      </w:r>
    </w:p>
    <w:p w14:paraId="173847CE"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Министарство за европске интеграције Републике Србије, доставило је 13.10.2020. године Европској комисији Оперативне закључке за период од 2019-2021. године одобрене од стране ресорних министарстава/институција Републике Србије и Европске комисије. Извештај о спровођењу оперативних закључака за период  октобар 2020 – април 2021. године припремљен je од стране Тима за социјално укључивање и смањење сиромаштва и достављен Министарству за европске интеграције.  </w:t>
      </w:r>
    </w:p>
    <w:p w14:paraId="652769C0" w14:textId="77777777" w:rsidR="008F4540" w:rsidRPr="008F4540" w:rsidRDefault="008F4540" w:rsidP="008F4540">
      <w:pPr>
        <w:jc w:val="both"/>
        <w:rPr>
          <w:rFonts w:ascii="Times New Roman" w:eastAsia="Calibri" w:hAnsi="Times New Roman" w:cs="Times New Roman"/>
          <w:sz w:val="24"/>
          <w:szCs w:val="24"/>
          <w:lang w:val="sr-Cyrl-RS"/>
        </w:rPr>
      </w:pPr>
      <w:bookmarkStart w:id="39" w:name="_Hlk60152934"/>
      <w:r w:rsidRPr="008F4540">
        <w:rPr>
          <w:rFonts w:ascii="Times New Roman" w:eastAsia="Calibri" w:hAnsi="Times New Roman" w:cs="Times New Roman"/>
          <w:sz w:val="24"/>
          <w:szCs w:val="24"/>
          <w:lang w:val="sr-Cyrl-RS"/>
        </w:rPr>
        <w:t xml:space="preserve">Тим за социјално укључивање и смањење сиромаштва  је идентификовао ургентне потребе маргинализованиих група, укључујући и припаднике/це ромске националне мањине, на терену настојећи да спречи њихову додатну рањивост за време епидемије. Такође, Тим је пружио стручну и техничку помоћ билатералним донаторима и другим партнерима у прикупљању података, организацији дистрибуције и размени информација како би се оптимизовала координација хуманитарне помоћи. </w:t>
      </w:r>
    </w:p>
    <w:bookmarkEnd w:id="39"/>
    <w:p w14:paraId="3410CDC5"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Тим за социјално укључивање и смањење сиромаштва, покренуо је израду Анализе одрживих модела за обезбеђење приступа чистој води, канализацији и електричној енергији становника/ца подстандардних ромских насеља у Републици Србији. Анализа има за циљ да прикаже одрживе моделе и начине обезбеђивања приступа чистој води, канализацији и електричној енергији који ће бити засновани на постојећем правном и стратешком (националном и локалном) оквиру, али и да предложи њихове измене и допуне у циљу унапређења приступа основним правима и услугама. Планирани рок за објављивање Анализе у штампаној и онлајн верзији је новембар 2021. године.</w:t>
      </w:r>
    </w:p>
    <w:p w14:paraId="03B2C6A7" w14:textId="77777777" w:rsidR="008F4540" w:rsidRPr="008F4540" w:rsidRDefault="008F4540" w:rsidP="008F4540">
      <w:pPr>
        <w:spacing w:after="160"/>
        <w:jc w:val="both"/>
        <w:rPr>
          <w:rFonts w:ascii="Times New Roman" w:eastAsia="Times New Roman" w:hAnsi="Times New Roman" w:cs="Times New Roman"/>
          <w:bCs/>
          <w:sz w:val="24"/>
          <w:szCs w:val="24"/>
          <w:highlight w:val="yellow"/>
          <w:lang w:val="sr-Cyrl-RS"/>
        </w:rPr>
      </w:pPr>
    </w:p>
    <w:p w14:paraId="7C7B9E1A" w14:textId="77777777" w:rsidR="008F4540" w:rsidRPr="008F4540" w:rsidRDefault="008F4540" w:rsidP="008F4540">
      <w:pPr>
        <w:spacing w:after="160"/>
        <w:jc w:val="both"/>
        <w:rPr>
          <w:rFonts w:ascii="Times New Roman" w:eastAsia="Times New Roman" w:hAnsi="Times New Roman" w:cs="Times New Roman"/>
          <w:bCs/>
          <w:sz w:val="24"/>
          <w:szCs w:val="24"/>
          <w:highlight w:val="yellow"/>
          <w:lang w:val="sr-Cyrl-RS"/>
        </w:rPr>
      </w:pPr>
    </w:p>
    <w:p w14:paraId="2D6D3672"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3.6.2.3. Рeдoвно одржавање кooрдинaциoних сaстaнaкa o прojeктимa зa унaпрeђeњe пoлoжaja Рoмa.</w:t>
      </w:r>
    </w:p>
    <w:p w14:paraId="51CE7593"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78817126"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Тим за социјално укључивање и смањење сиромаштва је континуирано у контакту са свим релевантним имплементационим партнерима који </w:t>
      </w:r>
      <w:r w:rsidRPr="008F4540">
        <w:rPr>
          <w:rFonts w:ascii="Times New Roman" w:eastAsia="Calibri" w:hAnsi="Times New Roman" w:cs="Times New Roman"/>
          <w:sz w:val="24"/>
          <w:szCs w:val="24"/>
          <w:lang w:val="sr-Cyrl-RS"/>
        </w:rPr>
        <w:lastRenderedPageBreak/>
        <w:t xml:space="preserve">реализују програме који доприносе инклузији Рома и Ромкиња. Tим за смањење сиромаштва и социјално укључивање у сарадњи са Тимом УН у Србији ажурирао је податке о дистрибуцији ургентне помоћи-у периоду од марта до октобра 2020. године дистрибуирано је оквирно 139.226 пакета хране, хигијене и заштитне опреме осетљивим групама, укључујући 57.584 пакета за ромска домаћинства. </w:t>
      </w:r>
    </w:p>
    <w:p w14:paraId="18DEBC76" w14:textId="77777777" w:rsidR="008F4540" w:rsidRPr="008F4540" w:rsidRDefault="008F4540" w:rsidP="008F4540">
      <w:pPr>
        <w:spacing w:after="16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3.6.2.4. Праћење реализације мера из пет приоритетних области (образовање, запошљавање, становање, здравствена и социјална заштита) на локалном нивоу кроз прикупљање и обраду података преко „једношалтерског“ тела – базе.</w:t>
      </w:r>
    </w:p>
    <w:p w14:paraId="33F0C5DF" w14:textId="77777777" w:rsidR="008F4540" w:rsidRPr="008F4540" w:rsidRDefault="008F4540" w:rsidP="008F4540">
      <w:pPr>
        <w:spacing w:after="16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color w:val="FF0000"/>
          <w:sz w:val="24"/>
          <w:szCs w:val="24"/>
          <w:lang w:val="sr-Cyrl-RS"/>
        </w:rPr>
        <w:t>Рок: Континуирано, у складу са динамиком извештавања.</w:t>
      </w:r>
    </w:p>
    <w:p w14:paraId="36E3CF08"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Тим за социјално укључивање и смањење сиромаштва, у сарадњи са Министарством за људска и мањинска права и друштвени дијалог, током априла 2021. године,  реализовао је процес извештавања градова и општина  за 2020. годину у путем онлине  Базе за праћење мера за инклузију Рома и Ромкиња. Извештај у Бази за праћење мера за инклузију Рома и Ромкиња за 2020. годину поднело је укупно 116 ЈЛС, а на основу добијених података СИПРУ је сачинио Преглед података градова и општина о мерама за социјално укључивање Рома и Ромкиња у 2020. години, који је објављен 24.05.2021. године и доступан је на следећем линку: </w:t>
      </w:r>
      <w:bookmarkStart w:id="40" w:name="_Hlk74231695"/>
      <w:r w:rsidRPr="008F4540">
        <w:rPr>
          <w:rFonts w:ascii="Times New Roman" w:eastAsia="Calibri" w:hAnsi="Times New Roman" w:cs="Times New Roman"/>
          <w:sz w:val="24"/>
          <w:szCs w:val="24"/>
          <w:lang w:val="sr-Cyrl-RS"/>
        </w:rPr>
        <w:fldChar w:fldCharType="begin"/>
      </w:r>
      <w:r w:rsidRPr="008F4540">
        <w:rPr>
          <w:rFonts w:ascii="Times New Roman" w:eastAsia="Calibri" w:hAnsi="Times New Roman" w:cs="Times New Roman"/>
          <w:sz w:val="24"/>
          <w:szCs w:val="24"/>
          <w:lang w:val="sr-Cyrl-RS"/>
        </w:rPr>
        <w:instrText xml:space="preserve"> HYPERLINK "http://inkluzijaroma.stat.gov.rs" </w:instrText>
      </w:r>
      <w:r w:rsidRPr="008F4540">
        <w:rPr>
          <w:rFonts w:ascii="Times New Roman" w:eastAsia="Calibri" w:hAnsi="Times New Roman" w:cs="Times New Roman"/>
          <w:sz w:val="24"/>
          <w:szCs w:val="24"/>
          <w:lang w:val="sr-Cyrl-RS"/>
        </w:rPr>
        <w:fldChar w:fldCharType="separate"/>
      </w:r>
      <w:r w:rsidRPr="008F4540">
        <w:rPr>
          <w:rFonts w:ascii="Times New Roman" w:eastAsia="Calibri" w:hAnsi="Times New Roman" w:cs="Times New Roman"/>
          <w:color w:val="0000FF"/>
          <w:sz w:val="24"/>
          <w:szCs w:val="24"/>
          <w:u w:val="single"/>
          <w:lang w:val="sr-Cyrl-RS"/>
        </w:rPr>
        <w:t>http://inkluzijaroma.stat.gov.rs</w:t>
      </w:r>
      <w:r w:rsidRPr="008F4540">
        <w:rPr>
          <w:rFonts w:ascii="Times New Roman" w:eastAsia="Calibri" w:hAnsi="Times New Roman" w:cs="Times New Roman"/>
          <w:sz w:val="24"/>
          <w:szCs w:val="24"/>
          <w:lang w:val="sr-Cyrl-RS"/>
        </w:rPr>
        <w:fldChar w:fldCharType="end"/>
      </w:r>
    </w:p>
    <w:p w14:paraId="5C8A49A2" w14:textId="77777777" w:rsidR="008F4540" w:rsidRPr="008F4540" w:rsidRDefault="008F4540" w:rsidP="008F4540">
      <w:pPr>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као и на: </w:t>
      </w:r>
      <w:hyperlink r:id="rId44" w:history="1">
        <w:r w:rsidRPr="008F4540">
          <w:rPr>
            <w:rFonts w:ascii="Times New Roman" w:eastAsia="Calibri" w:hAnsi="Times New Roman" w:cs="Times New Roman"/>
            <w:color w:val="0000FF"/>
            <w:sz w:val="24"/>
            <w:szCs w:val="24"/>
            <w:u w:val="single"/>
            <w:lang w:val="sr-Cyrl-RS"/>
          </w:rPr>
          <w:t>http://socijalnoukljucivanje.gov.rs/wp-content/uploads/2021/05/Pregled_podataka_gradova_i_opstina_o_merama_za_socijalno_ukljucivanje_Roma_i_Romkinja_u_2020.pdf</w:t>
        </w:r>
      </w:hyperlink>
      <w:r w:rsidRPr="008F4540">
        <w:rPr>
          <w:rFonts w:ascii="Times New Roman" w:eastAsia="Calibri" w:hAnsi="Times New Roman" w:cs="Times New Roman"/>
          <w:sz w:val="24"/>
          <w:szCs w:val="24"/>
          <w:lang w:val="sr-Cyrl-RS"/>
        </w:rPr>
        <w:t xml:space="preserve"> </w:t>
      </w:r>
      <w:r w:rsidRPr="008F4540" w:rsidDel="00364ECC">
        <w:rPr>
          <w:rFonts w:ascii="Times New Roman" w:eastAsia="Calibri" w:hAnsi="Times New Roman" w:cs="Times New Roman"/>
          <w:sz w:val="24"/>
          <w:szCs w:val="24"/>
          <w:lang w:val="sr-Cyrl-RS"/>
        </w:rPr>
        <w:t xml:space="preserve"> </w:t>
      </w:r>
      <w:bookmarkEnd w:id="40"/>
    </w:p>
    <w:p w14:paraId="4037C2FD" w14:textId="77777777" w:rsidR="008F4540" w:rsidRPr="008F4540" w:rsidRDefault="00572FFE" w:rsidP="008F4540">
      <w:pPr>
        <w:spacing w:after="160"/>
        <w:jc w:val="both"/>
        <w:rPr>
          <w:rFonts w:ascii="Times New Roman" w:eastAsia="Calibri" w:hAnsi="Times New Roman" w:cs="Times New Roman"/>
          <w:b/>
          <w:bCs/>
          <w:sz w:val="24"/>
          <w:szCs w:val="24"/>
          <w:lang w:val="sr-Cyrl-RS"/>
        </w:rPr>
      </w:pPr>
      <w:hyperlink w:history="1"/>
      <w:r w:rsidR="008F4540" w:rsidRPr="008F4540">
        <w:rPr>
          <w:rFonts w:ascii="Times New Roman" w:eastAsia="Calibri" w:hAnsi="Times New Roman" w:cs="Times New Roman"/>
          <w:b/>
          <w:bCs/>
          <w:sz w:val="24"/>
          <w:szCs w:val="24"/>
          <w:lang w:val="sr-Cyrl-RS"/>
        </w:rPr>
        <w:t>3.6.2.5. Развој и даље јачање мреже ромских координатора, укључујући повећање њиховог броја, у складу са локалним потребама, у циљу остваривања блиске сарадње са другим релевантним механизмима за побољшање положаја Рома.</w:t>
      </w:r>
    </w:p>
    <w:p w14:paraId="36403668" w14:textId="77777777" w:rsidR="008F4540" w:rsidRPr="008F4540" w:rsidRDefault="008F4540" w:rsidP="008F4540">
      <w:pPr>
        <w:spacing w:after="160"/>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до 2021. године.</w:t>
      </w:r>
    </w:p>
    <w:p w14:paraId="58740D18"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Calibri" w:hAnsi="Times New Roman" w:cs="Times New Roman"/>
          <w:b/>
          <w:bCs/>
          <w:sz w:val="24"/>
          <w:szCs w:val="24"/>
          <w:lang w:val="sr-Cyrl-RS"/>
        </w:rPr>
        <w:t xml:space="preserve"> У</w:t>
      </w:r>
      <w:r w:rsidRPr="008F4540">
        <w:rPr>
          <w:rFonts w:ascii="Times New Roman" w:eastAsia="Calibri" w:hAnsi="Times New Roman" w:cs="Times New Roman"/>
          <w:sz w:val="24"/>
          <w:szCs w:val="24"/>
          <w:lang w:val="sr-Cyrl-RS"/>
        </w:rPr>
        <w:t xml:space="preserve"> извештајном периоду није било нових активности.</w:t>
      </w:r>
      <w:r w:rsidRPr="008F4540">
        <w:rPr>
          <w:rFonts w:ascii="Calibri" w:eastAsia="Calibri" w:hAnsi="Calibri" w:cs="Times New Roman"/>
          <w:lang w:val="sr-Cyrl-RS"/>
        </w:rPr>
        <w:t xml:space="preserve"> </w:t>
      </w:r>
    </w:p>
    <w:p w14:paraId="77273F56" w14:textId="77777777" w:rsidR="008F4540" w:rsidRPr="008F4540" w:rsidRDefault="008F4540" w:rsidP="008F4540">
      <w:pPr>
        <w:rPr>
          <w:rFonts w:ascii="Times New Roman" w:eastAsia="Calibri" w:hAnsi="Times New Roman" w:cs="Times New Roman"/>
          <w:sz w:val="24"/>
          <w:szCs w:val="24"/>
          <w:lang w:val="sr-Cyrl-RS"/>
        </w:rPr>
      </w:pPr>
    </w:p>
    <w:p w14:paraId="37B5BC7B" w14:textId="77777777" w:rsidR="008F4540" w:rsidRPr="008F4540" w:rsidRDefault="008F4540" w:rsidP="008F4540">
      <w:pPr>
        <w:spacing w:after="16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3.6.2.6. Успостављање механизма за остваривање модела интегрисане социјалне заштите кроз активно тражење решења за кориснике социјалне помоћи који су радно способни у циљу вишег степена инклузије Рома.</w:t>
      </w:r>
    </w:p>
    <w:p w14:paraId="520C866F"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Континуирано, дo 2021. године.</w:t>
      </w:r>
    </w:p>
    <w:p w14:paraId="458E42AA" w14:textId="77777777" w:rsidR="008F4540" w:rsidRPr="008F4540" w:rsidRDefault="008F4540" w:rsidP="008F4540">
      <w:pPr>
        <w:spacing w:after="0"/>
        <w:jc w:val="both"/>
        <w:rPr>
          <w:rFonts w:ascii="Times New Roman" w:eastAsia="Calibri" w:hAnsi="Times New Roman" w:cs="Times New Roman"/>
          <w:i/>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Формирана је Радна група за израду измена и допуна </w:t>
      </w:r>
      <w:r w:rsidRPr="008F4540">
        <w:rPr>
          <w:rFonts w:ascii="Times New Roman" w:eastAsia="Calibri" w:hAnsi="Times New Roman" w:cs="Times New Roman"/>
          <w:i/>
          <w:sz w:val="24"/>
          <w:szCs w:val="24"/>
          <w:lang w:val="sr-Cyrl-RS"/>
        </w:rPr>
        <w:t>Закона о поједностављеном радном ангажовању на сезонским пословима у одређеним делатностима</w:t>
      </w:r>
      <w:r w:rsidRPr="008F4540">
        <w:rPr>
          <w:rFonts w:ascii="Times New Roman" w:eastAsia="Calibri" w:hAnsi="Times New Roman" w:cs="Times New Roman"/>
          <w:sz w:val="24"/>
          <w:szCs w:val="24"/>
          <w:lang w:val="sr-Cyrl-RS"/>
        </w:rPr>
        <w:t>.</w:t>
      </w:r>
    </w:p>
    <w:p w14:paraId="7DA054A3"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Број радно способних корисника новчане социјалне помоћи је 99.188.</w:t>
      </w:r>
    </w:p>
    <w:p w14:paraId="0ADBEC1A"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 xml:space="preserve"> </w:t>
      </w:r>
    </w:p>
    <w:p w14:paraId="31FD50BA"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склопу Пројекта </w:t>
      </w:r>
      <w:r w:rsidRPr="008F4540">
        <w:rPr>
          <w:rFonts w:ascii="Times New Roman" w:eastAsia="Calibri" w:hAnsi="Times New Roman" w:cs="Times New Roman"/>
          <w:i/>
          <w:sz w:val="24"/>
          <w:szCs w:val="24"/>
          <w:lang w:val="sr-Cyrl-RS"/>
        </w:rPr>
        <w:t>„Промоција инклузивних решења тржишта рада на западном Балкану“</w:t>
      </w:r>
      <w:r w:rsidRPr="008F4540">
        <w:rPr>
          <w:rFonts w:ascii="Times New Roman" w:eastAsia="Calibri" w:hAnsi="Times New Roman" w:cs="Times New Roman"/>
          <w:sz w:val="24"/>
          <w:szCs w:val="24"/>
          <w:lang w:val="sr-Cyrl-RS"/>
        </w:rPr>
        <w:t xml:space="preserve"> – фаза 2 коју реализују UNDP и ILO уз финансијску подршку ADA, израђена је </w:t>
      </w:r>
      <w:r w:rsidRPr="008F4540">
        <w:rPr>
          <w:rFonts w:ascii="Times New Roman" w:eastAsia="Calibri" w:hAnsi="Times New Roman" w:cs="Times New Roman"/>
          <w:b/>
          <w:i/>
          <w:sz w:val="24"/>
          <w:szCs w:val="24"/>
          <w:lang w:val="sr-Cyrl-RS"/>
        </w:rPr>
        <w:t>Дубинска анализа препрека са којима се суочавају „теже запошљива лица“ (корисници новчане социјалне помоћи и мера активне политике запошљавања) на националном нивоу</w:t>
      </w:r>
      <w:r w:rsidRPr="008F4540">
        <w:rPr>
          <w:rFonts w:ascii="Times New Roman" w:eastAsia="Calibri" w:hAnsi="Times New Roman" w:cs="Times New Roman"/>
          <w:sz w:val="24"/>
          <w:szCs w:val="24"/>
          <w:lang w:val="sr-Cyrl-RS"/>
        </w:rPr>
        <w:t>. У оквиру поменутог документа, једна од пет изабраних категорија корисника НСП који су детаљно анализирани, јесу и незапослени Роми/Ромкиње, корисници НСП, са средњим нивоом образовања који посао траже дуже од 5 година.</w:t>
      </w:r>
    </w:p>
    <w:p w14:paraId="5E0EBAA6" w14:textId="77777777" w:rsidR="008F4540" w:rsidRPr="008F4540" w:rsidRDefault="008F4540" w:rsidP="008F4540">
      <w:pPr>
        <w:spacing w:after="0"/>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оквиру наведеног пројекта, а у циљу развоја институционалних капацитета за примену система интегрисаног пружања услуга, припремљен је Приручник за запослене у НСЗ и ЦСР о спровођењу интегрисаних услуга, Предлог правилника о сарадњи ЦСР и организације надлежне за послове запошљавања, Инструкција за спровођење Правилника, одржано је 10 </w:t>
      </w:r>
      <w:r w:rsidRPr="008F4540">
        <w:rPr>
          <w:rFonts w:ascii="Times New Roman" w:eastAsia="Calibri" w:hAnsi="Times New Roman" w:cs="Times New Roman"/>
          <w:i/>
          <w:sz w:val="24"/>
          <w:szCs w:val="24"/>
          <w:lang w:val="sr-Cyrl-RS"/>
        </w:rPr>
        <w:t>on-line</w:t>
      </w:r>
      <w:r w:rsidRPr="008F4540">
        <w:rPr>
          <w:rFonts w:ascii="Times New Roman" w:eastAsia="Calibri" w:hAnsi="Times New Roman" w:cs="Times New Roman"/>
          <w:sz w:val="24"/>
          <w:szCs w:val="24"/>
          <w:lang w:val="sr-Cyrl-RS"/>
        </w:rPr>
        <w:t>инфо сесија са запосленима из оба система и припремљен Програм обуке за запослене у ЦСР и НСЗ које ће се реализовати када се стекну повољни епидемиолошки услови.</w:t>
      </w:r>
    </w:p>
    <w:p w14:paraId="761B4C4A" w14:textId="77777777" w:rsidR="008F4540" w:rsidRPr="008F4540" w:rsidRDefault="008F4540" w:rsidP="008F4540">
      <w:pPr>
        <w:spacing w:after="0"/>
        <w:jc w:val="both"/>
        <w:rPr>
          <w:rFonts w:ascii="Times New Roman" w:eastAsia="Calibri" w:hAnsi="Times New Roman" w:cs="Times New Roman"/>
          <w:color w:val="FF0000"/>
          <w:sz w:val="24"/>
          <w:szCs w:val="24"/>
          <w:lang w:val="sr-Cyrl-RS"/>
        </w:rPr>
      </w:pPr>
    </w:p>
    <w:p w14:paraId="104AB8DC" w14:textId="77777777" w:rsidR="008F4540" w:rsidRPr="008F4540" w:rsidRDefault="008F4540" w:rsidP="008F4540">
      <w:pPr>
        <w:spacing w:after="160"/>
        <w:ind w:firstLine="72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У оквиру фазе II пројекта „Инклузивна тржишта на западном Балкануˮ, који реализују МОР и УНДП уз финансијску подршку Аустријске агенције за развој, развијени су инструменти који би осигурали унапређење функционисања система процене запошљивости унутар Националне службе за запошљавање, унапређен капацитет запослених у Националној служби за запошљавање и центрима за социјални рад (руководиоци случајева и саветници за запошљавање) о примени интегрисаног пружања услуга и међуинституционалне међусобне сарадње и спроведена је евалуација утицаја шест изабраних локалних акционих планова запошљавања. Израђени су информативни листови (памфлет „Активно тражење послаˮ, „Подршка Националне службе за запошљаавње корисницима услугаˮ, „Тражите посаоˮ, „Процена радне способностиˮ, „Професионална рехабилитација и запошљавање особа са инвалидитетомˮ). Наведене активности превасходно су реализоване током 2020. године, с обзиром да је Пројекат завршен 31. маја 2021. године.</w:t>
      </w:r>
    </w:p>
    <w:p w14:paraId="1DA27AB5"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p>
    <w:p w14:paraId="7D4A40BA"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3.6.2.7. Приступ личним документима Праћење стања у области остваривања права на упис у матичне књиге сагласно: -Закону о матичним књигама, Закону о ванпарничном поступку, укључујући и број лица која су уписана у ту евиденцију, - Закону о држављанству, -Закону о пребивалишту и боравишту грађана.</w:t>
      </w:r>
    </w:p>
    <w:p w14:paraId="24A20AA5"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 xml:space="preserve">Рок: Континуирано, у складу са Оперативним закључцима  </w:t>
      </w:r>
    </w:p>
    <w:p w14:paraId="777F2525"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4"/>
          <w:lang w:val="sr-Cyrl-RS"/>
        </w:rPr>
        <w:t xml:space="preserve">Према подацима добијеним од Управног инспектората, у 2020. години решено је укупно 430 захтева за накнадни упис чињенице рођења у матичну књигу рођених. Остали уписи у матичну књигу рођених у тој години извршени су у </w:t>
      </w:r>
      <w:r w:rsidRPr="008F4540">
        <w:rPr>
          <w:rFonts w:ascii="Times New Roman" w:eastAsia="Times New Roman" w:hAnsi="Times New Roman" w:cs="Times New Roman"/>
          <w:bCs/>
          <w:sz w:val="24"/>
          <w:szCs w:val="24"/>
          <w:lang w:val="sr-Cyrl-RS"/>
        </w:rPr>
        <w:lastRenderedPageBreak/>
        <w:t>законском року за пријаву те чињенице. Такође, одређени број лица која чињеницу рођења нису могла да докажу у управном поступку, право на упис у матичну књигу рођених остварила су у складу са одредбама Закона о допунама Закона о ванпарничном поступку (утврђивање времена и места рођења). Према подацима добијеним од Министарства правде, у 2020. години донето је 299 решења по поднетим предлозима за утврђивање времена и места рођења. У односу на број решених захтева који је наведен није могуће издвојити број уписа који се односе на припаднике ромске националне мањине, будући да је Уставом Републике Србије гарантована слобода изражавања националне припадности, као и да нико није дужан да се изјашњава о својој националној припадности, те се стога у матичну књигу рођених податак о националној припадности не уписује као обавезан податак, већ је то факултативан податак који се уписује на изричит захтев на основу заједничке изјаве родитеља мал. детета, односно пунолетног лица дате на записник пред матичарем који води матичну књигу рођених.</w:t>
      </w:r>
    </w:p>
    <w:p w14:paraId="63C0E809" w14:textId="77777777" w:rsidR="008F4540" w:rsidRPr="008F4540" w:rsidRDefault="008F4540" w:rsidP="008F4540">
      <w:pPr>
        <w:shd w:val="clear" w:color="auto" w:fill="FFFFFF"/>
        <w:spacing w:after="0"/>
        <w:ind w:firstLine="709"/>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Министарство здравља - здравствена инспекција врши праћење стања у области оставривања права на упис у матичне књиге превентивним деловањем, као и вршењем надзора над спровођењем прописаних обавеза у погледу пријава рођења, потврда о смрти, промене пола.</w:t>
      </w:r>
    </w:p>
    <w:p w14:paraId="7A929B2D" w14:textId="77777777" w:rsidR="008F4540" w:rsidRPr="008F4540" w:rsidRDefault="008F4540" w:rsidP="008F4540">
      <w:pPr>
        <w:shd w:val="clear" w:color="auto" w:fill="FFFFFF"/>
        <w:spacing w:after="0"/>
        <w:ind w:firstLine="851"/>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Наиме, након што су Министарство здравља и Министарство државне управе и локалне самоуправе, у оквиру пројекта „Добра управа – брза услуга за родитеље и бебу“ извршили измене Правилника о поступку издавања пријаве рођења детета и обрасцу пријаве рођења детета у здравственој установи, са применом од 2016. године, омогућено је електронско пријављивање рођења, које врше готово сва породилишта, након опремања потребном рачунарском опремом и обезбеђеном интернет комуникацијом, приликом чега се уз пријаву рођења врши и пријава пребивалишта новорођенчета и пријава на здравствено осигурање. Одређен број породилишта у истом поступку мајци  омогућава истовремено подношење надлежном органу у јединици локалне самоуправе и захтева за родитељски додатак.</w:t>
      </w:r>
    </w:p>
    <w:p w14:paraId="6557FB7E" w14:textId="77777777" w:rsidR="008F4540" w:rsidRPr="008F4540" w:rsidRDefault="008F4540" w:rsidP="008F4540">
      <w:pPr>
        <w:shd w:val="clear" w:color="auto" w:fill="FFFFFF"/>
        <w:spacing w:after="0"/>
        <w:ind w:firstLine="851"/>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Министарство државне управе и локалне самоуправе, Заштитник грађана и Високи комесаријат Уједињених нација за избеглице – Представништво у Србији су 3. октобра 2019. године потписали Споразум о разумевању ради наставка сарадње на сагледавању изазова са којима се и даље суочавају у највећем броју случајева припадници ромске националне мањине у погледу остваривања права из личног статуса са посебним освртом на новорођену децу, у циљу спречавања настанка ризика од апатридије.</w:t>
      </w:r>
    </w:p>
    <w:p w14:paraId="7B57EB35" w14:textId="77777777" w:rsidR="008F4540" w:rsidRPr="008F4540" w:rsidRDefault="008F4540" w:rsidP="008F4540">
      <w:pPr>
        <w:shd w:val="clear" w:color="auto" w:fill="FFFFFF"/>
        <w:spacing w:after="0"/>
        <w:ind w:firstLine="851"/>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У реализацији овог споразума Оперативна група, коју поред страна уговорница, чине и представници Министарства унутрашњих послова, Министарства здравља, Министарства за рад, запошљавање, борачка и социјална  питања, Министарства правде, Градске управе града Београда, као и других релевантних институција, предлаже мере и активности ради решавања питања која су у његовом фокусу. </w:t>
      </w:r>
    </w:p>
    <w:p w14:paraId="76E759AB" w14:textId="77777777" w:rsidR="008F4540" w:rsidRPr="008F4540" w:rsidRDefault="008F4540" w:rsidP="008F4540">
      <w:pPr>
        <w:shd w:val="clear" w:color="auto" w:fill="FFFFFF"/>
        <w:spacing w:after="0"/>
        <w:ind w:firstLine="851"/>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 xml:space="preserve">Једна од планираних активности су и округли столови који су прилика за овлашћена лица у породилиштима који раде на пословима пријаве рођења детета, матичаре, </w:t>
      </w:r>
      <w:r w:rsidRPr="008F4540">
        <w:rPr>
          <w:rFonts w:ascii="Times New Roman" w:eastAsia="Times New Roman" w:hAnsi="Times New Roman" w:cs="Times New Roman"/>
          <w:color w:val="222222"/>
          <w:sz w:val="24"/>
          <w:szCs w:val="24"/>
          <w:lang w:val="sr-Cyrl-RS"/>
        </w:rPr>
        <w:lastRenderedPageBreak/>
        <w:t>полицијске службенике, службенике у центрима за социјални рад, као и пружаоце бесплатне правне помоћи и друге евентуалане учеснике, да се кроз уједначавање праксе поступања и координисаним активностима свих учесника, омогући делотворно остваривање права на упис у матичну књигу рођених.</w:t>
      </w:r>
    </w:p>
    <w:p w14:paraId="2467FA6C" w14:textId="77777777" w:rsidR="008F4540" w:rsidRPr="008F4540" w:rsidRDefault="008F4540" w:rsidP="008F4540">
      <w:pPr>
        <w:shd w:val="clear" w:color="auto" w:fill="FFFFFF"/>
        <w:spacing w:after="0"/>
        <w:ind w:firstLine="851"/>
        <w:jc w:val="both"/>
        <w:rPr>
          <w:rFonts w:ascii="Times New Roman" w:eastAsia="Times New Roman" w:hAnsi="Times New Roman" w:cs="Times New Roman"/>
          <w:color w:val="222222"/>
          <w:sz w:val="24"/>
          <w:szCs w:val="24"/>
          <w:lang w:val="sr-Cyrl-RS"/>
        </w:rPr>
      </w:pPr>
      <w:r w:rsidRPr="008F4540">
        <w:rPr>
          <w:rFonts w:ascii="Times New Roman" w:eastAsia="Times New Roman" w:hAnsi="Times New Roman" w:cs="Times New Roman"/>
          <w:color w:val="222222"/>
          <w:sz w:val="24"/>
          <w:szCs w:val="24"/>
          <w:lang w:val="sr-Cyrl-RS"/>
        </w:rPr>
        <w:t>У извештајном периоду реализована су 3 Округла стола, за око 300 учесника, са едукацијом учесника у поступку пријаве рођења и прибављању личних докумената, посебно у случајевима кад пацијент/породиља не поседује лична документа.</w:t>
      </w:r>
    </w:p>
    <w:p w14:paraId="43FEBA1B"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Times New Roman" w:hAnsi="Times New Roman" w:cs="Times New Roman"/>
          <w:sz w:val="24"/>
          <w:szCs w:val="24"/>
          <w:lang w:val="sr-Cyrl-RS"/>
        </w:rPr>
        <w:t xml:space="preserve">У периоду од 01.01.2021. годинедо 08.06.2021. године, по Правилнику о обрасцу пријаве пребивалишта на адреси установе, односно центара за социјални рад, </w:t>
      </w:r>
      <w:r w:rsidRPr="008F4540">
        <w:rPr>
          <w:rFonts w:ascii="Times New Roman" w:eastAsia="Times New Roman" w:hAnsi="Times New Roman" w:cs="Times New Roman"/>
          <w:b/>
          <w:bCs/>
          <w:sz w:val="24"/>
          <w:szCs w:val="24"/>
          <w:lang w:val="sr-Cyrl-RS"/>
        </w:rPr>
        <w:t xml:space="preserve">Министарство унутрашњих послова </w:t>
      </w:r>
      <w:r w:rsidRPr="008F4540">
        <w:rPr>
          <w:rFonts w:ascii="Times New Roman" w:eastAsia="Times New Roman" w:hAnsi="Times New Roman" w:cs="Times New Roman"/>
          <w:sz w:val="24"/>
          <w:szCs w:val="24"/>
          <w:lang w:val="sr-Cyrl-RS"/>
        </w:rPr>
        <w:t xml:space="preserve">је за 130 лица, међу којима је већина припадника ромске популације, који живе у неформалним насељима, решењем утврдило пребивалиште на адреси надлежних Центара за социјални рад, након чега су истима издата и лична документа. </w:t>
      </w:r>
    </w:p>
    <w:p w14:paraId="1E36727B"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p>
    <w:p w14:paraId="29D295E7"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3.6.2.8. Измене и допуне подзаконских аката којима се уређује поступак уписа у матичне књиге рођених и упис у матичне књиге рођених (тачке 10 и 24 Упутства за вођење матичних књига рођених и обрасци извода из матичне књиге рођених и члан 5 Правилника о поступку издавања извода из матичне књиге рођених и образац за регистрацију рођења деце у здравственој установи) како би се омогућила регистрација у матичној књизи рођених одмах након рођења деце чији родитељи немају лична документа.</w:t>
      </w:r>
    </w:p>
    <w:p w14:paraId="0ECD81C2"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До II квартала 2021.</w:t>
      </w:r>
    </w:p>
    <w:p w14:paraId="7CF7A3D9"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bCs/>
          <w:sz w:val="24"/>
          <w:szCs w:val="20"/>
          <w:lang w:val="sr-Cyrl-RS"/>
        </w:rPr>
        <w:t xml:space="preserve"> Као што је Министарство државне управе и локалне самоуправе већ више пута истицало у претходно достављеним одговорима Министарству правде, што је истакнуто и приликом давања мишљења на текст ревидираног Акционог плана за Преговарачко поглавље 23, још једном указујемо да наведена активност није прихватљива из разлога што су у Републици Србији обезбеђени сви услови за несметано остваривање права на упис у матичну књигу рођених кроз механизам који омогућава да свако дете буде уписано у матичну књигу рођених одмах после рођења, уз поштовање законитости поступка и правне сигурности уписа у матичне књиге рођених.</w:t>
      </w:r>
    </w:p>
    <w:p w14:paraId="4355BAC3"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 xml:space="preserve">Са друге стране, обавеза поседовања личних докумената - важеће личне карте је законска обавеза свих држављана РС, који имају навршених 16 година и који имају пребивалиште на њеној територији, и наведена лица подлежу прекршајној одговорности уколико немају (важећу) личну карту, или ако у прописаном року не поднесу захтев за њено издавање, на шта је указао и Уставни суд када је одбацио иницијативу за покретање поступка за оцену уставности, законитости и сагласности са потврђеним међународним уговорима одредаба Правилника и Упутства, чија се измена и допуна овом активношћу тражи. Иницијатива се заснивала на аргументу да непоседовање личних докумената родитеља – лична карта, пасош или други идентификациони документи доводи до тога да „њихова новорођена деца </w:t>
      </w:r>
      <w:r w:rsidRPr="008F4540">
        <w:rPr>
          <w:rFonts w:ascii="Times New Roman" w:eastAsia="Times New Roman" w:hAnsi="Times New Roman" w:cs="Times New Roman"/>
          <w:bCs/>
          <w:sz w:val="24"/>
          <w:szCs w:val="20"/>
          <w:lang w:val="sr-Cyrl-RS"/>
        </w:rPr>
        <w:lastRenderedPageBreak/>
        <w:t>неће моћи да по рођењу буду уписана у матичну књигу рођених са свим потребним подацима, укључујући и лично име и податке о родитељима“.</w:t>
      </w:r>
    </w:p>
    <w:p w14:paraId="4AEA994A"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Дакле, Уставни суд је истакао да се уписом на начин прописан оспореним подзаконским актима управо остварују Уставном зајамчена права детета на лично име, упис у матичну књигу рођених, право да сазна своје порекло и право да очува свој идентитет из члана 64. став 2. Устава, при чему стоји и ово Министарство.</w:t>
      </w:r>
    </w:p>
    <w:p w14:paraId="25078C8B"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Такође, Министарство државне управе и локалне самоуправе је у претходном периоду заједно са Заштитником грађана и Високим комесаријатом Уједињених нација за избеглице – Представништво у Србији, у оквиру Споразума о разумевању (2012-2016. године), постигло значајне резултате на решавању питања тзв. „правно невидљивих лица“ и омогућавања остваривања права на упис у матичну књигу рођених.</w:t>
      </w:r>
    </w:p>
    <w:p w14:paraId="2DA7701D"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Управо у поступцима у којима се одлучује о правима деце, неопходно је обезбедити све механизме заштите у циљу спречавања сваке могуће врсте злоупотребе (нпр. трговине децом и људима), посебно с обзиром на преузете обавезе Републике Србије у складу са Конвенцијом Савета Европе о борби против трговине људима.</w:t>
      </w:r>
    </w:p>
    <w:p w14:paraId="0B84C42E"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Праћењем стања, а ради решавања ситуација које се појављују као појединачни случајеви, настављена је сарадња тако што је 3. октобра 2019. године потписан нови Споразум о разумевању (на период од две године), у циљу сагледавања евентуалних проблема припадника ромске националне мањине у остваривању права на упис у матичну књигу рођених, као и других права из личног статуса, са посебним освртом на новорођену децу, у циљу спречавања настанка ризика од апатридије.</w:t>
      </w:r>
    </w:p>
    <w:p w14:paraId="7F66E2A9"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 xml:space="preserve">У циљу реализације Споразума формирана је Оперативна група, коју чине представници релевантних институција и која има задатак да предлаже мере и активности, као и да изнађе најадекватнија решења потребна за решавање питања незнатног броја лица која нису уписана у матичне књиге рођених. Као резултат рада, 16. децембра 2020. године донета је Инструкција за поступање у случајевима рођења детета чији родитељи немају лична документа ради омогућавања уписа у матичну књигу рођених. </w:t>
      </w:r>
    </w:p>
    <w:p w14:paraId="29127850"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Овом инструкцијом усмерава се поступање свих релевантних учесника у процесу (овлашћених лица здравствених установа, матичара, полицијских службеника, као и службеника у центрима за социјални рад), ради ефикасности поступања у случајевима када се роди дете чија мајка нема лична документа, а све у циљу омогућавања уписа чињенице рођења детета у матичну књигу рођених.</w:t>
      </w:r>
    </w:p>
    <w:p w14:paraId="449E65E9"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Једна од планираних активности су и округли столови, односно планирано је да се у периоду од краја априла до краја септембра 2021. године одржи 6 онлајн округлих столова са циљем уједначавања праксе поступања и координације свих учесника у процесу ради остваривања права на упис у матичну књигу рођених.</w:t>
      </w:r>
    </w:p>
    <w:p w14:paraId="0BB8751D"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lastRenderedPageBreak/>
        <w:t xml:space="preserve">До сада су успешно одржана два округла стола (23. априла и 21. маја 2021. године) на којима је присуствовало  преко 200 учесника - овлашћених лица у породилиштима који раде на пословима пријаве рођења детета, матичара, полицијских службеника, службеника у центрима за социјални рад, пружаоца бесплатне правне помоћи и повереника за избеглице. </w:t>
      </w:r>
    </w:p>
    <w:p w14:paraId="3E71885E"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 xml:space="preserve">Наредни округли сто одржаће се 14. јуна 2021. године. </w:t>
      </w:r>
    </w:p>
    <w:p w14:paraId="248945C8"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Дакле, још једном истичемо да  постоје механизми да сва лица која нису уписана у матичну књигу рођених то право могу остварити сагласно Закону о матичним књигама или у поступку утврђивања времена и места рођења. Свака држава претендује да има јасне и законом утврђене податке о личности, а у циљу спречавања сваке могуће врсте злоупотреба ових службених евиденција.</w:t>
      </w:r>
    </w:p>
    <w:p w14:paraId="4146D602" w14:textId="77777777" w:rsidR="008F4540" w:rsidRPr="008F4540" w:rsidRDefault="008F4540" w:rsidP="008F4540">
      <w:pPr>
        <w:spacing w:after="0"/>
        <w:jc w:val="both"/>
        <w:rPr>
          <w:rFonts w:ascii="Times New Roman" w:eastAsia="Calibri" w:hAnsi="Times New Roman" w:cs="Times New Roman"/>
          <w:b/>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 xml:space="preserve">3.6.2.9. </w:t>
      </w:r>
      <w:r w:rsidRPr="008F4540">
        <w:rPr>
          <w:rFonts w:ascii="Times New Roman" w:eastAsia="Calibri" w:hAnsi="Times New Roman" w:cs="Times New Roman"/>
          <w:b/>
          <w:sz w:val="24"/>
          <w:szCs w:val="24"/>
          <w:lang w:val="sr-Cyrl-RS"/>
        </w:rPr>
        <w:t>Наставити информисање Рома о њиховим правима везаним за регулисање личног статуса и наставити пружање бесплатне правне помоћи припадницима ромске заједнице у овим поступцима од стране надлежних органа и организација цивилног друштва које се баве заштитом људских и мањинских права. Ојачати приступ бесплатној правној помоћи у складу са Законом о бесплатној правној помоћи и осигурати пун приступ правима припадницима ромске заједнице</w:t>
      </w:r>
    </w:p>
    <w:p w14:paraId="558CE816"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19B07A46" w14:textId="77777777" w:rsidR="008F4540" w:rsidRPr="008F4540" w:rsidRDefault="008F4540" w:rsidP="008F4540">
      <w:pPr>
        <w:spacing w:after="0"/>
        <w:jc w:val="both"/>
        <w:rPr>
          <w:rFonts w:ascii="Times New Roman" w:eastAsia="Calibri" w:hAnsi="Times New Roman" w:cs="Times New Roman"/>
          <w:b/>
          <w:color w:val="FF0000"/>
          <w:sz w:val="24"/>
          <w:szCs w:val="24"/>
          <w:u w:val="single"/>
          <w:lang w:val="sr-Cyrl-RS"/>
        </w:rPr>
      </w:pPr>
      <w:r w:rsidRPr="008F4540">
        <w:rPr>
          <w:rFonts w:ascii="Times New Roman" w:eastAsia="Times New Roman" w:hAnsi="Times New Roman" w:cs="Times New Roman"/>
          <w:b/>
          <w:color w:val="FF0000"/>
          <w:sz w:val="24"/>
          <w:szCs w:val="24"/>
          <w:u w:val="single"/>
          <w:lang w:val="sr-Cyrl-RS"/>
        </w:rPr>
        <w:t>Рок :</w:t>
      </w:r>
      <w:r w:rsidRPr="008F4540">
        <w:rPr>
          <w:rFonts w:ascii="Times New Roman" w:eastAsia="Calibri" w:hAnsi="Times New Roman" w:cs="Times New Roman"/>
          <w:b/>
          <w:color w:val="FF0000"/>
          <w:sz w:val="24"/>
          <w:szCs w:val="24"/>
          <w:u w:val="single"/>
          <w:lang w:val="sr-Cyrl-RS"/>
        </w:rPr>
        <w:t>Континуирано</w:t>
      </w:r>
    </w:p>
    <w:p w14:paraId="224F8096"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sz w:val="24"/>
          <w:szCs w:val="24"/>
          <w:u w:val="single"/>
          <w:lang w:val="sr-Cyrl-RS"/>
        </w:rPr>
      </w:pPr>
    </w:p>
    <w:p w14:paraId="5F04B3F6" w14:textId="77777777" w:rsidR="008F4540" w:rsidRPr="008F4540" w:rsidRDefault="008F4540" w:rsidP="008F4540">
      <w:pPr>
        <w:tabs>
          <w:tab w:val="left" w:pos="3483"/>
        </w:tabs>
        <w:spacing w:after="0"/>
        <w:ind w:right="4"/>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Министарство унутрашњих послова Републике Србије приоритетнo решава захтевe за стицање држављанства Републике Србије поднете од стране Рома, благовремено и потпуно информише исте о поступцима за издавање личних исправа и предузима друге неопходн емере које омогућавају да се сваки конкретни поступак издавања личног документа овој категорији лица обави на поједностављен и ефикасан начин.</w:t>
      </w:r>
    </w:p>
    <w:p w14:paraId="5278CA6B"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p>
    <w:p w14:paraId="7EFA53D8"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3.6.2.10. Кроз пружање могућности пријаве места пребивалишта на адреси Центра за социјални рад, омогућити испуњавање захтева за пријаву адресе боравишта или пребивалишта при подношењу захтева за издавање личних докумената.</w:t>
      </w:r>
    </w:p>
    <w:p w14:paraId="646F71AA"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Надзор над остваривањем права на пријаву места пребивалишта на адреси Центра за социјални рад од стране лица која не могу да на други начин пријаве пребивалиште.</w:t>
      </w:r>
    </w:p>
    <w:p w14:paraId="22686BB0"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bookmarkStart w:id="41" w:name="_Hlk76031402"/>
      <w:r w:rsidRPr="008F4540">
        <w:rPr>
          <w:rFonts w:ascii="Times New Roman" w:eastAsia="Times New Roman" w:hAnsi="Times New Roman" w:cs="Times New Roman"/>
          <w:b/>
          <w:color w:val="FF0000"/>
          <w:sz w:val="24"/>
          <w:szCs w:val="24"/>
          <w:lang w:val="sr-Cyrl-RS"/>
        </w:rPr>
        <w:t>Рок:</w:t>
      </w:r>
      <w:r w:rsidRPr="008F4540">
        <w:rPr>
          <w:rFonts w:ascii="Calibri" w:eastAsia="Calibri" w:hAnsi="Calibri" w:cs="Times New Roman"/>
          <w:sz w:val="24"/>
          <w:szCs w:val="24"/>
          <w:lang w:val="sr-Cyrl-RS"/>
        </w:rPr>
        <w:t xml:space="preserve"> </w:t>
      </w:r>
      <w:r w:rsidRPr="008F4540">
        <w:rPr>
          <w:rFonts w:ascii="Times New Roman" w:eastAsia="Times New Roman" w:hAnsi="Times New Roman" w:cs="Times New Roman"/>
          <w:b/>
          <w:color w:val="FF0000"/>
          <w:sz w:val="24"/>
          <w:szCs w:val="24"/>
          <w:lang w:val="sr-Cyrl-RS"/>
        </w:rPr>
        <w:t>Континуирано</w:t>
      </w:r>
    </w:p>
    <w:bookmarkEnd w:id="41"/>
    <w:p w14:paraId="1AF80C1E"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 xml:space="preserve">У периоду од 01.01.2021. године до 08.06.2021. године, по Правилнику о обрасцу пријаве пребивалишта на адреси установе, односно центара за социјални рад, Министарство унутрашњих послова је за 130 лица, међу којима је већина припадника ромске популације, који живе у неформалним насељима, решењем утврдило </w:t>
      </w:r>
      <w:r w:rsidRPr="008F4540">
        <w:rPr>
          <w:rFonts w:ascii="Times New Roman" w:eastAsia="Times New Roman" w:hAnsi="Times New Roman" w:cs="Times New Roman"/>
          <w:sz w:val="24"/>
          <w:szCs w:val="24"/>
          <w:lang w:val="sr-Cyrl-RS"/>
        </w:rPr>
        <w:lastRenderedPageBreak/>
        <w:t xml:space="preserve">пребивалиште на адреси надлежних Центара за социјални рад, након чега су истима издата и лична документа. </w:t>
      </w:r>
    </w:p>
    <w:p w14:paraId="38F591D2" w14:textId="77777777" w:rsidR="008F4540" w:rsidRPr="008F4540" w:rsidRDefault="008F4540" w:rsidP="008F4540">
      <w:pPr>
        <w:spacing w:after="0"/>
        <w:jc w:val="both"/>
        <w:rPr>
          <w:rFonts w:ascii="Times New Roman" w:eastAsia="Times New Roman" w:hAnsi="Times New Roman" w:cs="Times New Roman"/>
          <w:sz w:val="24"/>
          <w:szCs w:val="24"/>
          <w:lang w:val="sr-Cyrl-RS"/>
        </w:rPr>
      </w:pPr>
    </w:p>
    <w:p w14:paraId="3FE80499" w14:textId="77777777" w:rsidR="008F4540" w:rsidRPr="008F4540" w:rsidRDefault="008F4540" w:rsidP="008F4540">
      <w:pPr>
        <w:jc w:val="both"/>
        <w:rPr>
          <w:rFonts w:ascii="Times New Roman" w:eastAsia="Times New Roman" w:hAnsi="Times New Roman" w:cs="Times New Roman"/>
          <w:b/>
          <w:bCs/>
          <w:sz w:val="24"/>
          <w:szCs w:val="24"/>
          <w:lang w:val="sr-Cyrl-RS" w:eastAsia="en-GB"/>
        </w:rPr>
      </w:pPr>
      <w:r w:rsidRPr="008F4540">
        <w:rPr>
          <w:rFonts w:ascii="Times New Roman" w:eastAsia="Times New Roman" w:hAnsi="Times New Roman" w:cs="Times New Roman"/>
          <w:b/>
          <w:bCs/>
          <w:sz w:val="24"/>
          <w:szCs w:val="24"/>
          <w:lang w:val="sr-Cyrl-RS" w:eastAsia="en-GB"/>
        </w:rPr>
        <w:t xml:space="preserve">3.6.2.11. Даље ширење мреже педагошких асистената на основу аналитичке студије потреба изведене од стране надлежних државних органа. </w:t>
      </w:r>
    </w:p>
    <w:p w14:paraId="43053D38" w14:textId="77777777" w:rsidR="008F4540" w:rsidRPr="008F4540" w:rsidRDefault="008F4540" w:rsidP="008F4540">
      <w:pPr>
        <w:jc w:val="both"/>
        <w:rPr>
          <w:rFonts w:ascii="Times New Roman" w:eastAsia="Times New Roman" w:hAnsi="Times New Roman" w:cs="Times New Roman"/>
          <w:color w:val="FF0000"/>
          <w:sz w:val="24"/>
          <w:szCs w:val="24"/>
          <w:lang w:val="sr-Cyrl-RS" w:eastAsia="en-GB"/>
        </w:rPr>
      </w:pPr>
      <w:r w:rsidRPr="008F4540">
        <w:rPr>
          <w:rFonts w:ascii="Times New Roman" w:eastAsia="Times New Roman" w:hAnsi="Times New Roman" w:cs="Times New Roman"/>
          <w:b/>
          <w:bCs/>
          <w:color w:val="FF0000"/>
          <w:sz w:val="24"/>
          <w:szCs w:val="24"/>
          <w:lang w:val="sr-Cyrl-RS" w:eastAsia="en-GB"/>
        </w:rPr>
        <w:t>Рок: Аналитичка студија: III квартал 2020. године. Ширење мреже: Континуирано, до 2022. године</w:t>
      </w:r>
      <w:r w:rsidRPr="008F4540">
        <w:rPr>
          <w:rFonts w:ascii="Times New Roman" w:eastAsia="Times New Roman" w:hAnsi="Times New Roman" w:cs="Times New Roman"/>
          <w:color w:val="FF0000"/>
          <w:sz w:val="24"/>
          <w:szCs w:val="24"/>
          <w:lang w:val="sr-Cyrl-RS" w:eastAsia="en-GB"/>
        </w:rPr>
        <w:t xml:space="preserve">. </w:t>
      </w:r>
    </w:p>
    <w:p w14:paraId="3B0A6CCE" w14:textId="77777777" w:rsidR="008F4540" w:rsidRPr="008F4540" w:rsidRDefault="008F4540" w:rsidP="008F4540">
      <w:pPr>
        <w:jc w:val="both"/>
        <w:rPr>
          <w:rFonts w:ascii="Times New Roman" w:eastAsia="Times New Roman" w:hAnsi="Times New Roman" w:cs="Times New Roman"/>
          <w:sz w:val="24"/>
          <w:szCs w:val="24"/>
          <w:lang w:val="sr-Cyrl-RS" w:eastAsia="en-GB"/>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en-GB"/>
        </w:rPr>
        <w:t>На препоруку Националног савета ромске националне мањине припремљене су измене правилника који уређују критеријуме и стандарде за финансирање основних и средњих школа, а правилници су објављени у „Сл. гласнику РС“, број 115/20 од 11. септембра 2020. године . Измене се односе на нормирање рада педагошког асистента који пружа подршку ученицима ромске националности, којима је потребна додатна подршка у образовању. Школа може да ангажује ПА када има најмање 20 ученика којима је потребна додатна подршка у образовању. ПА који пружа подршку ученицима ромске националности остварује пуну норму у раду са 35 ученика ромске националне мањине којима је потребна додатна подршка у образовању.  У току је припрема онлајн обуке за педагошке асистенте који пружају подршку ученицима ромске националности.</w:t>
      </w:r>
    </w:p>
    <w:p w14:paraId="19FCDE0D" w14:textId="77777777" w:rsidR="008F4540" w:rsidRPr="008F4540" w:rsidRDefault="008F4540" w:rsidP="008F4540">
      <w:pPr>
        <w:jc w:val="both"/>
        <w:rPr>
          <w:rFonts w:ascii="Times New Roman" w:eastAsia="Times New Roman" w:hAnsi="Times New Roman" w:cs="Times New Roman"/>
          <w:b/>
          <w:bCs/>
          <w:sz w:val="24"/>
          <w:szCs w:val="24"/>
          <w:lang w:val="sr-Cyrl-RS" w:eastAsia="en-GB"/>
        </w:rPr>
      </w:pPr>
      <w:r w:rsidRPr="008F4540">
        <w:rPr>
          <w:rFonts w:ascii="Times New Roman" w:eastAsia="Times New Roman" w:hAnsi="Times New Roman" w:cs="Times New Roman"/>
          <w:b/>
          <w:bCs/>
          <w:sz w:val="24"/>
          <w:szCs w:val="24"/>
          <w:lang w:val="sr-Cyrl-RS" w:eastAsia="en-GB"/>
        </w:rPr>
        <w:t>3.6.2.12.</w:t>
      </w:r>
      <w:r w:rsidRPr="008F4540">
        <w:rPr>
          <w:rFonts w:ascii="Times New Roman" w:eastAsia="Times New Roman" w:hAnsi="Times New Roman" w:cs="Times New Roman"/>
          <w:b/>
          <w:bCs/>
          <w:sz w:val="24"/>
          <w:szCs w:val="24"/>
          <w:lang w:val="sr-Cyrl-RS" w:eastAsia="en-GB"/>
        </w:rPr>
        <w:tab/>
        <w:t>Праћење примене подзаконског акта којим се прецизира делокруг рада са конкретним задацима, стандардима квалитета рада, наставак изградње капацитета педагошких асистената.</w:t>
      </w:r>
      <w:r w:rsidRPr="008F4540">
        <w:rPr>
          <w:rFonts w:ascii="Times New Roman" w:eastAsia="Times New Roman" w:hAnsi="Times New Roman" w:cs="Times New Roman"/>
          <w:b/>
          <w:bCs/>
          <w:sz w:val="24"/>
          <w:szCs w:val="24"/>
          <w:lang w:val="sr-Cyrl-RS" w:eastAsia="en-GB"/>
        </w:rPr>
        <w:tab/>
      </w:r>
    </w:p>
    <w:p w14:paraId="14DF4994" w14:textId="77777777" w:rsidR="008F4540" w:rsidRPr="008F4540" w:rsidRDefault="008F4540" w:rsidP="008F4540">
      <w:pPr>
        <w:jc w:val="both"/>
        <w:rPr>
          <w:rFonts w:ascii="Times New Roman" w:eastAsia="Times New Roman" w:hAnsi="Times New Roman" w:cs="Times New Roman"/>
          <w:b/>
          <w:bCs/>
          <w:color w:val="FF0000"/>
          <w:sz w:val="24"/>
          <w:szCs w:val="24"/>
          <w:lang w:val="sr-Cyrl-RS" w:eastAsia="en-GB"/>
        </w:rPr>
      </w:pPr>
      <w:r w:rsidRPr="008F4540">
        <w:rPr>
          <w:rFonts w:ascii="Times New Roman" w:eastAsia="Times New Roman" w:hAnsi="Times New Roman" w:cs="Times New Roman"/>
          <w:b/>
          <w:bCs/>
          <w:color w:val="FF0000"/>
          <w:sz w:val="24"/>
          <w:szCs w:val="24"/>
          <w:lang w:val="sr-Cyrl-RS" w:eastAsia="en-GB"/>
        </w:rPr>
        <w:t xml:space="preserve"> Рок: IV квартал 2020.</w:t>
      </w:r>
    </w:p>
    <w:p w14:paraId="551676BA" w14:textId="77777777" w:rsidR="008F4540" w:rsidRPr="008F4540" w:rsidRDefault="008F4540" w:rsidP="008F4540">
      <w:pPr>
        <w:jc w:val="both"/>
        <w:rPr>
          <w:rFonts w:ascii="Times New Roman" w:eastAsia="Calibri" w:hAnsi="Times New Roman" w:cs="Times New Roman"/>
          <w:bCs/>
          <w:sz w:val="24"/>
          <w:szCs w:val="24"/>
          <w:lang w:val="sr-Cyrl-RS" w:eastAsia="sr-Latn-RS"/>
        </w:rPr>
      </w:pPr>
      <w:bookmarkStart w:id="42" w:name="_Hlk76557351"/>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bookmarkEnd w:id="42"/>
      <w:r w:rsidRPr="008F4540">
        <w:rPr>
          <w:rFonts w:ascii="Times New Roman" w:eastAsia="Calibri" w:hAnsi="Times New Roman" w:cs="Times New Roman"/>
          <w:bCs/>
          <w:sz w:val="24"/>
          <w:szCs w:val="24"/>
          <w:lang w:val="sr-Cyrl-RS" w:eastAsia="sr-Latn-RS"/>
        </w:rPr>
        <w:t xml:space="preserve">Усвојен је Правилник о педагошком и андрагошком асистенту („Сл. гласник РС“, број 87/2019) којим су уређени опис посла, стручна спрема/образовање, додатна знања/испити/радно искуство педагошких асистента, а у току је усаглашавање са другим подзаконским актима (Каталог радних места, Уредба о финансирању). Правилник дефинише да педагошки асистент за децу и ученике ромске националности којима је потребна додатна подршка у образовању пружа помоћ и додатну подршку групи деце и ученика у установи и помоћ и подршку наставницима, васпитачима и стручним сарадницима, у наставним и ваннаставним активностима, у циљу унапређивања њиховог рада са децом и ученицима ромске националности којима је потребна додатна подршка у процесу образовања. Такође, ПА активно и континуирано сарађује са родитељима ради оснаживања породице и унапређивања социјалног и емоционалног статуса деце и ученика у установи. Правилник даље дефинише учешће у раду стручних органа установе. Министарство је прописало критеријуме за финансирање рада ПА. На препоруку Националног савета ромске националне мањине припремљене су измене правилника који уређују критеријуме и стандарде за финансирање основних и средњих школа, а правилници су објављени у „Сл. гласнику РС“, број 115/20 од 11. септембра 2020. </w:t>
      </w:r>
      <w:r w:rsidRPr="008F4540">
        <w:rPr>
          <w:rFonts w:ascii="Times New Roman" w:eastAsia="Calibri" w:hAnsi="Times New Roman" w:cs="Times New Roman"/>
          <w:bCs/>
          <w:sz w:val="24"/>
          <w:szCs w:val="24"/>
          <w:lang w:val="sr-Cyrl-RS" w:eastAsia="sr-Latn-RS"/>
        </w:rPr>
        <w:lastRenderedPageBreak/>
        <w:t>године . Измене се односе на нормирање рада педагошког асистента који пружа подршку ученицима ромске националности, којима је потребна додатна подршка у образовању. Школа може да ангажује ПА када има најмање 20 ученика којима је потребна додатна подршка у образовању. ПА који пружа подршку ученицима ромске националности остварује пуну норму у раду са 35 ученика ромске националне мањине којима је потребна додатна подршка у образовању. У школској 2019/20. години укупно је ангажовано 246 педагошких асистената, 182 у основним школама,  23 у предшколским установама, док 41 ПА плаћају јединице локалне самоуправе.</w:t>
      </w:r>
    </w:p>
    <w:p w14:paraId="59D58DBE" w14:textId="77777777" w:rsidR="008F4540" w:rsidRPr="008F4540" w:rsidRDefault="008F4540" w:rsidP="008F4540">
      <w:pPr>
        <w:jc w:val="both"/>
        <w:rPr>
          <w:rFonts w:ascii="Times New Roman" w:eastAsia="Calibri" w:hAnsi="Times New Roman" w:cs="Times New Roman"/>
          <w:bCs/>
          <w:color w:val="92D050"/>
          <w:sz w:val="24"/>
          <w:szCs w:val="24"/>
          <w:lang w:val="sr-Cyrl-RS" w:eastAsia="sr-Latn-RS"/>
        </w:rPr>
      </w:pPr>
      <w:r w:rsidRPr="008F4540">
        <w:rPr>
          <w:rFonts w:ascii="Times New Roman" w:eastAsia="Calibri" w:hAnsi="Times New Roman" w:cs="Times New Roman"/>
          <w:bCs/>
          <w:sz w:val="24"/>
          <w:szCs w:val="24"/>
          <w:lang w:val="sr-Cyrl-RS" w:eastAsia="sr-Latn-RS"/>
        </w:rPr>
        <w:t xml:space="preserve">У школској 2020/21. години укупно је ангажовано 260 педагошких асистената, 219 у основним школама и предшколским установама, док се 41 асистент финансира од стране локалне самоуправе. У току је припрема онлајн обуке за педагошке асистенте који пружају подршку ученицима ромске националности, која ће бити реализована са Заводом за унапређивање образовања и васпитања. </w:t>
      </w:r>
    </w:p>
    <w:p w14:paraId="70AB997F" w14:textId="77777777" w:rsidR="008F4540" w:rsidRPr="008F4540" w:rsidRDefault="008F4540" w:rsidP="008F4540">
      <w:pPr>
        <w:jc w:val="both"/>
        <w:rPr>
          <w:rFonts w:ascii="Times New Roman" w:eastAsia="Calibri" w:hAnsi="Times New Roman" w:cs="Times New Roman"/>
          <w:b/>
          <w:sz w:val="24"/>
          <w:szCs w:val="24"/>
          <w:lang w:val="sr-Cyrl-RS" w:eastAsia="sr-Latn-RS"/>
        </w:rPr>
      </w:pPr>
      <w:r w:rsidRPr="008F4540">
        <w:rPr>
          <w:rFonts w:ascii="Times New Roman" w:eastAsia="Calibri" w:hAnsi="Times New Roman" w:cs="Times New Roman"/>
          <w:b/>
          <w:sz w:val="24"/>
          <w:szCs w:val="24"/>
          <w:lang w:val="sr-Cyrl-RS" w:eastAsia="sr-Latn-RS"/>
        </w:rPr>
        <w:t>3.6.2.13.</w:t>
      </w:r>
      <w:r w:rsidRPr="008F4540">
        <w:rPr>
          <w:rFonts w:ascii="Times New Roman" w:eastAsia="Calibri" w:hAnsi="Times New Roman" w:cs="Times New Roman"/>
          <w:b/>
          <w:sz w:val="24"/>
          <w:szCs w:val="24"/>
          <w:lang w:val="sr-Cyrl-RS" w:eastAsia="sr-Latn-RS"/>
        </w:rPr>
        <w:tab/>
        <w:t>Мониторинг над имплементацијом и ефектима подзаконског акта који дефинише превенцију и забрану дискриминаторног понашања у систему  образовања и васпитања.</w:t>
      </w:r>
      <w:r w:rsidRPr="008F4540">
        <w:rPr>
          <w:rFonts w:ascii="Times New Roman" w:eastAsia="Calibri" w:hAnsi="Times New Roman" w:cs="Times New Roman"/>
          <w:b/>
          <w:sz w:val="24"/>
          <w:szCs w:val="24"/>
          <w:lang w:val="sr-Cyrl-RS" w:eastAsia="sr-Latn-RS"/>
        </w:rPr>
        <w:tab/>
      </w:r>
    </w:p>
    <w:p w14:paraId="022C976C" w14:textId="77777777" w:rsidR="008F4540" w:rsidRPr="008F4540" w:rsidRDefault="008F4540" w:rsidP="008F4540">
      <w:pPr>
        <w:jc w:val="both"/>
        <w:rPr>
          <w:rFonts w:ascii="Times New Roman" w:eastAsia="Calibri" w:hAnsi="Times New Roman" w:cs="Times New Roman"/>
          <w:b/>
          <w:color w:val="FF0000"/>
          <w:sz w:val="24"/>
          <w:szCs w:val="24"/>
          <w:lang w:val="sr-Cyrl-RS" w:eastAsia="sr-Latn-RS"/>
        </w:rPr>
      </w:pPr>
      <w:r w:rsidRPr="008F4540">
        <w:rPr>
          <w:rFonts w:ascii="Times New Roman" w:eastAsia="Times New Roman" w:hAnsi="Times New Roman" w:cs="Times New Roman"/>
          <w:b/>
          <w:bCs/>
          <w:color w:val="FF0000"/>
          <w:sz w:val="24"/>
          <w:szCs w:val="24"/>
          <w:lang w:val="sr-Cyrl-RS" w:eastAsia="en-GB"/>
        </w:rPr>
        <w:t>Рок:</w:t>
      </w:r>
      <w:r w:rsidRPr="008F4540">
        <w:rPr>
          <w:rFonts w:ascii="Times New Roman" w:eastAsia="Calibri" w:hAnsi="Times New Roman" w:cs="Times New Roman"/>
          <w:b/>
          <w:color w:val="FF0000"/>
          <w:sz w:val="24"/>
          <w:szCs w:val="24"/>
          <w:lang w:val="sr-Cyrl-RS" w:eastAsia="sr-Latn-RS"/>
        </w:rPr>
        <w:tab/>
        <w:t>Континуирано, кроз годишње извештаје</w:t>
      </w:r>
    </w:p>
    <w:p w14:paraId="03B9CE80" w14:textId="77777777" w:rsidR="008F4540" w:rsidRPr="008F4540" w:rsidRDefault="008F4540" w:rsidP="008F4540">
      <w:pPr>
        <w:jc w:val="both"/>
        <w:rPr>
          <w:rFonts w:ascii="Times New Roman" w:eastAsia="Calibri" w:hAnsi="Times New Roman" w:cs="Times New Roman"/>
          <w:bCs/>
          <w:sz w:val="24"/>
          <w:szCs w:val="24"/>
          <w:lang w:val="sr-Cyrl-RS" w:eastAsia="sr-Latn-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eastAsia="sr-Latn-RS"/>
        </w:rPr>
        <w:t xml:space="preserve">Министарство просвете, науке и технолошког развоја препознаје значај рада на препознавању и спречавању дискриминације у образовању и делује проактивно на информисању родитеља и шире јавности, али и на јачању компетенција запоселних у образовању у овој области. У сарадњи са Центром за интерактивну педагогоију и ГИЗ-ом креиране су две брошуре и водича за родитеље и за запослене у образовању: Брошура за родитељe  - Превенција, заштита и поступање у случајевима дискриминације у образовању http://www.mpn.gov.rs/wp-content/uploads/2021/02/Brosura_CIPv05-final-za-roditeljeB.pdf и Водич за запоселне   Од препознавања до поступања -  Водич кроз превенцију и одговор на дискриминацију за запослене у установама образовања и васпитања  http://www.mpn.gov.rs/wp-content/uploads/2021/02/Brosura_CIP_-05-final-za-zaposleneB-1.pdf. </w:t>
      </w:r>
    </w:p>
    <w:p w14:paraId="0A33A3D3" w14:textId="77777777" w:rsidR="008F4540" w:rsidRPr="008F4540" w:rsidRDefault="008F4540" w:rsidP="008F4540">
      <w:pPr>
        <w:jc w:val="both"/>
        <w:rPr>
          <w:rFonts w:ascii="Times New Roman" w:eastAsia="Calibri" w:hAnsi="Times New Roman" w:cs="Times New Roman"/>
          <w:bCs/>
          <w:sz w:val="24"/>
          <w:szCs w:val="24"/>
          <w:lang w:val="sr-Cyrl-RS" w:eastAsia="sr-Latn-RS"/>
        </w:rPr>
      </w:pPr>
      <w:r w:rsidRPr="008F4540">
        <w:rPr>
          <w:rFonts w:ascii="Times New Roman" w:eastAsia="Calibri" w:hAnsi="Times New Roman" w:cs="Times New Roman"/>
          <w:bCs/>
          <w:sz w:val="24"/>
          <w:szCs w:val="24"/>
          <w:lang w:val="sr-Cyrl-RS" w:eastAsia="sr-Latn-RS"/>
        </w:rPr>
        <w:t>У оквиру пројекта „Партнерство за праведно квалитетно образовање, уцествујете у креирању струцног упутства за школе“, који реализује Центар за интерактивну педагогију уз подршку ГИЗ-а ради се на операционализацији Правилника о поступању установре у случају сумње или утврђеног дискриминаторног понашања и вређања угледа, части и достојанства личности,  у области ра да на превенцији сегрегације, као и у примени мере за десегрегацију.</w:t>
      </w:r>
    </w:p>
    <w:p w14:paraId="7A209D45"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 xml:space="preserve">3.6.2.14. Развијање система праћења ефеката примене афирмативних мера уписа ученика ромске националне мањине у средњим школама,  са циљем да се смањи јаз између  ученика ромске националне мањине и остале деце  Развијање система </w:t>
      </w:r>
      <w:r w:rsidRPr="008F4540">
        <w:rPr>
          <w:rFonts w:ascii="Times New Roman" w:eastAsia="Times New Roman" w:hAnsi="Times New Roman" w:cs="Times New Roman"/>
          <w:b/>
          <w:sz w:val="24"/>
          <w:szCs w:val="24"/>
          <w:lang w:val="sr-Cyrl-RS" w:eastAsia="en-GB"/>
        </w:rPr>
        <w:lastRenderedPageBreak/>
        <w:t>подршке ученицима ромске националне мањине уписаних у средњу школу применом афирмативних мера са циљем да се смањи јаз између ученика ромске националне мањине и остале деце.</w:t>
      </w:r>
      <w:r w:rsidRPr="008F4540">
        <w:rPr>
          <w:rFonts w:ascii="Times New Roman" w:eastAsia="Times New Roman" w:hAnsi="Times New Roman" w:cs="Times New Roman"/>
          <w:b/>
          <w:sz w:val="24"/>
          <w:szCs w:val="24"/>
          <w:lang w:val="sr-Cyrl-RS" w:eastAsia="en-GB"/>
        </w:rPr>
        <w:tab/>
      </w:r>
    </w:p>
    <w:p w14:paraId="503E69E3"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bCs/>
          <w:color w:val="FF0000"/>
          <w:sz w:val="24"/>
          <w:szCs w:val="24"/>
          <w:lang w:val="sr-Cyrl-RS" w:eastAsia="en-GB"/>
        </w:rPr>
        <w:t xml:space="preserve">Рок: </w:t>
      </w:r>
      <w:r w:rsidRPr="008F4540">
        <w:rPr>
          <w:rFonts w:ascii="Times New Roman" w:eastAsia="Times New Roman" w:hAnsi="Times New Roman" w:cs="Times New Roman"/>
          <w:b/>
          <w:color w:val="FF0000"/>
          <w:sz w:val="24"/>
          <w:szCs w:val="24"/>
          <w:lang w:val="sr-Cyrl-RS" w:eastAsia="en-GB"/>
        </w:rPr>
        <w:t>Континуирано, до 2021.</w:t>
      </w:r>
    </w:p>
    <w:p w14:paraId="05710C26" w14:textId="77777777" w:rsidR="008F4540" w:rsidRPr="008F4540" w:rsidRDefault="008F4540" w:rsidP="008F4540">
      <w:pPr>
        <w:autoSpaceDE w:val="0"/>
        <w:autoSpaceDN w:val="0"/>
        <w:adjustRightInd w:val="0"/>
        <w:spacing w:after="24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Министартво просвете, науке и технолошког разовја учествује у реализацији пројекта „ЕУ подршка ромским ученицима за наставак средњошколског образовања” је део Годишњег програма активности за Србију. Пројекат је усмерен на ученике средњих школа ромске националности и јачање капацитета образовног система у циљу развоја и спровођења ефикасног стипендирања и менторске подршке ученицима средњих школа ромске националности. Само стипендирање ученика је један од мотивационих фактора редовног похађања наставе и улагања напора да се одржи или побољша школски успех. У оквиру овог пројекта креирана је инструкција за спречавање раног напуштања образовања са препорукама и предлозима мера за превенцију осипања коју је припремио Завод за вредновање квалитета образовања и васпитања базира се на емпиријским подацима и анализи постојећих студија и истраживања у образовању у вези са осипањем и раним напуштањем школовања. Инструкцији је претходила квалитативна анализа ефеката до сада предузетих мера подршке ученицима ромске националности у области спречавања напуштања образовања и већег процента завршавања основне и средње школе.  </w:t>
      </w:r>
    </w:p>
    <w:tbl>
      <w:tblPr>
        <w:tblpPr w:leftFromText="180" w:rightFromText="180" w:vertAnchor="text" w:horzAnchor="margin" w:tblpY="647"/>
        <w:tblOverlap w:val="neve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97"/>
        <w:gridCol w:w="1134"/>
        <w:gridCol w:w="1144"/>
        <w:gridCol w:w="1144"/>
        <w:gridCol w:w="1144"/>
        <w:gridCol w:w="1144"/>
        <w:gridCol w:w="1143"/>
      </w:tblGrid>
      <w:tr w:rsidR="008F4540" w:rsidRPr="008F4540" w14:paraId="07D794A0" w14:textId="77777777" w:rsidTr="00CD3228">
        <w:tc>
          <w:tcPr>
            <w:tcW w:w="1335" w:type="pct"/>
            <w:tcBorders>
              <w:top w:val="single" w:sz="4" w:space="0" w:color="BFBFBF"/>
              <w:left w:val="single" w:sz="4" w:space="0" w:color="BFBFBF"/>
              <w:bottom w:val="single" w:sz="4" w:space="0" w:color="BFBFBF"/>
              <w:right w:val="single" w:sz="4" w:space="0" w:color="BFBFBF"/>
            </w:tcBorders>
            <w:hideMark/>
          </w:tcPr>
          <w:p w14:paraId="5CEBC9BF"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b/>
                <w:bCs/>
                <w:i/>
                <w:iCs/>
                <w:sz w:val="24"/>
                <w:szCs w:val="24"/>
                <w:lang w:val="sr-Cyrl-RS"/>
              </w:rPr>
              <w:t>Школска година</w:t>
            </w:r>
          </w:p>
        </w:tc>
        <w:tc>
          <w:tcPr>
            <w:tcW w:w="606" w:type="pct"/>
            <w:tcBorders>
              <w:top w:val="single" w:sz="4" w:space="0" w:color="BFBFBF"/>
              <w:left w:val="single" w:sz="4" w:space="0" w:color="BFBFBF"/>
              <w:bottom w:val="single" w:sz="4" w:space="0" w:color="BFBFBF"/>
              <w:right w:val="single" w:sz="4" w:space="0" w:color="BFBFBF"/>
            </w:tcBorders>
            <w:hideMark/>
          </w:tcPr>
          <w:p w14:paraId="5CA78A36"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i/>
                <w:iCs/>
                <w:sz w:val="24"/>
                <w:szCs w:val="24"/>
                <w:lang w:val="sr-Cyrl-RS"/>
              </w:rPr>
              <w:t>2014/15.</w:t>
            </w:r>
          </w:p>
        </w:tc>
        <w:tc>
          <w:tcPr>
            <w:tcW w:w="612" w:type="pct"/>
            <w:tcBorders>
              <w:top w:val="single" w:sz="4" w:space="0" w:color="BFBFBF"/>
              <w:left w:val="single" w:sz="4" w:space="0" w:color="BFBFBF"/>
              <w:bottom w:val="single" w:sz="4" w:space="0" w:color="BFBFBF"/>
              <w:right w:val="single" w:sz="4" w:space="0" w:color="BFBFBF"/>
            </w:tcBorders>
            <w:hideMark/>
          </w:tcPr>
          <w:p w14:paraId="226E340D"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i/>
                <w:iCs/>
                <w:sz w:val="24"/>
                <w:szCs w:val="24"/>
                <w:lang w:val="sr-Cyrl-RS"/>
              </w:rPr>
              <w:t>2015/16.</w:t>
            </w:r>
          </w:p>
        </w:tc>
        <w:tc>
          <w:tcPr>
            <w:tcW w:w="612" w:type="pct"/>
            <w:tcBorders>
              <w:top w:val="single" w:sz="4" w:space="0" w:color="BFBFBF"/>
              <w:left w:val="single" w:sz="4" w:space="0" w:color="BFBFBF"/>
              <w:bottom w:val="single" w:sz="4" w:space="0" w:color="BFBFBF"/>
              <w:right w:val="single" w:sz="4" w:space="0" w:color="BFBFBF"/>
            </w:tcBorders>
            <w:hideMark/>
          </w:tcPr>
          <w:p w14:paraId="78CFA8EA"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i/>
                <w:iCs/>
                <w:sz w:val="24"/>
                <w:szCs w:val="24"/>
                <w:lang w:val="sr-Cyrl-RS"/>
              </w:rPr>
              <w:t>2016/17.</w:t>
            </w:r>
          </w:p>
        </w:tc>
        <w:tc>
          <w:tcPr>
            <w:tcW w:w="612" w:type="pct"/>
            <w:tcBorders>
              <w:top w:val="single" w:sz="4" w:space="0" w:color="BFBFBF"/>
              <w:left w:val="single" w:sz="4" w:space="0" w:color="BFBFBF"/>
              <w:bottom w:val="single" w:sz="4" w:space="0" w:color="BFBFBF"/>
              <w:right w:val="single" w:sz="4" w:space="0" w:color="BFBFBF"/>
            </w:tcBorders>
            <w:hideMark/>
          </w:tcPr>
          <w:p w14:paraId="5190232D"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i/>
                <w:iCs/>
                <w:sz w:val="24"/>
                <w:szCs w:val="24"/>
                <w:lang w:val="sr-Cyrl-RS"/>
              </w:rPr>
              <w:t>2017/18.</w:t>
            </w:r>
          </w:p>
        </w:tc>
        <w:tc>
          <w:tcPr>
            <w:tcW w:w="612" w:type="pct"/>
            <w:tcBorders>
              <w:top w:val="single" w:sz="4" w:space="0" w:color="BFBFBF"/>
              <w:left w:val="single" w:sz="4" w:space="0" w:color="BFBFBF"/>
              <w:bottom w:val="single" w:sz="4" w:space="0" w:color="BFBFBF"/>
              <w:right w:val="single" w:sz="4" w:space="0" w:color="BFBFBF"/>
            </w:tcBorders>
            <w:hideMark/>
          </w:tcPr>
          <w:p w14:paraId="21A24D17"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i/>
                <w:iCs/>
                <w:sz w:val="24"/>
                <w:szCs w:val="24"/>
                <w:lang w:val="sr-Cyrl-RS"/>
              </w:rPr>
              <w:t>2018/19.</w:t>
            </w:r>
          </w:p>
        </w:tc>
        <w:tc>
          <w:tcPr>
            <w:tcW w:w="612" w:type="pct"/>
            <w:tcBorders>
              <w:top w:val="single" w:sz="4" w:space="0" w:color="BFBFBF"/>
              <w:left w:val="single" w:sz="4" w:space="0" w:color="BFBFBF"/>
              <w:bottom w:val="single" w:sz="4" w:space="0" w:color="BFBFBF"/>
              <w:right w:val="single" w:sz="4" w:space="0" w:color="BFBFBF"/>
            </w:tcBorders>
            <w:hideMark/>
          </w:tcPr>
          <w:p w14:paraId="6A7439BA"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i/>
                <w:iCs/>
                <w:sz w:val="24"/>
                <w:szCs w:val="24"/>
                <w:lang w:val="sr-Cyrl-RS"/>
              </w:rPr>
              <w:t>2019/20.</w:t>
            </w:r>
          </w:p>
        </w:tc>
      </w:tr>
      <w:tr w:rsidR="008F4540" w:rsidRPr="008F4540" w14:paraId="0CA8DC43" w14:textId="77777777" w:rsidTr="00CD3228">
        <w:tc>
          <w:tcPr>
            <w:tcW w:w="1335" w:type="pct"/>
            <w:tcBorders>
              <w:top w:val="single" w:sz="4" w:space="0" w:color="BFBFBF"/>
              <w:left w:val="single" w:sz="4" w:space="0" w:color="BFBFBF"/>
              <w:bottom w:val="single" w:sz="4" w:space="0" w:color="BFBFBF"/>
              <w:right w:val="single" w:sz="4" w:space="0" w:color="BFBFBF"/>
            </w:tcBorders>
            <w:hideMark/>
          </w:tcPr>
          <w:p w14:paraId="746D81DB"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b/>
                <w:bCs/>
                <w:i/>
                <w:iCs/>
                <w:sz w:val="24"/>
                <w:szCs w:val="24"/>
                <w:lang w:val="sr-Cyrl-RS"/>
              </w:rPr>
              <w:t>% напуштања средње школе</w:t>
            </w:r>
          </w:p>
        </w:tc>
        <w:tc>
          <w:tcPr>
            <w:tcW w:w="606" w:type="pct"/>
            <w:tcBorders>
              <w:top w:val="single" w:sz="4" w:space="0" w:color="BFBFBF"/>
              <w:left w:val="single" w:sz="4" w:space="0" w:color="BFBFBF"/>
              <w:bottom w:val="single" w:sz="4" w:space="0" w:color="BFBFBF"/>
              <w:right w:val="single" w:sz="4" w:space="0" w:color="BFBFBF"/>
            </w:tcBorders>
            <w:vAlign w:val="center"/>
            <w:hideMark/>
          </w:tcPr>
          <w:p w14:paraId="281BB68E"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7%</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4A373323"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3%</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42B19F7B"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1%</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333FFC63"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2,4%</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38C23F7A"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3,5</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0F09F92D"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2,3%</w:t>
            </w:r>
          </w:p>
        </w:tc>
      </w:tr>
      <w:tr w:rsidR="008F4540" w:rsidRPr="008F4540" w14:paraId="483665A1" w14:textId="77777777" w:rsidTr="00CD3228">
        <w:tc>
          <w:tcPr>
            <w:tcW w:w="1335" w:type="pct"/>
            <w:tcBorders>
              <w:top w:val="single" w:sz="4" w:space="0" w:color="BFBFBF"/>
              <w:left w:val="single" w:sz="4" w:space="0" w:color="BFBFBF"/>
              <w:bottom w:val="single" w:sz="4" w:space="0" w:color="BFBFBF"/>
              <w:right w:val="single" w:sz="4" w:space="0" w:color="BFBFBF"/>
            </w:tcBorders>
            <w:hideMark/>
          </w:tcPr>
          <w:p w14:paraId="4516B08F" w14:textId="77777777" w:rsidR="008F4540" w:rsidRPr="008F4540" w:rsidRDefault="008F4540" w:rsidP="008F4540">
            <w:pPr>
              <w:spacing w:after="0"/>
              <w:jc w:val="center"/>
              <w:rPr>
                <w:rFonts w:ascii="Times New Roman" w:eastAsia="Calibri" w:hAnsi="Times New Roman" w:cs="Times New Roman"/>
                <w:b/>
                <w:bCs/>
                <w:i/>
                <w:iCs/>
                <w:sz w:val="24"/>
                <w:szCs w:val="24"/>
                <w:lang w:val="sr-Cyrl-RS"/>
              </w:rPr>
            </w:pPr>
            <w:r w:rsidRPr="008F4540">
              <w:rPr>
                <w:rFonts w:ascii="Times New Roman" w:eastAsia="Calibri" w:hAnsi="Times New Roman" w:cs="Times New Roman"/>
                <w:b/>
                <w:bCs/>
                <w:i/>
                <w:iCs/>
                <w:sz w:val="24"/>
                <w:szCs w:val="24"/>
                <w:lang w:val="sr-Cyrl-RS"/>
              </w:rPr>
              <w:t>Број стипендираних ученика</w:t>
            </w:r>
          </w:p>
        </w:tc>
        <w:tc>
          <w:tcPr>
            <w:tcW w:w="606" w:type="pct"/>
            <w:tcBorders>
              <w:top w:val="single" w:sz="4" w:space="0" w:color="BFBFBF"/>
              <w:left w:val="single" w:sz="4" w:space="0" w:color="BFBFBF"/>
              <w:bottom w:val="single" w:sz="4" w:space="0" w:color="BFBFBF"/>
              <w:right w:val="single" w:sz="4" w:space="0" w:color="BFBFBF"/>
            </w:tcBorders>
            <w:vAlign w:val="center"/>
            <w:hideMark/>
          </w:tcPr>
          <w:p w14:paraId="12803CF6"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525</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5CAF6921"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516</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506106EE"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498</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3553C08A"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500</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690E2D12"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312</w:t>
            </w:r>
          </w:p>
        </w:tc>
        <w:tc>
          <w:tcPr>
            <w:tcW w:w="612" w:type="pct"/>
            <w:tcBorders>
              <w:top w:val="single" w:sz="4" w:space="0" w:color="BFBFBF"/>
              <w:left w:val="single" w:sz="4" w:space="0" w:color="BFBFBF"/>
              <w:bottom w:val="single" w:sz="4" w:space="0" w:color="BFBFBF"/>
              <w:right w:val="single" w:sz="4" w:space="0" w:color="BFBFBF"/>
            </w:tcBorders>
            <w:vAlign w:val="center"/>
            <w:hideMark/>
          </w:tcPr>
          <w:p w14:paraId="5FE3FB8E" w14:textId="77777777" w:rsidR="008F4540" w:rsidRPr="008F4540" w:rsidRDefault="008F4540" w:rsidP="008F4540">
            <w:pPr>
              <w:spacing w:after="0"/>
              <w:jc w:val="center"/>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503</w:t>
            </w:r>
          </w:p>
        </w:tc>
      </w:tr>
    </w:tbl>
    <w:p w14:paraId="69E5B2AB" w14:textId="77777777" w:rsidR="008F4540" w:rsidRPr="008F4540" w:rsidRDefault="008F4540" w:rsidP="008F4540">
      <w:pPr>
        <w:autoSpaceDE w:val="0"/>
        <w:autoSpaceDN w:val="0"/>
        <w:adjustRightInd w:val="0"/>
        <w:spacing w:after="0"/>
        <w:rPr>
          <w:rFonts w:ascii="Times New Roman" w:eastAsia="Calibri" w:hAnsi="Times New Roman" w:cs="Times New Roman"/>
          <w:i/>
          <w:iCs/>
          <w:sz w:val="24"/>
          <w:szCs w:val="24"/>
          <w:lang w:val="sr-Cyrl-RS"/>
        </w:rPr>
      </w:pPr>
      <w:r w:rsidRPr="008F4540">
        <w:rPr>
          <w:rFonts w:ascii="Times New Roman" w:eastAsia="Calibri" w:hAnsi="Times New Roman" w:cs="Times New Roman"/>
          <w:i/>
          <w:iCs/>
          <w:sz w:val="24"/>
          <w:szCs w:val="24"/>
          <w:lang w:val="sr-Cyrl-RS"/>
        </w:rPr>
        <w:t>Табела 1. Приказ броја стипендираних ученика и процента напуштања средње школе по школским годинама</w:t>
      </w:r>
    </w:p>
    <w:p w14:paraId="2C043A84" w14:textId="77777777" w:rsidR="008F4540" w:rsidRPr="008F4540" w:rsidRDefault="008F4540" w:rsidP="008F4540">
      <w:pPr>
        <w:autoSpaceDE w:val="0"/>
        <w:autoSpaceDN w:val="0"/>
        <w:adjustRightInd w:val="0"/>
        <w:spacing w:after="0"/>
        <w:jc w:val="center"/>
        <w:rPr>
          <w:rFonts w:ascii="Times New Roman" w:eastAsia="Calibri" w:hAnsi="Times New Roman" w:cs="Times New Roman"/>
          <w:i/>
          <w:iCs/>
          <w:sz w:val="24"/>
          <w:szCs w:val="24"/>
          <w:lang w:val="sr-Cyrl-RS"/>
        </w:rPr>
      </w:pPr>
    </w:p>
    <w:p w14:paraId="39459F1D" w14:textId="77777777" w:rsidR="008F4540" w:rsidRPr="008F4540" w:rsidRDefault="008F4540" w:rsidP="008F4540">
      <w:pPr>
        <w:autoSpaceDE w:val="0"/>
        <w:autoSpaceDN w:val="0"/>
        <w:adjustRightInd w:val="0"/>
        <w:spacing w:after="160"/>
        <w:jc w:val="both"/>
        <w:rPr>
          <w:rFonts w:ascii="Times New Roman" w:eastAsia="Calibri" w:hAnsi="Times New Roman" w:cs="Times New Roman"/>
          <w:b/>
          <w:sz w:val="24"/>
          <w:szCs w:val="24"/>
          <w:lang w:val="sr-Cyrl-RS"/>
        </w:rPr>
      </w:pPr>
    </w:p>
    <w:p w14:paraId="3EF5E81D" w14:textId="77777777" w:rsidR="008F4540" w:rsidRPr="008F4540" w:rsidRDefault="008F4540" w:rsidP="008F4540">
      <w:pPr>
        <w:jc w:val="both"/>
        <w:rPr>
          <w:rFonts w:ascii="Times New Roman" w:eastAsia="Times New Roman" w:hAnsi="Times New Roman" w:cs="Times New Roman"/>
          <w:bCs/>
          <w:sz w:val="28"/>
          <w:szCs w:val="28"/>
          <w:lang w:val="sr-Cyrl-RS" w:eastAsia="en-GB"/>
        </w:rPr>
      </w:pPr>
      <w:r w:rsidRPr="008F4540">
        <w:rPr>
          <w:rFonts w:ascii="Times New Roman" w:eastAsia="Calibri" w:hAnsi="Times New Roman" w:cs="Times New Roman"/>
          <w:bCs/>
          <w:sz w:val="24"/>
          <w:szCs w:val="24"/>
          <w:lang w:val="sr-Cyrl-RS"/>
        </w:rPr>
        <w:t>Подаци прикупљени овим истраживањем указују да је проценат напуштања средње школе у опадању, као и да су системске мере подршке у образовању дале резултате кроз већу мотивацију стипендираних ученика за рад, учење и одлазак у школу, као и жељу за наставком образовања.</w:t>
      </w:r>
    </w:p>
    <w:p w14:paraId="7AD66C6F"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3.6.2.15. Успостављање механизма за спречавање осипања и раног напуштања образовања уз подршку транзицији на свим нивоима образовања.</w:t>
      </w:r>
    </w:p>
    <w:p w14:paraId="0F0ADE9B"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
          <w:bCs/>
          <w:color w:val="FF0000"/>
          <w:sz w:val="24"/>
          <w:szCs w:val="24"/>
          <w:lang w:val="sr-Cyrl-RS" w:eastAsia="en-GB"/>
        </w:rPr>
        <w:t xml:space="preserve">Рок: </w:t>
      </w:r>
      <w:r w:rsidRPr="008F4540">
        <w:rPr>
          <w:rFonts w:ascii="Times New Roman" w:eastAsia="Times New Roman" w:hAnsi="Times New Roman" w:cs="Times New Roman"/>
          <w:b/>
          <w:color w:val="FF0000"/>
          <w:sz w:val="24"/>
          <w:szCs w:val="24"/>
          <w:lang w:val="sr-Cyrl-RS" w:eastAsia="en-GB"/>
        </w:rPr>
        <w:t>Континуирано</w:t>
      </w:r>
    </w:p>
    <w:p w14:paraId="2F0A9296" w14:textId="77777777" w:rsidR="008F4540" w:rsidRPr="008F4540" w:rsidRDefault="008F4540" w:rsidP="008F4540">
      <w:pPr>
        <w:spacing w:before="240" w:after="0"/>
        <w:jc w:val="both"/>
        <w:rPr>
          <w:rFonts w:ascii="Times New Roman" w:eastAsia="Calibri" w:hAnsi="Times New Roman" w:cs="Times New Roman"/>
          <w:bCs/>
          <w:color w:val="002060"/>
          <w:sz w:val="24"/>
          <w:szCs w:val="24"/>
          <w:lang w:val="sr-Cyrl-RS"/>
        </w:rPr>
      </w:pPr>
      <w:r w:rsidRPr="008F4540">
        <w:rPr>
          <w:rFonts w:ascii="Times New Roman" w:eastAsia="Calibri" w:hAnsi="Times New Roman" w:cs="Times New Roman"/>
          <w:b/>
          <w:color w:val="92D050"/>
          <w:sz w:val="24"/>
          <w:szCs w:val="24"/>
          <w:lang w:val="sr-Cyrl-RS" w:eastAsia="sr-Latn-RS"/>
        </w:rPr>
        <w:lastRenderedPageBreak/>
        <w:t xml:space="preserve">Aктивнoст се успешно реализује.  </w:t>
      </w:r>
      <w:r w:rsidRPr="008F4540">
        <w:rPr>
          <w:rFonts w:ascii="Times New Roman" w:eastAsia="Calibri" w:hAnsi="Times New Roman" w:cs="Times New Roman"/>
          <w:bCs/>
          <w:sz w:val="24"/>
          <w:szCs w:val="24"/>
          <w:lang w:val="sr-Cyrl-RS"/>
        </w:rPr>
        <w:t>У оквиру ИПА 2014 пројекта „ЕУ подршка ромским ученицима за наставак средњошколског образовања" сачињено је Упутство за спречавање раног напуштања образовања са препорукама и предлозима мера за превенцију осипања од стране Завода за вредновање квалитета образовања и васпитања, које је у јуну представљено средњим школама и регионалним школским управама.</w:t>
      </w:r>
      <w:r w:rsidRPr="008F4540">
        <w:rPr>
          <w:rFonts w:ascii="Calibri" w:eastAsia="Times New Roman" w:hAnsi="Calibri" w:cs="Times New Roman"/>
          <w:sz w:val="24"/>
          <w:szCs w:val="24"/>
          <w:lang w:val="sr-Cyrl-RS"/>
        </w:rPr>
        <w:t xml:space="preserve"> </w:t>
      </w:r>
      <w:r w:rsidRPr="008F4540">
        <w:rPr>
          <w:rFonts w:ascii="Times New Roman" w:eastAsia="Calibri" w:hAnsi="Times New Roman" w:cs="Times New Roman"/>
          <w:bCs/>
          <w:sz w:val="24"/>
          <w:szCs w:val="24"/>
          <w:lang w:val="sr-Cyrl-RS"/>
        </w:rPr>
        <w:t xml:space="preserve">Инструкција за спречавање раног напуштања образовања са препорукама и предлозима мера за превенцију осипања базира се на емпиријским подацима и анализи постојећих студија и истраживања у образовању у вези са осипањем и раним напуштањем школовања. На основу квалитативне анализе формулисан је низ конкретних мера, предлога, активности и акција које се на ову тему могу применити у основним и средњим школама. </w:t>
      </w:r>
    </w:p>
    <w:p w14:paraId="43A659C3" w14:textId="77777777" w:rsidR="008F4540" w:rsidRPr="008F4540" w:rsidRDefault="008F4540" w:rsidP="008F4540">
      <w:pPr>
        <w:spacing w:before="240"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У оквиру пројекта  „Заједно ка средњој школи – Подршка деци из осетљивих група у преласку у средњу школу (2020)“ - Центар за образовне политике у партнерству са Дечијом фондацијом Песталоци у овом периоду се:</w:t>
      </w:r>
    </w:p>
    <w:p w14:paraId="5FCE5C70" w14:textId="77777777" w:rsidR="008F4540" w:rsidRPr="008F4540" w:rsidRDefault="008F4540" w:rsidP="008F4540">
      <w:pPr>
        <w:spacing w:before="240"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xml:space="preserve">-са основним школама (10 скола) се интензивно ради на јачању квалитета наставе кроз обуке и менторску подрску за планирање, реализацију и вредновање међупредметних тема. </w:t>
      </w:r>
    </w:p>
    <w:p w14:paraId="0ABD2349" w14:textId="77777777" w:rsidR="008F4540" w:rsidRPr="008F4540" w:rsidRDefault="008F4540" w:rsidP="008F4540">
      <w:pPr>
        <w:spacing w:before="240"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са средњим школама (10) се ради на успостављању тзв. „транзиционих клубова“ - подстицајног онлајн и офлајн окружења у ком би ученици из осетљивих група и остали ученици добили подршку у периоду транзиције (највише током прве године средње школе). Области подршке су учење (на томе је за сада највећи фокус због потребе да се градиво надокнади , прихватање вршњака и подизање самопоуздања, вештине комуникације, професионална интересовања и осећање добробити, сарадња с родитељима.</w:t>
      </w:r>
    </w:p>
    <w:p w14:paraId="14FF5EE5" w14:textId="77777777" w:rsidR="008F4540" w:rsidRPr="008F4540" w:rsidRDefault="008F4540" w:rsidP="008F4540">
      <w:pPr>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 са ЈЛС (10) радимо на препознавању вазности и планирању како да се уведу мере подршке ученицима из осетљивих група које би допронеле останку у систему образовања. Неки резултати су већ постигнути:  нпр. Нови Сад је у буџету за 2021. годину испланирао додатна средства за четири основне школе које имају висок проценат ромских ученика, а Бор ради на увођењу субвенционисаног превоза за средњошколце и бесплатној ужини за основце, итд.</w:t>
      </w:r>
    </w:p>
    <w:p w14:paraId="23E83396"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3.6.2.16.</w:t>
      </w:r>
      <w:r w:rsidRPr="008F4540">
        <w:rPr>
          <w:rFonts w:ascii="Times New Roman" w:eastAsia="Calibri" w:hAnsi="Times New Roman" w:cs="Times New Roman"/>
          <w:b/>
          <w:sz w:val="24"/>
          <w:szCs w:val="24"/>
          <w:lang w:val="sr-Cyrl-RS"/>
        </w:rPr>
        <w:tab/>
        <w:t>Формулисање мера системске подршке на нивоу школе и на нивоу јединица локалне самоуправе на основу налаза и препорука из анализе и накнадно пилотирање и промоција мера системске подршке у циљу подршке образовање ромске деце на локалном нивоу и на нивоу школе.</w:t>
      </w:r>
      <w:r w:rsidRPr="008F4540">
        <w:rPr>
          <w:rFonts w:ascii="Times New Roman" w:eastAsia="Calibri" w:hAnsi="Times New Roman" w:cs="Times New Roman"/>
          <w:b/>
          <w:sz w:val="24"/>
          <w:szCs w:val="24"/>
          <w:lang w:val="sr-Cyrl-RS"/>
        </w:rPr>
        <w:tab/>
      </w:r>
    </w:p>
    <w:p w14:paraId="1E0FC468" w14:textId="77777777" w:rsidR="008F4540" w:rsidRPr="008F4540" w:rsidRDefault="008F4540" w:rsidP="008F4540">
      <w:pPr>
        <w:jc w:val="both"/>
        <w:rPr>
          <w:rFonts w:ascii="Times New Roman" w:eastAsia="Calibri" w:hAnsi="Times New Roman" w:cs="Times New Roman"/>
          <w:bCs/>
          <w:sz w:val="24"/>
          <w:szCs w:val="24"/>
          <w:lang w:val="sr-Cyrl-RS"/>
        </w:rPr>
      </w:pPr>
      <w:r w:rsidRPr="008F4540">
        <w:rPr>
          <w:rFonts w:ascii="Times New Roman" w:eastAsia="Times New Roman" w:hAnsi="Times New Roman" w:cs="Times New Roman"/>
          <w:b/>
          <w:bCs/>
          <w:color w:val="FF0000"/>
          <w:sz w:val="24"/>
          <w:szCs w:val="24"/>
          <w:lang w:val="sr-Cyrl-RS" w:eastAsia="en-GB"/>
        </w:rPr>
        <w:t>Рок:</w:t>
      </w:r>
      <w:r w:rsidRPr="008F4540">
        <w:rPr>
          <w:rFonts w:ascii="Times New Roman" w:eastAsia="Calibri" w:hAnsi="Times New Roman" w:cs="Times New Roman"/>
          <w:bCs/>
          <w:sz w:val="24"/>
          <w:szCs w:val="24"/>
          <w:lang w:val="sr-Cyrl-RS"/>
        </w:rPr>
        <w:t xml:space="preserve"> </w:t>
      </w:r>
      <w:r w:rsidRPr="008F4540">
        <w:rPr>
          <w:rFonts w:ascii="Times New Roman" w:eastAsia="Calibri" w:hAnsi="Times New Roman" w:cs="Times New Roman"/>
          <w:b/>
          <w:color w:val="FF0000"/>
          <w:sz w:val="24"/>
          <w:szCs w:val="24"/>
          <w:lang w:val="sr-Cyrl-RS"/>
        </w:rPr>
        <w:t>Континуирано, од IV квартала 2020.</w:t>
      </w:r>
    </w:p>
    <w:p w14:paraId="5DEE851F"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Резултати мера подршке које реализује МПНТР за повећан обухват системом предшколског образовања и васпитања (ПВО) деце из осетљивих друштвених група су:</w:t>
      </w:r>
    </w:p>
    <w:p w14:paraId="2275F112"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Активно се примењује афирмативни упис у предшколске установе.</w:t>
      </w:r>
    </w:p>
    <w:p w14:paraId="21AE0E37"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lastRenderedPageBreak/>
        <w:t>-  ПВО у 2019/20. години укупно похађа 63,9% деце из осетљивих друштвених група (10,5% деце из сиромашних породица, 7,4% из ромске заједнице и 46% из руралних подручја (према прелиминарним подацима МИЦС 2019);</w:t>
      </w:r>
    </w:p>
    <w:p w14:paraId="2D64232E"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У обавезни припремни предшколски програм (5,5-6,5 год.) укључено је 80% ромске деце.</w:t>
      </w:r>
    </w:p>
    <w:p w14:paraId="75A67552"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оквиру пројекта „Инклузивно предшколско васпитање и образовање“, који се реализује уз подршку из кредита Светске банке у периоду од 2019– 2022. године креирана је обука за директоре ПУ за полагање испита за лиценцу (компонента 2   пројекта), у оквиру које је 128 директора ПУ завршило комплетну обуку за полагање испита за лиценцу (103 уживо + 25 онлајн) 103 директора похађала сва  4  дана</w:t>
      </w:r>
    </w:p>
    <w:p w14:paraId="0DEFD449"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szCs w:val="24"/>
          <w:lang w:val="sr-Cyrl-RS"/>
        </w:rPr>
        <w:tab/>
        <w:t>Организовано је 17 обука за васпитаче из 23 предшколских установа, на којима је учествовало 446 васпитача</w:t>
      </w:r>
    </w:p>
    <w:p w14:paraId="44AFB3FC"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szCs w:val="24"/>
          <w:lang w:val="sr-Cyrl-RS"/>
        </w:rPr>
        <w:tab/>
        <w:t>Завршена и предата апликација за електронску педагошку документацију и Упутство за коришћење апликације за електронску педагошку документацију</w:t>
      </w:r>
    </w:p>
    <w:p w14:paraId="23989E9E"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szCs w:val="24"/>
          <w:lang w:val="sr-Cyrl-RS"/>
        </w:rPr>
        <w:tab/>
        <w:t>Израђен и предат програм обуке WАNDA (3+2)</w:t>
      </w:r>
    </w:p>
    <w:p w14:paraId="3109E599"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szCs w:val="24"/>
          <w:lang w:val="sr-Cyrl-RS"/>
        </w:rPr>
        <w:tab/>
        <w:t>Израђен и предат предлог Упутства за израду предшколског програма - Усвојен</w:t>
      </w:r>
    </w:p>
    <w:p w14:paraId="63B9DC05"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szCs w:val="24"/>
          <w:lang w:val="sr-Cyrl-RS"/>
        </w:rPr>
        <w:tab/>
        <w:t>Израђен предлог нацрта подзаконског акта Правилник о ближим условима за реализацију различитих облика и програма васпитно- образовног рада, других облика рада и услуга предшколске установе</w:t>
      </w:r>
    </w:p>
    <w:p w14:paraId="6C3AA9EB"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szCs w:val="24"/>
          <w:lang w:val="sr-Cyrl-RS"/>
        </w:rPr>
        <w:tab/>
        <w:t>Израђен и предат предлог подзаконског акта Стандарди компетенција стручних сарадника у предшколској установи. -</w:t>
      </w:r>
    </w:p>
    <w:p w14:paraId="2195911D"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w:t>
      </w:r>
      <w:r w:rsidRPr="008F4540">
        <w:rPr>
          <w:rFonts w:ascii="Times New Roman" w:eastAsia="Calibri" w:hAnsi="Times New Roman" w:cs="Times New Roman"/>
          <w:sz w:val="24"/>
          <w:szCs w:val="24"/>
          <w:lang w:val="sr-Cyrl-RS"/>
        </w:rPr>
        <w:tab/>
        <w:t>Објављен је Правилник о стандардима компетенција за професију стручног сарадника у предшколској установи и његовог професионалног развоја (“Службени гласник РС – Просветни гласник“, бр.3/2021)</w:t>
      </w:r>
    </w:p>
    <w:p w14:paraId="01ECB904" w14:textId="77777777" w:rsidR="008F4540" w:rsidRPr="008F4540" w:rsidRDefault="008F4540" w:rsidP="008F4540">
      <w:pPr>
        <w:framePr w:hSpace="180" w:wrap="around" w:vAnchor="page" w:hAnchor="margin" w:xAlign="center" w:y="1"/>
        <w:spacing w:before="240" w:after="0"/>
        <w:jc w:val="both"/>
        <w:rPr>
          <w:rFonts w:ascii="Times New Roman" w:eastAsia="Calibri" w:hAnsi="Times New Roman" w:cs="Times New Roman"/>
          <w:sz w:val="24"/>
          <w:szCs w:val="24"/>
          <w:lang w:val="sr-Cyrl-RS"/>
        </w:rPr>
      </w:pPr>
    </w:p>
    <w:p w14:paraId="718279C2" w14:textId="77777777" w:rsidR="008F4540" w:rsidRPr="008F4540" w:rsidRDefault="008F4540" w:rsidP="008F4540">
      <w:pPr>
        <w:jc w:val="both"/>
        <w:rPr>
          <w:rFonts w:ascii="Times New Roman" w:eastAsia="Calibri" w:hAnsi="Times New Roman" w:cs="Times New Roman"/>
          <w:bCs/>
          <w:sz w:val="28"/>
          <w:szCs w:val="28"/>
          <w:lang w:val="sr-Cyrl-RS"/>
        </w:rPr>
      </w:pPr>
      <w:r w:rsidRPr="008F4540">
        <w:rPr>
          <w:rFonts w:ascii="Times New Roman" w:eastAsia="Times New Roman" w:hAnsi="Times New Roman" w:cs="Times New Roman"/>
          <w:sz w:val="24"/>
          <w:szCs w:val="24"/>
          <w:lang w:val="sr-Cyrl-RS"/>
        </w:rPr>
        <w:t>Будући да у образовном систему имамо 7,8% ученика из осетљивих друштвених група (ученике припаднике ромске национална мањине, ученике са сметњама и инвалидитетом и ученике из социјално-економски сиромашних породица), у одговору на Covid 19 кризу, током учења на даљину подршка је пружена кроз мере индивидуализације и набавку опреме у сарадњи са различитим донаторима. Кроз пројекат ''Премошћавање дигиталног јаза за најугроженију децу'' који заједно МПНТР реализује са УНИЦЕФ-ом уз финансијску подршку Европске уније, обезбеђено је преко 2000 уређаја за 30 најугроженијих школа у којима се образују ромски ученици, од чега укупно 1890 таблет рачунара, односно 63 по школи за коришћење од стране ученика, као и најмање 1 до 3 лаптопа за сваку од изабраних 30 школа. Осим тога, основним школама у којима су ангажовани ПА уручени су лаптоп рачунари, укупно обезбеђено 250 рачунара, како би обезбедили бољи приступ учењу на даљину за ромске ученике.  Пројектом ћемо обезбедити и 96 сати обуке за сваког од 900 наставника, школе ће добити средства (5.000 евра) за формирање Клуба за учење где ће деца имати услове за онлајн учење за које немају услове кући. Предвиђена је и психо-социјална подршка у изабраним школама. Уз подршку Ромског образовног фонда и Фондације за отворено друштво обезбеђено је и додељено 550 ИТ уређаја школама у којима се образују ученици ромске националности.</w:t>
      </w:r>
    </w:p>
    <w:p w14:paraId="3586073C"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
          <w:sz w:val="24"/>
          <w:szCs w:val="24"/>
          <w:lang w:val="sr-Cyrl-RS" w:eastAsia="en-GB"/>
        </w:rPr>
        <w:lastRenderedPageBreak/>
        <w:t>3.6.2.17.</w:t>
      </w:r>
      <w:r w:rsidRPr="008F4540">
        <w:rPr>
          <w:rFonts w:ascii="Times New Roman" w:eastAsia="Times New Roman" w:hAnsi="Times New Roman" w:cs="Times New Roman"/>
          <w:b/>
          <w:sz w:val="24"/>
          <w:szCs w:val="24"/>
          <w:lang w:val="sr-Cyrl-RS" w:eastAsia="en-GB"/>
        </w:rPr>
        <w:tab/>
        <w:t>Даље јачање раног образовања деце од 3 до 5 година кроз систем подршке усмерен ка деци а не институцијама, који је успостављен кроз:  -подршку развојним програмима за помоћ у раном детињству, -увођење интегративних, специјализованих и додатних програма у предшколско образовање,  -омогућавање активне инклузије већег броја ромске деце и родитеља у развојне програме за помоћ у раном детињству.</w:t>
      </w:r>
      <w:r w:rsidRPr="008F4540">
        <w:rPr>
          <w:rFonts w:ascii="Times New Roman" w:eastAsia="Times New Roman" w:hAnsi="Times New Roman" w:cs="Times New Roman"/>
          <w:bCs/>
          <w:sz w:val="24"/>
          <w:szCs w:val="24"/>
          <w:lang w:val="sr-Cyrl-RS" w:eastAsia="en-GB"/>
        </w:rPr>
        <w:tab/>
      </w:r>
    </w:p>
    <w:p w14:paraId="71D047A9"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bCs/>
          <w:color w:val="FF0000"/>
          <w:sz w:val="24"/>
          <w:szCs w:val="24"/>
          <w:lang w:val="sr-Cyrl-RS" w:eastAsia="en-GB"/>
        </w:rPr>
        <w:t>Рок:</w:t>
      </w:r>
      <w:r w:rsidRPr="008F4540">
        <w:rPr>
          <w:rFonts w:ascii="Times New Roman" w:eastAsia="Times New Roman" w:hAnsi="Times New Roman" w:cs="Times New Roman"/>
          <w:b/>
          <w:color w:val="FF0000"/>
          <w:sz w:val="24"/>
          <w:szCs w:val="24"/>
          <w:lang w:val="sr-Cyrl-RS" w:eastAsia="en-GB"/>
        </w:rPr>
        <w:t xml:space="preserve"> Континуирано</w:t>
      </w:r>
    </w:p>
    <w:p w14:paraId="5E5A0771"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4"/>
          <w:lang w:val="sr-Cyrl-RS" w:eastAsia="en-GB"/>
        </w:rPr>
        <w:t>Кроз 3. компоненту пројекта„Инклузивно предшколско васпитање и образовање“, који се реализује уз подршку из кредита Светске банке у периоду од 2019– 2022. године реализује се програм грантова који подразумева пружање подршке деци и породицама из осетљивих друштвених група, кроз интерсекторску сарадњу на локалном нивоу. 34 локалне самоуправе добиле су финансијску подршку на основу израђених предлога локалних пројеката. На овај начин директну добит ће имати 4400 деце из осетљивих група (укључујући и ромске породице), узраста до 6,5 година, као и њихови родитељи.</w:t>
      </w:r>
    </w:p>
    <w:p w14:paraId="3EDC6D5E"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За годину ипо дана реализације програма преко 2500 деце из осетљивих група је укључено у систем ПВО кроз редовне или флексибилне програме.</w:t>
      </w:r>
    </w:p>
    <w:p w14:paraId="295C7788" w14:textId="77777777" w:rsidR="008F4540" w:rsidRPr="008F4540" w:rsidRDefault="008F4540" w:rsidP="008F4540">
      <w:pPr>
        <w:widowControl w:val="0"/>
        <w:autoSpaceDE w:val="0"/>
        <w:autoSpaceDN w:val="0"/>
        <w:spacing w:before="1" w:after="0"/>
        <w:jc w:val="both"/>
        <w:rPr>
          <w:rFonts w:ascii="Times New Roman" w:eastAsia="Times New Roman" w:hAnsi="Times New Roman" w:cs="Times New Roman"/>
          <w:b/>
          <w:sz w:val="24"/>
          <w:szCs w:val="24"/>
          <w:lang w:val="sr-Cyrl-RS" w:bidi="en-US"/>
        </w:rPr>
      </w:pPr>
      <w:r w:rsidRPr="008F4540">
        <w:rPr>
          <w:rFonts w:ascii="Times New Roman" w:eastAsia="Times New Roman" w:hAnsi="Times New Roman" w:cs="Times New Roman"/>
          <w:sz w:val="24"/>
          <w:szCs w:val="24"/>
          <w:lang w:val="sr-Cyrl-RS" w:bidi="en-US"/>
        </w:rPr>
        <w:t>Тим за социјално укључивање и смањење сиромаштва објавио је књигу </w:t>
      </w:r>
      <w:hyperlink r:id="rId45" w:tgtFrame="_blank" w:history="1">
        <w:r w:rsidRPr="008F4540">
          <w:rPr>
            <w:rFonts w:ascii="Times New Roman" w:eastAsia="Times New Roman" w:hAnsi="Times New Roman" w:cs="Times New Roman"/>
            <w:sz w:val="24"/>
            <w:szCs w:val="24"/>
            <w:u w:val="single"/>
            <w:lang w:val="sr-Cyrl-RS" w:bidi="en-US"/>
          </w:rPr>
          <w:t>Ромологија</w:t>
        </w:r>
      </w:hyperlink>
      <w:r w:rsidRPr="008F4540">
        <w:rPr>
          <w:rFonts w:ascii="Times New Roman" w:eastAsia="Times New Roman" w:hAnsi="Times New Roman" w:cs="Times New Roman"/>
          <w:sz w:val="24"/>
          <w:szCs w:val="24"/>
          <w:lang w:val="sr-Cyrl-RS" w:bidi="en-US"/>
        </w:rPr>
        <w:t>, аутора Рајка Ђурића. Осим појма, дефиниције и развоја ромологије као научне дисциплине, разматра културу, идентитет, граматику и стандардизацију ромског језика. Ромологија ће се као уџбеник, први овакве врсте, примењивати</w:t>
      </w:r>
      <w:r w:rsidRPr="008F4540">
        <w:rPr>
          <w:rFonts w:ascii="Times New Roman" w:eastAsia="Times New Roman" w:hAnsi="Times New Roman" w:cs="Times New Roman"/>
          <w:spacing w:val="-8"/>
          <w:sz w:val="24"/>
          <w:szCs w:val="24"/>
          <w:lang w:val="sr-Cyrl-RS" w:bidi="en-US"/>
        </w:rPr>
        <w:t xml:space="preserve"> </w:t>
      </w:r>
      <w:r w:rsidRPr="008F4540">
        <w:rPr>
          <w:rFonts w:ascii="Times New Roman" w:eastAsia="Times New Roman" w:hAnsi="Times New Roman" w:cs="Times New Roman"/>
          <w:sz w:val="24"/>
          <w:szCs w:val="24"/>
          <w:lang w:val="sr-Cyrl-RS" w:bidi="en-US"/>
        </w:rPr>
        <w:t xml:space="preserve">на Високој школи за образовање васпитача ''Михајло Палов'' у Вршцу где се настава одвија на српском, ромском и румунском језику. Свеобухватношћу у погледу приступа и разматрања различитих аспеката живота Рома, ова књига представља вредно истраживачко полазиште, које би могло да буде од посебне користи као део и других академских програма високошколских институција у Србији. Књига је на српском језику штампана у 500 примерака, а онлајн издање је доступно на: </w:t>
      </w:r>
      <w:hyperlink r:id="rId46" w:history="1">
        <w:r w:rsidRPr="008F4540">
          <w:rPr>
            <w:rFonts w:ascii="Times New Roman" w:eastAsia="Times New Roman" w:hAnsi="Times New Roman" w:cs="Times New Roman"/>
            <w:b/>
            <w:color w:val="0000FF"/>
            <w:sz w:val="24"/>
            <w:szCs w:val="24"/>
            <w:u w:val="single"/>
            <w:lang w:val="sr-Cyrl-RS" w:bidi="en-US"/>
          </w:rPr>
          <w:t>http://socijalnoukljucivanje.gov.rs/wp-content/uploads/2021/02/SIPRU-Romologija.pdf</w:t>
        </w:r>
      </w:hyperlink>
    </w:p>
    <w:p w14:paraId="5B6261B7" w14:textId="77777777" w:rsidR="008F4540" w:rsidRPr="008F4540" w:rsidRDefault="008F4540" w:rsidP="008F4540">
      <w:pPr>
        <w:widowControl w:val="0"/>
        <w:autoSpaceDE w:val="0"/>
        <w:autoSpaceDN w:val="0"/>
        <w:spacing w:before="1" w:after="0"/>
        <w:jc w:val="both"/>
        <w:rPr>
          <w:rFonts w:ascii="Times New Roman" w:eastAsia="Times New Roman" w:hAnsi="Times New Roman" w:cs="Times New Roman"/>
          <w:bCs/>
          <w:sz w:val="24"/>
          <w:szCs w:val="24"/>
          <w:lang w:val="sr-Cyrl-RS" w:bidi="en-US"/>
        </w:rPr>
      </w:pPr>
      <w:r w:rsidRPr="008F4540">
        <w:rPr>
          <w:rFonts w:ascii="Times New Roman" w:eastAsia="Times New Roman" w:hAnsi="Times New Roman" w:cs="Times New Roman"/>
          <w:bCs/>
          <w:sz w:val="24"/>
          <w:szCs w:val="24"/>
          <w:lang w:val="sr-Cyrl-RS" w:bidi="en-US"/>
        </w:rPr>
        <w:t>У току је припрема онлајн издања Ромологије и на енглеском језику.</w:t>
      </w:r>
    </w:p>
    <w:p w14:paraId="684B83FE"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p>
    <w:p w14:paraId="3413914C"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3.6.2.18.</w:t>
      </w:r>
      <w:r w:rsidRPr="008F4540">
        <w:rPr>
          <w:rFonts w:ascii="Times New Roman" w:eastAsia="Times New Roman" w:hAnsi="Times New Roman" w:cs="Times New Roman"/>
          <w:b/>
          <w:sz w:val="24"/>
          <w:szCs w:val="24"/>
          <w:lang w:val="sr-Cyrl-RS" w:eastAsia="en-GB"/>
        </w:rPr>
        <w:tab/>
        <w:t>Повећање обухвата деце у образовном систему, од обавезног предшколског програма до високог образовања, кроз:</w:t>
      </w:r>
    </w:p>
    <w:p w14:paraId="6DB9EB45"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-развој система подршке који обухвата активно учешће родитеља из ромске популације;</w:t>
      </w:r>
    </w:p>
    <w:p w14:paraId="1083AE08"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-усвајање подзаконских аката о стандардима живота ученика.</w:t>
      </w:r>
      <w:r w:rsidRPr="008F4540">
        <w:rPr>
          <w:rFonts w:ascii="Times New Roman" w:eastAsia="Times New Roman" w:hAnsi="Times New Roman" w:cs="Times New Roman"/>
          <w:b/>
          <w:sz w:val="24"/>
          <w:szCs w:val="24"/>
          <w:lang w:val="sr-Cyrl-RS" w:eastAsia="en-GB"/>
        </w:rPr>
        <w:tab/>
      </w:r>
    </w:p>
    <w:p w14:paraId="26B8150A"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color w:val="FF0000"/>
          <w:sz w:val="24"/>
          <w:szCs w:val="24"/>
          <w:lang w:val="sr-Cyrl-RS" w:eastAsia="en-GB"/>
        </w:rPr>
        <w:t>Рок: Континуирано, почев од III квартала 2018</w:t>
      </w:r>
    </w:p>
    <w:p w14:paraId="7F0BF9F2" w14:textId="77777777" w:rsidR="008F4540" w:rsidRPr="008F4540" w:rsidRDefault="008F4540" w:rsidP="008F4540">
      <w:pPr>
        <w:spacing w:after="0"/>
        <w:jc w:val="both"/>
        <w:rPr>
          <w:rFonts w:ascii="Times New Roman" w:eastAsia="Times New Roman" w:hAnsi="Times New Roman" w:cs="Times New Roman"/>
          <w:b/>
          <w:bCs/>
          <w:sz w:val="24"/>
          <w:szCs w:val="24"/>
          <w:lang w:val="sr-Cyrl-RS" w:eastAsia="sr-Cyrl-RS" w:bidi="sr-Cyrl-RS"/>
        </w:rPr>
      </w:pPr>
      <w:r w:rsidRPr="008F4540">
        <w:rPr>
          <w:rFonts w:ascii="Times New Roman" w:eastAsia="Calibri" w:hAnsi="Times New Roman" w:cs="Times New Roman"/>
          <w:b/>
          <w:color w:val="92D050"/>
          <w:sz w:val="24"/>
          <w:szCs w:val="24"/>
          <w:lang w:val="sr-Cyrl-RS" w:eastAsia="sr-Latn-RS"/>
        </w:rPr>
        <w:lastRenderedPageBreak/>
        <w:t xml:space="preserve">Aктивнoст се успешно реализује.  </w:t>
      </w:r>
      <w:r w:rsidRPr="008F4540">
        <w:rPr>
          <w:rFonts w:ascii="Times New Roman" w:eastAsia="Times New Roman" w:hAnsi="Times New Roman" w:cs="Times New Roman"/>
          <w:sz w:val="24"/>
          <w:szCs w:val="24"/>
          <w:lang w:val="sr-Cyrl-RS" w:eastAsia="sr-Cyrl-RS" w:bidi="sr-Cyrl-RS"/>
        </w:rPr>
        <w:t>Ново МИЦС 6</w:t>
      </w:r>
      <w:r w:rsidRPr="008F4540">
        <w:rPr>
          <w:rFonts w:ascii="Times New Roman" w:eastAsia="Times New Roman" w:hAnsi="Times New Roman" w:cs="Times New Roman"/>
          <w:sz w:val="24"/>
          <w:szCs w:val="24"/>
          <w:vertAlign w:val="superscript"/>
          <w:lang w:val="sr-Cyrl-RS" w:eastAsia="sr-Cyrl-RS" w:bidi="sr-Cyrl-RS"/>
        </w:rPr>
        <w:footnoteReference w:id="8"/>
      </w:r>
      <w:r w:rsidRPr="008F4540">
        <w:rPr>
          <w:rFonts w:ascii="Times New Roman" w:eastAsia="Times New Roman" w:hAnsi="Times New Roman" w:cs="Times New Roman"/>
          <w:sz w:val="24"/>
          <w:szCs w:val="24"/>
          <w:lang w:val="sr-Cyrl-RS" w:eastAsia="sr-Cyrl-RS" w:bidi="sr-Cyrl-RS"/>
        </w:rPr>
        <w:t xml:space="preserve"> истраживање (2019) донело је следеће податке: </w:t>
      </w:r>
    </w:p>
    <w:p w14:paraId="0980A68A"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 </w:t>
      </w:r>
      <w:r w:rsidRPr="008F4540">
        <w:rPr>
          <w:rFonts w:ascii="Times New Roman" w:eastAsia="Times New Roman" w:hAnsi="Times New Roman" w:cs="Times New Roman"/>
          <w:b/>
          <w:bCs/>
          <w:sz w:val="24"/>
          <w:szCs w:val="24"/>
          <w:lang w:val="sr-Cyrl-RS" w:eastAsia="sr-Cyrl-RS" w:bidi="sr-Cyrl-RS"/>
        </w:rPr>
        <w:t xml:space="preserve">74.1% </w:t>
      </w:r>
      <w:r w:rsidRPr="008F4540">
        <w:rPr>
          <w:rFonts w:ascii="Times New Roman" w:eastAsia="Times New Roman" w:hAnsi="Times New Roman" w:cs="Times New Roman"/>
          <w:sz w:val="24"/>
          <w:szCs w:val="24"/>
          <w:lang w:val="sr-Cyrl-RS" w:eastAsia="sr-Cyrl-RS" w:bidi="sr-Cyrl-RS"/>
        </w:rPr>
        <w:t>деце ромске националности старости 5 година похађају ПВО (51м, 49ж);</w:t>
      </w:r>
    </w:p>
    <w:p w14:paraId="2781A5B8"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  Припремни предшколски програм (ППП) </w:t>
      </w:r>
      <w:r w:rsidRPr="008F4540">
        <w:rPr>
          <w:rFonts w:ascii="Times New Roman" w:eastAsia="Times New Roman" w:hAnsi="Times New Roman" w:cs="Times New Roman"/>
          <w:b/>
          <w:bCs/>
          <w:sz w:val="24"/>
          <w:szCs w:val="24"/>
          <w:lang w:val="sr-Cyrl-RS" w:eastAsia="sr-Cyrl-RS" w:bidi="sr-Cyrl-RS"/>
        </w:rPr>
        <w:t>похађа 79,8% ромске деце (52м,48ж);</w:t>
      </w:r>
    </w:p>
    <w:p w14:paraId="33BF566A"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 Основну школу уписује </w:t>
      </w:r>
      <w:r w:rsidRPr="008F4540">
        <w:rPr>
          <w:rFonts w:ascii="Times New Roman" w:eastAsia="Times New Roman" w:hAnsi="Times New Roman" w:cs="Times New Roman"/>
          <w:b/>
          <w:bCs/>
          <w:sz w:val="24"/>
          <w:szCs w:val="24"/>
          <w:lang w:val="sr-Cyrl-RS" w:eastAsia="sr-Cyrl-RS" w:bidi="sr-Cyrl-RS"/>
        </w:rPr>
        <w:t>85,4% ромске деце (49%м,51ж%)</w:t>
      </w:r>
      <w:r w:rsidRPr="008F4540">
        <w:rPr>
          <w:rFonts w:ascii="Times New Roman" w:eastAsia="Times New Roman" w:hAnsi="Times New Roman" w:cs="Times New Roman"/>
          <w:sz w:val="24"/>
          <w:szCs w:val="24"/>
          <w:lang w:val="sr-Cyrl-RS" w:eastAsia="sr-Cyrl-RS" w:bidi="sr-Cyrl-RS"/>
        </w:rPr>
        <w:t xml:space="preserve">, од којих је 80,8% похађало ППП; </w:t>
      </w:r>
    </w:p>
    <w:p w14:paraId="4E6300CA"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Бруто стопа уписа у 8. разред ОШ је 62%, док је стопа завршавања ОШ 63,7%;</w:t>
      </w:r>
    </w:p>
    <w:p w14:paraId="47222EE2"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Смањен је дроп-оут за 7%</w:t>
      </w:r>
    </w:p>
    <w:p w14:paraId="056D645B"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 Стопа преласка у средњу школу за ромске ученике износи 52,6%, док стопа завршавања СШ износи 61%. </w:t>
      </w:r>
    </w:p>
    <w:p w14:paraId="50AF98C7" w14:textId="77777777" w:rsidR="008F4540" w:rsidRPr="008F4540" w:rsidRDefault="008F4540" w:rsidP="008F4540">
      <w:pPr>
        <w:spacing w:after="0"/>
        <w:jc w:val="both"/>
        <w:rPr>
          <w:rFonts w:ascii="Times New Roman" w:eastAsia="Times New Roman" w:hAnsi="Times New Roman" w:cs="Times New Roman"/>
          <w:i/>
          <w:iCs/>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Наставља се са применом низа мера подршке као што су афирмативни упис у ОШ и без докумената, затим </w:t>
      </w:r>
      <w:r w:rsidRPr="008F4540">
        <w:rPr>
          <w:rFonts w:ascii="Times New Roman" w:eastAsia="Times New Roman" w:hAnsi="Times New Roman" w:cs="Times New Roman"/>
          <w:b/>
          <w:bCs/>
          <w:sz w:val="24"/>
          <w:szCs w:val="24"/>
          <w:lang w:val="sr-Cyrl-RS" w:eastAsia="sr-Cyrl-RS" w:bidi="sr-Cyrl-RS"/>
        </w:rPr>
        <w:t>мере афирмативне акције уписа у средње школе:</w:t>
      </w:r>
      <w:r w:rsidRPr="008F4540">
        <w:rPr>
          <w:rFonts w:ascii="Times New Roman" w:eastAsia="Times New Roman" w:hAnsi="Times New Roman" w:cs="Times New Roman"/>
          <w:sz w:val="24"/>
          <w:szCs w:val="24"/>
          <w:lang w:val="sr-Cyrl-RS" w:eastAsia="sr-Cyrl-RS" w:bidi="sr-Cyrl-RS"/>
        </w:rPr>
        <w:t xml:space="preserve"> </w:t>
      </w:r>
    </w:p>
    <w:p w14:paraId="7B84DA17"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 до сада уписано је укупно </w:t>
      </w:r>
      <w:r w:rsidRPr="008F4540">
        <w:rPr>
          <w:rFonts w:ascii="Times New Roman" w:eastAsia="Times New Roman" w:hAnsi="Times New Roman" w:cs="Times New Roman"/>
          <w:b/>
          <w:bCs/>
          <w:sz w:val="24"/>
          <w:szCs w:val="24"/>
          <w:lang w:val="sr-Cyrl-RS" w:eastAsia="sr-Cyrl-RS" w:bidi="sr-Cyrl-RS"/>
        </w:rPr>
        <w:t>12.427 ученика</w:t>
      </w:r>
      <w:r w:rsidRPr="008F4540">
        <w:rPr>
          <w:rFonts w:ascii="Times New Roman" w:eastAsia="Times New Roman" w:hAnsi="Times New Roman" w:cs="Times New Roman"/>
          <w:sz w:val="24"/>
          <w:szCs w:val="24"/>
          <w:lang w:val="sr-Cyrl-RS" w:eastAsia="sr-Cyrl-RS" w:bidi="sr-Cyrl-RS"/>
        </w:rPr>
        <w:t xml:space="preserve"> (од тога 55% девојчица) </w:t>
      </w:r>
    </w:p>
    <w:p w14:paraId="32AF8F5B"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у шк. 2018/19. години уписано 2.220 ученика ромске националности,  (56% девојчице)</w:t>
      </w:r>
    </w:p>
    <w:p w14:paraId="141B5839" w14:textId="77777777" w:rsidR="008F4540" w:rsidRPr="008F4540" w:rsidRDefault="008F4540" w:rsidP="008F4540">
      <w:pPr>
        <w:spacing w:after="0"/>
        <w:jc w:val="both"/>
        <w:rPr>
          <w:rFonts w:ascii="Times New Roman" w:eastAsia="Times New Roman" w:hAnsi="Times New Roman" w:cs="Times New Roman"/>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у шк. 2019/20. години уписано 2209</w:t>
      </w:r>
    </w:p>
    <w:p w14:paraId="78144517" w14:textId="77777777" w:rsidR="008F4540" w:rsidRPr="008F4540" w:rsidRDefault="008F4540" w:rsidP="008F4540">
      <w:pPr>
        <w:spacing w:after="0"/>
        <w:jc w:val="both"/>
        <w:rPr>
          <w:rFonts w:ascii="Times New Roman" w:eastAsia="Times New Roman" w:hAnsi="Times New Roman" w:cs="Times New Roman"/>
          <w:b/>
          <w:bCs/>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 у </w:t>
      </w:r>
      <w:r w:rsidRPr="008F4540">
        <w:rPr>
          <w:rFonts w:ascii="Times New Roman" w:eastAsia="Times New Roman" w:hAnsi="Times New Roman" w:cs="Times New Roman"/>
          <w:b/>
          <w:bCs/>
          <w:sz w:val="24"/>
          <w:szCs w:val="24"/>
          <w:lang w:val="sr-Cyrl-RS" w:eastAsia="sr-Cyrl-RS" w:bidi="sr-Cyrl-RS"/>
        </w:rPr>
        <w:t>шк- 2020/21.ученика-1894 ученика</w:t>
      </w:r>
    </w:p>
    <w:p w14:paraId="3CAB8103" w14:textId="77777777" w:rsidR="008F4540" w:rsidRPr="008F4540" w:rsidRDefault="008F4540" w:rsidP="008F4540">
      <w:pPr>
        <w:spacing w:after="0"/>
        <w:jc w:val="both"/>
        <w:rPr>
          <w:rFonts w:ascii="Times New Roman" w:eastAsia="Times New Roman" w:hAnsi="Times New Roman" w:cs="Times New Roman"/>
          <w:b/>
          <w:bCs/>
          <w:sz w:val="24"/>
          <w:szCs w:val="24"/>
          <w:lang w:val="sr-Cyrl-RS" w:eastAsia="sr-Cyrl-RS" w:bidi="sr-Cyrl-RS"/>
        </w:rPr>
      </w:pPr>
    </w:p>
    <w:p w14:paraId="1A811B18" w14:textId="77777777" w:rsidR="008F4540" w:rsidRPr="008F4540" w:rsidRDefault="008F4540" w:rsidP="008F4540">
      <w:pPr>
        <w:spacing w:after="0"/>
        <w:jc w:val="both"/>
        <w:rPr>
          <w:rFonts w:ascii="Times New Roman" w:eastAsia="Times New Roman" w:hAnsi="Times New Roman" w:cs="Times New Roman"/>
          <w:b/>
          <w:bCs/>
          <w:i/>
          <w:iCs/>
          <w:sz w:val="24"/>
          <w:szCs w:val="24"/>
          <w:lang w:val="sr-Cyrl-RS" w:eastAsia="sr-Cyrl-RS" w:bidi="sr-Cyrl-RS"/>
        </w:rPr>
      </w:pPr>
      <w:r w:rsidRPr="008F4540">
        <w:rPr>
          <w:rFonts w:ascii="Times New Roman" w:eastAsia="Times New Roman" w:hAnsi="Times New Roman" w:cs="Times New Roman"/>
          <w:sz w:val="24"/>
          <w:szCs w:val="24"/>
          <w:lang w:val="sr-Cyrl-RS" w:eastAsia="sr-Cyrl-RS" w:bidi="sr-Cyrl-RS"/>
        </w:rPr>
        <w:t xml:space="preserve">У школској 2020/21. години </w:t>
      </w:r>
      <w:r w:rsidRPr="008F4540">
        <w:rPr>
          <w:rFonts w:ascii="Times New Roman" w:eastAsia="Times New Roman" w:hAnsi="Times New Roman" w:cs="Times New Roman"/>
          <w:b/>
          <w:bCs/>
          <w:sz w:val="24"/>
          <w:szCs w:val="24"/>
          <w:lang w:val="sr-Cyrl-RS" w:eastAsia="sr-Cyrl-RS" w:bidi="sr-Cyrl-RS"/>
        </w:rPr>
        <w:t>2.467 ученика</w:t>
      </w:r>
      <w:r w:rsidRPr="008F4540">
        <w:rPr>
          <w:rFonts w:ascii="Times New Roman" w:eastAsia="Times New Roman" w:hAnsi="Times New Roman" w:cs="Times New Roman"/>
          <w:sz w:val="24"/>
          <w:szCs w:val="24"/>
          <w:lang w:val="sr-Cyrl-RS" w:eastAsia="sr-Cyrl-RS" w:bidi="sr-Cyrl-RS"/>
        </w:rPr>
        <w:t xml:space="preserve"> (1163 девојчица, 1304 дечака) у 68 школа похађа изборни програм </w:t>
      </w:r>
      <w:r w:rsidRPr="008F4540">
        <w:rPr>
          <w:rFonts w:ascii="Times New Roman" w:eastAsia="Times New Roman" w:hAnsi="Times New Roman" w:cs="Times New Roman"/>
          <w:b/>
          <w:bCs/>
          <w:i/>
          <w:iCs/>
          <w:sz w:val="24"/>
          <w:szCs w:val="24"/>
          <w:lang w:val="sr-Cyrl-RS" w:eastAsia="sr-Cyrl-RS" w:bidi="sr-Cyrl-RS"/>
        </w:rPr>
        <w:t>Ромски језик са елементима националне културе.</w:t>
      </w:r>
    </w:p>
    <w:p w14:paraId="65F93ABD" w14:textId="77777777" w:rsidR="008F4540" w:rsidRPr="008F4540" w:rsidRDefault="008F4540" w:rsidP="008F4540">
      <w:pPr>
        <w:spacing w:after="0"/>
        <w:jc w:val="both"/>
        <w:rPr>
          <w:rFonts w:ascii="Times New Roman" w:eastAsia="Times New Roman" w:hAnsi="Times New Roman" w:cs="Times New Roman"/>
          <w:b/>
          <w:bCs/>
          <w:i/>
          <w:iCs/>
          <w:sz w:val="24"/>
          <w:szCs w:val="24"/>
          <w:lang w:val="sr-Cyrl-RS" w:eastAsia="sr-Cyrl-RS" w:bidi="sr-Cyrl-RS"/>
        </w:rPr>
      </w:pPr>
    </w:p>
    <w:p w14:paraId="254F4864" w14:textId="77777777" w:rsidR="008F4540" w:rsidRPr="008F4540" w:rsidRDefault="008F4540" w:rsidP="008F4540">
      <w:pPr>
        <w:spacing w:after="0"/>
        <w:jc w:val="both"/>
        <w:rPr>
          <w:rFonts w:ascii="Times New Roman" w:eastAsia="Times New Roman" w:hAnsi="Times New Roman" w:cs="Times New Roman"/>
          <w:b/>
          <w:sz w:val="24"/>
          <w:szCs w:val="24"/>
          <w:lang w:val="sr-Cyrl-RS" w:eastAsia="sr-Cyrl-RS" w:bidi="sr-Cyrl-RS"/>
        </w:rPr>
      </w:pPr>
      <w:r w:rsidRPr="008F4540">
        <w:rPr>
          <w:rFonts w:ascii="Times New Roman" w:eastAsia="Times New Roman" w:hAnsi="Times New Roman" w:cs="Times New Roman"/>
          <w:b/>
          <w:sz w:val="24"/>
          <w:szCs w:val="24"/>
          <w:lang w:val="sr-Cyrl-RS" w:eastAsia="sr-Cyrl-RS" w:bidi="sr-Cyrl-RS"/>
        </w:rPr>
        <w:t xml:space="preserve">Стипендирање као мера подршке образовању Рома </w:t>
      </w:r>
    </w:p>
    <w:p w14:paraId="6D98F519" w14:textId="77777777" w:rsidR="008F4540" w:rsidRPr="008F4540" w:rsidRDefault="008F4540" w:rsidP="008F4540">
      <w:pPr>
        <w:numPr>
          <w:ilvl w:val="0"/>
          <w:numId w:val="40"/>
        </w:numPr>
        <w:spacing w:after="0" w:line="259" w:lineRule="auto"/>
        <w:jc w:val="both"/>
        <w:rPr>
          <w:rFonts w:ascii="Times New Roman" w:eastAsia="Times New Roman" w:hAnsi="Times New Roman" w:cs="Times New Roman"/>
          <w:bCs/>
          <w:sz w:val="24"/>
          <w:szCs w:val="24"/>
          <w:lang w:val="sr-Cyrl-RS" w:eastAsia="sr-Cyrl-RS" w:bidi="sr-Cyrl-RS"/>
        </w:rPr>
      </w:pPr>
      <w:r w:rsidRPr="008F4540">
        <w:rPr>
          <w:rFonts w:ascii="Times New Roman" w:eastAsia="Times New Roman" w:hAnsi="Times New Roman" w:cs="Times New Roman"/>
          <w:bCs/>
          <w:sz w:val="24"/>
          <w:szCs w:val="24"/>
          <w:lang w:val="sr-Cyrl-RS" w:eastAsia="sr-Cyrl-RS" w:bidi="sr-Cyrl-RS"/>
        </w:rPr>
        <w:t xml:space="preserve">За последњих 5 школских година укупно је додељено </w:t>
      </w:r>
      <w:r w:rsidRPr="008F4540">
        <w:rPr>
          <w:rFonts w:ascii="Times New Roman" w:eastAsia="Times New Roman" w:hAnsi="Times New Roman" w:cs="Times New Roman"/>
          <w:b/>
          <w:sz w:val="24"/>
          <w:szCs w:val="24"/>
          <w:lang w:val="sr-Cyrl-RS" w:eastAsia="sr-Cyrl-RS" w:bidi="sr-Cyrl-RS"/>
        </w:rPr>
        <w:t>4.212</w:t>
      </w:r>
      <w:r w:rsidRPr="008F4540">
        <w:rPr>
          <w:rFonts w:ascii="Times New Roman" w:eastAsia="Times New Roman" w:hAnsi="Times New Roman" w:cs="Times New Roman"/>
          <w:bCs/>
          <w:sz w:val="24"/>
          <w:szCs w:val="24"/>
          <w:lang w:val="sr-Cyrl-RS" w:eastAsia="sr-Cyrl-RS" w:bidi="sr-Cyrl-RS"/>
        </w:rPr>
        <w:t xml:space="preserve"> стипендија  ромским ученицима, од чега је 65% девојчица – у овој активности учествује и РЕФ.</w:t>
      </w:r>
    </w:p>
    <w:p w14:paraId="1FFFB8F2" w14:textId="77777777" w:rsidR="008F4540" w:rsidRPr="008F4540" w:rsidRDefault="008F4540" w:rsidP="008F4540">
      <w:pPr>
        <w:numPr>
          <w:ilvl w:val="0"/>
          <w:numId w:val="40"/>
        </w:numPr>
        <w:spacing w:after="0" w:line="259" w:lineRule="auto"/>
        <w:jc w:val="both"/>
        <w:rPr>
          <w:rFonts w:ascii="Times New Roman" w:eastAsia="Times New Roman" w:hAnsi="Times New Roman" w:cs="Times New Roman"/>
          <w:bCs/>
          <w:sz w:val="24"/>
          <w:szCs w:val="24"/>
          <w:lang w:val="sr-Cyrl-RS" w:eastAsia="sr-Cyrl-RS" w:bidi="sr-Cyrl-RS"/>
        </w:rPr>
      </w:pPr>
      <w:r w:rsidRPr="008F4540">
        <w:rPr>
          <w:rFonts w:ascii="Times New Roman" w:eastAsia="Times New Roman" w:hAnsi="Times New Roman" w:cs="Times New Roman"/>
          <w:bCs/>
          <w:sz w:val="24"/>
          <w:szCs w:val="24"/>
          <w:lang w:val="sr-Cyrl-RS" w:eastAsia="sr-Cyrl-RS" w:bidi="sr-Cyrl-RS"/>
        </w:rPr>
        <w:t>Менторска  подршка средњошколцима - 200 ментора;</w:t>
      </w:r>
    </w:p>
    <w:p w14:paraId="3066CEF1"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p>
    <w:p w14:paraId="731DC1C6"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sz w:val="24"/>
          <w:szCs w:val="24"/>
          <w:lang w:val="sr-Cyrl-RS" w:eastAsia="en-GB"/>
        </w:rPr>
        <w:t>3.6.2.19.</w:t>
      </w:r>
      <w:r w:rsidRPr="008F4540">
        <w:rPr>
          <w:rFonts w:ascii="Times New Roman" w:eastAsia="Times New Roman" w:hAnsi="Times New Roman" w:cs="Times New Roman"/>
          <w:b/>
          <w:sz w:val="24"/>
          <w:szCs w:val="24"/>
          <w:lang w:val="sr-Cyrl-RS" w:eastAsia="en-GB"/>
        </w:rPr>
        <w:tab/>
        <w:t>Унапређење образовног статуса Рома на основу боље сарадње између постојећих механизама кроз: -пружање подршке за упис Рома у школе и спречавање раног напуштања школе кроз програм стипендија за ученике средњих школа са просечном оценом вишом од 2.5, чиме се доприноси смањењу раног напуштања  школе. -обезбеђење општег уписа ромске деце у редовне школе и припремни предшколски програм -праћење примене активности  и указивање на потенцијалне недостатке у систему * Детаљнији приказ ће бити доступан у оквиру посебног АП за Стратегију за унапређење положаја Рома у Републици Србији за период 2015-2025 .</w:t>
      </w:r>
      <w:r w:rsidRPr="008F4540">
        <w:rPr>
          <w:rFonts w:ascii="Times New Roman" w:eastAsia="Times New Roman" w:hAnsi="Times New Roman" w:cs="Times New Roman"/>
          <w:b/>
          <w:color w:val="FF0000"/>
          <w:sz w:val="24"/>
          <w:szCs w:val="24"/>
          <w:lang w:val="sr-Cyrl-RS" w:eastAsia="en-GB"/>
        </w:rPr>
        <w:tab/>
      </w:r>
    </w:p>
    <w:p w14:paraId="579FBB0B"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color w:val="FF0000"/>
          <w:sz w:val="24"/>
          <w:szCs w:val="24"/>
          <w:lang w:val="sr-Cyrl-RS" w:eastAsia="en-GB"/>
        </w:rPr>
        <w:t>Рок: Континуирано</w:t>
      </w:r>
    </w:p>
    <w:p w14:paraId="25D7876A"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4"/>
          <w:lang w:val="sr-Cyrl-RS" w:eastAsia="en-GB"/>
        </w:rPr>
        <w:t xml:space="preserve">Програм афирмативне мере уписа ученика и ученица ромске националности у средњу школу – уводи се већ 2003. године  а системски се реализује од 2005. године. До сада уписано је укупно 12.427 ученика (од тога 56% девојчица), у школ. </w:t>
      </w:r>
      <w:r w:rsidRPr="008F4540">
        <w:rPr>
          <w:rFonts w:ascii="Times New Roman" w:eastAsia="Times New Roman" w:hAnsi="Times New Roman" w:cs="Times New Roman"/>
          <w:bCs/>
          <w:sz w:val="24"/>
          <w:szCs w:val="24"/>
          <w:lang w:val="sr-Cyrl-RS" w:eastAsia="en-GB"/>
        </w:rPr>
        <w:lastRenderedPageBreak/>
        <w:t>2018/19. - 2.220; у школ. 2019/20. - 2.209. У школској 2020/21. применом мере афирмативног уписа у средње школе уписано је 1894 ученика. Важност ове мере је њен системски карактер. Више од 65% уписаних путем афирмативне мере, а који су корисници стипендија и имају менторску подршку и завршавају средњошколско образовање. У оквиру ИПА 2014 пројекта „ЕУ подршка ромским ученицима за наставак средњошколског образовања" 705 ученика је подржано ЕУ стипендијском подршком од којих је 427 стипендиста изразило заинтересованост за менторску подршку у оквиру пројекта „Поспешивање запошљивости младих Рома – фаза  II“ финансиран кроз програм немачке финансијске сарадње који имплементира Немачка развојна банка  KfW у име Владе Републике Немачке – Министарства за економску сарадњу и развој.</w:t>
      </w:r>
    </w:p>
    <w:p w14:paraId="5872AEFE"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3.6.2.21.</w:t>
      </w:r>
      <w:r w:rsidRPr="008F4540">
        <w:rPr>
          <w:rFonts w:ascii="Times New Roman" w:eastAsia="Times New Roman" w:hAnsi="Times New Roman" w:cs="Times New Roman"/>
          <w:b/>
          <w:sz w:val="24"/>
          <w:szCs w:val="24"/>
          <w:lang w:val="sr-Cyrl-RS" w:eastAsia="en-GB"/>
        </w:rPr>
        <w:tab/>
        <w:t xml:space="preserve">Наставити спровођење афирмативних мера кроз менторски систем и доделу стипендија за образовање. </w:t>
      </w:r>
    </w:p>
    <w:p w14:paraId="42B03D09"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color w:val="FF0000"/>
          <w:sz w:val="24"/>
          <w:szCs w:val="24"/>
          <w:lang w:val="sr-Cyrl-RS" w:eastAsia="en-GB"/>
        </w:rPr>
        <w:t>Рок: Континуирано</w:t>
      </w:r>
    </w:p>
    <w:p w14:paraId="7E225849"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4"/>
          <w:lang w:val="sr-Cyrl-RS" w:eastAsia="en-GB"/>
        </w:rPr>
        <w:t xml:space="preserve">У оквиру ИПА 2014 пројекта „ЕУ подршка ромским ученицима за наставак средњошколског образовања" од јанаура до јуна је исплаћено 10 рата стипендија  за 705 ученика одобрених након спроводеног Конкурса за доделу стипендија ученицима ромске националности уписаних у средње школе за школску 2020/21. години. </w:t>
      </w:r>
    </w:p>
    <w:p w14:paraId="06A1D671"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 xml:space="preserve">Из буџетских средстава је од јанаура до јуна исплаћено 10 рата стипендија за 508 ромских ученика одобрених, након  спроводеног Конкурса за доделу ученичких стипендија ученицима средњих школа у Републици Србији за школску 2020/21. години.  </w:t>
      </w:r>
    </w:p>
    <w:p w14:paraId="09AC7283"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3.6.2.22. Усвајање годишњег плана за образовање одраслих на основу искустава из “Second Chance” IPA пројекта којим се омогућује да:  -особе које заврше основну школу наставе своје образовање уз подршку кроз афирмативне мере, односно -да особе старије од 17 година заврше средњу школу уз додатну финансијску подршку.</w:t>
      </w:r>
    </w:p>
    <w:p w14:paraId="37B1CDAD"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color w:val="FF0000"/>
          <w:sz w:val="24"/>
          <w:szCs w:val="24"/>
          <w:lang w:val="sr-Cyrl-RS" w:eastAsia="en-GB"/>
        </w:rPr>
        <w:t>Рок: Континуирано</w:t>
      </w:r>
    </w:p>
    <w:p w14:paraId="3B2C47A1"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4"/>
          <w:lang w:val="sr-Cyrl-RS" w:eastAsia="en-GB"/>
        </w:rPr>
        <w:t xml:space="preserve">У школској 2020. и 2021. години, у 65 основних школа, које релизују Програм функционалног основног образовања одраслих на територији 16 школских управа, од планираних 6156 полазника за упис у сва три циклуса образовања, на припремни завршни испит изашло је 1810 полазника, који завршавају трећи циклус.. У школској 2020/21 години, у трећем циклусу по Програму фооо налази се 1818 Рома (78 % од укупног броја полазника) , и очекује се да ће 92% полазника из трећег циклуса изаћи на завршни испит. Министарство просвете, науке и технолошког развоја предузело је кораке за унапређивање организације завршног испита у школама које спроводе Програм ФООО, тако што ће полазници полагати завршни испит и у издвојеним одељењима, где похађају наставу, а не само у матичним школама као ранијих година. Завршни испит за одрасле у овој школској години, у складу са Правилником о измени и допуни Правилника о програму </w:t>
      </w:r>
      <w:r w:rsidRPr="008F4540">
        <w:rPr>
          <w:rFonts w:ascii="Times New Roman" w:eastAsia="Times New Roman" w:hAnsi="Times New Roman" w:cs="Times New Roman"/>
          <w:bCs/>
          <w:sz w:val="24"/>
          <w:szCs w:val="24"/>
          <w:lang w:val="sr-Cyrl-RS" w:eastAsia="en-GB"/>
        </w:rPr>
        <w:lastRenderedPageBreak/>
        <w:t>завршног испита у основном образовању и васпитању (Службени гласник РС – Просветни гласник бр. 1/11, 1/12, 1/14, 12/14, 2/18, 3/21) ће се реализовати у једном дану, и одрасли ће полагати један јединствени тест, израђен у складу са општим стандардима постигнућа за основно образовање одраслих (Службени гласник РС – Просветни гласник бр. 13/13). Ванредно средње образовање одраслих, за поланике старије од 17 година, релизује се у 70 средњих школа на територији 70 школских управа, а које је планирано за 175 полазника.  Планом уписа одобрен је број за упис одраслих у програме преквалификације је 11.996, за програме доквалификације 7.208 и специјализације 3.101 одраслих полазника у школској 2020/21 години. Овом мером се очекује смањени проценат осипања полазника на завршном испиту, односно повећан број одраслих полазника, а посебно припадника Ромске популације који ће завршити основну школу.</w:t>
      </w:r>
    </w:p>
    <w:p w14:paraId="2CC4C6E7"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 xml:space="preserve">И даље се планирају афирмативне мере за упис ученика у средњу школу: </w:t>
      </w:r>
    </w:p>
    <w:p w14:paraId="140F567A"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 xml:space="preserve">- упис полазника ромске националности у први разред средње школе на основу примене Правилника о мерилима и поступку за упис ученика – припадника ромске националне мањине у средњу школу под повољнијим условима ради постизања пуне равноправности ("Сл. гласник РС", бр. 12/2016). </w:t>
      </w:r>
    </w:p>
    <w:p w14:paraId="2B752F88"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 упис одраслих - старијих од 17 година на основу Правилника о мерилима и поступку за упис полазника који су завршили програм основног образовања одраслих у средњу школу под повољнијим условима ради постизања пуне равноправности.</w:t>
      </w:r>
    </w:p>
    <w:p w14:paraId="49AD4A80" w14:textId="77777777" w:rsidR="008F4540" w:rsidRPr="008F4540" w:rsidRDefault="008F4540" w:rsidP="008F4540">
      <w:pPr>
        <w:jc w:val="both"/>
        <w:rPr>
          <w:rFonts w:ascii="Times New Roman" w:eastAsia="Times New Roman" w:hAnsi="Times New Roman" w:cs="Times New Roman"/>
          <w:bCs/>
          <w:sz w:val="24"/>
          <w:szCs w:val="24"/>
          <w:lang w:val="sr-Cyrl-RS" w:eastAsia="en-GB"/>
        </w:rPr>
      </w:pPr>
      <w:r w:rsidRPr="008F4540">
        <w:rPr>
          <w:rFonts w:ascii="Times New Roman" w:eastAsia="Times New Roman" w:hAnsi="Times New Roman" w:cs="Times New Roman"/>
          <w:bCs/>
          <w:sz w:val="24"/>
          <w:szCs w:val="24"/>
          <w:lang w:val="sr-Cyrl-RS" w:eastAsia="en-GB"/>
        </w:rPr>
        <w:t>Одобравање статуса Јавно признатог организатора активности образовања одраслих у периоду од  01.01.2021. - 30.06.2021. године  добило је 21  институција за 54 програма (Решења).</w:t>
      </w:r>
    </w:p>
    <w:p w14:paraId="180FDF07"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3.6.2.23.</w:t>
      </w:r>
      <w:r w:rsidRPr="008F4540">
        <w:rPr>
          <w:rFonts w:ascii="Times New Roman" w:eastAsia="Times New Roman" w:hAnsi="Times New Roman" w:cs="Times New Roman"/>
          <w:b/>
          <w:sz w:val="24"/>
          <w:szCs w:val="24"/>
          <w:lang w:val="sr-Cyrl-RS" w:eastAsia="en-GB"/>
        </w:rPr>
        <w:tab/>
        <w:t>Развој системских модела подршке  за децу и ученике миграната/повратника кроз програме учења српског језика као нематерњег и подршка учењу током летњег распуста. као и програме усмерене ка подршци и помагању школској деци у усавршавању школског програма и градива.</w:t>
      </w:r>
      <w:r w:rsidRPr="008F4540">
        <w:rPr>
          <w:rFonts w:ascii="Times New Roman" w:eastAsia="Times New Roman" w:hAnsi="Times New Roman" w:cs="Times New Roman"/>
          <w:b/>
          <w:sz w:val="24"/>
          <w:szCs w:val="24"/>
          <w:lang w:val="sr-Cyrl-RS" w:eastAsia="en-GB"/>
        </w:rPr>
        <w:tab/>
      </w:r>
    </w:p>
    <w:p w14:paraId="33EBD0CE" w14:textId="77777777" w:rsidR="008F4540" w:rsidRPr="008F4540" w:rsidRDefault="008F4540" w:rsidP="008F4540">
      <w:pPr>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color w:val="FF0000"/>
          <w:sz w:val="24"/>
          <w:szCs w:val="24"/>
          <w:lang w:val="sr-Cyrl-RS" w:eastAsia="en-GB"/>
        </w:rPr>
        <w:t>Рок: За развој системских модела подршке: III квартал 2016. године За примену: Конитуирано, почев од IV квартала 2016. године.</w:t>
      </w:r>
    </w:p>
    <w:p w14:paraId="78B650B0" w14:textId="77777777" w:rsidR="008F4540" w:rsidRPr="008F4540" w:rsidRDefault="008F4540" w:rsidP="008F4540">
      <w:pPr>
        <w:spacing w:after="150"/>
        <w:jc w:val="both"/>
        <w:rPr>
          <w:rFonts w:ascii="Times New Roman" w:eastAsia="Calibri" w:hAnsi="Times New Roman" w:cs="Times New Roman"/>
          <w:sz w:val="24"/>
          <w:szCs w:val="24"/>
          <w:lang w:val="sr-Cyrl-RS" w:eastAsia="sr-Latn-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eastAsia="sr-Latn-RS"/>
        </w:rPr>
        <w:t xml:space="preserve">Током школске 2020/21. године у основне школе на територији Републике Србије уписно је укупно 120 ученика, повратника по реадмисији, 74 девојчице и 46 дечакa. Захваљујући флексибилности система и мерама подршке, ученици се брзо реинтегришу и постају редовни ученици. Додатно, школе афирмативно приступају решавању питања образовања ученика који су враћени по реадмисији. Основне школе примењују олакшане процедуре уписа у школу, ангажују тим за претходну проверу знања и укључују ученике у редовну наставу. Већина ученика враћених по споразуму о реадмисији у школској 2020/21. години уписана је у узрасно одговарајући разред, док су </w:t>
      </w:r>
      <w:r w:rsidRPr="008F4540">
        <w:rPr>
          <w:rFonts w:ascii="Times New Roman" w:eastAsia="Calibri" w:hAnsi="Times New Roman" w:cs="Times New Roman"/>
          <w:sz w:val="24"/>
          <w:szCs w:val="24"/>
          <w:lang w:val="sr-Cyrl-RS" w:eastAsia="sr-Latn-RS"/>
        </w:rPr>
        <w:lastRenderedPageBreak/>
        <w:t>остали уписани у ниже разреде према резултатима тима за претходну проверу знања и способности. Током текуће школске 2020/21. године ученици враћени по реадмисији укључени су у 30 основних школа у следећим школским управама: Београд, Јагодина, Лесковац, Нови Сад, Ниш, Пожаревац, Сомбор, Ваљево, Зрењанин, Зајечар, као и на територији Групе за стручно педагошки надзор Нови Пазар. Највећа концентрација повратника забележена је у школским управама Београд, Зрењанин, Ниш и Лесковац. Министарство је наставило са применом низа системских мера, као што су  учење Српског језик као страног језика, израда индивидуалног образовног плана (ИОП) – пре свега као подршка учењу српског језика и ћирилице -  ИОП-1 за српски језик (план за убрзано савладавање српског језика); потом математике и других предмета, бесплатни уџбеници, рад ромских педагошких асистента/киња са ученицима и са породицама и друго.  Поред ових мера, школе пружају и подршку на друге начине:</w:t>
      </w:r>
    </w:p>
    <w:p w14:paraId="054278AF" w14:textId="77777777" w:rsidR="008F4540" w:rsidRPr="008F4540" w:rsidRDefault="008F4540" w:rsidP="008F4540">
      <w:pPr>
        <w:spacing w:after="0"/>
        <w:rPr>
          <w:rFonts w:ascii="Times New Roman" w:eastAsia="Calibri" w:hAnsi="Times New Roman" w:cs="Times New Roman"/>
          <w:sz w:val="24"/>
          <w:szCs w:val="24"/>
          <w:lang w:val="sr-Cyrl-RS" w:eastAsia="sr-Latn-RS"/>
        </w:rPr>
      </w:pPr>
      <w:r w:rsidRPr="008F4540">
        <w:rPr>
          <w:rFonts w:ascii="Times New Roman" w:eastAsia="Calibri" w:hAnsi="Times New Roman" w:cs="Times New Roman"/>
          <w:sz w:val="24"/>
          <w:szCs w:val="24"/>
          <w:lang w:val="sr-Cyrl-RS" w:eastAsia="sr-Latn-RS"/>
        </w:rPr>
        <w:t>-</w:t>
      </w:r>
      <w:r w:rsidRPr="008F4540">
        <w:rPr>
          <w:rFonts w:ascii="Times New Roman" w:eastAsia="Calibri" w:hAnsi="Times New Roman" w:cs="Times New Roman"/>
          <w:sz w:val="24"/>
          <w:szCs w:val="24"/>
          <w:lang w:val="sr-Cyrl-RS" w:eastAsia="sr-Latn-RS"/>
        </w:rPr>
        <w:tab/>
        <w:t>помоћ при прилагођавању и укључивању у групу вршњака;</w:t>
      </w:r>
    </w:p>
    <w:p w14:paraId="621C9814" w14:textId="77777777" w:rsidR="008F4540" w:rsidRPr="008F4540" w:rsidRDefault="008F4540" w:rsidP="008F4540">
      <w:pPr>
        <w:spacing w:after="0"/>
        <w:rPr>
          <w:rFonts w:ascii="Times New Roman" w:eastAsia="Calibri" w:hAnsi="Times New Roman" w:cs="Times New Roman"/>
          <w:sz w:val="24"/>
          <w:szCs w:val="24"/>
          <w:lang w:val="sr-Cyrl-RS" w:eastAsia="sr-Latn-RS"/>
        </w:rPr>
      </w:pPr>
      <w:r w:rsidRPr="008F4540">
        <w:rPr>
          <w:rFonts w:ascii="Times New Roman" w:eastAsia="Calibri" w:hAnsi="Times New Roman" w:cs="Times New Roman"/>
          <w:sz w:val="24"/>
          <w:szCs w:val="24"/>
          <w:lang w:val="sr-Cyrl-RS" w:eastAsia="sr-Latn-RS"/>
        </w:rPr>
        <w:t>-</w:t>
      </w:r>
      <w:r w:rsidRPr="008F4540">
        <w:rPr>
          <w:rFonts w:ascii="Times New Roman" w:eastAsia="Calibri" w:hAnsi="Times New Roman" w:cs="Times New Roman"/>
          <w:sz w:val="24"/>
          <w:szCs w:val="24"/>
          <w:lang w:val="sr-Cyrl-RS" w:eastAsia="sr-Latn-RS"/>
        </w:rPr>
        <w:tab/>
        <w:t>on line подршка у виду часова допунске наставе;</w:t>
      </w:r>
    </w:p>
    <w:p w14:paraId="7E03348B" w14:textId="77777777" w:rsidR="008F4540" w:rsidRPr="008F4540" w:rsidRDefault="008F4540" w:rsidP="008F4540">
      <w:pPr>
        <w:spacing w:after="0"/>
        <w:rPr>
          <w:rFonts w:ascii="Times New Roman" w:eastAsia="Calibri" w:hAnsi="Times New Roman" w:cs="Times New Roman"/>
          <w:sz w:val="24"/>
          <w:szCs w:val="24"/>
          <w:lang w:val="sr-Cyrl-RS" w:eastAsia="sr-Latn-RS"/>
        </w:rPr>
      </w:pPr>
      <w:r w:rsidRPr="008F4540">
        <w:rPr>
          <w:rFonts w:ascii="Times New Roman" w:eastAsia="Calibri" w:hAnsi="Times New Roman" w:cs="Times New Roman"/>
          <w:sz w:val="24"/>
          <w:szCs w:val="24"/>
          <w:lang w:val="sr-Cyrl-RS" w:eastAsia="sr-Latn-RS"/>
        </w:rPr>
        <w:t>-</w:t>
      </w:r>
      <w:r w:rsidRPr="008F4540">
        <w:rPr>
          <w:rFonts w:ascii="Times New Roman" w:eastAsia="Calibri" w:hAnsi="Times New Roman" w:cs="Times New Roman"/>
          <w:sz w:val="24"/>
          <w:szCs w:val="24"/>
          <w:lang w:val="sr-Cyrl-RS" w:eastAsia="sr-Latn-RS"/>
        </w:rPr>
        <w:tab/>
        <w:t>помоћ у обезбеђивању уџбеника и другог школског прибора;</w:t>
      </w:r>
    </w:p>
    <w:p w14:paraId="5C03AD4F" w14:textId="77777777" w:rsidR="008F4540" w:rsidRPr="008F4540" w:rsidRDefault="008F4540" w:rsidP="008F4540">
      <w:pPr>
        <w:spacing w:after="0"/>
        <w:rPr>
          <w:rFonts w:ascii="Times New Roman" w:eastAsia="Calibri" w:hAnsi="Times New Roman" w:cs="Times New Roman"/>
          <w:sz w:val="24"/>
          <w:szCs w:val="24"/>
          <w:lang w:val="sr-Cyrl-RS" w:eastAsia="sr-Latn-RS"/>
        </w:rPr>
      </w:pPr>
      <w:r w:rsidRPr="008F4540">
        <w:rPr>
          <w:rFonts w:ascii="Times New Roman" w:eastAsia="Calibri" w:hAnsi="Times New Roman" w:cs="Times New Roman"/>
          <w:sz w:val="24"/>
          <w:szCs w:val="24"/>
          <w:lang w:val="sr-Cyrl-RS" w:eastAsia="sr-Latn-RS"/>
        </w:rPr>
        <w:t>-</w:t>
      </w:r>
      <w:r w:rsidRPr="008F4540">
        <w:rPr>
          <w:rFonts w:ascii="Times New Roman" w:eastAsia="Calibri" w:hAnsi="Times New Roman" w:cs="Times New Roman"/>
          <w:sz w:val="24"/>
          <w:szCs w:val="24"/>
          <w:lang w:val="sr-Cyrl-RS" w:eastAsia="sr-Latn-RS"/>
        </w:rPr>
        <w:tab/>
        <w:t>саветодавно-инструктивни разговор са породицом;</w:t>
      </w:r>
    </w:p>
    <w:p w14:paraId="141C906F" w14:textId="77777777" w:rsidR="008F4540" w:rsidRPr="008F4540" w:rsidRDefault="008F4540" w:rsidP="008F4540">
      <w:pPr>
        <w:spacing w:after="0"/>
        <w:rPr>
          <w:rFonts w:ascii="Times New Roman" w:eastAsia="Calibri" w:hAnsi="Times New Roman" w:cs="Times New Roman"/>
          <w:sz w:val="24"/>
          <w:szCs w:val="24"/>
          <w:lang w:val="sr-Cyrl-RS" w:eastAsia="sr-Latn-RS"/>
        </w:rPr>
      </w:pPr>
      <w:r w:rsidRPr="008F4540">
        <w:rPr>
          <w:rFonts w:ascii="Times New Roman" w:eastAsia="Calibri" w:hAnsi="Times New Roman" w:cs="Times New Roman"/>
          <w:sz w:val="24"/>
          <w:szCs w:val="24"/>
          <w:lang w:val="sr-Cyrl-RS" w:eastAsia="sr-Latn-RS"/>
        </w:rPr>
        <w:t>-</w:t>
      </w:r>
      <w:r w:rsidRPr="008F4540">
        <w:rPr>
          <w:rFonts w:ascii="Times New Roman" w:eastAsia="Calibri" w:hAnsi="Times New Roman" w:cs="Times New Roman"/>
          <w:sz w:val="24"/>
          <w:szCs w:val="24"/>
          <w:lang w:val="sr-Cyrl-RS" w:eastAsia="sr-Latn-RS"/>
        </w:rPr>
        <w:tab/>
        <w:t>појачана индивидуализована настава;</w:t>
      </w:r>
    </w:p>
    <w:p w14:paraId="26DDB8E9" w14:textId="77777777" w:rsidR="008F4540" w:rsidRPr="008F4540" w:rsidRDefault="008F4540" w:rsidP="008F4540">
      <w:pPr>
        <w:spacing w:after="0"/>
        <w:rPr>
          <w:rFonts w:ascii="Times New Roman" w:eastAsia="Calibri" w:hAnsi="Times New Roman" w:cs="Times New Roman"/>
          <w:sz w:val="24"/>
          <w:szCs w:val="24"/>
          <w:lang w:val="sr-Cyrl-RS" w:eastAsia="sr-Latn-RS"/>
        </w:rPr>
      </w:pPr>
      <w:r w:rsidRPr="008F4540">
        <w:rPr>
          <w:rFonts w:ascii="Times New Roman" w:eastAsia="Calibri" w:hAnsi="Times New Roman" w:cs="Times New Roman"/>
          <w:sz w:val="24"/>
          <w:szCs w:val="24"/>
          <w:lang w:val="sr-Cyrl-RS" w:eastAsia="sr-Latn-RS"/>
        </w:rPr>
        <w:t>-</w:t>
      </w:r>
      <w:r w:rsidRPr="008F4540">
        <w:rPr>
          <w:rFonts w:ascii="Times New Roman" w:eastAsia="Calibri" w:hAnsi="Times New Roman" w:cs="Times New Roman"/>
          <w:sz w:val="24"/>
          <w:szCs w:val="24"/>
          <w:lang w:val="sr-Cyrl-RS" w:eastAsia="sr-Latn-RS"/>
        </w:rPr>
        <w:tab/>
        <w:t>укључивање у појачану допунску наставу са фокусом на учење српског језика као страног и ћирилице и</w:t>
      </w:r>
    </w:p>
    <w:p w14:paraId="230B7A2B" w14:textId="77777777" w:rsidR="008F4540" w:rsidRPr="008F4540" w:rsidRDefault="008F4540" w:rsidP="008F4540">
      <w:pPr>
        <w:spacing w:after="0"/>
        <w:rPr>
          <w:rFonts w:ascii="Times New Roman" w:eastAsia="Calibri" w:hAnsi="Times New Roman" w:cs="Times New Roman"/>
          <w:sz w:val="24"/>
          <w:szCs w:val="24"/>
          <w:lang w:val="sr-Cyrl-RS" w:eastAsia="sr-Latn-RS"/>
        </w:rPr>
      </w:pPr>
      <w:r w:rsidRPr="008F4540">
        <w:rPr>
          <w:rFonts w:ascii="Times New Roman" w:eastAsia="Calibri" w:hAnsi="Times New Roman" w:cs="Times New Roman"/>
          <w:sz w:val="24"/>
          <w:szCs w:val="24"/>
          <w:lang w:val="sr-Cyrl-RS" w:eastAsia="sr-Latn-RS"/>
        </w:rPr>
        <w:t>-</w:t>
      </w:r>
      <w:r w:rsidRPr="008F4540">
        <w:rPr>
          <w:rFonts w:ascii="Times New Roman" w:eastAsia="Calibri" w:hAnsi="Times New Roman" w:cs="Times New Roman"/>
          <w:sz w:val="24"/>
          <w:szCs w:val="24"/>
          <w:lang w:val="sr-Cyrl-RS" w:eastAsia="sr-Latn-RS"/>
        </w:rPr>
        <w:tab/>
        <w:t>праћење напредовања ученика на основу предузетих мера.</w:t>
      </w:r>
    </w:p>
    <w:p w14:paraId="0A5A8DF4"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У извештајном периоду, у односу на јавни позив из марта за финaнсирaњe прoгрaмa организација цивилног друштва oд знaчaja зa пoпулaциjу избеглица, интерно расељених лица и повратника по основу Споразума о реадмисији,  средства су одобрена за укупно 34 програма организација цивилног друштва од значаја за популацију избеглица, интерно расељених лица и повратника по основу Споразума о реадмисији. Одобренo je укупно 360.000 РСД за два програма која садрже активности у вези са повратницима по реадмисији.</w:t>
      </w:r>
    </w:p>
    <w:p w14:paraId="4F04844F"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3.6.2.24 Наставити унапређење рада Центра за целоживотно учење Филолошког факултета Универзитета у Београду у циљу обуке наставника и истраживача за предавања и научни рад у области ромског језика и културе.</w:t>
      </w:r>
      <w:r w:rsidRPr="008F4540">
        <w:rPr>
          <w:rFonts w:ascii="Times New Roman" w:eastAsia="Times New Roman" w:hAnsi="Times New Roman" w:cs="Times New Roman"/>
          <w:b/>
          <w:sz w:val="24"/>
          <w:szCs w:val="24"/>
          <w:lang w:val="sr-Cyrl-RS"/>
        </w:rPr>
        <w:tab/>
      </w:r>
      <w:r w:rsidRPr="008F4540">
        <w:rPr>
          <w:rFonts w:ascii="Times New Roman" w:eastAsia="Times New Roman" w:hAnsi="Times New Roman" w:cs="Times New Roman"/>
          <w:b/>
          <w:sz w:val="24"/>
          <w:szCs w:val="24"/>
          <w:lang w:val="sr-Cyrl-RS"/>
        </w:rPr>
        <w:tab/>
      </w:r>
    </w:p>
    <w:p w14:paraId="7B54AD27" w14:textId="77777777" w:rsidR="008F4540" w:rsidRPr="008F4540" w:rsidRDefault="008F4540" w:rsidP="008F4540">
      <w:pPr>
        <w:spacing w:after="160"/>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Континуирано</w:t>
      </w:r>
    </w:p>
    <w:p w14:paraId="7A83A4EE"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У школској 2020/21. годни ангажовано је 56 наставника ромског језика који предају овајизборни предмет/програм у 68 основних школа. Могућност стицања сертификата за наставника ромског језика омогућена је на Филолошком факултету Универзитета у Београду (2015) у оквиру Центра за стручно усавршавање и евалуацију.  МПНТР је реализовало иницијативу да Висока струковну школе за васпитаче „Михајло Палов“, Вршац, за студенте који су стекли звање струковни васпитач, а који су део наставе слушали и положили на ромском језику, изда Уверење о познавању ромског језика. Овим је унапређен наставни кадар који може да предаје изборни програм </w:t>
      </w:r>
      <w:r w:rsidRPr="008F4540">
        <w:rPr>
          <w:rFonts w:ascii="Times New Roman" w:eastAsia="Calibri" w:hAnsi="Times New Roman" w:cs="Times New Roman"/>
          <w:i/>
          <w:iCs/>
          <w:sz w:val="24"/>
          <w:szCs w:val="24"/>
          <w:lang w:val="sr-Cyrl-RS"/>
        </w:rPr>
        <w:t xml:space="preserve">Ромски језик са </w:t>
      </w:r>
      <w:r w:rsidRPr="008F4540">
        <w:rPr>
          <w:rFonts w:ascii="Times New Roman" w:eastAsia="Calibri" w:hAnsi="Times New Roman" w:cs="Times New Roman"/>
          <w:i/>
          <w:iCs/>
          <w:sz w:val="24"/>
          <w:szCs w:val="24"/>
          <w:lang w:val="sr-Cyrl-RS"/>
        </w:rPr>
        <w:lastRenderedPageBreak/>
        <w:t>елементима националне културе</w:t>
      </w:r>
      <w:r w:rsidRPr="008F4540">
        <w:rPr>
          <w:rFonts w:ascii="Times New Roman" w:eastAsia="Calibri" w:hAnsi="Times New Roman" w:cs="Times New Roman"/>
          <w:sz w:val="24"/>
          <w:szCs w:val="24"/>
          <w:lang w:val="sr-Cyrl-RS"/>
        </w:rPr>
        <w:t xml:space="preserve">. Са циљем оспособљавања већег број кадрова за унапређивање квалитета образовања на језицима националних мањина, у оквиру Филолошког факултета Универзитета у Београду формиран је Студијски програм Језик, књижевност, култура који омогућава да студент бира предмете у зависности од одабраног усмерења (профила) и сопствених интересовања. За свако усмерење постоји скуп обавезних група предмета и изборних предмета, а студенти могу учити језике и књижевности са других студијских програма који су означени као заједнички. Филолошки факултет Универзитета у Београду је јединствена високообразовна институција на којој се могу научити 35 страна језика, а једна од њих је и ромски језик. </w:t>
      </w:r>
    </w:p>
    <w:p w14:paraId="275B30BA"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sz w:val="24"/>
          <w:szCs w:val="24"/>
          <w:lang w:val="sr-Cyrl-RS"/>
        </w:rPr>
        <w:t>3.6.2.25.</w:t>
      </w:r>
      <w:r w:rsidRPr="008F4540">
        <w:rPr>
          <w:rFonts w:ascii="Times New Roman" w:eastAsia="Times New Roman" w:hAnsi="Times New Roman" w:cs="Times New Roman"/>
          <w:b/>
          <w:sz w:val="24"/>
          <w:szCs w:val="24"/>
          <w:lang w:val="sr-Cyrl-RS"/>
        </w:rPr>
        <w:tab/>
        <w:t xml:space="preserve">Унапређивање квалитета наставе изборног предмета Ромски језик са елементима националне културе </w:t>
      </w:r>
      <w:r w:rsidRPr="008F4540">
        <w:rPr>
          <w:rFonts w:ascii="Times New Roman" w:eastAsia="Times New Roman" w:hAnsi="Times New Roman" w:cs="Times New Roman"/>
          <w:b/>
          <w:color w:val="FF0000"/>
          <w:sz w:val="24"/>
          <w:szCs w:val="24"/>
          <w:lang w:val="sr-Cyrl-RS"/>
        </w:rPr>
        <w:tab/>
      </w:r>
    </w:p>
    <w:p w14:paraId="7069298E" w14:textId="77777777" w:rsidR="008F4540" w:rsidRPr="008F4540" w:rsidRDefault="008F4540" w:rsidP="008F4540">
      <w:pPr>
        <w:spacing w:after="160"/>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До краја 2021. године</w:t>
      </w:r>
    </w:p>
    <w:p w14:paraId="0D6C3290"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sz w:val="24"/>
          <w:szCs w:val="24"/>
          <w:lang w:val="sr-Cyrl-RS"/>
        </w:rPr>
        <w:t xml:space="preserve">Пратећи образовну реформу МПНТР је, уз учешће Националног савета ромске националне мањине, израдило реформисане програме наставе и учења за Ромски језик са елементима националне културе за све разреде основне школе. Ови програми усвојени су од стране Националног просветног савета. За изборни предмет/програм Ромски језик са елементима националне културе штампана су четири уџбеника за прва четири разреда и налазе су у Каталогу уџбеника на језицима националних мањина за предшколско, основно и средње образовање и васпитање – школска 2020/2021. година, </w:t>
      </w:r>
      <w:hyperlink r:id="rId47" w:history="1">
        <w:r w:rsidRPr="008F4540">
          <w:rPr>
            <w:rFonts w:ascii="Times New Roman" w:eastAsia="Times New Roman" w:hAnsi="Times New Roman" w:cs="Times New Roman"/>
            <w:bCs/>
            <w:color w:val="0000FF"/>
            <w:sz w:val="24"/>
            <w:szCs w:val="24"/>
            <w:u w:val="single"/>
            <w:lang w:val="sr-Cyrl-RS"/>
          </w:rPr>
          <w:t>http://www.mpn.gov.rs/udzbenici/</w:t>
        </w:r>
      </w:hyperlink>
      <w:r w:rsidRPr="008F4540">
        <w:rPr>
          <w:rFonts w:ascii="Times New Roman" w:eastAsia="Times New Roman" w:hAnsi="Times New Roman" w:cs="Times New Roman"/>
          <w:bCs/>
          <w:sz w:val="24"/>
          <w:szCs w:val="24"/>
          <w:lang w:val="sr-Cyrl-RS"/>
        </w:rPr>
        <w:t xml:space="preserve"> : Ромски језик са елементима националне културе, читанка за четврти разред основне школе на ромском језику; Ромски језик са елементима националне културе, читанка за трећи разред основне школе на ромском језику; Ромски језик са елементима националне културе ‒ Буквар за 2. разред основне школе за наставу на ромском језику; Сликовница за 1. разред основне школе – ромски језик са елементима националне културе Рома. У школској 2020/21. годни изборни предмет/програм Ромски језик са елементима националне културе похађа 2.467 ученика у 68 основних школа у Србији.  Министарство просвете, науке и технолошког развоја је и за следећу школску 2021/22. годину доставило анкетни лист за одабир изборног предмета/програма Матерњи језик/говор са елеметнима националне културе. Анкетни лист садржи 16 језика/говора, један од њих је и Ромски језик са елементима националне културе.</w:t>
      </w:r>
    </w:p>
    <w:p w14:paraId="0ADC691A" w14:textId="77777777" w:rsidR="008F4540" w:rsidRPr="008F4540" w:rsidRDefault="008F4540" w:rsidP="008F4540">
      <w:pPr>
        <w:spacing w:after="160"/>
        <w:rPr>
          <w:rFonts w:ascii="Times New Roman" w:eastAsia="Times New Roman" w:hAnsi="Times New Roman" w:cs="Times New Roman"/>
          <w:b/>
          <w:color w:val="FF0000"/>
          <w:sz w:val="24"/>
          <w:szCs w:val="24"/>
          <w:lang w:val="sr-Cyrl-RS"/>
        </w:rPr>
      </w:pPr>
    </w:p>
    <w:p w14:paraId="44B8B30E"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3.6.2.26. </w:t>
      </w:r>
      <w:r w:rsidRPr="008F4540">
        <w:rPr>
          <w:rFonts w:ascii="Times New Roman" w:eastAsia="Calibri" w:hAnsi="Times New Roman" w:cs="Times New Roman"/>
          <w:b/>
          <w:sz w:val="24"/>
          <w:szCs w:val="24"/>
          <w:lang w:val="sr-Cyrl-RS"/>
        </w:rPr>
        <w:t>Успостављање законодавног оквира у области социјалног предузетништва који ће омогућити повећање радне активације радно способних лица која се налазе у систему социјалне заштите, теже запошљивих незапослених лица у складу са прописима из области запошљавања (укључујући и Роме) и осталих теже запошљивих лица из посебно осетљивих категорија, у складу са најбољим праксама Европске уније.</w:t>
      </w:r>
    </w:p>
    <w:p w14:paraId="7CBA0B28" w14:textId="77777777" w:rsidR="008F4540" w:rsidRPr="008F4540" w:rsidRDefault="008F4540" w:rsidP="008F4540">
      <w:pPr>
        <w:spacing w:after="160"/>
        <w:jc w:val="both"/>
        <w:rPr>
          <w:rFonts w:ascii="Times New Roman" w:eastAsia="Times New Roman" w:hAnsi="Times New Roman" w:cs="Times New Roman"/>
          <w:b/>
          <w:bCs/>
          <w:color w:val="FF0000"/>
          <w:sz w:val="24"/>
          <w:szCs w:val="24"/>
          <w:lang w:val="sr-Cyrl-RS" w:eastAsia="en-GB"/>
        </w:rPr>
      </w:pPr>
      <w:r w:rsidRPr="008F4540">
        <w:rPr>
          <w:rFonts w:ascii="Times New Roman" w:eastAsia="Times New Roman" w:hAnsi="Times New Roman" w:cs="Times New Roman"/>
          <w:b/>
          <w:bCs/>
          <w:color w:val="FF0000"/>
          <w:sz w:val="24"/>
          <w:szCs w:val="24"/>
          <w:lang w:val="sr-Cyrl-RS" w:eastAsia="en-GB"/>
        </w:rPr>
        <w:lastRenderedPageBreak/>
        <w:t>Рок: IV квартал 2020.</w:t>
      </w:r>
    </w:p>
    <w:p w14:paraId="084AED07"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bCs/>
          <w:sz w:val="24"/>
          <w:szCs w:val="20"/>
          <w:lang w:val="sr-Cyrl-RS"/>
        </w:rPr>
        <w:t xml:space="preserve"> </w:t>
      </w:r>
      <w:r w:rsidRPr="008F4540">
        <w:rPr>
          <w:rFonts w:ascii="Times New Roman" w:eastAsia="Calibri" w:hAnsi="Times New Roman" w:cs="Times New Roman"/>
          <w:sz w:val="24"/>
          <w:szCs w:val="24"/>
          <w:lang w:val="sr-Cyrl-RS"/>
        </w:rPr>
        <w:t>Радна група за израду Нацрта закона о социјалном предузетништву формирана је у марту 2021. године. До сада су одржана два састанка Радне групе, и то 23. априла и 14. маја 2021. године. У рад Радне групе укључени су представници надлежних министарстава и других државних органа, али и велики број представника невладиног сектора. Утврђивање предлога овог закона на Влади очекује се у четвртом кварталу 2021. године.</w:t>
      </w:r>
    </w:p>
    <w:p w14:paraId="3D73E3CF" w14:textId="77777777" w:rsidR="008F4540" w:rsidRPr="008F4540" w:rsidRDefault="008F4540" w:rsidP="008F4540">
      <w:pPr>
        <w:spacing w:after="0"/>
        <w:ind w:firstLine="7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току су договори о сарадњи са УНФПА који би требало да финансијски подржи израду анализе досадашње примене Уредбе о мерама социјалне укључености корисника новчане социјалне помоћи (ex post анализа).На друштвеном дијалогу који је организован у јуну о.г. са организацијама цивилног друштва на тему ''Социјална заштита у Републици Србији'' затражено је од стране НВО укидање Уредбе, а договорено да ће се прво радити Анализа која треба да да препоруке или за измене и допуне у циљу унапређења Уредбе или за укидање исте уколико се покаже да њена досадашња примена није имала ефеката у пракси. </w:t>
      </w:r>
    </w:p>
    <w:p w14:paraId="21F753DE"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ab/>
        <w:t xml:space="preserve">Изменама и допунама ЗСЗ планирано је уређење поступка активације и одговорности свих актера у том поступку, а посебно ће се прецирати одређене дужности и одговорности НСЗ и ЦСР. Ове измене су у току, а јавна расправа је планирана за крај јуна 2021.год. </w:t>
      </w:r>
    </w:p>
    <w:p w14:paraId="2859330F"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01087DE6"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3.6.2.27. </w:t>
      </w:r>
      <w:r w:rsidRPr="008F4540">
        <w:rPr>
          <w:rFonts w:ascii="Times New Roman" w:eastAsia="Calibri" w:hAnsi="Times New Roman" w:cs="Times New Roman"/>
          <w:b/>
          <w:sz w:val="24"/>
          <w:szCs w:val="24"/>
          <w:lang w:val="sr-Cyrl-RS"/>
        </w:rPr>
        <w:t>Активна промоција и примена политика и мера које се односе на повећање запослености Рома, са посебним нагласком на жене из ромске популације, нарочито кроз: -објављивање јавних позива за самозапошљавање, -организовање јавних радова који подстичу ангажовање теже запошљивих лица, укључујући лица ромске популације.</w:t>
      </w:r>
    </w:p>
    <w:p w14:paraId="3DD2A3EA"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w:t>
      </w:r>
    </w:p>
    <w:p w14:paraId="54E72D29" w14:textId="77777777" w:rsidR="008F4540" w:rsidRPr="008F4540" w:rsidRDefault="008F4540" w:rsidP="008F4540">
      <w:pPr>
        <w:spacing w:after="0"/>
        <w:jc w:val="both"/>
        <w:rPr>
          <w:rFonts w:ascii="Times New Roman" w:eastAsia="Times New Roman" w:hAnsi="Times New Roman" w:cs="Times New Roman"/>
          <w:bCs/>
          <w:iCs/>
          <w:sz w:val="24"/>
          <w:szCs w:val="24"/>
          <w:lang w:val="sr-Cyrl-RS" w:eastAsia="en-GB"/>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bCs/>
          <w:iCs/>
          <w:sz w:val="24"/>
          <w:szCs w:val="24"/>
          <w:lang w:val="sr-Cyrl-RS" w:eastAsia="en-GB"/>
        </w:rPr>
        <w:t xml:space="preserve">У циљу унапређења запошљивости и даљој подршци побољшању положаја на тржишту рада незапослених лица, Влада РС је, на предлог МРЗБСП, у месецу фебруару 2021. године усвојила Стратегију запошљавања у Републици Србији за период од 2021. до 2026. године, којом је као општи циљ, утврђено успостављање стабилног и одрживог раста запослености заснованом на знању и достојанственом раду. Посебни циљеви односе се на: </w:t>
      </w:r>
    </w:p>
    <w:p w14:paraId="43BC6B71"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 xml:space="preserve">1. Остварен раст квалитетне запослености кроз међусекторске мере усмерене на унапређење понуде рада и тражње за радом – са циљем развоја ефикасног тржишта рада усклађеног са осталим развојним циљевима земље и захтевима убрзаног технолошког развоја (у функцији постизања утврђеног посебног циља је реализација конкретних активности груписаних у пет (5) мера); </w:t>
      </w:r>
    </w:p>
    <w:p w14:paraId="2E7296F5"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lastRenderedPageBreak/>
        <w:t xml:space="preserve">2. Унапређен положај незапослених лица на тржишту рада – кроз примену квалитетног, појединцу прилагођеног стручног саветодавног рада, који прати интензивиране активности досезања и активације, континуирано прилагођавање мера активне политике запошљавања стању и потребама на тржишту рада и праћење и вредновање исхода и утицаја мера (у функцији постизања утврђеног посебног циља је реализација конкретних активности груписаних у седам (7) мера); </w:t>
      </w:r>
    </w:p>
    <w:p w14:paraId="7D1604B9"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3. Унапређен институционални оквир за политику запошљавања – кроз развој и јачање дијалога у области политике запошљавања, унапређење законодавног оквира, јачање капацитета актера на тржишту рада и обезбеђивање стабилног финансијског оквира за политику запошљавања (у функцији постизања утврђеног посебног циља је реализација конкретних активности груписаних у две (2) мере).</w:t>
      </w:r>
    </w:p>
    <w:p w14:paraId="50C03799"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Акциони план за период од 2021. до 2023. године за спровођење Стратегије запошљавања у Републици Србији за период од 2021. до 2026. године (у даљем тексту: Акциони план), усвојен у марту 2021. године, утврђује конкретне активности које је потребно реализовати у оквиру референтних мера, односно посебних циљева. У вези са Мером 2.7., која се односи на Побољшање положаја незапослених Рома и Ромкиња на тржишту рада, дефинисано је пет (5) активности које треба да допринесу унапређењу положаја незапослених Рома и Ромкиња на тржишту рада и њиховој партиципацији у мерама активне политике запошљавања, и то:</w:t>
      </w:r>
    </w:p>
    <w:p w14:paraId="7921D54D"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p>
    <w:p w14:paraId="2200DA51"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1.Укључивање незапослених Рома у меру Функционално основно образовање одраслих;</w:t>
      </w:r>
    </w:p>
    <w:p w14:paraId="15C42C45"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2.Укључивање незапослених Рома у мотивационо-активационе обуке;</w:t>
      </w:r>
    </w:p>
    <w:p w14:paraId="21E31A8D"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 xml:space="preserve">3.Досезање и информисање Рома о мерама и услугама НСЗ;  </w:t>
      </w:r>
    </w:p>
    <w:p w14:paraId="207E51A4"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4.Укључивање вишеструко рањивих Рома у пакет мера;</w:t>
      </w:r>
    </w:p>
    <w:p w14:paraId="290EBFD2"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5.Подстицање  предузетништва уз додатну подршку и менторинг.</w:t>
      </w:r>
    </w:p>
    <w:p w14:paraId="35E19A74"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p>
    <w:p w14:paraId="2AEF32B4"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 xml:space="preserve">Акционом планом дефинисане су категорије теже запошљивих лица које ће, у пројектованом трогодишњем периоду имати приоритет приликом укључивања у мере активне политике запошљавања (међу којима су и незапослени Роми и Ромкиње). Такође, утврђене су мере активне политике запошљавања које ће се реализовати, укључујући и приоритетне циљне групе. </w:t>
      </w:r>
    </w:p>
    <w:p w14:paraId="3578DFB5"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Са стањем на дан 31. мај 2021. године, на евиденцији незапослених Националне службе за запошљавање (НСЗ), налазило се 31.327 (15.680 жена) лица која су се изјаснила као припадници ромске националне мањине, што представља удео од 5,7% у укупној регистрованој незапослености (548.225 лица).</w:t>
      </w:r>
    </w:p>
    <w:p w14:paraId="792B050F"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Посматрано према годинама старости, млади до 30 година старости, чинили су 28,1% укупне регистроване незапослености Рома/Ромкиња, док је удео старијих од 50 година износио 25,6%, што је повољније у односу на укупну регистровану незапосленост (20,7% и 35,4% респективно).</w:t>
      </w:r>
    </w:p>
    <w:p w14:paraId="026DF648"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lastRenderedPageBreak/>
        <w:t>Посматрано према нивоу квалификација, лица без квалификација или са ниским нивоом квалификација чинила су 88,4% укупне регистроване незапослености Рома/Ромкиња, 10,7% чинила су лица са средњим нивоом квалификација, док је удео Рома/Ромкиња са вишим нивоом квалификација износио 0,9%, што је знатно неповољније у односу на квалификациону структуру укупне регистроване незапослености (34%, 51,6% и 14,4% респективно).</w:t>
      </w:r>
    </w:p>
    <w:p w14:paraId="4F8DD5F0"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Посматрано према дужини тражења посла, дугорочно незапослени чинили су 63,2% укупне регистроване незапослености Рома/Ромкиња, док је удео лица која траже посао дуже од 12 месеци у укупној регистрованој незапослености износио 59,5%.</w:t>
      </w:r>
    </w:p>
    <w:p w14:paraId="0F55315C"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У складу са Акционим планом, НСЗ расписала је 2. априла и 11. маја 2021. године јавне позиве и конкурсе за реализацију мера активне политике запошљавања (укључујући и посебан Јавни позив незапосленима ромске националности за доделу субвенције за самозапошљавање у 2021. години). Имајући у виду наведено, током првог и другог квартала 2021. године, незапослена лица (укључујући Роме и Ромкиње) превасходно су били корисници услуга из сета мера за активно тражење посла, док се значајнији обухват „финансијским“ мерама очекује почев од III квартала 2021. године.</w:t>
      </w:r>
    </w:p>
    <w:p w14:paraId="52534062"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 xml:space="preserve">Према подацима НСЗ, у периоду јануар-мај 2021. године, у мере активне политике запошљавања укључено је 1.622 незапослених Рома, од којих је 716 Ромкиња, и то: у мере активног тражења посла 1.488 Рома (656 Ромкиња), у мере из система додатног образовања и обуке 20 Рома (10 Ромкиња) и у субвенционисано запошљавање 113 Рома (50 Ромкиња). Додатно лице (1) укључено је у обуку за тржиште рада кроз ИПА 2013 програмски циклус. </w:t>
      </w:r>
    </w:p>
    <w:p w14:paraId="5ED9BEA6"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Такође, кроз споразуме о техничкој сарадњи на реализацији локалних планских долкумената у области запошљавања, у посматраном периоду, у мере активне политике запошљавања укључено је 9 Рома (1 Ромкиња). Услугама информисања, саветовања и селекције обухваћено је 650 Рома (268 Ромкиња).</w:t>
      </w:r>
    </w:p>
    <w:p w14:paraId="6273D858"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Напомиње се да је Јавни конкурс за организовање спровођења јавних радова на којима се ангажују незапослена лица у 2021. години затворен 10. маја 2021. године, односно обрада поднетих захтева и одлучивање су у току.</w:t>
      </w:r>
    </w:p>
    <w:p w14:paraId="113F9358"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У оквиру немачке развојне сарадње, Deutsche Gesellschaft für Internationale Zusammenarbeit (GIZ) реализује програм „Инклузија Рома и других маргинализованих група у Србији“ (у даљем тексту: Програм), са циљем унапређења оквира за спровођење Стратегије за социјално укљуливање Рома и Ромкиња у Републици Србији за период 2016-2025. године. Посебан фокус Програма односи се на спровођење стратешког оквира у изабраним јединицама локалне самоуправе, кроз мере усмерене ка промоцији запошљавања и подршци покретању сопственог посла, што је у складу и са мерама и активностима утврђеним Стратегијом запошљавања у Републици Србији за период од 2021. до 2026. године.</w:t>
      </w:r>
    </w:p>
    <w:p w14:paraId="4F04559C"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У периоду јануар-мај 2021. године, реализоване су следеће програмске активности и интервенције:</w:t>
      </w:r>
    </w:p>
    <w:p w14:paraId="745515D0"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lastRenderedPageBreak/>
        <w:t>•Подржано је запошљавање и самозапошљавање 258 лица (151 жена) припадника ромске националне мањине и других маргинализованих група;</w:t>
      </w:r>
    </w:p>
    <w:p w14:paraId="7F32CC16"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•За 1.216 лица (729 жена) пружено је 1.517 услуга: реинтеграција у образовни систем, стручно оспособљавање, подршка самозапошљавању (обука, развој бизнис плана и менторство), укључивање у мере активне политике запошљавања уз услуге каријерног вођења, психосоцијална подршка и креирање нових радних места у систему малих и средњих привредних субјеката;</w:t>
      </w:r>
    </w:p>
    <w:p w14:paraId="5ACC6E30"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•Подржано је 9 јединица локалне самоуправе  (у сарадњи са Сталном конференцијом градова и општина) у развоју иновативних приступа унапређењу запошљивости и подршци запошљавању;</w:t>
      </w:r>
    </w:p>
    <w:p w14:paraId="6FAC0D90" w14:textId="77777777" w:rsidR="008F4540" w:rsidRPr="008F4540" w:rsidRDefault="008F4540" w:rsidP="008F4540">
      <w:pPr>
        <w:spacing w:after="0"/>
        <w:ind w:firstLine="720"/>
        <w:jc w:val="both"/>
        <w:rPr>
          <w:rFonts w:ascii="Times New Roman" w:eastAsia="Times New Roman" w:hAnsi="Times New Roman" w:cs="Times New Roman"/>
          <w:bCs/>
          <w:iCs/>
          <w:sz w:val="24"/>
          <w:szCs w:val="24"/>
          <w:lang w:val="sr-Cyrl-RS" w:eastAsia="en-GB"/>
        </w:rPr>
      </w:pPr>
      <w:r w:rsidRPr="008F4540">
        <w:rPr>
          <w:rFonts w:ascii="Times New Roman" w:eastAsia="Times New Roman" w:hAnsi="Times New Roman" w:cs="Times New Roman"/>
          <w:bCs/>
          <w:iCs/>
          <w:sz w:val="24"/>
          <w:szCs w:val="24"/>
          <w:lang w:val="sr-Cyrl-RS" w:eastAsia="en-GB"/>
        </w:rPr>
        <w:t>•Пилотиран је концепт „Cash for work“ у 6 јединица локалне самоуправе , у сарадњи са  NALED, Националном службом за запошљавање и МРЗБСП, креиран као одговор на изазове на тржишту рада са којима се суочавају Роми/Ромкиње и другр маргинализоване групе, услед неповољне епидемиолошке ситуације изазване пандемијом.</w:t>
      </w:r>
    </w:p>
    <w:p w14:paraId="36913D42" w14:textId="77777777" w:rsidR="008F4540" w:rsidRPr="008F4540" w:rsidRDefault="008F4540" w:rsidP="008F4540">
      <w:pPr>
        <w:spacing w:after="160"/>
        <w:jc w:val="both"/>
        <w:rPr>
          <w:rFonts w:ascii="Times New Roman" w:eastAsia="Times New Roman" w:hAnsi="Times New Roman" w:cs="Times New Roman"/>
          <w:b/>
          <w:bCs/>
          <w:color w:val="FF0000"/>
          <w:sz w:val="24"/>
          <w:szCs w:val="24"/>
          <w:lang w:val="sr-Cyrl-RS" w:eastAsia="en-GB"/>
        </w:rPr>
      </w:pPr>
    </w:p>
    <w:p w14:paraId="7CE7CED6" w14:textId="77777777" w:rsidR="008F4540" w:rsidRPr="0089623E" w:rsidRDefault="008F4540" w:rsidP="008F4540">
      <w:pPr>
        <w:spacing w:after="160"/>
        <w:rPr>
          <w:rFonts w:ascii="Times New Roman" w:eastAsia="Calibri" w:hAnsi="Times New Roman" w:cs="Times New Roman"/>
          <w:b/>
          <w:sz w:val="24"/>
          <w:szCs w:val="24"/>
          <w:lang w:val="sr-Cyrl-RS"/>
        </w:rPr>
      </w:pPr>
      <w:r w:rsidRPr="0089623E">
        <w:rPr>
          <w:rFonts w:ascii="Times New Roman" w:eastAsia="Times New Roman" w:hAnsi="Times New Roman" w:cs="Times New Roman"/>
          <w:b/>
          <w:sz w:val="24"/>
          <w:szCs w:val="24"/>
          <w:lang w:val="sr-Cyrl-RS"/>
        </w:rPr>
        <w:t xml:space="preserve">3.6.2.28. </w:t>
      </w:r>
      <w:r w:rsidRPr="0089623E">
        <w:rPr>
          <w:rFonts w:ascii="Times New Roman" w:eastAsia="Calibri" w:hAnsi="Times New Roman" w:cs="Times New Roman"/>
          <w:b/>
          <w:sz w:val="24"/>
          <w:szCs w:val="24"/>
          <w:lang w:val="sr-Cyrl-RS"/>
        </w:rPr>
        <w:t>Покретање конкретних пројеката који повезују образовање (стручна спрема, универзитет) са запошљавањем.</w:t>
      </w:r>
    </w:p>
    <w:p w14:paraId="63F6DAFB"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bookmarkStart w:id="43" w:name="_Hlk76031584"/>
      <w:r w:rsidRPr="0089623E">
        <w:rPr>
          <w:rFonts w:ascii="Times New Roman" w:eastAsia="Calibri" w:hAnsi="Times New Roman" w:cs="Times New Roman"/>
          <w:b/>
          <w:color w:val="FF0000"/>
          <w:sz w:val="24"/>
          <w:szCs w:val="24"/>
          <w:lang w:val="sr-Cyrl-RS"/>
        </w:rPr>
        <w:t>Рок: Континуирано</w:t>
      </w:r>
    </w:p>
    <w:bookmarkEnd w:id="43"/>
    <w:p w14:paraId="103BB71D" w14:textId="77777777" w:rsidR="008F4540" w:rsidRPr="008F4540" w:rsidRDefault="008F4540" w:rsidP="008F4540">
      <w:pPr>
        <w:spacing w:after="160"/>
        <w:jc w:val="both"/>
        <w:rPr>
          <w:rFonts w:ascii="Times New Roman" w:eastAsia="Times New Roman" w:hAnsi="Times New Roman" w:cs="Times New Roman"/>
          <w:b/>
          <w:bCs/>
          <w:color w:val="FF0000"/>
          <w:sz w:val="24"/>
          <w:szCs w:val="24"/>
          <w:lang w:val="sr-Cyrl-RS" w:eastAsia="en-GB"/>
        </w:rPr>
      </w:pPr>
    </w:p>
    <w:p w14:paraId="5DEC8489" w14:textId="77777777" w:rsidR="008F4540" w:rsidRPr="008F4540" w:rsidRDefault="008F4540" w:rsidP="008F4540">
      <w:pPr>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3.6.2.29. Подстицање укључивања локалних органа власти у смањење незапослености Рома, кроз реализацију локалних акционих планова запошљавања.</w:t>
      </w:r>
    </w:p>
    <w:p w14:paraId="55A57407"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color w:val="FF0000"/>
          <w:sz w:val="24"/>
          <w:szCs w:val="24"/>
          <w:lang w:val="sr-Cyrl-RS" w:eastAsia="en-GB"/>
        </w:rPr>
        <w:t>Рок: Континуирано</w:t>
      </w:r>
    </w:p>
    <w:p w14:paraId="47611ED6" w14:textId="77777777" w:rsidR="008F4540" w:rsidRPr="008F4540" w:rsidRDefault="008F4540" w:rsidP="008F4540">
      <w:pPr>
        <w:jc w:val="both"/>
        <w:rPr>
          <w:rFonts w:ascii="Times New Roman" w:eastAsia="Times New Roman" w:hAnsi="Times New Roman" w:cs="Times New Roman"/>
          <w:sz w:val="24"/>
          <w:szCs w:val="24"/>
          <w:lang w:val="sr-Cyrl-RS" w:eastAsia="en-GB"/>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en-GB"/>
        </w:rPr>
        <w:t>У складу са условима, критеријумима и роковима за подршку реализацији локалних планских докумената у области запошљавања утврђених Акционим планом, НСЗ поднето је 97 захтева јединица локалне самоуправе за учешће у финансирању мера активне политике запошљавања предвиђених локалним планским документима у области запошљавања у 2021. години. Поднети захтеви, као и Предлог НСЗ за учешћем у финансирању, тренутно су предмет оцене Министарства за рад, запошљавање, борачка и социјална питања. Доношење Одлуке о учешћу у финансирању мера активне политике запошљавања предвиђених локалним планским документима у области запошљавања у 2021. години планирано је за крај месеца јуна 2021. године.</w:t>
      </w:r>
    </w:p>
    <w:p w14:paraId="73E8DFF7" w14:textId="77777777" w:rsidR="008F4540" w:rsidRPr="008F4540" w:rsidRDefault="008F4540" w:rsidP="008F4540">
      <w:pPr>
        <w:ind w:firstLine="72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Кроз реализацију споразума о техничкој сарадњи НСЗ и јединица локалне самоуправе на реализацији локалних планских докумената у области запошљавања, у мере активне политике запошљавања, у периоду јануар-мај 2021. године, укључено је 9 Рома (1 Ромкиња).</w:t>
      </w:r>
    </w:p>
    <w:p w14:paraId="47E4F9F8" w14:textId="77777777" w:rsidR="008F4540" w:rsidRPr="008F4540" w:rsidRDefault="008F4540" w:rsidP="008F4540">
      <w:pPr>
        <w:spacing w:after="160"/>
        <w:rPr>
          <w:rFonts w:ascii="Times New Roman" w:eastAsia="Calibri" w:hAnsi="Times New Roman" w:cs="Times New Roman"/>
          <w:b/>
          <w:sz w:val="24"/>
          <w:szCs w:val="24"/>
          <w:lang w:val="sr-Cyrl-RS"/>
        </w:rPr>
      </w:pPr>
      <w:r w:rsidRPr="008F4540">
        <w:rPr>
          <w:rFonts w:ascii="Times New Roman" w:eastAsia="Times New Roman" w:hAnsi="Times New Roman" w:cs="Times New Roman"/>
          <w:b/>
          <w:sz w:val="24"/>
          <w:szCs w:val="24"/>
          <w:lang w:val="sr-Cyrl-RS"/>
        </w:rPr>
        <w:lastRenderedPageBreak/>
        <w:t xml:space="preserve">3.6.2.30. </w:t>
      </w:r>
      <w:r w:rsidRPr="008F4540">
        <w:rPr>
          <w:rFonts w:ascii="Times New Roman" w:eastAsia="Calibri" w:hAnsi="Times New Roman" w:cs="Times New Roman"/>
          <w:b/>
          <w:sz w:val="24"/>
          <w:szCs w:val="24"/>
          <w:lang w:val="sr-Cyrl-RS"/>
        </w:rPr>
        <w:t>Развој афирмативних мера, материјалних и нематеријалних подстицаја као што су субвенције за самозапошљавање у циљу подршке запошљавању Рома и покретању одрживих пословних активности Рома.</w:t>
      </w:r>
    </w:p>
    <w:p w14:paraId="36568705" w14:textId="77777777" w:rsidR="008F4540" w:rsidRPr="008F4540" w:rsidRDefault="008F4540" w:rsidP="008F4540">
      <w:pPr>
        <w:spacing w:after="0"/>
        <w:jc w:val="both"/>
        <w:rPr>
          <w:rFonts w:ascii="Times New Roman" w:eastAsia="Calibri" w:hAnsi="Times New Roman" w:cs="Times New Roman"/>
          <w:b/>
          <w:sz w:val="24"/>
          <w:szCs w:val="24"/>
          <w:lang w:val="sr-Cyrl-RS"/>
        </w:rPr>
      </w:pPr>
    </w:p>
    <w:p w14:paraId="3086A22F"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eastAsia="en-GB"/>
        </w:rPr>
      </w:pPr>
      <w:bookmarkStart w:id="44" w:name="_Hlk76031736"/>
      <w:r w:rsidRPr="008F4540">
        <w:rPr>
          <w:rFonts w:ascii="Times New Roman" w:eastAsia="Times New Roman" w:hAnsi="Times New Roman" w:cs="Times New Roman"/>
          <w:b/>
          <w:color w:val="FF0000"/>
          <w:sz w:val="24"/>
          <w:szCs w:val="24"/>
          <w:lang w:val="sr-Cyrl-RS" w:eastAsia="en-GB"/>
        </w:rPr>
        <w:t>Рок: Континуирано</w:t>
      </w:r>
    </w:p>
    <w:bookmarkEnd w:id="44"/>
    <w:p w14:paraId="3808B6F9"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У оквиру система политике запошљавања подршка развоју предузетништва пружа се кроз реализацију субвенције за самозапошљавање и пратећих услуга подршке (обука за развој предузетништва, менторинг, специјалистичке обуке). </w:t>
      </w:r>
    </w:p>
    <w:p w14:paraId="41603663"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складу са Акционим планом, НСЗ расписала је 2. априла и 11. маја 2021. године јавне позиве и конкурсе за реализацију мера активне политике запошљавања, укључујући и Јавни позив незапосленима ромске националности за доделу субвенције за самозапошљавање у 2021. години. </w:t>
      </w:r>
    </w:p>
    <w:p w14:paraId="23135C31"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Имајући у виду да је рок за подношење захтева са бизнис планом био 17. мај 2021. године, односно, да су обрада и одлучивање у току, ефекте подршке покретању сопственог посла кроз доделу субвенције за самозапошљавање бићемо у могућности да прикажемо почев од III квартала 2021. године.</w:t>
      </w:r>
    </w:p>
    <w:p w14:paraId="38C490AE"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Times New Roman" w:hAnsi="Times New Roman" w:cs="Times New Roman"/>
          <w:b/>
          <w:sz w:val="24"/>
          <w:szCs w:val="24"/>
          <w:lang w:val="sr-Cyrl-RS"/>
        </w:rPr>
        <w:t xml:space="preserve">3.6.2.31. </w:t>
      </w:r>
      <w:r w:rsidRPr="008F4540">
        <w:rPr>
          <w:rFonts w:ascii="Times New Roman" w:eastAsia="Calibri" w:hAnsi="Times New Roman" w:cs="Times New Roman"/>
          <w:b/>
          <w:sz w:val="24"/>
          <w:szCs w:val="24"/>
          <w:lang w:val="sr-Cyrl-RS"/>
        </w:rPr>
        <w:t>Пружање информација о расположивим мерама активне политике запошљавања (у складу са текућим јавним позивима и конкурсима) и могућностима за запошљавање.</w:t>
      </w:r>
    </w:p>
    <w:p w14:paraId="67EF249F"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eastAsia="en-GB"/>
        </w:rPr>
      </w:pPr>
      <w:r w:rsidRPr="008F4540">
        <w:rPr>
          <w:rFonts w:ascii="Times New Roman" w:eastAsia="Times New Roman" w:hAnsi="Times New Roman" w:cs="Times New Roman"/>
          <w:b/>
          <w:color w:val="FF0000"/>
          <w:sz w:val="24"/>
          <w:szCs w:val="24"/>
          <w:lang w:val="sr-Cyrl-RS" w:eastAsia="en-GB"/>
        </w:rPr>
        <w:t>Рок: Континуирано</w:t>
      </w:r>
    </w:p>
    <w:p w14:paraId="5C5CD78E" w14:textId="77777777" w:rsidR="008F4540" w:rsidRPr="008F4540" w:rsidRDefault="008F4540" w:rsidP="008F4540">
      <w:pPr>
        <w:spacing w:after="0"/>
        <w:jc w:val="both"/>
        <w:rPr>
          <w:rFonts w:ascii="Times New Roman" w:eastAsia="Times New Roman" w:hAnsi="Times New Roman" w:cs="Times New Roman"/>
          <w:color w:val="0000FF"/>
          <w:sz w:val="24"/>
          <w:szCs w:val="24"/>
          <w:u w:val="single"/>
          <w:lang w:val="sr-Cyrl-RS" w:eastAsia="en-GB"/>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en-GB"/>
        </w:rPr>
        <w:t>У складу са Законом о запошљавању и осигурању за случај незапослености, НСЗ и незапослени утврђују индивидуални план запошљавања најкасније у року од 90 дана након увођења у евиденцију незапосленог, а исти се прилагођава потребама тржишта рада и карактеристикама незапосленог најмање једном у шест месеци. Индивидуални план запошљавања представља основни инструмент у раду са незапосленим лицима и основ за укључивање лица у мере активне политике запошљавања. Индивидуалним планом запошљавања се дефинишу занимања у којима ће се лицу посредовати, активности које ће лице предузети и мере у које ће се укључити ради запошљавања или повећања запошљивости. Истовремено, током разговора са саветником за запошљавање незапослена лица информишу се о правима и обавезама, у складу са Законом.Такође, све информације доступне су на сајту НСЗ</w:t>
      </w:r>
      <w:hyperlink r:id="rId48" w:history="1">
        <w:r w:rsidRPr="008F4540">
          <w:rPr>
            <w:rFonts w:ascii="Times New Roman" w:eastAsia="Times New Roman" w:hAnsi="Times New Roman" w:cs="Times New Roman"/>
            <w:color w:val="0000FF"/>
            <w:sz w:val="24"/>
            <w:szCs w:val="24"/>
            <w:u w:val="single"/>
            <w:lang w:val="sr-Cyrl-RS" w:eastAsia="en-GB"/>
          </w:rPr>
          <w:t>www.nsz.gov.rs</w:t>
        </w:r>
      </w:hyperlink>
    </w:p>
    <w:p w14:paraId="70C63CB9"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У периоду јануар-мај 2021. године услуге информисања, саветовања и селекције користило је 650 Рома (268 Ромкиња). Такође, регистровано је 2.078 случајева запошљавања Рома (770 Ромкиња) са евиденције НСЗ.</w:t>
      </w:r>
    </w:p>
    <w:p w14:paraId="001472C2" w14:textId="77777777" w:rsidR="008F4540" w:rsidRPr="008F4540" w:rsidRDefault="008F4540" w:rsidP="008F4540">
      <w:pPr>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 xml:space="preserve">У овом извештајном периоду Министарство за људска и мањинска права и друштвени је пружала релевантне информације ромским организацијама у вези са бољом припремом </w:t>
      </w:r>
      <w:r w:rsidRPr="008F4540">
        <w:rPr>
          <w:rFonts w:ascii="Times New Roman" w:eastAsia="Times New Roman" w:hAnsi="Times New Roman" w:cs="Times New Roman"/>
          <w:sz w:val="24"/>
          <w:szCs w:val="24"/>
          <w:lang w:val="sr-Cyrl-RS" w:eastAsia="en-GB"/>
        </w:rPr>
        <w:lastRenderedPageBreak/>
        <w:t>пројекних предлога и успешнијег аплицирања на отвореним конкурсима Европске комисије.</w:t>
      </w:r>
    </w:p>
    <w:p w14:paraId="2B831F2C"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3.6.2.32. Развој приручника и смерница о процедурама надлежних органа за релокацију неформалних насиља, са посебним нагласком на улогу и обавезе локалне самоуправе,  -дистрибуцију приручника и смерница свим релевантним управним органима., -успостављање јасног механизма праћења и извештавања.</w:t>
      </w:r>
    </w:p>
    <w:p w14:paraId="604F9248"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IV квартал 2020.</w:t>
      </w:r>
    </w:p>
    <w:p w14:paraId="67ABBD94"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bCs/>
          <w:sz w:val="24"/>
          <w:szCs w:val="24"/>
          <w:lang w:val="sr-Cyrl-RS"/>
        </w:rPr>
        <w:t xml:space="preserve"> Услед пандемије Ковид 19 израда приручника није реализована у планираном року.</w:t>
      </w:r>
    </w:p>
    <w:p w14:paraId="4294C669"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p>
    <w:p w14:paraId="608C7658"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3.6.2.33.</w:t>
      </w:r>
      <w:r w:rsidRPr="008F4540">
        <w:rPr>
          <w:rFonts w:ascii="Times New Roman" w:eastAsia="Times New Roman" w:hAnsi="Times New Roman" w:cs="Times New Roman"/>
          <w:b/>
          <w:sz w:val="24"/>
          <w:szCs w:val="24"/>
          <w:lang w:val="sr-Cyrl-RS"/>
        </w:rPr>
        <w:tab/>
        <w:t>Изналажење решења за постојећа неформална насеља Рома кроз: - обезбеђена подршка за израду техничке документације за укупно 60 подстандардних насеља, - планске документације за 10 подстандардних насеља, - стручна подршка у процесу легализације за 10 јединица локалних самоуправа - формиранање 30 нових мобилних тимова.</w:t>
      </w:r>
    </w:p>
    <w:p w14:paraId="07A503C3"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IV квартал 2020.</w:t>
      </w:r>
    </w:p>
    <w:p w14:paraId="608DF1A1"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 Aктивнoст се успешно реализује </w:t>
      </w:r>
      <w:r w:rsidRPr="008F4540">
        <w:rPr>
          <w:rFonts w:ascii="Times New Roman" w:eastAsia="Times New Roman" w:hAnsi="Times New Roman" w:cs="Times New Roman"/>
          <w:bCs/>
          <w:sz w:val="24"/>
          <w:szCs w:val="24"/>
          <w:lang w:val="sr-Cyrl-RS"/>
        </w:rPr>
        <w:t>- Обезбеђена подршка за израду техничке документације за укупно 60 подстандардних насеља&gt;континуирана активност кроз ИПА 2014 уговор, услед Ковид ситуације и проширења обима активности, рок је продужен до децембра 2021. (ИПА 2014 уговор је продужен до овог датума). Очекује се и додатно продужење након овог рока.</w:t>
      </w:r>
    </w:p>
    <w:p w14:paraId="407BAA9E"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Припрема планске документације за 10 подстандардних насеља&gt;испуњена активност кроз имплементацију ИПА 2013 и ИПА 2014 уговора. Активности су и даље у току.</w:t>
      </w:r>
    </w:p>
    <w:p w14:paraId="634D5646"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Стручна подршка у процесу легализације за 10 јединица локалних самоуправа&gt;континуирана активност која се спроводи кроз имплементацију ИПА 2016 уговора, услед Ковид ситуације било је одређених кашњења..</w:t>
      </w:r>
    </w:p>
    <w:p w14:paraId="28F3A455"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xml:space="preserve">- Формиранање 30 нових мобилних тимова&gt;испуњена активност кроз ИПА 2013, ИПА 2014 и ИПА 2016 уговоре. </w:t>
      </w:r>
    </w:p>
    <w:p w14:paraId="25F40FBF"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Детаљи по уговорима:</w:t>
      </w:r>
    </w:p>
    <w:p w14:paraId="1F0CD513"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xml:space="preserve">- Кроз ИПА 2013 уговор ,,Техничка подршка за унапређење услова живота и становања ромске популације која тренутно пребива у неформалним насељима“, реализована је припрема планске документације за 10 подстандардних насеља са пратећом техничком документацијом. Формирано је 20 мобилних тимова како је и било предвиђено пројектним задатком. Пројекат је званично завршен у септембру 2019. године. </w:t>
      </w:r>
    </w:p>
    <w:p w14:paraId="4A5706B4"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lastRenderedPageBreak/>
        <w:t>- Кроз ИПА 2014 пројекат ,,Побољшање социо-економских услова живота ромске популације“ планирана је припрема планске документације (12 од 20 планираних комплета је до сада припремљено) и техничке документације (7 комплета од 40) за 115 подстандардних насеља. До сада је формирано 7 нових мобилних тимова. У зависности од могућности на локалу (капацитета) очекује се формирање нових мобилних тимова. Пројекат је иницијално требало да се заврши у марту 2021. али услед Ковид ситуације и проширења обима активности, продужен је до децембра 2021. У току је разматрање новог продужења.</w:t>
      </w:r>
    </w:p>
    <w:p w14:paraId="07A90834"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Кроз пројекат ИПА 2016 ,,ЕУ подршка инклузији Рома – Оснаживање локалних заједница за инклузију Рома“ који спроводи СКГО (Стална конференција градова и општина) реализована је припрема планске документације за 11 јединица локалне самоуправе и у току је припрема 12 комплета техничке документације. Формирано је нових 10 мобилних тимова. Дакле закључно са I кварталом 2021.године укупно је формирано 37 мобилних тимова (узимајући у обзир податке из ИПА 2013 и ИПА 2014 уговора). У току је спровођење активности давања стручне подршке у процесу легализације за 10 јединица локалних самоуправа. До сада је поднето 2.153 захтева за легализацију (индивидуално или преко општинске / градске управе). Пружена је правна помоћ за 247 припадника ромске популације.</w:t>
      </w:r>
    </w:p>
    <w:p w14:paraId="7AAC5A13"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
          <w:sz w:val="24"/>
          <w:szCs w:val="24"/>
          <w:lang w:val="sr-Cyrl-RS"/>
        </w:rPr>
        <w:t>3.6.2.34 Изналажење решења за интерно расељене Роме са Косова и Метохије који у великој мери не планирају да се врате,  кроз финансирање програма за унапређење животних услова интерно расељених лица, укључујући и Роме.</w:t>
      </w:r>
      <w:r w:rsidRPr="008F4540">
        <w:rPr>
          <w:rFonts w:ascii="Times New Roman" w:eastAsia="Times New Roman" w:hAnsi="Times New Roman" w:cs="Times New Roman"/>
          <w:bCs/>
          <w:sz w:val="24"/>
          <w:szCs w:val="24"/>
          <w:lang w:val="sr-Cyrl-RS"/>
        </w:rPr>
        <w:tab/>
      </w:r>
    </w:p>
    <w:p w14:paraId="41088B08"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Континуирано, до 2021</w:t>
      </w:r>
    </w:p>
    <w:p w14:paraId="7FCA7CC2"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 Aктивнoст се успешно реализује</w:t>
      </w:r>
    </w:p>
    <w:p w14:paraId="162109ED"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Комесаријат за избеглице и миграције приликом планирања и реализације буџетских и донаторских средстава води рачуна да овим програмима обухвати јединице локалне самоуправе (ЈЛС) на чијој територији живи велики број интерно расељених лица. Роми који су интерно расељенa лица могу да конкуришу у свим програмима за унапређење животних услова интерно расељених лица. Погледати тачку 3.9.1.4 обзиром да се све наведено односи на најугроженија интерно расељена лица, укључујући Роме.</w:t>
      </w:r>
    </w:p>
    <w:p w14:paraId="0C868EDC"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Напомена: Не постоји обавеза да се интерно расељена лица изјасне по националној припадности.</w:t>
      </w:r>
    </w:p>
    <w:p w14:paraId="21234585"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3.6.2.35.</w:t>
      </w:r>
      <w:r w:rsidRPr="008F4540">
        <w:rPr>
          <w:rFonts w:ascii="Times New Roman" w:eastAsia="Times New Roman" w:hAnsi="Times New Roman" w:cs="Times New Roman"/>
          <w:b/>
          <w:sz w:val="24"/>
          <w:szCs w:val="24"/>
          <w:lang w:val="sr-Cyrl-RS"/>
        </w:rPr>
        <w:tab/>
        <w:t>Идентификација нових неформалних насеља у којима је неопходно унапређење животних услова, укључујући: - припрему планске документације;- дефинисање услова за унапређење инфраструктурних мрежа; - активности усмерене ка релокацији становника у нове социјалне станове.</w:t>
      </w:r>
    </w:p>
    <w:p w14:paraId="612ED09D"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I квартал 2019 - 2021.године</w:t>
      </w:r>
    </w:p>
    <w:p w14:paraId="5C05F3F2"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lastRenderedPageBreak/>
        <w:t xml:space="preserve"> Aктивнoст се успешно реализује. </w:t>
      </w:r>
      <w:r w:rsidRPr="008F4540">
        <w:rPr>
          <w:rFonts w:ascii="Times New Roman" w:eastAsia="Times New Roman" w:hAnsi="Times New Roman" w:cs="Times New Roman"/>
          <w:bCs/>
          <w:sz w:val="24"/>
          <w:szCs w:val="24"/>
          <w:lang w:val="sr-Cyrl-RS"/>
        </w:rPr>
        <w:t>- Припрема планске документације &gt;Испуњено кроз ИПА 2013 уговоре (техничка помоћ и грант шема)</w:t>
      </w:r>
    </w:p>
    <w:p w14:paraId="6B6C6DBE"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Услови за унапређење инфраструктурних мрежа дефинисани&gt; Испуњено кроз ИПА 2013 уговоре (техничка помоћ и грант шема), наставак активности кроз имплементацију ИПА 2014 уговора (техничка помоћ)</w:t>
      </w:r>
    </w:p>
    <w:p w14:paraId="39BB0244"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Релокација становника у нове социјалне станове&gt;испуњена активност кроз ИПА 2013 уговор грант шема. Укупно је изграђено и реконструисано 200 стамбених јединица у којима живи око 1000 људи. Изградњом различитих инфраструктурних решења (социјални станови, путна и комунална инфраструктура) унапређени су услови живота за преко 5000 припадника ромске националне мањине. Грант шема је реализована у Новом Пазару, Лебану, Бољевцу, Смедереву, Убу, Свилајнцу, Лозници, Опову, Оџацима, Старој Пазови и Прокупљу.</w:t>
      </w:r>
    </w:p>
    <w:p w14:paraId="5652C870"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3.6.2.36.</w:t>
      </w:r>
      <w:r w:rsidRPr="008F4540">
        <w:rPr>
          <w:rFonts w:ascii="Times New Roman" w:eastAsia="Times New Roman" w:hAnsi="Times New Roman" w:cs="Times New Roman"/>
          <w:b/>
          <w:sz w:val="24"/>
          <w:szCs w:val="24"/>
          <w:lang w:val="sr-Cyrl-RS"/>
        </w:rPr>
        <w:tab/>
        <w:t>Ажурирање или усвајање локалних стратегија и акционих планова како би се обухватили прецизнији подаци о Ромима становницима неформалних насеља, као и да би се предложиле мере за регулисање и консолидацију животних услова у постојећим неформалним насељима.</w:t>
      </w:r>
    </w:p>
    <w:p w14:paraId="40E05371" w14:textId="77777777" w:rsidR="008F4540" w:rsidRPr="008F4540" w:rsidRDefault="008F4540" w:rsidP="008F4540">
      <w:pPr>
        <w:spacing w:after="160"/>
        <w:jc w:val="both"/>
        <w:rPr>
          <w:rFonts w:ascii="Times New Roman" w:eastAsia="Times New Roman" w:hAnsi="Times New Roman" w:cs="Times New Roman"/>
          <w:b/>
          <w:color w:val="FF0000"/>
          <w:sz w:val="24"/>
          <w:szCs w:val="20"/>
          <w:lang w:val="sr-Cyrl-RS"/>
        </w:rPr>
      </w:pPr>
      <w:r w:rsidRPr="008F4540">
        <w:rPr>
          <w:rFonts w:ascii="Times New Roman" w:eastAsia="Times New Roman" w:hAnsi="Times New Roman" w:cs="Times New Roman"/>
          <w:b/>
          <w:color w:val="FF0000"/>
          <w:sz w:val="24"/>
          <w:szCs w:val="20"/>
          <w:lang w:val="sr-Cyrl-RS"/>
        </w:rPr>
        <w:t>Рок: I квартал 2021.</w:t>
      </w:r>
    </w:p>
    <w:p w14:paraId="78EDFF52"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9623E">
        <w:rPr>
          <w:rFonts w:ascii="Times New Roman" w:eastAsia="Times New Roman" w:hAnsi="Times New Roman" w:cs="Times New Roman"/>
          <w:bCs/>
          <w:sz w:val="24"/>
          <w:szCs w:val="24"/>
          <w:lang w:val="sr-Cyrl-RS"/>
        </w:rPr>
        <w:t>Имајући у виду да се активност односи на шире аспекте од становања предлог да Координационо тело буде носилац ове активности.</w:t>
      </w:r>
    </w:p>
    <w:p w14:paraId="5D68F4DB" w14:textId="77777777" w:rsidR="008F4540" w:rsidRPr="008F4540" w:rsidRDefault="008F4540" w:rsidP="008F4540">
      <w:pPr>
        <w:jc w:val="both"/>
        <w:rPr>
          <w:rFonts w:ascii="Times New Roman" w:eastAsia="Times New Roman" w:hAnsi="Times New Roman" w:cs="Times New Roman"/>
          <w:b/>
          <w:sz w:val="24"/>
          <w:szCs w:val="24"/>
          <w:lang w:val="sr-Cyrl-RS" w:eastAsia="en-GB"/>
        </w:rPr>
      </w:pPr>
    </w:p>
    <w:p w14:paraId="1E86705E"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3.6.2.37.   Унапређење система услуга социјалне заштите у заједници релевантних за откривање и заштиту од злоупотребе дечјег рада, са посебним нагласком на децу ромске националности (ширење мреже прихватилишта за децу, свратишта за децу, дневних боравака, услуге породичног сарадника, итд.)</w:t>
      </w:r>
    </w:p>
    <w:p w14:paraId="269194D3"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Континуирано</w:t>
      </w:r>
    </w:p>
    <w:p w14:paraId="3A0731DA" w14:textId="77777777" w:rsidR="008F4540" w:rsidRPr="008F4540" w:rsidRDefault="008F4540" w:rsidP="008F4540">
      <w:pPr>
        <w:spacing w:after="160"/>
        <w:rPr>
          <w:rFonts w:ascii="Times New Roman" w:eastAsia="Calibri" w:hAnsi="Times New Roman" w:cs="Times New Roman"/>
          <w:b/>
          <w:color w:val="92D050"/>
          <w:sz w:val="24"/>
          <w:szCs w:val="28"/>
          <w:lang w:val="sr-Cyrl-RS" w:eastAsia="sr-Latn-RS"/>
        </w:rPr>
      </w:pPr>
    </w:p>
    <w:p w14:paraId="411051CF" w14:textId="77777777" w:rsidR="008F4540" w:rsidRPr="008F4540" w:rsidRDefault="008F4540" w:rsidP="008F4540">
      <w:pPr>
        <w:spacing w:after="0"/>
        <w:jc w:val="both"/>
        <w:rPr>
          <w:rFonts w:ascii="Times New Roman" w:eastAsia="Times New Roman"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rPr>
        <w:t>Министарство за бригу о породици и демографију је заједно са Министарством за рад, запошљавање, борачка и социјална питања нову Инструкцију о начину рада установа социјалне заштите и организација социјалне заштите за пружање услуга социјалне заштите деци у заштити деце од злоупотребе дечјег рада</w:t>
      </w:r>
      <w:r w:rsidRPr="008F4540">
        <w:rPr>
          <w:rFonts w:ascii="Times New Roman" w:eastAsia="Times New Roman" w:hAnsi="Times New Roman" w:cs="Times New Roman"/>
          <w:b/>
          <w:i/>
          <w:sz w:val="24"/>
          <w:szCs w:val="24"/>
          <w:lang w:val="sr-Cyrl-RS"/>
        </w:rPr>
        <w:t>.</w:t>
      </w:r>
      <w:r w:rsidRPr="008F4540">
        <w:rPr>
          <w:rFonts w:ascii="Times New Roman" w:eastAsia="Times New Roman" w:hAnsi="Times New Roman" w:cs="Times New Roman"/>
          <w:sz w:val="24"/>
          <w:szCs w:val="24"/>
          <w:lang w:val="sr-Cyrl-RS"/>
        </w:rPr>
        <w:t xml:space="preserve"> Саставни део Инструкције су и ''Дечји рад – превенција, препознавање и интервенција: Стручно-методолошко упутство за стручне раднике у социјалној заштити на превенцији '', ''Водич за примену индикатора злоупотребе дечјег рада за систем социјалне заштите'' и ''Инструмент за психосоцијалну процену деце нас раду – IPAC (ILO, 2014).</w:t>
      </w:r>
      <w:r w:rsidRPr="008F4540">
        <w:rPr>
          <w:rFonts w:ascii="Times New Roman" w:eastAsia="Calibri" w:hAnsi="Times New Roman" w:cs="Times New Roman"/>
          <w:sz w:val="18"/>
          <w:szCs w:val="18"/>
          <w:lang w:val="sr-Cyrl-RS"/>
        </w:rPr>
        <w:t xml:space="preserve"> </w:t>
      </w:r>
      <w:r w:rsidRPr="008F4540">
        <w:rPr>
          <w:rFonts w:ascii="Times New Roman" w:eastAsia="Calibri" w:hAnsi="Times New Roman" w:cs="Times New Roman"/>
          <w:sz w:val="24"/>
          <w:szCs w:val="24"/>
          <w:lang w:val="sr-Cyrl-RS"/>
        </w:rPr>
        <w:t xml:space="preserve">Прилози су настали у оквиру Пројекта </w:t>
      </w:r>
      <w:r w:rsidRPr="008F4540">
        <w:rPr>
          <w:rFonts w:ascii="Times New Roman" w:eastAsia="Times New Roman" w:hAnsi="Times New Roman" w:cs="Times New Roman"/>
          <w:sz w:val="24"/>
          <w:szCs w:val="24"/>
          <w:lang w:val="sr-Cyrl-RS"/>
        </w:rPr>
        <w:t>„</w:t>
      </w:r>
      <w:r w:rsidRPr="008F4540">
        <w:rPr>
          <w:rFonts w:ascii="Times New Roman" w:eastAsia="Calibri" w:hAnsi="Times New Roman" w:cs="Times New Roman"/>
          <w:sz w:val="24"/>
          <w:szCs w:val="24"/>
          <w:lang w:val="sr-Cyrl-RS"/>
        </w:rPr>
        <w:t>Мерење, подизање свести и ангажовање политика ради унапређења борбе против злоупотребе дечјег рада и принудног рада</w:t>
      </w:r>
      <w:r w:rsidRPr="008F4540">
        <w:rPr>
          <w:rFonts w:ascii="Times New Roman" w:eastAsia="Times New Roman" w:hAnsi="Times New Roman" w:cs="Times New Roman"/>
          <w:sz w:val="24"/>
          <w:szCs w:val="24"/>
          <w:lang w:val="sr-Cyrl-RS"/>
        </w:rPr>
        <w:t>“</w:t>
      </w:r>
      <w:r w:rsidRPr="008F4540">
        <w:rPr>
          <w:rFonts w:ascii="Times New Roman" w:eastAsia="Calibri" w:hAnsi="Times New Roman" w:cs="Times New Roman"/>
          <w:sz w:val="24"/>
          <w:szCs w:val="24"/>
          <w:lang w:val="sr-Cyrl-RS"/>
        </w:rPr>
        <w:t xml:space="preserve"> у Србији, у </w:t>
      </w:r>
      <w:r w:rsidRPr="008F4540">
        <w:rPr>
          <w:rFonts w:ascii="Times New Roman" w:eastAsia="Calibri" w:hAnsi="Times New Roman" w:cs="Times New Roman"/>
          <w:sz w:val="24"/>
          <w:szCs w:val="24"/>
          <w:lang w:val="sr-Cyrl-RS"/>
        </w:rPr>
        <w:lastRenderedPageBreak/>
        <w:t xml:space="preserve">организацији Међународне организације рада и одобрени за примену од стране Министарства за рад, запошљавање, борачка и социјална питања. Поменутом инструкцијом прописано је да </w:t>
      </w:r>
      <w:r w:rsidRPr="008F4540">
        <w:rPr>
          <w:rFonts w:ascii="Times New Roman" w:eastAsia="Times New Roman" w:hAnsi="Times New Roman" w:cs="Times New Roman"/>
          <w:sz w:val="24"/>
          <w:szCs w:val="24"/>
          <w:lang w:val="sr-Cyrl-RS"/>
        </w:rPr>
        <w:t xml:space="preserve">Републички завод за социјалну заштиту прикупља и анализира на годишњем нивоу податке од центара за социјални рад о идентификованој деци жртвама злоупотребе дечјег рада и њиховој заштити и о томе извештава министарства која су донела инструкцију. </w:t>
      </w:r>
    </w:p>
    <w:p w14:paraId="2A1F5555"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xml:space="preserve">Уговори о наменским трансферима потписани су са јединицама локалних самоуправа крајем маја о.г. Укупно је за ову годину опредељено 556 милиона динара што је за 200 милиона мање у односу на прошлу 2020.годину. </w:t>
      </w:r>
    </w:p>
    <w:p w14:paraId="0F195D46"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xml:space="preserve">Републички завод за социјалну заштиту, на основу Инструкције Министарства за рад, запошљавање, борачка и социјалнапитања прикупио је податке центара за социјални рад о идентификованој деци жртвама злоупотребе дечјег рада и њиховој заштити и сачинио анализу. У периоду јул – децембар идентификовано је 9 деце жртава злоупотребе дечијег рада (7 дечака и 2 девојчице). Деца су углавном идентификована да раде на саобраћајницама или су затечена у прошњи. </w:t>
      </w:r>
    </w:p>
    <w:p w14:paraId="5B1BED2B"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xml:space="preserve">Почетком јуна 2021.год. Министарство за рад, запошљавање, борачка и социјална питања и Министарство за бригу о породици и демографију су заједнички донели нову Инструкцију о начину рада установа социјалне заштите и организација социјалне заштите за пружање услуга социјалне заштите деци у заштити деце од злоупотребе дечјег рада. Ова инструкција прослеђена је свим центрима за социјални рад у Републици Србији заједно са Стручно методолошким упутством за стручне раднике у социјалној заштитина превенцији,Водичем за примену индикатора злоупотребе дечјег рада за систем социјалне заштите и Инструментом за психосоцијалну процену деце на раду који су саставни део Инструкције. </w:t>
      </w:r>
    </w:p>
    <w:p w14:paraId="596660F0" w14:textId="77777777" w:rsidR="008F4540" w:rsidRPr="008F4540" w:rsidRDefault="008F4540" w:rsidP="008F4540">
      <w:pPr>
        <w:jc w:val="both"/>
        <w:rPr>
          <w:rFonts w:ascii="Times New Roman" w:eastAsia="Times New Roman" w:hAnsi="Times New Roman" w:cs="Times New Roman"/>
          <w:b/>
          <w:sz w:val="24"/>
          <w:szCs w:val="24"/>
          <w:lang w:val="sr-Cyrl-RS" w:eastAsia="en-GB"/>
        </w:rPr>
      </w:pPr>
      <w:r w:rsidRPr="008F4540">
        <w:rPr>
          <w:rFonts w:ascii="Times New Roman" w:eastAsia="Times New Roman" w:hAnsi="Times New Roman" w:cs="Times New Roman"/>
          <w:b/>
          <w:sz w:val="24"/>
          <w:szCs w:val="24"/>
          <w:lang w:val="sr-Cyrl-RS" w:eastAsia="en-GB"/>
        </w:rPr>
        <w:t>3.6.2.38. Организовање подршке за децу која живе и/или раде на улици, уз повећану употребу капацитета установа социјалне заштите које пружају услуге повременог или трајног смештаја, укључујући и услуге интензивне терапије за децу са структуралним поремећајима личност и/или понашања  (ПИТ програм).</w:t>
      </w:r>
    </w:p>
    <w:p w14:paraId="47A1BA9E"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Континуирано, почев од I квартала 2016.</w:t>
      </w:r>
    </w:p>
    <w:p w14:paraId="22811AAA" w14:textId="77777777" w:rsidR="008F4540" w:rsidRPr="008F4540" w:rsidRDefault="008F4540" w:rsidP="008F4540">
      <w:pPr>
        <w:spacing w:after="0"/>
        <w:jc w:val="both"/>
        <w:rPr>
          <w:rFonts w:ascii="Times New Roman" w:eastAsia="Times New Roman" w:hAnsi="Times New Roman" w:cs="Times New Roman"/>
          <w:sz w:val="24"/>
          <w:szCs w:val="24"/>
          <w:shd w:val="clear" w:color="auto" w:fill="FFFFFF"/>
          <w:lang w:val="sr-Cyrl-RS" w:eastAsia="ja-JP"/>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shd w:val="clear" w:color="auto" w:fill="FFFFFF"/>
          <w:lang w:val="sr-Cyrl-RS" w:eastAsia="ja-JP"/>
        </w:rPr>
        <w:t xml:space="preserve">Акредитовани програми који су усмерени на ову корисничку групу су:,,Програм интензивног третмана деце са вишеструким сметњама у понашању, емоционалном и социјалном развоју и функционисању – ПИТ” и програм ,,Програм подршке породици”, који као крајње кориснике има и породице деце која живе и/или раде на улици» </w:t>
      </w:r>
    </w:p>
    <w:p w14:paraId="4DE8A860" w14:textId="77777777" w:rsidR="008F4540" w:rsidRPr="008F4540" w:rsidRDefault="008F4540" w:rsidP="008F4540">
      <w:pPr>
        <w:spacing w:after="0"/>
        <w:ind w:firstLine="72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t>Акредитовани програм „Програм интензивног третмана деце са вишеструким сметњама у понашању, емоционалном и социјалном развоју и функционисању – ПИТ“ је у првом кварталу 2021.године реализован два пута и похађало га је укупно 26 стручних радника</w:t>
      </w:r>
    </w:p>
    <w:p w14:paraId="719042B0" w14:textId="77777777" w:rsidR="008F4540" w:rsidRPr="008F4540" w:rsidRDefault="008F4540" w:rsidP="008F4540">
      <w:pPr>
        <w:spacing w:after="0"/>
        <w:ind w:firstLine="72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sz w:val="24"/>
          <w:szCs w:val="24"/>
          <w:lang w:val="sr-Cyrl-RS" w:eastAsia="en-GB"/>
        </w:rPr>
        <w:lastRenderedPageBreak/>
        <w:t>„Програм подршке породици“ је у првом кварталу 2021.године реализован 4 пута и похађало га је 42 стручних радника.</w:t>
      </w:r>
    </w:p>
    <w:p w14:paraId="465B55A5" w14:textId="77777777" w:rsidR="008F4540" w:rsidRPr="008F4540" w:rsidRDefault="008F4540" w:rsidP="008F4540">
      <w:pPr>
        <w:spacing w:after="0"/>
        <w:ind w:firstLine="720"/>
        <w:jc w:val="both"/>
        <w:rPr>
          <w:rFonts w:ascii="Times New Roman" w:eastAsia="Times New Roman" w:hAnsi="Times New Roman" w:cs="Times New Roman"/>
          <w:sz w:val="24"/>
          <w:szCs w:val="24"/>
          <w:lang w:val="sr-Cyrl-RS" w:eastAsia="ja-JP"/>
        </w:rPr>
      </w:pPr>
      <w:r w:rsidRPr="008F4540">
        <w:rPr>
          <w:rFonts w:ascii="Times New Roman" w:eastAsia="Times New Roman" w:hAnsi="Times New Roman" w:cs="Times New Roman"/>
          <w:sz w:val="24"/>
          <w:szCs w:val="24"/>
          <w:lang w:val="sr-Cyrl-RS" w:eastAsia="ja-JP"/>
        </w:rPr>
        <w:t>Актуелно раде 3 свратишта за децу и младе у Београду и 6 прихватилишта за децу и младе у Србији.</w:t>
      </w:r>
    </w:p>
    <w:p w14:paraId="38F17096" w14:textId="77777777" w:rsidR="008F4540" w:rsidRPr="008F4540" w:rsidRDefault="008F4540" w:rsidP="008F4540">
      <w:pPr>
        <w:spacing w:after="0"/>
        <w:ind w:firstLine="720"/>
        <w:jc w:val="both"/>
        <w:rPr>
          <w:rFonts w:ascii="Times New Roman" w:eastAsia="Times New Roman" w:hAnsi="Times New Roman" w:cs="Times New Roman"/>
          <w:sz w:val="24"/>
          <w:szCs w:val="24"/>
          <w:lang w:val="sr-Cyrl-RS" w:eastAsia="ja-JP"/>
        </w:rPr>
      </w:pPr>
    </w:p>
    <w:p w14:paraId="2178F593"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t>3.6.2.39. Интензивнија инклузија деце Рома у локалне услуге социјалне заштите, унапређење програма подршке за мајке и јачање саветодавне улоге у раду са породицама Рома.</w:t>
      </w:r>
    </w:p>
    <w:p w14:paraId="3871BC07"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FF0000"/>
          <w:sz w:val="24"/>
          <w:szCs w:val="24"/>
          <w:lang w:val="sr-Cyrl-RS" w:eastAsia="en-GB"/>
        </w:rPr>
        <w:t>Рок: Континуирано, почев од I квартала 2019. године</w:t>
      </w:r>
    </w:p>
    <w:p w14:paraId="7E473826"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r w:rsidRPr="008F4540">
        <w:rPr>
          <w:rFonts w:ascii="Times New Roman" w:eastAsia="Calibri" w:hAnsi="Times New Roman" w:cs="Times New Roman"/>
          <w:b/>
          <w:color w:val="FF0000"/>
          <w:sz w:val="24"/>
          <w:szCs w:val="28"/>
          <w:lang w:val="sr-Cyrl-RS" w:eastAsia="sr-Latn-RS"/>
        </w:rPr>
        <w:t>Aктивнoст ниje рeaлизoвaнa</w:t>
      </w:r>
      <w:r w:rsidRPr="008F4540">
        <w:rPr>
          <w:rFonts w:ascii="Times New Roman" w:eastAsia="Times New Roman" w:hAnsi="Times New Roman" w:cs="Times New Roman"/>
          <w:bCs/>
          <w:sz w:val="24"/>
          <w:szCs w:val="24"/>
          <w:lang w:val="sr-Cyrl-RS"/>
        </w:rPr>
        <w:t xml:space="preserve">  </w:t>
      </w:r>
      <w:r w:rsidRPr="008F4540">
        <w:rPr>
          <w:rFonts w:ascii="Times New Roman" w:eastAsia="Calibri" w:hAnsi="Times New Roman" w:cs="Times New Roman"/>
          <w:sz w:val="24"/>
          <w:szCs w:val="24"/>
          <w:lang w:val="sr-Cyrl-RS"/>
        </w:rPr>
        <w:t>Услуга породични сарадник биће успостављена у центрима за децу,младе и породицу након доношења правног основа за њихово формирање кроз нови Закон о социјалној заштити. Формирана је радна група која ради на овом закону и и</w:t>
      </w:r>
      <w:r w:rsidRPr="008F4540">
        <w:rPr>
          <w:rFonts w:ascii="Times New Roman" w:eastAsia="Times New Roman" w:hAnsi="Times New Roman" w:cs="Times New Roman"/>
          <w:sz w:val="24"/>
          <w:szCs w:val="24"/>
          <w:lang w:val="sr-Cyrl-RS" w:eastAsia="en-GB"/>
        </w:rPr>
        <w:t xml:space="preserve">змене и допуне ЗСЗ су у току. Очекује се почетак јавне расправе крајем јуна 2021.год. Након усвајања измена и допуна ЗСЗ дошло би до успостављања центара за децу, младе и породицу који би развијали услугу породичног сарадника и имали саветодавну улогу у раду са породицама Рома. </w:t>
      </w:r>
    </w:p>
    <w:p w14:paraId="0D420152" w14:textId="77777777" w:rsidR="008F4540" w:rsidRPr="008F4540" w:rsidRDefault="008F4540" w:rsidP="008F4540">
      <w:pPr>
        <w:spacing w:after="0"/>
        <w:jc w:val="both"/>
        <w:rPr>
          <w:rFonts w:ascii="Times New Roman" w:eastAsia="Times New Roman" w:hAnsi="Times New Roman" w:cs="Times New Roman"/>
          <w:b/>
          <w:bCs/>
          <w:sz w:val="24"/>
          <w:szCs w:val="24"/>
          <w:lang w:val="sr-Cyrl-RS" w:eastAsia="en-GB"/>
        </w:rPr>
      </w:pPr>
    </w:p>
    <w:p w14:paraId="38394F7A"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b/>
          <w:bCs/>
          <w:sz w:val="24"/>
          <w:szCs w:val="24"/>
          <w:lang w:val="sr-Cyrl-RS" w:eastAsia="en-GB"/>
        </w:rPr>
        <w:t>3.6.2.40.</w:t>
      </w:r>
      <w:r w:rsidRPr="008F4540">
        <w:rPr>
          <w:rFonts w:ascii="Times New Roman" w:eastAsia="Times New Roman" w:hAnsi="Times New Roman" w:cs="Times New Roman"/>
          <w:b/>
          <w:bCs/>
          <w:sz w:val="24"/>
          <w:szCs w:val="24"/>
          <w:lang w:val="sr-Cyrl-RS" w:eastAsia="en-GB"/>
        </w:rPr>
        <w:tab/>
        <w:t>Анализа предлога модела одрживе институционализције здравствених медијаторки</w:t>
      </w:r>
      <w:r w:rsidRPr="008F4540">
        <w:rPr>
          <w:rFonts w:ascii="Times New Roman" w:eastAsia="Times New Roman" w:hAnsi="Times New Roman" w:cs="Times New Roman"/>
          <w:sz w:val="24"/>
          <w:szCs w:val="24"/>
          <w:lang w:val="sr-Cyrl-RS" w:eastAsia="en-GB"/>
        </w:rPr>
        <w:t>.</w:t>
      </w:r>
      <w:r w:rsidRPr="008F4540">
        <w:rPr>
          <w:rFonts w:ascii="Times New Roman" w:eastAsia="Times New Roman" w:hAnsi="Times New Roman" w:cs="Times New Roman"/>
          <w:sz w:val="24"/>
          <w:szCs w:val="24"/>
          <w:lang w:val="sr-Cyrl-RS" w:eastAsia="en-GB"/>
        </w:rPr>
        <w:tab/>
      </w:r>
    </w:p>
    <w:p w14:paraId="09AAC700" w14:textId="77777777" w:rsidR="008F4540" w:rsidRPr="008F4540" w:rsidRDefault="008F4540" w:rsidP="008F4540">
      <w:pPr>
        <w:spacing w:after="0"/>
        <w:jc w:val="both"/>
        <w:rPr>
          <w:rFonts w:ascii="Times New Roman" w:eastAsia="Times New Roman" w:hAnsi="Times New Roman" w:cs="Times New Roman"/>
          <w:b/>
          <w:bCs/>
          <w:color w:val="FF0000"/>
          <w:sz w:val="24"/>
          <w:szCs w:val="24"/>
          <w:lang w:val="sr-Cyrl-RS" w:eastAsia="en-GB"/>
        </w:rPr>
      </w:pPr>
      <w:r w:rsidRPr="008F4540">
        <w:rPr>
          <w:rFonts w:ascii="Times New Roman" w:eastAsia="Times New Roman" w:hAnsi="Times New Roman" w:cs="Times New Roman"/>
          <w:b/>
          <w:bCs/>
          <w:color w:val="FF0000"/>
          <w:sz w:val="24"/>
          <w:szCs w:val="24"/>
          <w:lang w:val="sr-Cyrl-RS" w:eastAsia="en-GB"/>
        </w:rPr>
        <w:t>Рок: III квартал 2020. године</w:t>
      </w:r>
    </w:p>
    <w:p w14:paraId="77A11002" w14:textId="77777777" w:rsidR="008F4540" w:rsidRPr="008F4540" w:rsidRDefault="008F4540" w:rsidP="008F4540">
      <w:pPr>
        <w:spacing w:after="0"/>
        <w:jc w:val="both"/>
        <w:rPr>
          <w:rFonts w:ascii="Times New Roman" w:eastAsia="Times New Roman" w:hAnsi="Times New Roman" w:cs="Times New Roman"/>
          <w:b/>
          <w:bCs/>
          <w:sz w:val="24"/>
          <w:szCs w:val="24"/>
          <w:lang w:val="sr-Cyrl-RS" w:eastAsia="en-GB"/>
        </w:rPr>
      </w:pPr>
    </w:p>
    <w:p w14:paraId="78F001BA"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b/>
          <w:bCs/>
          <w:sz w:val="24"/>
          <w:szCs w:val="24"/>
          <w:lang w:val="sr-Cyrl-RS" w:eastAsia="en-GB"/>
        </w:rPr>
        <w:t>3.6.2.41.</w:t>
      </w:r>
      <w:r w:rsidRPr="008F4540">
        <w:rPr>
          <w:rFonts w:ascii="Times New Roman" w:eastAsia="Times New Roman" w:hAnsi="Times New Roman" w:cs="Times New Roman"/>
          <w:b/>
          <w:bCs/>
          <w:sz w:val="24"/>
          <w:szCs w:val="24"/>
          <w:lang w:val="sr-Cyrl-RS" w:eastAsia="en-GB"/>
        </w:rPr>
        <w:tab/>
        <w:t>Спровођење усвојеног одрживог модела институционализације здравствених медијаторки које ће укључивати: -одговарајући облик запошљавања и адекватне надокнаде; -одговарајуће описе радних места; -институцију компатибилну с њиховом улогом.</w:t>
      </w:r>
      <w:r w:rsidRPr="008F4540">
        <w:rPr>
          <w:rFonts w:ascii="Times New Roman" w:eastAsia="Times New Roman" w:hAnsi="Times New Roman" w:cs="Times New Roman"/>
          <w:sz w:val="24"/>
          <w:szCs w:val="24"/>
          <w:lang w:val="sr-Cyrl-RS" w:eastAsia="en-GB"/>
        </w:rPr>
        <w:tab/>
      </w:r>
    </w:p>
    <w:p w14:paraId="2A7F3714"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p>
    <w:p w14:paraId="6D70D381"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r w:rsidRPr="008F4540">
        <w:rPr>
          <w:rFonts w:ascii="Times New Roman" w:eastAsia="Times New Roman" w:hAnsi="Times New Roman" w:cs="Times New Roman"/>
          <w:b/>
          <w:bCs/>
          <w:color w:val="FF0000"/>
          <w:sz w:val="24"/>
          <w:szCs w:val="24"/>
          <w:lang w:val="sr-Cyrl-RS" w:eastAsia="en-GB"/>
        </w:rPr>
        <w:t>Рок: II квартал 2021. године</w:t>
      </w:r>
    </w:p>
    <w:p w14:paraId="1C6EE284" w14:textId="77777777" w:rsidR="008F4540" w:rsidRPr="008F4540" w:rsidRDefault="008F4540" w:rsidP="008F4540">
      <w:pPr>
        <w:spacing w:after="0"/>
        <w:jc w:val="both"/>
        <w:rPr>
          <w:rFonts w:ascii="Times New Roman" w:eastAsia="Times New Roman" w:hAnsi="Times New Roman" w:cs="Times New Roman"/>
          <w:sz w:val="24"/>
          <w:szCs w:val="24"/>
          <w:lang w:val="sr-Cyrl-RS" w:eastAsia="en-GB"/>
        </w:rPr>
      </w:pPr>
    </w:p>
    <w:p w14:paraId="64F4B618"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xml:space="preserve">3.6.2.42. Обезбедити додатна средства како би се постепено повећао број здравствених медијатора, на основу анализе потреба. </w:t>
      </w:r>
    </w:p>
    <w:p w14:paraId="1AFAB640" w14:textId="77777777" w:rsidR="008F4540" w:rsidRPr="008F4540" w:rsidRDefault="008F4540" w:rsidP="008F4540">
      <w:pPr>
        <w:spacing w:after="160"/>
        <w:jc w:val="both"/>
        <w:rPr>
          <w:rFonts w:ascii="Times New Roman" w:eastAsia="Calibri" w:hAnsi="Times New Roman" w:cs="Times New Roman"/>
          <w:b/>
          <w:color w:val="FF0000"/>
          <w:sz w:val="24"/>
          <w:szCs w:val="28"/>
          <w:lang w:val="sr-Cyrl-RS" w:eastAsia="sr-Latn-RS"/>
        </w:rPr>
      </w:pPr>
      <w:r w:rsidRPr="008F4540">
        <w:rPr>
          <w:rFonts w:ascii="Times New Roman" w:eastAsia="Calibri" w:hAnsi="Times New Roman" w:cs="Times New Roman"/>
          <w:b/>
          <w:color w:val="FF0000"/>
          <w:sz w:val="24"/>
          <w:szCs w:val="28"/>
          <w:lang w:val="sr-Cyrl-RS" w:eastAsia="sr-Latn-RS"/>
        </w:rPr>
        <w:t>Рок: до 2021. године</w:t>
      </w:r>
    </w:p>
    <w:p w14:paraId="1F2E6E93"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2021. години Министарство здравља наставља са спровођењем пројекта „Унапређење доступности здравствне заштите ромској популацији“. Наиме, у оквиру буџета Министарства здравља за 2021. годину за реализацију наведеног програма издвојена су средства у укупном износу од 48.800.000, 00 динара, и то 38.800.000,00 динара за накнаде за рад ромским здравственим медијаторкама, као и 10.000.000,00 динара за подршку ромских удружења а у циљу унапређења доступности здравствене заштите ромској популацији</w:t>
      </w:r>
    </w:p>
    <w:p w14:paraId="5354AF27" w14:textId="77777777" w:rsidR="008F4540" w:rsidRPr="008F4540" w:rsidRDefault="008F4540" w:rsidP="008F4540">
      <w:pPr>
        <w:spacing w:after="16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lastRenderedPageBreak/>
        <w:t>3.6.2.43. Унапређење система заштите и подршке жртава насиља у породици, у складу са новом Стратегијом за борбу против насиља у породици.</w:t>
      </w:r>
    </w:p>
    <w:p w14:paraId="72D05C62"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eastAsia="en-GB"/>
        </w:rPr>
      </w:pPr>
      <w:r w:rsidRPr="008F4540">
        <w:rPr>
          <w:rFonts w:ascii="Times New Roman" w:eastAsia="Calibri" w:hAnsi="Times New Roman" w:cs="Times New Roman"/>
          <w:b/>
          <w:color w:val="FF0000"/>
          <w:sz w:val="24"/>
          <w:szCs w:val="24"/>
          <w:lang w:val="sr-Cyrl-RS" w:eastAsia="en-GB"/>
        </w:rPr>
        <w:t>Рок: Континуирано.</w:t>
      </w:r>
    </w:p>
    <w:p w14:paraId="3E75070D" w14:textId="77777777" w:rsidR="008F4540" w:rsidRPr="008F4540" w:rsidRDefault="008F4540" w:rsidP="008F4540">
      <w:pPr>
        <w:spacing w:after="160"/>
        <w:jc w:val="both"/>
        <w:rPr>
          <w:rFonts w:ascii="Times New Roman" w:eastAsia="Times New Roman" w:hAnsi="Times New Roman" w:cs="Times New Roman"/>
          <w:sz w:val="24"/>
          <w:szCs w:val="24"/>
          <w:lang w:val="sr-Cyrl-RS" w:eastAsia="en-GB"/>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sz w:val="24"/>
          <w:szCs w:val="24"/>
          <w:lang w:val="sr-Cyrl-RS" w:eastAsia="en-GB"/>
        </w:rPr>
        <w:t>Праћење Стратегије почеће након доношења АП за примену и у складу са роковима дефинисаним Акционим планом а праћење Стратегије и АП ће радити Координационо тело за родну равноправност.</w:t>
      </w:r>
    </w:p>
    <w:p w14:paraId="2A9C437C" w14:textId="77777777" w:rsidR="008F4540" w:rsidRPr="008F4540" w:rsidRDefault="008F4540" w:rsidP="008F4540">
      <w:pPr>
        <w:tabs>
          <w:tab w:val="left" w:pos="3945"/>
        </w:tabs>
        <w:spacing w:after="0"/>
        <w:jc w:val="both"/>
        <w:rPr>
          <w:rFonts w:ascii="Times New Roman" w:eastAsia="Calibri" w:hAnsi="Times New Roman" w:cs="Calibri"/>
          <w:sz w:val="24"/>
          <w:szCs w:val="24"/>
          <w:lang w:val="sr-Cyrl-RS"/>
        </w:rPr>
      </w:pPr>
      <w:r w:rsidRPr="008F4540">
        <w:rPr>
          <w:rFonts w:ascii="Times New Roman" w:eastAsia="Calibri" w:hAnsi="Times New Roman" w:cs="Calibri"/>
          <w:sz w:val="24"/>
          <w:szCs w:val="24"/>
          <w:lang w:val="sr-Cyrl-RS"/>
        </w:rPr>
        <w:t xml:space="preserve">У оквиру Програма стручног усавршавања полицијских службеника за 2021. годину 01 број 1621/21, у циљу унапређења система заштите и подршке жртава насиља у породици, кроз обавезну наставу из наставне области „Теоријска настава“, реализована је тема „Поступање полиције у случајевима насиља у породици и у партнерским односима“ коју је током извештајног периода похађало укупно 2.018 полицијских службеника. Наставу су похађала сва овлашћена службена лица, на платформи за учење на даљину </w:t>
      </w:r>
      <w:r w:rsidRPr="008F4540">
        <w:rPr>
          <w:rFonts w:ascii="Times New Roman" w:eastAsia="Calibri" w:hAnsi="Times New Roman" w:cs="Calibri"/>
          <w:i/>
          <w:sz w:val="24"/>
          <w:szCs w:val="24"/>
          <w:lang w:val="sr-Cyrl-RS"/>
        </w:rPr>
        <w:t>е</w:t>
      </w:r>
      <w:r w:rsidRPr="008F4540">
        <w:rPr>
          <w:rFonts w:ascii="Times New Roman" w:eastAsia="Calibri" w:hAnsi="Times New Roman" w:cs="Calibri"/>
          <w:sz w:val="24"/>
          <w:szCs w:val="24"/>
          <w:lang w:val="sr-Cyrl-RS"/>
        </w:rPr>
        <w:t xml:space="preserve"> – учионица Министарства.</w:t>
      </w:r>
    </w:p>
    <w:p w14:paraId="47D5A3A5"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69F3C23D" w14:textId="77777777" w:rsidR="008F4540" w:rsidRPr="008F4540" w:rsidRDefault="008F4540" w:rsidP="008F4540">
      <w:pPr>
        <w:tabs>
          <w:tab w:val="left" w:pos="3945"/>
        </w:tabs>
        <w:spacing w:after="0"/>
        <w:jc w:val="both"/>
        <w:rPr>
          <w:rFonts w:ascii="Times New Roman" w:eastAsia="Calibri" w:hAnsi="Times New Roman" w:cs="Calibri"/>
          <w:sz w:val="24"/>
          <w:szCs w:val="24"/>
          <w:lang w:val="sr-Cyrl-RS"/>
        </w:rPr>
      </w:pPr>
      <w:r w:rsidRPr="008F4540">
        <w:rPr>
          <w:rFonts w:ascii="Times New Roman" w:eastAsia="Calibri" w:hAnsi="Times New Roman" w:cs="Calibri"/>
          <w:sz w:val="24"/>
          <w:szCs w:val="24"/>
          <w:lang w:val="sr-Cyrl-RS"/>
        </w:rPr>
        <w:t xml:space="preserve">У оквиру Програма стручног усавршавања полицијских службеника за 2021. годину 01 број 1621/21, у циљу унапређења система заштите и подршке жртава насиља у породици, кроз обавезну наставу из наставне области „Теоријска настава“, реализована је тема „Поступање полиције у случајевима насиља у породици и у партнерским односима“ коју је током извештајног периода похађало укупно 21.092 полицијских службеника. Наставу су похађала сва овлашћена службена лица, на платформи за учење на даљину </w:t>
      </w:r>
      <w:r w:rsidRPr="008F4540">
        <w:rPr>
          <w:rFonts w:ascii="Times New Roman" w:eastAsia="Calibri" w:hAnsi="Times New Roman" w:cs="Calibri"/>
          <w:i/>
          <w:sz w:val="24"/>
          <w:szCs w:val="24"/>
          <w:lang w:val="sr-Cyrl-RS"/>
        </w:rPr>
        <w:t>е</w:t>
      </w:r>
      <w:r w:rsidRPr="008F4540">
        <w:rPr>
          <w:rFonts w:ascii="Times New Roman" w:eastAsia="Calibri" w:hAnsi="Times New Roman" w:cs="Calibri"/>
          <w:sz w:val="24"/>
          <w:szCs w:val="24"/>
          <w:lang w:val="sr-Cyrl-RS"/>
        </w:rPr>
        <w:t xml:space="preserve"> – учионица Министарства.</w:t>
      </w:r>
    </w:p>
    <w:p w14:paraId="476F7B12" w14:textId="77777777" w:rsidR="008F4540" w:rsidRPr="008F4540" w:rsidRDefault="008F4540" w:rsidP="008F4540">
      <w:pPr>
        <w:spacing w:after="0"/>
        <w:jc w:val="both"/>
        <w:rPr>
          <w:rFonts w:ascii="Times New Roman" w:eastAsia="Calibri" w:hAnsi="Times New Roman" w:cs="Times New Roman"/>
          <w:color w:val="FF0000"/>
          <w:sz w:val="24"/>
          <w:szCs w:val="24"/>
          <w:lang w:val="sr-Cyrl-RS"/>
        </w:rPr>
      </w:pPr>
    </w:p>
    <w:p w14:paraId="1AD1445F" w14:textId="77777777" w:rsidR="008F4540" w:rsidRPr="008F4540" w:rsidRDefault="008F4540" w:rsidP="008F4540">
      <w:pPr>
        <w:spacing w:after="0"/>
        <w:ind w:right="49"/>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првом и другом кварталу 2021. године, одржана су три састанка Радне групе за израду Националне стратегије за спречавање и сузбијање насиља над женама у породици и партнерским односима. Задатак Радне групе је да припреми текст Предлога Националне стратегије за спречавање и сузбијање насиља над женама у породици и партнерским односима (2020. - 2025.) и Предлог акционог плана за спровођење Националне стратегије за спречавање и сузбијање насиља над женама у породици и партнерским односима (2020.-2022.), као системски одговор на насиље над женама и насиље у породици и достави га Министраству за рад, запошљавање, борачка и социјална питања ради даљег поступања у складу са Законом о планском систему.</w:t>
      </w:r>
    </w:p>
    <w:p w14:paraId="6938BA64" w14:textId="77777777" w:rsidR="008F4540" w:rsidRPr="008F4540" w:rsidRDefault="008F4540" w:rsidP="008F4540">
      <w:pPr>
        <w:spacing w:after="0"/>
        <w:ind w:right="49"/>
        <w:jc w:val="both"/>
        <w:rPr>
          <w:rFonts w:ascii="Times New Roman" w:eastAsia="Calibri" w:hAnsi="Times New Roman" w:cs="Times New Roman"/>
          <w:sz w:val="24"/>
          <w:szCs w:val="24"/>
          <w:lang w:val="sr-Cyrl-RS"/>
        </w:rPr>
      </w:pPr>
    </w:p>
    <w:p w14:paraId="40536BEA" w14:textId="77777777" w:rsidR="008F4540" w:rsidRPr="008F4540" w:rsidRDefault="008F4540" w:rsidP="008F4540">
      <w:pPr>
        <w:spacing w:after="0"/>
        <w:ind w:right="49"/>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првом и другом кварталу 2021. године, Министарство унутрашњих послова у сарадњи са Црвеним крстом Р Србије реализована је активност на изради брошура и лифлета на којима је постављен број телефона полиције 192 и телефон за пријаву насиља у породици 0800 100 600, који су одштампани од стране Црвеног крста Р Србије 20.000 примерака и који ће бити дистрибуирани свим полицијским управама и осталим организационим јединицама МУП-а. </w:t>
      </w:r>
    </w:p>
    <w:p w14:paraId="5B5FC4D3" w14:textId="77777777" w:rsidR="008F4540" w:rsidRPr="008F4540" w:rsidRDefault="008F4540" w:rsidP="008F4540">
      <w:pPr>
        <w:spacing w:after="160"/>
        <w:jc w:val="both"/>
        <w:rPr>
          <w:rFonts w:ascii="Times New Roman" w:eastAsia="Times New Roman" w:hAnsi="Times New Roman" w:cs="Times New Roman"/>
          <w:b/>
          <w:bCs/>
          <w:sz w:val="24"/>
          <w:szCs w:val="24"/>
          <w:lang w:val="sr-Cyrl-RS"/>
        </w:rPr>
      </w:pPr>
    </w:p>
    <w:p w14:paraId="040EC42C" w14:textId="77777777" w:rsidR="008F4540" w:rsidRPr="008F4540" w:rsidRDefault="008F4540" w:rsidP="008F4540">
      <w:pPr>
        <w:spacing w:after="160"/>
        <w:jc w:val="both"/>
        <w:rPr>
          <w:rFonts w:ascii="Times New Roman" w:eastAsia="Times New Roman" w:hAnsi="Times New Roman" w:cs="Times New Roman"/>
          <w:b/>
          <w:sz w:val="24"/>
          <w:szCs w:val="24"/>
          <w:lang w:val="sr-Cyrl-RS"/>
        </w:rPr>
      </w:pPr>
      <w:r w:rsidRPr="008F4540">
        <w:rPr>
          <w:rFonts w:ascii="Times New Roman" w:eastAsia="Times New Roman" w:hAnsi="Times New Roman" w:cs="Times New Roman"/>
          <w:b/>
          <w:sz w:val="24"/>
          <w:szCs w:val="24"/>
          <w:lang w:val="sr-Cyrl-RS"/>
        </w:rPr>
        <w:lastRenderedPageBreak/>
        <w:t>3.6.2.44. Унапређење система превенције, заштите, подршке и реинтеграције жртава трговине људима у складу са новом Стратегијом превенције и сузбијања трговине људима, посебно женама и децом и заштите жртава 2017-2022. Веза са АП за ПГ 24</w:t>
      </w:r>
    </w:p>
    <w:p w14:paraId="45888694"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Континуирано, до 2022. године</w:t>
      </w:r>
    </w:p>
    <w:p w14:paraId="219FB741"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 xml:space="preserve">У периоду јануар – јун 2021. године реализоване су следеће активности и остварени следећи резултати: </w:t>
      </w:r>
    </w:p>
    <w:p w14:paraId="07460A24"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Подршку у опоравку и интеграцији користи 247 корисника, од којих је 56 корисника први пут регистровано у овој години;</w:t>
      </w:r>
    </w:p>
    <w:p w14:paraId="24FFAC2B"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Идентификоване су 23  нове жртве трговине људима, које су одмах укључене у систем подршке;</w:t>
      </w:r>
    </w:p>
    <w:p w14:paraId="7F7CC416"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Центар реализује пројекат ''Право жртава трговине људима на здравље -унапређење ресурса система за оставривање права на ментално здравље жртава за време пандемије COVID 19 и генерално''. Пројекат између осталог обухвата и радионице подршке жртвама у циљу очувања менталног здравља;</w:t>
      </w:r>
    </w:p>
    <w:p w14:paraId="707B715B"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Центар учествује у регионалном пројекту BAN III- Balkans Act Now, где је дао значајан допринос креирању инструмента за праћење спровођења националних политика у борби против трговине људима, који је намењен националном известиоцу и имаће значај у креирању и унапређивању подршке жртвама;</w:t>
      </w:r>
    </w:p>
    <w:p w14:paraId="4AB8A984"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Центар учествује у пројекту МОР-а који се односи на заштиту деце од злоупотребе дечјег рада;</w:t>
      </w:r>
    </w:p>
    <w:p w14:paraId="294C17BA"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Центар је у процесу скалапања 5 меморандума о сарадњи са релевантним НВО у Србији ради обезбеђивања унапређене подршке корисницима;</w:t>
      </w:r>
    </w:p>
    <w:p w14:paraId="67370E30"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Настављено је са развојем компетенција запослених, који су похађали низ обука (путем е-апликација) ради унапређења знања и вештина за подршку жртвама, од којих издвајамо: Подршка деци која су искусила трауму ( у организацији НВО ПИН), идентификација и подршка жртвама за време пандемије COVID 19 ( регионалан акција MARRI i GIZ), Механизам ране идентификације тешкоћа у домену менталног здравља ( ГИЗ).</w:t>
      </w:r>
    </w:p>
    <w:p w14:paraId="46283C8D" w14:textId="77777777" w:rsidR="008F4540" w:rsidRPr="008F4540" w:rsidRDefault="008F4540" w:rsidP="008F4540">
      <w:pPr>
        <w:numPr>
          <w:ilvl w:val="0"/>
          <w:numId w:val="21"/>
        </w:numPr>
        <w:spacing w:after="0" w:line="259" w:lineRule="auto"/>
        <w:jc w:val="both"/>
        <w:rPr>
          <w:rFonts w:ascii="Times New Roman" w:eastAsia="Calibri" w:hAnsi="Times New Roman" w:cs="Times New Roman"/>
          <w:sz w:val="24"/>
          <w:szCs w:val="24"/>
          <w:lang w:val="sr-Cyrl-RS"/>
        </w:rPr>
      </w:pPr>
    </w:p>
    <w:p w14:paraId="10A7C365" w14:textId="77777777" w:rsidR="008F4540" w:rsidRPr="008F4540" w:rsidRDefault="008F4540" w:rsidP="008F4540">
      <w:pPr>
        <w:spacing w:after="160"/>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У оквиру Програма стручног усавршавања полицијских службеника за 2021. годину 01 број 1621/20, у циљу унапређења система превенције, заштите, подршке, и реинтеграције жртава трговине људима, кроз обавезну наставу из наставне области „Теоријска настава“, реализована је тема „Појам, препознавање и деловање полиције на кривично дело трговина људима“ коју је у извештајном периоду похађало укупно 21.055 полицијских службеника. Наставу су похађала сва овлашћена службена лица, на платформи за учење на даљину е – учионица Министарства.</w:t>
      </w:r>
    </w:p>
    <w:p w14:paraId="0EFFA8D3" w14:textId="77777777" w:rsidR="008F4540" w:rsidRPr="0089623E" w:rsidRDefault="008F4540" w:rsidP="008F4540">
      <w:pPr>
        <w:spacing w:after="160"/>
        <w:jc w:val="both"/>
        <w:rPr>
          <w:rFonts w:ascii="Times New Roman" w:eastAsia="Times New Roman" w:hAnsi="Times New Roman" w:cs="Times New Roman"/>
          <w:b/>
          <w:sz w:val="24"/>
          <w:szCs w:val="24"/>
          <w:lang w:val="sr-Cyrl-RS"/>
        </w:rPr>
      </w:pPr>
      <w:r w:rsidRPr="0089623E">
        <w:rPr>
          <w:rFonts w:ascii="Times New Roman" w:eastAsia="Times New Roman" w:hAnsi="Times New Roman" w:cs="Times New Roman"/>
          <w:b/>
          <w:sz w:val="24"/>
          <w:szCs w:val="24"/>
          <w:lang w:val="sr-Cyrl-RS"/>
        </w:rPr>
        <w:t>3.6.2.45. Унапређење софтвера којим се омогућава размена података који се односе на Роме, између базе података Министарства здравља и осталих релевантних сектора, у складу са Законом о заштити података о личности, како би се остварила већа инклузија Рома кроз услуге социјалне заштите.</w:t>
      </w:r>
    </w:p>
    <w:p w14:paraId="00FC63CC" w14:textId="77777777" w:rsidR="008F4540" w:rsidRPr="0089623E" w:rsidRDefault="008F4540" w:rsidP="008F4540">
      <w:pPr>
        <w:spacing w:after="160"/>
        <w:jc w:val="both"/>
        <w:rPr>
          <w:rFonts w:ascii="Times New Roman" w:eastAsia="Times New Roman" w:hAnsi="Times New Roman" w:cs="Times New Roman"/>
          <w:b/>
          <w:color w:val="FF0000"/>
          <w:sz w:val="24"/>
          <w:szCs w:val="24"/>
          <w:lang w:val="sr-Cyrl-RS"/>
        </w:rPr>
      </w:pPr>
      <w:r w:rsidRPr="0089623E">
        <w:rPr>
          <w:rFonts w:ascii="Times New Roman" w:eastAsia="Times New Roman" w:hAnsi="Times New Roman" w:cs="Times New Roman"/>
          <w:b/>
          <w:color w:val="FF0000"/>
          <w:sz w:val="24"/>
          <w:szCs w:val="24"/>
          <w:lang w:val="sr-Cyrl-RS"/>
        </w:rPr>
        <w:lastRenderedPageBreak/>
        <w:t>Рок: Континуирано.</w:t>
      </w:r>
    </w:p>
    <w:p w14:paraId="6D8D44FA" w14:textId="1E72945C" w:rsidR="008F4540" w:rsidRPr="0089623E" w:rsidRDefault="008F4540" w:rsidP="008F4540">
      <w:pPr>
        <w:spacing w:after="160"/>
        <w:rPr>
          <w:rFonts w:ascii="Times New Roman" w:eastAsia="Calibri" w:hAnsi="Times New Roman" w:cs="Times New Roman"/>
          <w:sz w:val="24"/>
          <w:szCs w:val="24"/>
          <w:lang w:val="sr-Cyrl-RS"/>
        </w:rPr>
      </w:pPr>
      <w:r w:rsidRPr="0089623E">
        <w:rPr>
          <w:rFonts w:ascii="Times New Roman" w:eastAsia="Calibri" w:hAnsi="Times New Roman" w:cs="Times New Roman"/>
          <w:sz w:val="24"/>
          <w:szCs w:val="24"/>
          <w:lang w:val="sr-Cyrl-RS"/>
        </w:rPr>
        <w:t xml:space="preserve">Без промена. </w:t>
      </w:r>
    </w:p>
    <w:p w14:paraId="5F9C09AE"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bookmarkStart w:id="45" w:name="_GoBack"/>
      <w:bookmarkEnd w:id="45"/>
    </w:p>
    <w:p w14:paraId="002C3BF2"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 xml:space="preserve">3.7. </w:t>
      </w:r>
      <w:r w:rsidRPr="008F4540">
        <w:rPr>
          <w:rFonts w:ascii="Calibri" w:eastAsia="Calibri" w:hAnsi="Calibri" w:cs="Times New Roman"/>
          <w:lang w:val="sr-Cyrl-RS"/>
        </w:rPr>
        <w:t xml:space="preserve"> </w:t>
      </w:r>
      <w:r w:rsidRPr="008F4540">
        <w:rPr>
          <w:rFonts w:ascii="Times New Roman" w:eastAsia="Times New Roman" w:hAnsi="Times New Roman" w:cs="Times New Roman"/>
          <w:b/>
          <w:sz w:val="24"/>
          <w:szCs w:val="20"/>
          <w:lang w:val="sr-Cyrl-RS"/>
        </w:rPr>
        <w:t>ПОЛОЖАЈ ИЗБЕГЛИЦА И ИНТЕРНО РАСЕЉЕНИХ ЛИЦА</w:t>
      </w:r>
    </w:p>
    <w:p w14:paraId="3C045D53" w14:textId="77777777" w:rsidR="008F4540" w:rsidRPr="008F4540" w:rsidRDefault="008F4540" w:rsidP="008F4540">
      <w:pPr>
        <w:tabs>
          <w:tab w:val="left" w:pos="3483"/>
        </w:tabs>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t xml:space="preserve">3.7.1.1. Обезбеђивање трајних стамбених решења за избеглице кроз реализацију Регионалног програма за стамбено збрињавање избеглица и редовних националних програма збрињавања. </w:t>
      </w:r>
      <w:r w:rsidRPr="008F4540">
        <w:rPr>
          <w:rFonts w:ascii="Times New Roman" w:eastAsia="Calibri" w:hAnsi="Times New Roman" w:cs="Times New Roman"/>
          <w:b/>
          <w:sz w:val="24"/>
          <w:lang w:val="sr-Cyrl-RS"/>
        </w:rPr>
        <w:tab/>
      </w:r>
    </w:p>
    <w:p w14:paraId="0E7D0BA7"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Континуирано, до 2022. године</w:t>
      </w:r>
    </w:p>
    <w:p w14:paraId="6E34C701" w14:textId="77777777" w:rsidR="008F4540" w:rsidRPr="008F4540" w:rsidRDefault="008F4540" w:rsidP="008F4540">
      <w:pPr>
        <w:spacing w:after="0"/>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Република Србија наставља да спроводи одобрене потпројекте у оквиру РСП који пружа 7.550 стамбених решења за избеглице. До сада је, укључујући и извештајни период, у оквиру РСП-а испоручено укупно 5.547 стамбених решења.</w:t>
      </w:r>
    </w:p>
    <w:p w14:paraId="79C35A2F" w14:textId="77777777" w:rsidR="008F4540" w:rsidRPr="008F4540" w:rsidRDefault="008F4540" w:rsidP="008F4540">
      <w:pPr>
        <w:spacing w:after="0"/>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Буџет РС – Укупна буџетска средства за ове намене су смањена услед пандемије COVID-19.  У извештајном периоду објављени су јавни позиви за јединице локалне самоуправе за доделу средстава намењених за решавање стамбених потреба избеглица кроз куповину сеоске куће са окућницом и кроз набавку грађевинског материјала. За ове намене из буџета РС издвојено је и додељено 200 милион РСД. Избор крајњих корисника је у току.</w:t>
      </w:r>
    </w:p>
    <w:p w14:paraId="5667C1C5" w14:textId="77777777" w:rsidR="008F4540" w:rsidRPr="008F4540" w:rsidRDefault="008F4540" w:rsidP="008F4540">
      <w:pPr>
        <w:spacing w:after="0"/>
        <w:jc w:val="both"/>
        <w:rPr>
          <w:rFonts w:ascii="Times New Roman" w:eastAsia="Calibri" w:hAnsi="Times New Roman" w:cs="Times New Roman"/>
          <w:sz w:val="24"/>
          <w:lang w:val="sr-Cyrl-RS"/>
        </w:rPr>
      </w:pPr>
    </w:p>
    <w:p w14:paraId="658196C7" w14:textId="77777777" w:rsidR="008F4540" w:rsidRPr="008F4540" w:rsidRDefault="008F4540" w:rsidP="008F4540">
      <w:pPr>
        <w:spacing w:after="0"/>
        <w:jc w:val="both"/>
        <w:rPr>
          <w:rFonts w:ascii="Times New Roman" w:eastAsia="Calibri" w:hAnsi="Times New Roman" w:cs="Times New Roman"/>
          <w:b/>
          <w:bCs/>
          <w:sz w:val="24"/>
          <w:lang w:val="sr-Cyrl-RS"/>
        </w:rPr>
      </w:pPr>
      <w:r w:rsidRPr="008F4540">
        <w:rPr>
          <w:rFonts w:ascii="Times New Roman" w:eastAsia="Calibri" w:hAnsi="Times New Roman" w:cs="Times New Roman"/>
          <w:b/>
          <w:bCs/>
          <w:sz w:val="24"/>
          <w:lang w:val="sr-Cyrl-RS"/>
        </w:rPr>
        <w:t>3.7.1.2.</w:t>
      </w:r>
      <w:r w:rsidRPr="008F4540">
        <w:rPr>
          <w:rFonts w:ascii="Times New Roman" w:eastAsia="Calibri" w:hAnsi="Times New Roman" w:cs="Times New Roman"/>
          <w:b/>
          <w:bCs/>
          <w:sz w:val="24"/>
          <w:lang w:val="sr-Cyrl-RS"/>
        </w:rPr>
        <w:tab/>
        <w:t xml:space="preserve">Обезбедити бесплатну правну помоћ у циљу обезбеђивања пуног приступа правима укључујући личне документе  за интерно расељена лица и избеглице. </w:t>
      </w:r>
      <w:r w:rsidRPr="008F4540">
        <w:rPr>
          <w:rFonts w:ascii="Times New Roman" w:eastAsia="Calibri" w:hAnsi="Times New Roman" w:cs="Times New Roman"/>
          <w:b/>
          <w:bCs/>
          <w:sz w:val="24"/>
          <w:lang w:val="sr-Cyrl-RS"/>
        </w:rPr>
        <w:tab/>
      </w:r>
    </w:p>
    <w:p w14:paraId="378245EE" w14:textId="77777777" w:rsidR="008F4540" w:rsidRPr="008F4540" w:rsidRDefault="008F4540" w:rsidP="008F4540">
      <w:pPr>
        <w:spacing w:after="0"/>
        <w:jc w:val="both"/>
        <w:rPr>
          <w:rFonts w:ascii="Times New Roman" w:eastAsia="Calibri" w:hAnsi="Times New Roman" w:cs="Times New Roman"/>
          <w:b/>
          <w:bCs/>
          <w:sz w:val="24"/>
          <w:lang w:val="sr-Cyrl-RS"/>
        </w:rPr>
      </w:pPr>
    </w:p>
    <w:p w14:paraId="1BC19C0C" w14:textId="77777777" w:rsidR="008F4540" w:rsidRPr="008F4540" w:rsidRDefault="008F4540" w:rsidP="008F4540">
      <w:pPr>
        <w:spacing w:after="0"/>
        <w:jc w:val="both"/>
        <w:rPr>
          <w:rFonts w:ascii="Times New Roman" w:eastAsia="Calibri" w:hAnsi="Times New Roman" w:cs="Times New Roman"/>
          <w:b/>
          <w:bCs/>
          <w:color w:val="FF0000"/>
          <w:sz w:val="24"/>
          <w:lang w:val="sr-Cyrl-RS"/>
        </w:rPr>
      </w:pPr>
      <w:r w:rsidRPr="008F4540">
        <w:rPr>
          <w:rFonts w:ascii="Times New Roman" w:eastAsia="Calibri" w:hAnsi="Times New Roman" w:cs="Times New Roman"/>
          <w:b/>
          <w:bCs/>
          <w:color w:val="FF0000"/>
          <w:sz w:val="24"/>
          <w:lang w:val="sr-Cyrl-RS"/>
        </w:rPr>
        <w:t>Рок: Континуирано, почев од IV  квартала 2019.</w:t>
      </w:r>
    </w:p>
    <w:p w14:paraId="6D8C3101" w14:textId="77777777" w:rsidR="008F4540" w:rsidRPr="008F4540" w:rsidRDefault="008F4540" w:rsidP="008F4540">
      <w:pPr>
        <w:spacing w:after="0"/>
        <w:jc w:val="both"/>
        <w:rPr>
          <w:rFonts w:ascii="Times New Roman" w:eastAsia="Calibri" w:hAnsi="Times New Roman" w:cs="Times New Roman"/>
          <w:b/>
          <w:bCs/>
          <w:color w:val="FF0000"/>
          <w:sz w:val="24"/>
          <w:lang w:val="sr-Cyrl-RS"/>
        </w:rPr>
      </w:pPr>
    </w:p>
    <w:p w14:paraId="3640D97E" w14:textId="77777777" w:rsidR="008F4540" w:rsidRPr="008F4540" w:rsidRDefault="008F4540" w:rsidP="008F4540">
      <w:pPr>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3.7.1.3.</w:t>
      </w:r>
      <w:r w:rsidRPr="008F4540">
        <w:rPr>
          <w:rFonts w:ascii="Times New Roman" w:eastAsia="Calibri" w:hAnsi="Times New Roman" w:cs="Times New Roman"/>
          <w:b/>
          <w:sz w:val="24"/>
          <w:szCs w:val="24"/>
          <w:lang w:val="sr-Cyrl-RS"/>
        </w:rPr>
        <w:tab/>
        <w:t>Ефикасно спровођење Закона о ванпарничном поступку, нарочито у делу који се односи на обезбеђивање уписа у матичне књиге за лица без личних докумената.</w:t>
      </w:r>
    </w:p>
    <w:p w14:paraId="70E4806D"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Times New Roman" w:hAnsi="Times New Roman" w:cs="Times New Roman"/>
          <w:b/>
          <w:color w:val="FF0000"/>
          <w:sz w:val="24"/>
          <w:szCs w:val="24"/>
          <w:lang w:val="sr-Cyrl-RS"/>
        </w:rPr>
        <w:t>Рок: Континуирано</w:t>
      </w:r>
      <w:r w:rsidRPr="008F4540">
        <w:rPr>
          <w:rFonts w:ascii="Times New Roman" w:eastAsia="Calibri" w:hAnsi="Times New Roman" w:cs="Times New Roman"/>
          <w:sz w:val="24"/>
          <w:szCs w:val="24"/>
          <w:lang w:val="sr-Cyrl-RS"/>
        </w:rPr>
        <w:t xml:space="preserve"> </w:t>
      </w:r>
    </w:p>
    <w:p w14:paraId="091FC4A5" w14:textId="77777777" w:rsidR="008F4540" w:rsidRPr="008F4540" w:rsidRDefault="008F4540" w:rsidP="008F4540">
      <w:pPr>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Ради уједначавања судске праксе Грађанско одељење Врховног касационог суда је на основу члана 31. Закона о уређењу судова, донело  закључак о надлежности ванпарничног суда у поступку уписа у матичну књигу рођених на седници Грађанског одељења  одржаној 3.7.2020. године који је доступан на вебсајту Врховног касационог суда.</w:t>
      </w:r>
      <w:r w:rsidRPr="008F4540">
        <w:rPr>
          <w:rFonts w:ascii="Times New Roman" w:eastAsia="Calibri" w:hAnsi="Times New Roman" w:cs="Times New Roman"/>
          <w:sz w:val="24"/>
          <w:szCs w:val="24"/>
          <w:vertAlign w:val="superscript"/>
          <w:lang w:val="sr-Cyrl-RS"/>
        </w:rPr>
        <w:footnoteReference w:id="9"/>
      </w:r>
    </w:p>
    <w:p w14:paraId="22C7A8E9" w14:textId="77777777" w:rsidR="008F4540" w:rsidRPr="008F4540" w:rsidRDefault="008F4540" w:rsidP="008F4540">
      <w:pPr>
        <w:tabs>
          <w:tab w:val="left" w:pos="3483"/>
        </w:tabs>
        <w:spacing w:after="120"/>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lastRenderedPageBreak/>
        <w:t>3.7.1.4. Побољшање услова становања интерно расељених лица док су у расељеништву кроз: -доделу помоћи за побољшање услова становања;-доделу грађевинског материјала за започету изградњу непокретности;-доделу помоћи при куповини сеоских кућа са окућницом;-доделу помоћи  при прибављању и  изградњи  монтажних  кућа и  другог  стамбеног простора;-доделу помоћи за решавање проблема тзв. неформалних колективних центара.</w:t>
      </w:r>
    </w:p>
    <w:p w14:paraId="60A7CA9C"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Континуирано, до 2022. године</w:t>
      </w:r>
    </w:p>
    <w:p w14:paraId="2014A5F4" w14:textId="77777777" w:rsidR="008F4540" w:rsidRPr="008F4540" w:rsidRDefault="008F4540" w:rsidP="008F4540">
      <w:pPr>
        <w:tabs>
          <w:tab w:val="left" w:pos="3483"/>
        </w:tabs>
        <w:jc w:val="both"/>
        <w:rPr>
          <w:rFonts w:ascii="Times New Roman" w:eastAsia="Calibri" w:hAnsi="Times New Roman" w:cs="Times New Roman"/>
          <w:sz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Укупна буџетска средства за ове намене су смањена услед пандемије COVID-19.  У извештајном периоду објављени су јавни позиви за јединице локалне самоуправе за доделу средстава намењених за побољшању услова становања интерно расељених лица док су у расељеништву кроз куповину сеоске куће са окућницом и кроз набавку грађевинског материјала. За ове намене из буџета РС издвојено је и додељено 200 милион РСД. Избор крајњих корисника је у току.</w:t>
      </w:r>
    </w:p>
    <w:p w14:paraId="532F4EF7" w14:textId="77777777" w:rsidR="008F4540" w:rsidRPr="008F4540" w:rsidRDefault="008F4540" w:rsidP="008F4540">
      <w:pPr>
        <w:tabs>
          <w:tab w:val="left" w:pos="3483"/>
        </w:tabs>
        <w:jc w:val="both"/>
        <w:rPr>
          <w:rFonts w:ascii="Times New Roman" w:eastAsia="Calibri" w:hAnsi="Times New Roman" w:cs="Times New Roman"/>
          <w:sz w:val="24"/>
          <w:lang w:val="sr-Cyrl-RS"/>
        </w:rPr>
      </w:pPr>
      <w:r w:rsidRPr="008F4540">
        <w:rPr>
          <w:rFonts w:ascii="Times New Roman" w:eastAsia="Calibri" w:hAnsi="Times New Roman" w:cs="Times New Roman"/>
          <w:sz w:val="24"/>
          <w:lang w:val="sr-Cyrl-RS"/>
        </w:rPr>
        <w:t>ИПА 2014 - Пројекат, као и уградња свих компоненти из претходног извештавања су завршени у претходном извештајном периоду.</w:t>
      </w:r>
    </w:p>
    <w:p w14:paraId="58F544F4" w14:textId="77777777" w:rsidR="008F4540" w:rsidRPr="008F4540" w:rsidRDefault="008F4540" w:rsidP="008F4540">
      <w:pPr>
        <w:tabs>
          <w:tab w:val="left" w:pos="3483"/>
        </w:tabs>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t>3.7.1.5. Обезбеђивање комплементарних мера у циљу одрживе интеграције избеглица кроз програме намењене економском оснаживању.</w:t>
      </w:r>
    </w:p>
    <w:p w14:paraId="54631BB5"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Континуирано, до 2022. године</w:t>
      </w:r>
    </w:p>
    <w:p w14:paraId="792ACB23" w14:textId="77777777" w:rsidR="008F4540" w:rsidRPr="008F4540" w:rsidRDefault="008F4540" w:rsidP="008F4540">
      <w:pPr>
        <w:tabs>
          <w:tab w:val="left" w:pos="3483"/>
        </w:tabs>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У извештајном периоду није било јавних позива за доделу средстава намењених за економско оснаживање избеглица, али је у току праћење имплементације додељених средстава од раније.</w:t>
      </w:r>
    </w:p>
    <w:p w14:paraId="79BFFC7E" w14:textId="77777777" w:rsidR="008F4540" w:rsidRPr="008F4540" w:rsidRDefault="008F4540" w:rsidP="008F4540">
      <w:pPr>
        <w:tabs>
          <w:tab w:val="left" w:pos="3483"/>
        </w:tabs>
        <w:jc w:val="both"/>
        <w:rPr>
          <w:rFonts w:ascii="Times New Roman" w:eastAsia="Calibri" w:hAnsi="Times New Roman" w:cs="Times New Roman"/>
          <w:b/>
          <w:bCs/>
          <w:sz w:val="24"/>
          <w:szCs w:val="24"/>
          <w:lang w:val="sr-Cyrl-RS"/>
        </w:rPr>
      </w:pPr>
      <w:r w:rsidRPr="008F4540">
        <w:rPr>
          <w:rFonts w:ascii="Times New Roman" w:eastAsia="Calibri" w:hAnsi="Times New Roman" w:cs="Times New Roman"/>
          <w:b/>
          <w:bCs/>
          <w:sz w:val="24"/>
          <w:szCs w:val="24"/>
          <w:lang w:val="sr-Cyrl-RS"/>
        </w:rPr>
        <w:t>3.7.1.6. Успостављање механизма за редовно праћење остваривања приступа правима Рома интерно расељених лица кроз сарадњу са здравственим медијаторкама, педагошким асистентима у циљу процене њиховог равноправног остваривања права и потенцијалног унапређења.</w:t>
      </w:r>
      <w:r w:rsidRPr="008F4540">
        <w:rPr>
          <w:rFonts w:ascii="Times New Roman" w:eastAsia="Calibri" w:hAnsi="Times New Roman" w:cs="Times New Roman"/>
          <w:b/>
          <w:bCs/>
          <w:sz w:val="24"/>
          <w:szCs w:val="24"/>
          <w:lang w:val="sr-Cyrl-RS"/>
        </w:rPr>
        <w:tab/>
      </w:r>
    </w:p>
    <w:p w14:paraId="55465480" w14:textId="77777777" w:rsidR="008F4540" w:rsidRPr="008F4540" w:rsidRDefault="008F4540" w:rsidP="008F4540">
      <w:pPr>
        <w:tabs>
          <w:tab w:val="left" w:pos="3483"/>
        </w:tabs>
        <w:jc w:val="both"/>
        <w:rPr>
          <w:rFonts w:ascii="Times New Roman" w:eastAsia="Calibri" w:hAnsi="Times New Roman" w:cs="Times New Roman"/>
          <w:b/>
          <w:bCs/>
          <w:color w:val="FF0000"/>
          <w:sz w:val="24"/>
          <w:szCs w:val="24"/>
          <w:lang w:val="sr-Cyrl-RS"/>
        </w:rPr>
      </w:pPr>
      <w:r w:rsidRPr="008F4540">
        <w:rPr>
          <w:rFonts w:ascii="Times New Roman" w:eastAsia="Calibri" w:hAnsi="Times New Roman" w:cs="Times New Roman"/>
          <w:b/>
          <w:bCs/>
          <w:color w:val="FF0000"/>
          <w:sz w:val="24"/>
          <w:szCs w:val="24"/>
          <w:lang w:val="sr-Cyrl-RS"/>
        </w:rPr>
        <w:t>Рок: Континуирано</w:t>
      </w:r>
    </w:p>
    <w:p w14:paraId="06248D8B" w14:textId="77777777" w:rsidR="008F4540" w:rsidRPr="008F4540" w:rsidRDefault="008F4540" w:rsidP="008F4540">
      <w:pPr>
        <w:tabs>
          <w:tab w:val="left" w:pos="3483"/>
        </w:tabs>
        <w:jc w:val="both"/>
        <w:rPr>
          <w:rFonts w:ascii="Times New Roman" w:eastAsia="Calibri" w:hAnsi="Times New Roman" w:cs="Times New Roman"/>
          <w:sz w:val="24"/>
          <w:szCs w:val="24"/>
          <w:lang w:val="sr-Cyrl-RS"/>
        </w:rPr>
      </w:pPr>
    </w:p>
    <w:p w14:paraId="4356B535" w14:textId="77777777" w:rsidR="008F4540" w:rsidRPr="008F4540" w:rsidRDefault="008F4540" w:rsidP="008F4540">
      <w:pPr>
        <w:tabs>
          <w:tab w:val="left" w:pos="3483"/>
        </w:tabs>
        <w:jc w:val="both"/>
        <w:rPr>
          <w:rFonts w:ascii="Times New Roman" w:eastAsia="Calibri" w:hAnsi="Times New Roman" w:cs="Times New Roman"/>
          <w:b/>
          <w:sz w:val="24"/>
          <w:lang w:val="sr-Cyrl-RS"/>
        </w:rPr>
      </w:pPr>
      <w:r w:rsidRPr="008F4540">
        <w:rPr>
          <w:rFonts w:ascii="Times New Roman" w:eastAsia="Calibri" w:hAnsi="Times New Roman" w:cs="Times New Roman"/>
          <w:b/>
          <w:sz w:val="24"/>
          <w:lang w:val="sr-Cyrl-RS"/>
        </w:rPr>
        <w:t>3.7.1.7. Спровођење информативне кампање подизања свести избеглица и интерно расељених лица у циљу њихове друштвене интеграције и доступних механизама за остваривање права.</w:t>
      </w:r>
      <w:r w:rsidRPr="008F4540">
        <w:rPr>
          <w:rFonts w:ascii="Times New Roman" w:eastAsia="Calibri" w:hAnsi="Times New Roman" w:cs="Times New Roman"/>
          <w:b/>
          <w:sz w:val="24"/>
          <w:lang w:val="sr-Cyrl-RS"/>
        </w:rPr>
        <w:tab/>
      </w:r>
    </w:p>
    <w:p w14:paraId="7072966E" w14:textId="77777777" w:rsidR="008F4540" w:rsidRPr="008F4540" w:rsidRDefault="008F4540" w:rsidP="008F4540">
      <w:pPr>
        <w:spacing w:after="16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Континуирано, до 2022. године</w:t>
      </w:r>
    </w:p>
    <w:p w14:paraId="7701F48A"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lang w:val="sr-Cyrl-RS"/>
        </w:rPr>
        <w:t xml:space="preserve">У извештајном периоду, у односу на јавни позив из марта за финaнсирaњe прoгрaмa организација цивилног друштва oд знaчaja зa пoпулaциjу </w:t>
      </w:r>
      <w:r w:rsidRPr="008F4540">
        <w:rPr>
          <w:rFonts w:ascii="Times New Roman" w:eastAsia="Calibri" w:hAnsi="Times New Roman" w:cs="Times New Roman"/>
          <w:sz w:val="24"/>
          <w:lang w:val="sr-Cyrl-RS"/>
        </w:rPr>
        <w:lastRenderedPageBreak/>
        <w:t>избеглица и интерно расељених лица. Расподељено је око 5 милиона РСД за 32 организације цивилног друштва који су спроводили програме од значаја за популацију избеглица.</w:t>
      </w:r>
    </w:p>
    <w:p w14:paraId="210F58A2"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64C7F420"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 xml:space="preserve">3.8. </w:t>
      </w:r>
      <w:r w:rsidRPr="008F4540">
        <w:rPr>
          <w:rFonts w:ascii="Calibri" w:eastAsia="Calibri" w:hAnsi="Calibri" w:cs="Times New Roman"/>
          <w:lang w:val="sr-Cyrl-RS"/>
        </w:rPr>
        <w:t xml:space="preserve"> </w:t>
      </w:r>
      <w:r w:rsidRPr="008F4540">
        <w:rPr>
          <w:rFonts w:ascii="Times New Roman" w:eastAsia="Times New Roman" w:hAnsi="Times New Roman" w:cs="Times New Roman"/>
          <w:b/>
          <w:sz w:val="24"/>
          <w:szCs w:val="20"/>
          <w:lang w:val="sr-Cyrl-RS"/>
        </w:rPr>
        <w:t>МЕРЕ ПРОТИВ РАСИЗМА И КСЕНОФОБИЈЕ</w:t>
      </w:r>
    </w:p>
    <w:p w14:paraId="65ED4F15"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5BFFC234"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3.8.1.1.</w:t>
      </w:r>
      <w:r w:rsidRPr="008F4540">
        <w:rPr>
          <w:rFonts w:ascii="Times New Roman" w:eastAsia="Times New Roman" w:hAnsi="Times New Roman" w:cs="Times New Roman"/>
          <w:b/>
          <w:sz w:val="24"/>
          <w:szCs w:val="20"/>
          <w:lang w:val="sr-Cyrl-RS"/>
        </w:rPr>
        <w:tab/>
        <w:t xml:space="preserve">Организовати заједничке обуке за судије, јавне тужиоце и полицијске службенике у циљу унапређења знања и вештина неопходних за ефикасно гоњење злочина из мржње </w:t>
      </w:r>
    </w:p>
    <w:p w14:paraId="7DCA1C1B"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у складу са годишњим програмом обуке</w:t>
      </w:r>
    </w:p>
    <w:p w14:paraId="4DA52222"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Times New Roman" w:hAnsi="Times New Roman" w:cs="Times New Roman"/>
          <w:bCs/>
          <w:sz w:val="24"/>
          <w:szCs w:val="20"/>
          <w:lang w:val="sr-Cyrl-RS"/>
        </w:rPr>
        <w:t>Правосудна академија учествовала је на петнаестом координационом састанку представника државних органа и организација цивилног друштва у циљу успостављања будућег механизма за борбу против злочина из мржње у Републици Србији. Састанак је организовала Канцеларија за људска и мањинска права у сарадњи са Мисијом ОЕБС-а, 31. маја 2021. године, путем апликације Зоом. Учесници су представили свој рад и допринос борби против злочина мржње.</w:t>
      </w:r>
    </w:p>
    <w:p w14:paraId="531B4299"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Донети су следећи закључци и представљене планиране активности за наредни период:</w:t>
      </w:r>
    </w:p>
    <w:p w14:paraId="57D6D606"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w:t>
      </w:r>
      <w:r w:rsidRPr="008F4540">
        <w:rPr>
          <w:rFonts w:ascii="Times New Roman" w:eastAsia="Times New Roman" w:hAnsi="Times New Roman" w:cs="Times New Roman"/>
          <w:bCs/>
          <w:sz w:val="24"/>
          <w:szCs w:val="20"/>
          <w:lang w:val="sr-Cyrl-RS"/>
        </w:rPr>
        <w:tab/>
        <w:t>Држава треба да формализује ове координационе састанке у сталну радну групу за борбу против злочина из мржње;</w:t>
      </w:r>
    </w:p>
    <w:p w14:paraId="67DD9A57"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w:t>
      </w:r>
      <w:r w:rsidRPr="008F4540">
        <w:rPr>
          <w:rFonts w:ascii="Times New Roman" w:eastAsia="Times New Roman" w:hAnsi="Times New Roman" w:cs="Times New Roman"/>
          <w:bCs/>
          <w:sz w:val="24"/>
          <w:szCs w:val="20"/>
          <w:lang w:val="sr-Cyrl-RS"/>
        </w:rPr>
        <w:tab/>
        <w:t>Очекује се формирање групе е- star, која ће се састојати од владиних и невладиних чланова, као и мреже стручњака за подршку жртвама злочина из мржње;</w:t>
      </w:r>
    </w:p>
    <w:p w14:paraId="3B76E69B"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w:t>
      </w:r>
      <w:r w:rsidRPr="008F4540">
        <w:rPr>
          <w:rFonts w:ascii="Times New Roman" w:eastAsia="Times New Roman" w:hAnsi="Times New Roman" w:cs="Times New Roman"/>
          <w:bCs/>
          <w:sz w:val="24"/>
          <w:szCs w:val="20"/>
          <w:lang w:val="sr-Cyrl-RS"/>
        </w:rPr>
        <w:tab/>
        <w:t>Тужилаштво је утврдило контакт тачку у Јавном тужилаштву за злочин из мржње, а Академија ће спровести обуку за ову циљну групу;</w:t>
      </w:r>
    </w:p>
    <w:p w14:paraId="5B798A78" w14:textId="77777777" w:rsidR="008F4540" w:rsidRPr="008F4540" w:rsidRDefault="008F4540" w:rsidP="008F4540">
      <w:pPr>
        <w:spacing w:after="160"/>
        <w:jc w:val="both"/>
        <w:rPr>
          <w:rFonts w:ascii="Times New Roman" w:eastAsia="Times New Roman" w:hAnsi="Times New Roman" w:cs="Times New Roman"/>
          <w:bCs/>
          <w:sz w:val="24"/>
          <w:szCs w:val="20"/>
          <w:lang w:val="sr-Cyrl-RS"/>
        </w:rPr>
      </w:pPr>
      <w:r w:rsidRPr="008F4540">
        <w:rPr>
          <w:rFonts w:ascii="Times New Roman" w:eastAsia="Times New Roman" w:hAnsi="Times New Roman" w:cs="Times New Roman"/>
          <w:bCs/>
          <w:sz w:val="24"/>
          <w:szCs w:val="20"/>
          <w:lang w:val="sr-Cyrl-RS"/>
        </w:rPr>
        <w:t>-</w:t>
      </w:r>
      <w:r w:rsidRPr="008F4540">
        <w:rPr>
          <w:rFonts w:ascii="Times New Roman" w:eastAsia="Times New Roman" w:hAnsi="Times New Roman" w:cs="Times New Roman"/>
          <w:bCs/>
          <w:sz w:val="24"/>
          <w:szCs w:val="20"/>
          <w:lang w:val="sr-Cyrl-RS"/>
        </w:rPr>
        <w:tab/>
        <w:t>План је да се укључи представник Министарства просвете како би се разоткрили проблеми са којима се млади људи суочавају у школском окружењу.</w:t>
      </w:r>
    </w:p>
    <w:p w14:paraId="60C20658"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3.8.1.2. Јачање свести у погледу елиминације злочина из мржње   кроз:</w:t>
      </w:r>
    </w:p>
    <w:p w14:paraId="0E7A3543"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-Организовање стручних састанака у циљу успостављања механизма борбе против злочина из мржње у Републици Србији</w:t>
      </w:r>
    </w:p>
    <w:p w14:paraId="015A1646"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 Сарадњу са међународним и регионалним организацијама у области борбе против говора мржње и злочина из   мржње.</w:t>
      </w:r>
    </w:p>
    <w:p w14:paraId="7815211E"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почев од II квартала 2019.</w:t>
      </w:r>
    </w:p>
    <w:p w14:paraId="5DA463C0" w14:textId="77777777" w:rsidR="008F4540" w:rsidRPr="008F4540" w:rsidRDefault="008F4540" w:rsidP="008F4540">
      <w:pPr>
        <w:spacing w:after="160"/>
        <w:ind w:hanging="2"/>
        <w:jc w:val="both"/>
        <w:rPr>
          <w:rFonts w:ascii="Times New Roman" w:eastAsia="Calibri" w:hAnsi="Times New Roman" w:cs="Times New Roman"/>
          <w:sz w:val="24"/>
          <w:szCs w:val="24"/>
          <w:lang w:val="sr-Cyrl-RS" w:eastAsia="ar-SA"/>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Министарство за људска и мањинска права и друштвени дијалог је у сарадњи са Мисијом ОЕБС у Србији организовало и одржало Петнаести </w:t>
      </w:r>
      <w:r w:rsidRPr="008F4540">
        <w:rPr>
          <w:rFonts w:ascii="Times New Roman" w:eastAsia="Calibri" w:hAnsi="Times New Roman" w:cs="Times New Roman"/>
          <w:sz w:val="24"/>
          <w:szCs w:val="24"/>
          <w:lang w:val="sr-Cyrl-RS"/>
        </w:rPr>
        <w:lastRenderedPageBreak/>
        <w:t xml:space="preserve">координациони састанак представника надлежних државних органа и организација цивилног друштва у циљу превенције злочина из мржње у Републици Србији. Због тренутне епидемиолошке ситуације проузроковане пандемијом вируса Covid-19састанак је одржан 31. маја 2021. године посредством ZOOM апликације, а њему су присуствовали представници </w:t>
      </w:r>
      <w:r w:rsidRPr="008F4540">
        <w:rPr>
          <w:rFonts w:ascii="Times New Roman" w:eastAsia="Calibri" w:hAnsi="Times New Roman" w:cs="Times New Roman"/>
          <w:sz w:val="24"/>
          <w:szCs w:val="24"/>
          <w:lang w:val="sr-Cyrl-RS" w:eastAsia="ar-SA"/>
        </w:rPr>
        <w:t>Министарства правде; Министарства унутрашњих послова; Врховног касационог суда; Правосудне академије; Повереника за заштиту равноправности; Мисије ОЕБС у Србији и следећих организација цивилног друштва: Монитор; Београдски центар за људска права; Удружење Ромкиња „Освитˮ; Друштво Рома Општине Прокупље и Кровне организације младих Србије.</w:t>
      </w:r>
    </w:p>
    <w:p w14:paraId="069398B1" w14:textId="77777777" w:rsidR="008F4540" w:rsidRPr="008F4540" w:rsidRDefault="008F4540" w:rsidP="008F4540">
      <w:pPr>
        <w:spacing w:after="160"/>
        <w:ind w:hanging="2"/>
        <w:jc w:val="both"/>
        <w:rPr>
          <w:rFonts w:ascii="Times New Roman" w:eastAsia="Calibri" w:hAnsi="Times New Roman" w:cs="Times New Roman"/>
          <w:sz w:val="24"/>
          <w:szCs w:val="24"/>
          <w:lang w:val="sr-Cyrl-RS" w:eastAsia="ar-SA"/>
        </w:rPr>
      </w:pPr>
      <w:r w:rsidRPr="008F4540">
        <w:rPr>
          <w:rFonts w:ascii="Times New Roman" w:eastAsia="Calibri" w:hAnsi="Times New Roman" w:cs="Times New Roman"/>
          <w:sz w:val="24"/>
          <w:szCs w:val="24"/>
          <w:lang w:val="sr-Cyrl-RS" w:eastAsia="ar-SA"/>
        </w:rPr>
        <w:t>Национална контакт-особа за борбу против злочина из мржње Републике Србије је запримила ОЕБС/ОДИХР Упитник о злочинима из мржње за 2020. годину. Након превођења, наведени упитник је послат на достављање прилога Министарству правде, Министарству унутрашњих послова, Републичком јавном тужилаштву и Врховном касационом суду. Рок за достављање попуњеног упитника ОДИХР-у је 31. август 2021. године.</w:t>
      </w:r>
    </w:p>
    <w:p w14:paraId="67556CE7" w14:textId="77777777" w:rsidR="008F4540" w:rsidRPr="008F4540" w:rsidRDefault="008F4540" w:rsidP="008F4540">
      <w:pPr>
        <w:spacing w:after="0"/>
        <w:jc w:val="both"/>
        <w:rPr>
          <w:rFonts w:ascii="Times New Roman" w:eastAsia="Calibri" w:hAnsi="Times New Roman" w:cs="Times New Roman"/>
          <w:b/>
          <w:bCs/>
          <w:sz w:val="24"/>
          <w:szCs w:val="24"/>
          <w:lang w:val="sr-Cyrl-RS"/>
        </w:rPr>
      </w:pPr>
      <w:r w:rsidRPr="008F4540">
        <w:rPr>
          <w:rFonts w:ascii="Times New Roman" w:eastAsia="Times New Roman" w:hAnsi="Times New Roman" w:cs="Times New Roman"/>
          <w:b/>
          <w:sz w:val="24"/>
          <w:szCs w:val="24"/>
          <w:lang w:val="sr-Cyrl-RS"/>
        </w:rPr>
        <w:t>Активност</w:t>
      </w:r>
      <w:r w:rsidRPr="008F4540">
        <w:rPr>
          <w:rFonts w:ascii="Times New Roman" w:eastAsia="Times New Roman" w:hAnsi="Times New Roman" w:cs="Times New Roman"/>
          <w:b/>
          <w:sz w:val="24"/>
          <w:szCs w:val="24"/>
          <w:lang w:val="sr-Cyrl-RS" w:eastAsia="sr-Latn-CS"/>
        </w:rPr>
        <w:t xml:space="preserve"> </w:t>
      </w:r>
      <w:r w:rsidRPr="008F4540">
        <w:rPr>
          <w:rFonts w:ascii="Times New Roman" w:eastAsia="Times New Roman" w:hAnsi="Times New Roman" w:cs="Times New Roman"/>
          <w:b/>
          <w:sz w:val="24"/>
          <w:szCs w:val="24"/>
          <w:lang w:val="sr-Cyrl-RS"/>
        </w:rPr>
        <w:t>3.8.1.3.</w:t>
      </w:r>
      <w:r w:rsidRPr="008F4540">
        <w:rPr>
          <w:rFonts w:ascii="Times New Roman" w:eastAsia="Calibri" w:hAnsi="Times New Roman" w:cs="Times New Roman"/>
          <w:sz w:val="24"/>
          <w:szCs w:val="24"/>
          <w:lang w:val="sr-Cyrl-RS"/>
        </w:rPr>
        <w:t xml:space="preserve"> </w:t>
      </w:r>
      <w:r w:rsidRPr="008F4540">
        <w:rPr>
          <w:rFonts w:ascii="Times New Roman" w:eastAsia="Calibri" w:hAnsi="Times New Roman" w:cs="Times New Roman"/>
          <w:b/>
          <w:bCs/>
          <w:sz w:val="24"/>
          <w:szCs w:val="24"/>
          <w:lang w:val="sr-Cyrl-RS"/>
        </w:rPr>
        <w:t>Унапређење координације активности органа државне управе и надлежних националних спортских савеза на спречавању насиља на спортским приредбама кроз деловање Националног савета за спречавање негативних појава у спорту</w:t>
      </w:r>
    </w:p>
    <w:p w14:paraId="533FD95F" w14:textId="77777777" w:rsidR="008F4540" w:rsidRPr="008F4540" w:rsidRDefault="008F4540" w:rsidP="008F4540">
      <w:pPr>
        <w:spacing w:after="0"/>
        <w:jc w:val="both"/>
        <w:rPr>
          <w:rFonts w:ascii="Times New Roman" w:eastAsia="Times New Roman"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Рок : Континуирано, почевод I квартала 2018.</w:t>
      </w:r>
    </w:p>
    <w:p w14:paraId="5382EA3A" w14:textId="77777777" w:rsidR="008F4540" w:rsidRPr="008F4540" w:rsidRDefault="008F4540" w:rsidP="008F4540">
      <w:pPr>
        <w:widowControl w:val="0"/>
        <w:autoSpaceDE w:val="0"/>
        <w:autoSpaceDN w:val="0"/>
        <w:adjustRightInd w:val="0"/>
        <w:spacing w:after="0"/>
        <w:ind w:right="48"/>
        <w:contextualSpacing/>
        <w:rPr>
          <w:rFonts w:ascii="Times New Roman" w:eastAsia="Times New Roman" w:hAnsi="Times New Roman" w:cs="Times New Roman"/>
          <w:b/>
          <w:sz w:val="24"/>
          <w:szCs w:val="24"/>
          <w:u w:val="single"/>
          <w:lang w:val="sr-Cyrl-RS"/>
        </w:rPr>
      </w:pPr>
    </w:p>
    <w:p w14:paraId="60608F4E"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7366942D"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4"/>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Инструкција о начину поступања приликом одржавања спортских приредби je донета 28. јануара 2021. године.</w:t>
      </w:r>
    </w:p>
    <w:p w14:paraId="414F7151" w14:textId="77777777" w:rsidR="008F4540" w:rsidRPr="008F4540" w:rsidRDefault="008F4540" w:rsidP="008F4540">
      <w:pPr>
        <w:spacing w:after="160"/>
        <w:jc w:val="both"/>
        <w:rPr>
          <w:rFonts w:ascii="Times New Roman" w:eastAsia="Calibri" w:hAnsi="Times New Roman" w:cs="Times New Roman"/>
          <w:color w:val="FF0000"/>
          <w:sz w:val="24"/>
          <w:szCs w:val="24"/>
          <w:lang w:val="sr-Cyrl-RS"/>
        </w:rPr>
      </w:pPr>
    </w:p>
    <w:p w14:paraId="1FBB0AB7"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p>
    <w:p w14:paraId="6596E399" w14:textId="77777777" w:rsidR="008F4540" w:rsidRPr="008F4540" w:rsidRDefault="008F4540" w:rsidP="008F4540">
      <w:pPr>
        <w:spacing w:after="160"/>
        <w:jc w:val="both"/>
        <w:rPr>
          <w:rFonts w:ascii="Times New Roman" w:eastAsia="Times New Roman" w:hAnsi="Times New Roman" w:cs="Times New Roman"/>
          <w:b/>
          <w:sz w:val="24"/>
          <w:szCs w:val="20"/>
          <w:lang w:val="sr-Cyrl-RS"/>
        </w:rPr>
      </w:pPr>
      <w:r w:rsidRPr="008F4540">
        <w:rPr>
          <w:rFonts w:ascii="Times New Roman" w:eastAsia="Times New Roman" w:hAnsi="Times New Roman" w:cs="Times New Roman"/>
          <w:b/>
          <w:sz w:val="24"/>
          <w:szCs w:val="20"/>
          <w:lang w:val="sr-Cyrl-RS"/>
        </w:rPr>
        <w:t xml:space="preserve">3.9. </w:t>
      </w:r>
      <w:r w:rsidRPr="008F4540">
        <w:rPr>
          <w:rFonts w:ascii="Calibri" w:eastAsia="Calibri" w:hAnsi="Calibri" w:cs="Times New Roman"/>
          <w:lang w:val="sr-Cyrl-RS"/>
        </w:rPr>
        <w:t xml:space="preserve"> </w:t>
      </w:r>
      <w:r w:rsidRPr="008F4540">
        <w:rPr>
          <w:rFonts w:ascii="Times New Roman" w:eastAsia="Times New Roman" w:hAnsi="Times New Roman" w:cs="Times New Roman"/>
          <w:b/>
          <w:sz w:val="24"/>
          <w:szCs w:val="20"/>
          <w:lang w:val="sr-Cyrl-RS"/>
        </w:rPr>
        <w:t>ЗАШТИТА ПОДАТАКА О ЛИЧНОСТИ</w:t>
      </w:r>
    </w:p>
    <w:p w14:paraId="68A64B9B" w14:textId="77777777" w:rsidR="008F4540" w:rsidRPr="008F4540" w:rsidRDefault="008F4540" w:rsidP="008F4540">
      <w:pPr>
        <w:spacing w:after="120"/>
        <w:jc w:val="both"/>
        <w:rPr>
          <w:rFonts w:ascii="Times New Roman" w:eastAsia="Times New Roman" w:hAnsi="Times New Roman" w:cs="Times New Roman"/>
          <w:b/>
          <w:bCs/>
          <w:sz w:val="24"/>
          <w:szCs w:val="24"/>
          <w:lang w:val="sr-Cyrl-RS"/>
        </w:rPr>
      </w:pPr>
      <w:r w:rsidRPr="008F4540">
        <w:rPr>
          <w:rFonts w:ascii="Times New Roman" w:eastAsia="Times New Roman" w:hAnsi="Times New Roman" w:cs="Times New Roman"/>
          <w:b/>
          <w:bCs/>
          <w:sz w:val="24"/>
          <w:szCs w:val="24"/>
          <w:lang w:val="sr-Cyrl-RS"/>
        </w:rPr>
        <w:t xml:space="preserve">3.9.1.1. </w:t>
      </w:r>
      <w:r w:rsidRPr="008F4540">
        <w:rPr>
          <w:rFonts w:ascii="Times New Roman" w:eastAsia="Calibri" w:hAnsi="Times New Roman" w:cs="Times New Roman"/>
          <w:b/>
          <w:bCs/>
          <w:sz w:val="24"/>
          <w:szCs w:val="24"/>
          <w:lang w:val="sr-Cyrl-RS"/>
        </w:rPr>
        <w:t>Спровођење обуке за примену новог Закона о заштити података о личности.</w:t>
      </w:r>
    </w:p>
    <w:p w14:paraId="4EAF7025" w14:textId="77777777" w:rsidR="008F4540" w:rsidRPr="008F4540" w:rsidRDefault="008F4540" w:rsidP="008F4540">
      <w:pPr>
        <w:spacing w:after="120"/>
        <w:jc w:val="both"/>
        <w:rPr>
          <w:rFonts w:ascii="Times New Roman" w:eastAsia="Calibri" w:hAnsi="Times New Roman" w:cs="Times New Roman"/>
          <w:color w:val="FF0000"/>
          <w:sz w:val="24"/>
          <w:szCs w:val="24"/>
          <w:lang w:val="sr-Cyrl-RS"/>
        </w:rPr>
      </w:pPr>
      <w:r w:rsidRPr="008F4540">
        <w:rPr>
          <w:rFonts w:ascii="Times New Roman" w:eastAsia="Calibri" w:hAnsi="Times New Roman" w:cs="Times New Roman"/>
          <w:b/>
          <w:bCs/>
          <w:color w:val="FF0000"/>
          <w:sz w:val="24"/>
          <w:szCs w:val="24"/>
          <w:lang w:val="sr-Cyrl-RS"/>
        </w:rPr>
        <w:t>Рок: Почев од III квартала 2019</w:t>
      </w:r>
    </w:p>
    <w:p w14:paraId="3B6E186E"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09ABF766"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 xml:space="preserve">У оквиру Општег програма обуке државних службеника за 2021. годину, у оквиру тематске области „Заштита људских права и тајности података“, развијен је програм обуке „Заштита података о личности“. У оквиру Секторског програма континуираног стручног усавршавања запослених у јединицама локалне самоуправе, који је део Општег програма </w:t>
      </w:r>
      <w:r w:rsidRPr="008F4540">
        <w:rPr>
          <w:rFonts w:ascii="Times New Roman" w:eastAsia="Calibri" w:hAnsi="Times New Roman" w:cs="Times New Roman"/>
          <w:sz w:val="24"/>
          <w:szCs w:val="24"/>
          <w:lang w:val="sr-Cyrl-RS"/>
        </w:rPr>
        <w:lastRenderedPageBreak/>
        <w:t>обуке запослених у ЈЛС за 2021. годину, у овиру тематске области „Добра управа“ развијен је програм обуке „Заштита података о личности“ и ,,Заштита тајних података“.</w:t>
      </w:r>
    </w:p>
    <w:p w14:paraId="253EC9D1" w14:textId="77777777" w:rsidR="008F4540" w:rsidRPr="008F4540" w:rsidRDefault="008F4540" w:rsidP="008F4540">
      <w:pPr>
        <w:spacing w:after="12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У извештајном периоду спроведена је обука (вебинар) „Заштита података о личности“ у којој је учестовало 74 полазника.</w:t>
      </w:r>
    </w:p>
    <w:p w14:paraId="74D10E85" w14:textId="77777777" w:rsidR="008F4540" w:rsidRPr="008F4540" w:rsidRDefault="008F4540" w:rsidP="008F4540">
      <w:pPr>
        <w:autoSpaceDE w:val="0"/>
        <w:autoSpaceDN w:val="0"/>
        <w:adjustRightInd w:val="0"/>
        <w:spacing w:after="0"/>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Правосудна академија предузела је радње у циљу организације обуке на тему примене Закона о заштити података о личности и међународним стандардима, и то конкретно:</w:t>
      </w:r>
    </w:p>
    <w:p w14:paraId="1326FBFB" w14:textId="77777777" w:rsidR="008F4540" w:rsidRPr="008F4540" w:rsidRDefault="008F4540" w:rsidP="008F4540">
      <w:pPr>
        <w:numPr>
          <w:ilvl w:val="0"/>
          <w:numId w:val="41"/>
        </w:numPr>
        <w:autoSpaceDE w:val="0"/>
        <w:autoSpaceDN w:val="0"/>
        <w:adjustRightInd w:val="0"/>
        <w:spacing w:after="0" w:line="259" w:lineRule="auto"/>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Закон о заштити података о личности;</w:t>
      </w:r>
    </w:p>
    <w:p w14:paraId="599D82CE" w14:textId="77777777" w:rsidR="008F4540" w:rsidRPr="008F4540" w:rsidRDefault="008F4540" w:rsidP="008F4540">
      <w:pPr>
        <w:numPr>
          <w:ilvl w:val="0"/>
          <w:numId w:val="41"/>
        </w:numPr>
        <w:autoSpaceDE w:val="0"/>
        <w:autoSpaceDN w:val="0"/>
        <w:adjustRightInd w:val="0"/>
        <w:spacing w:after="0" w:line="259" w:lineRule="auto"/>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Однос Закона и нових европских правила;</w:t>
      </w:r>
    </w:p>
    <w:p w14:paraId="0AB002A3" w14:textId="77777777" w:rsidR="008F4540" w:rsidRPr="008F4540" w:rsidRDefault="008F4540" w:rsidP="008F4540">
      <w:pPr>
        <w:numPr>
          <w:ilvl w:val="0"/>
          <w:numId w:val="41"/>
        </w:numPr>
        <w:autoSpaceDE w:val="0"/>
        <w:autoSpaceDN w:val="0"/>
        <w:adjustRightInd w:val="0"/>
        <w:spacing w:after="0" w:line="259" w:lineRule="auto"/>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Секторски закони;</w:t>
      </w:r>
    </w:p>
    <w:p w14:paraId="1D61ECFA" w14:textId="77777777" w:rsidR="008F4540" w:rsidRPr="008F4540" w:rsidRDefault="008F4540" w:rsidP="008F4540">
      <w:pPr>
        <w:numPr>
          <w:ilvl w:val="0"/>
          <w:numId w:val="41"/>
        </w:numPr>
        <w:autoSpaceDE w:val="0"/>
        <w:autoSpaceDN w:val="0"/>
        <w:adjustRightInd w:val="0"/>
        <w:spacing w:after="0" w:line="259" w:lineRule="auto"/>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Податак о личности;</w:t>
      </w:r>
    </w:p>
    <w:p w14:paraId="50CCEA6B" w14:textId="77777777" w:rsidR="008F4540" w:rsidRPr="008F4540" w:rsidRDefault="008F4540" w:rsidP="008F4540">
      <w:pPr>
        <w:numPr>
          <w:ilvl w:val="0"/>
          <w:numId w:val="41"/>
        </w:numPr>
        <w:autoSpaceDE w:val="0"/>
        <w:autoSpaceDN w:val="0"/>
        <w:adjustRightInd w:val="0"/>
        <w:spacing w:after="0" w:line="259" w:lineRule="auto"/>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Обрада података, руковалац и обрађивач;</w:t>
      </w:r>
    </w:p>
    <w:p w14:paraId="6049DC2B" w14:textId="77777777" w:rsidR="008F4540" w:rsidRPr="008F4540" w:rsidRDefault="008F4540" w:rsidP="008F4540">
      <w:pPr>
        <w:numPr>
          <w:ilvl w:val="0"/>
          <w:numId w:val="41"/>
        </w:numPr>
        <w:autoSpaceDE w:val="0"/>
        <w:autoSpaceDN w:val="0"/>
        <w:adjustRightInd w:val="0"/>
        <w:spacing w:after="0" w:line="259" w:lineRule="auto"/>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Начела обраде података о личности;</w:t>
      </w:r>
    </w:p>
    <w:p w14:paraId="0C903A89" w14:textId="77777777" w:rsidR="008F4540" w:rsidRPr="008F4540" w:rsidRDefault="008F4540" w:rsidP="008F4540">
      <w:pPr>
        <w:numPr>
          <w:ilvl w:val="0"/>
          <w:numId w:val="41"/>
        </w:numPr>
        <w:autoSpaceDE w:val="0"/>
        <w:autoSpaceDN w:val="0"/>
        <w:adjustRightInd w:val="0"/>
        <w:spacing w:after="0" w:line="259" w:lineRule="auto"/>
        <w:jc w:val="both"/>
        <w:rPr>
          <w:rFonts w:ascii="Times New Roman" w:eastAsia="Times New Roman" w:hAnsi="Times New Roman" w:cs="Times New Roman"/>
          <w:color w:val="000000"/>
          <w:sz w:val="24"/>
          <w:szCs w:val="24"/>
          <w:lang w:val="sr-Cyrl-RS"/>
        </w:rPr>
      </w:pPr>
      <w:r w:rsidRPr="008F4540">
        <w:rPr>
          <w:rFonts w:ascii="Times New Roman" w:eastAsia="Times New Roman" w:hAnsi="Times New Roman" w:cs="Times New Roman"/>
          <w:color w:val="000000"/>
          <w:sz w:val="24"/>
          <w:szCs w:val="24"/>
          <w:lang w:val="sr-Cyrl-RS"/>
        </w:rPr>
        <w:t>Права лица чији се подаци обрађују и њихова заштита.</w:t>
      </w:r>
    </w:p>
    <w:p w14:paraId="1422563D" w14:textId="77777777" w:rsidR="008F4540" w:rsidRPr="008F4540" w:rsidRDefault="008F4540" w:rsidP="008F4540">
      <w:pPr>
        <w:spacing w:after="160"/>
        <w:jc w:val="both"/>
        <w:rPr>
          <w:rFonts w:ascii="Times New Roman" w:eastAsia="Calibri" w:hAnsi="Times New Roman" w:cs="Times New Roman"/>
          <w:b/>
          <w:bCs/>
          <w:sz w:val="24"/>
          <w:szCs w:val="24"/>
          <w:lang w:val="sr-Cyrl-RS"/>
        </w:rPr>
      </w:pPr>
    </w:p>
    <w:p w14:paraId="04532C0B" w14:textId="77777777" w:rsidR="008F4540" w:rsidRPr="008F4540" w:rsidRDefault="008F4540" w:rsidP="008F4540">
      <w:pPr>
        <w:spacing w:after="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Cs/>
          <w:sz w:val="24"/>
          <w:szCs w:val="24"/>
          <w:lang w:val="sr-Cyrl-RS"/>
        </w:rPr>
        <w:t>У првој половини 2021. године, институција Повереника је организовала 11 обука којима је обухваћено приближно 300 учесника.</w:t>
      </w:r>
    </w:p>
    <w:p w14:paraId="05CD5939" w14:textId="77777777" w:rsidR="008F4540" w:rsidRPr="008F4540" w:rsidRDefault="008F4540" w:rsidP="008F4540">
      <w:pPr>
        <w:spacing w:after="0"/>
        <w:jc w:val="both"/>
        <w:rPr>
          <w:rFonts w:ascii="Times New Roman" w:eastAsia="Calibri" w:hAnsi="Times New Roman" w:cs="Times New Roman"/>
          <w:bCs/>
          <w:sz w:val="24"/>
          <w:szCs w:val="24"/>
          <w:lang w:val="sr-Cyrl-RS"/>
        </w:rPr>
      </w:pPr>
    </w:p>
    <w:p w14:paraId="31E48E2A"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sz w:val="24"/>
          <w:szCs w:val="24"/>
          <w:lang w:val="sr-Cyrl-RS"/>
        </w:rPr>
        <w:t xml:space="preserve">3.9.1.2. Анализа секторских прописа и израда плана за њихово усклађивање са новим Законом о заштити личних података </w:t>
      </w:r>
    </w:p>
    <w:p w14:paraId="282EAC6A"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II–IV квартал 2020.</w:t>
      </w:r>
    </w:p>
    <w:p w14:paraId="2199191B" w14:textId="77777777" w:rsidR="008F4540" w:rsidRPr="008F4540" w:rsidRDefault="008F4540" w:rsidP="008F4540">
      <w:pPr>
        <w:spacing w:after="160"/>
        <w:jc w:val="both"/>
        <w:rPr>
          <w:rFonts w:ascii="Times New Roman" w:eastAsia="Calibri" w:hAnsi="Times New Roman" w:cs="Times New Roman"/>
          <w:sz w:val="24"/>
          <w:szCs w:val="24"/>
          <w:lang w:val="sr-Cyrl-RS"/>
        </w:rPr>
      </w:pPr>
    </w:p>
    <w:p w14:paraId="0964D5F0"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sz w:val="24"/>
          <w:szCs w:val="24"/>
          <w:lang w:val="sr-Cyrl-RS"/>
        </w:rPr>
        <w:t xml:space="preserve">Влада РС донела Одлуку о образовању Радне групе за припрему Предлога стратегије заштите података о личности са Акционим планом. Повереник Милан Мариновић именован је за заменика председника, а заменица Повереника Сања Унковић именована је за члана </w:t>
      </w:r>
      <w:bookmarkStart w:id="46" w:name="_Hlk74565962"/>
      <w:r w:rsidRPr="008F4540">
        <w:rPr>
          <w:rFonts w:ascii="Times New Roman" w:eastAsia="Calibri" w:hAnsi="Times New Roman" w:cs="Times New Roman"/>
          <w:sz w:val="24"/>
          <w:szCs w:val="24"/>
          <w:lang w:val="sr-Cyrl-RS"/>
        </w:rPr>
        <w:t>Радне групе</w:t>
      </w:r>
      <w:bookmarkEnd w:id="46"/>
      <w:r w:rsidRPr="008F4540">
        <w:rPr>
          <w:rFonts w:ascii="Times New Roman" w:eastAsia="Calibri" w:hAnsi="Times New Roman" w:cs="Times New Roman"/>
          <w:sz w:val="24"/>
          <w:szCs w:val="24"/>
          <w:lang w:val="sr-Cyrl-RS"/>
        </w:rPr>
        <w:t>. Одлука о образовању Радне групе за припрему Предлога Стратегије заштите података о личности са Акционим планом објављена је у Службеном гласнику РС 59/2021.</w:t>
      </w:r>
    </w:p>
    <w:p w14:paraId="7C700358" w14:textId="77777777" w:rsidR="008F4540" w:rsidRPr="008F4540" w:rsidRDefault="008F4540" w:rsidP="008F4540">
      <w:pPr>
        <w:spacing w:after="160"/>
        <w:jc w:val="both"/>
        <w:rPr>
          <w:rFonts w:ascii="Times New Roman" w:eastAsia="Calibri" w:hAnsi="Times New Roman" w:cs="Times New Roman"/>
          <w:bCs/>
          <w:sz w:val="24"/>
          <w:szCs w:val="24"/>
          <w:lang w:val="sr-Cyrl-RS"/>
        </w:rPr>
      </w:pPr>
    </w:p>
    <w:p w14:paraId="703D38C8"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3.9.1.3. Ojaчaти    кaдрoвскe    кaпaцитeтe Повереника за информације одјавног значаја и заштиту података о личности у складу са постојећим  Прaвилником o унутрaшњeм урeђeњу и систeмaтизaциjи рaдних мeстa.</w:t>
      </w:r>
    </w:p>
    <w:p w14:paraId="77B84D8F" w14:textId="77777777" w:rsidR="008F4540" w:rsidRPr="008F4540" w:rsidRDefault="008F4540" w:rsidP="008F4540">
      <w:pPr>
        <w:spacing w:after="160"/>
        <w:jc w:val="both"/>
        <w:rPr>
          <w:rFonts w:ascii="Times New Roman" w:eastAsia="Calibri" w:hAnsi="Times New Roman" w:cs="Times New Roman"/>
          <w:bCs/>
          <w:color w:val="FF0000"/>
          <w:sz w:val="24"/>
          <w:szCs w:val="24"/>
          <w:lang w:val="sr-Cyrl-RS"/>
        </w:rPr>
      </w:pPr>
    </w:p>
    <w:p w14:paraId="74845F5B"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Континуирано, почев од I квартала 2016., до попуњавања тренутне систематизације</w:t>
      </w:r>
    </w:p>
    <w:p w14:paraId="154B225E"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Тренутно бројно стање је 99 запослених на неодређено време.</w:t>
      </w:r>
    </w:p>
    <w:p w14:paraId="7E7230CF" w14:textId="77777777" w:rsidR="008F4540" w:rsidRPr="008F4540" w:rsidRDefault="008F4540" w:rsidP="008F4540">
      <w:pPr>
        <w:spacing w:after="160"/>
        <w:jc w:val="both"/>
        <w:rPr>
          <w:rFonts w:ascii="Times New Roman" w:eastAsia="Calibri" w:hAnsi="Times New Roman" w:cs="Times New Roman"/>
          <w:bCs/>
          <w:sz w:val="24"/>
          <w:szCs w:val="24"/>
          <w:lang w:val="sr-Cyrl-RS"/>
        </w:rPr>
      </w:pPr>
    </w:p>
    <w:p w14:paraId="7DC76C08"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3.9.1.4. Спрoвeсти aнaлизу потреба за јачањем кaдрoвских кaпaцитeтa Повереника за информације  од  јавног  значаја  и заштиту података о личности, у вези са новим надлежностима које произилазе из новог Закона о заштити података о личности, а  нaрoчитo у пoглeду:-oргaнизaциoнe структурe-брoja зaпoслeних-потреба   за   обукама,   у   циљу усаглашавања са новим нaдлeжнoстимa прoписaним Законом o заштити података о личности.</w:t>
      </w:r>
    </w:p>
    <w:p w14:paraId="66887267"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За анализу: I квартал 2021., а за поступање у складу са анализом: III квартал 2021.</w:t>
      </w:r>
    </w:p>
    <w:p w14:paraId="1B99D13B"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Повереник је добио сагласност од надлежног одбора Народне скупштине на Правилник о организацији и систематизацији радних места којим су систематизована радна места по новом Закону о заштити података о личности у марту 2020. године. С обзиром да је уследило ванредно стање и COVID19 пандемија, Повереник није имао могућности да реализује повећање броја запослених по новом Правилнику пошто се изменио правни основ за пријем нових лица у Службу Повереника, односно била је потребна сагласност Одбора за административно буџетска и мандатно имунитетска питања. Како је надлежни одбор конституисан и почео да ради крајем октобра месеца 2020. године, Повереник је добио сагласност за пријем нових запослених 28. јануара 2021. године.  У међувремену  Повереник није добио сагласност  Министарства финансија на  Кадровски план  Повереника (акт од   12. фебруара 2021. године). Након тога је затражено поновно разматрање Кадровског плана Повереника за 2021. годину. Накнадним разматрањем свих чињеница везаних за Кадровски план Повереника, актом од 24. марта 2021. године, при чему је Повереник смањио претходно тражени број запослених са 129 на 118,  добијена је сагласност на Кадрвски план Повереника. Тек тада су се стакли услови за пријем нових запослених, те је почетком марта 2021. године расписан јавни конкурс за пријем једног броја извршилаца међу којима су и запослени који обављају послове заштите података о личности. Ти запослени су почели да раде код Повереника почетком јуна 2021. године. Такође, један број запослених је преузет из других државних органа на ове послове. Повереник ће у наредном периоду, до истека трећег тромесечја, извршити анализу организационе структуре потребног броја запослених као и потребних обука, а све према новом Закону о заштити података о личности. Пандемија COVID19 је одложила спровођење активности у временском периоду за који се тражила анализа.  Кад се буду стекли услови, активност 3.9.1.4. ће у најкраћем року, односно до краја трећег тромесечја 2021. године, бити детаљно реализована.</w:t>
      </w:r>
    </w:p>
    <w:p w14:paraId="76FC88EA"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3.9.1.5. Спровођење  промотивних  активности за ширу јавност о правима и обавезама у вези са заштитом личних података у складу  са новим  Законом о  заштити података о личности.</w:t>
      </w:r>
    </w:p>
    <w:p w14:paraId="511D79F5"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Од III квартала 2019</w:t>
      </w:r>
    </w:p>
    <w:p w14:paraId="72DC9D11"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4"/>
          <w:lang w:val="sr-Cyrl-RS" w:eastAsia="sr-Latn-RS"/>
        </w:rPr>
        <w:lastRenderedPageBreak/>
        <w:t xml:space="preserve">Aктивнoст се успешно реализује. </w:t>
      </w:r>
      <w:r w:rsidRPr="008F4540">
        <w:rPr>
          <w:rFonts w:ascii="Times New Roman" w:eastAsia="Calibri" w:hAnsi="Times New Roman" w:cs="Times New Roman"/>
          <w:bCs/>
          <w:sz w:val="24"/>
          <w:szCs w:val="24"/>
          <w:lang w:val="sr-Cyrl-RS"/>
        </w:rPr>
        <w:t xml:space="preserve">Повереник је 28.јануара 2021. године обележио Дан заштите података о личности организацијом хибридног догађаја у Клубу посланика у Толстојевој, са ограниченим бројем присутних гостију, у складу са епидемиолошким мерама, док је шира јавност могла догађај да прати </w:t>
      </w:r>
      <w:r w:rsidRPr="008F4540">
        <w:rPr>
          <w:rFonts w:ascii="Times New Roman" w:eastAsia="Calibri" w:hAnsi="Times New Roman" w:cs="Times New Roman"/>
          <w:bCs/>
          <w:i/>
          <w:iCs/>
          <w:sz w:val="24"/>
          <w:szCs w:val="24"/>
          <w:lang w:val="sr-Cyrl-RS"/>
        </w:rPr>
        <w:t xml:space="preserve">онлајн, </w:t>
      </w:r>
      <w:r w:rsidRPr="008F4540">
        <w:rPr>
          <w:rFonts w:ascii="Times New Roman" w:eastAsia="Calibri" w:hAnsi="Times New Roman" w:cs="Times New Roman"/>
          <w:bCs/>
          <w:sz w:val="24"/>
          <w:szCs w:val="24"/>
          <w:lang w:val="sr-Cyrl-RS"/>
        </w:rPr>
        <w:t>а снимак догађаја доступан је на</w:t>
      </w:r>
      <w:r w:rsidRPr="008F4540">
        <w:rPr>
          <w:rFonts w:ascii="Times New Roman" w:eastAsia="Calibri" w:hAnsi="Times New Roman" w:cs="Times New Roman"/>
          <w:bCs/>
          <w:i/>
          <w:iCs/>
          <w:sz w:val="24"/>
          <w:szCs w:val="24"/>
          <w:lang w:val="sr-Cyrl-RS"/>
        </w:rPr>
        <w:t xml:space="preserve"> </w:t>
      </w:r>
      <w:r w:rsidRPr="008F4540">
        <w:rPr>
          <w:rFonts w:ascii="Times New Roman" w:eastAsia="Calibri" w:hAnsi="Times New Roman" w:cs="Times New Roman"/>
          <w:bCs/>
          <w:sz w:val="24"/>
          <w:szCs w:val="24"/>
          <w:lang w:val="sr-Cyrl-RS"/>
        </w:rPr>
        <w:t xml:space="preserve">линку </w:t>
      </w:r>
    </w:p>
    <w:p w14:paraId="1482990D" w14:textId="77777777" w:rsidR="008F4540" w:rsidRPr="008F4540" w:rsidRDefault="00572FFE" w:rsidP="008F4540">
      <w:pPr>
        <w:spacing w:after="0"/>
        <w:ind w:left="720"/>
        <w:contextualSpacing/>
        <w:jc w:val="both"/>
        <w:rPr>
          <w:rFonts w:ascii="Times New Roman" w:eastAsia="Times New Roman" w:hAnsi="Times New Roman" w:cs="Times New Roman"/>
          <w:bCs/>
          <w:sz w:val="24"/>
          <w:szCs w:val="24"/>
          <w:lang w:val="sr-Cyrl-RS"/>
        </w:rPr>
      </w:pPr>
      <w:hyperlink r:id="rId49" w:history="1">
        <w:r w:rsidR="008F4540" w:rsidRPr="008F4540">
          <w:rPr>
            <w:rFonts w:ascii="Times New Roman" w:eastAsia="Times New Roman" w:hAnsi="Times New Roman" w:cs="Times New Roman"/>
            <w:bCs/>
            <w:color w:val="0000FF"/>
            <w:sz w:val="24"/>
            <w:szCs w:val="24"/>
            <w:u w:val="single"/>
            <w:lang w:val="sr-Cyrl-RS"/>
          </w:rPr>
          <w:t>https://www.youtube.com/watch?v=SyD9Y2FETqs</w:t>
        </w:r>
      </w:hyperlink>
      <w:r w:rsidR="008F4540" w:rsidRPr="008F4540">
        <w:rPr>
          <w:rFonts w:ascii="Times New Roman" w:eastAsia="Times New Roman" w:hAnsi="Times New Roman" w:cs="Times New Roman"/>
          <w:bCs/>
          <w:sz w:val="24"/>
          <w:szCs w:val="24"/>
          <w:lang w:val="sr-Cyrl-RS"/>
        </w:rPr>
        <w:t xml:space="preserve"> </w:t>
      </w:r>
    </w:p>
    <w:p w14:paraId="71365592" w14:textId="77777777" w:rsidR="008F4540" w:rsidRPr="008F4540" w:rsidRDefault="008F4540" w:rsidP="008F4540">
      <w:pPr>
        <w:numPr>
          <w:ilvl w:val="0"/>
          <w:numId w:val="12"/>
        </w:numPr>
        <w:spacing w:after="0" w:line="259" w:lineRule="auto"/>
        <w:contextualSpacing/>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 xml:space="preserve">Повереник је објавио Публикацију бр. 6 - Заштита података - Ставови и мишљења Повереника </w:t>
      </w:r>
      <w:hyperlink r:id="rId50" w:history="1">
        <w:r w:rsidRPr="008F4540">
          <w:rPr>
            <w:rFonts w:ascii="Times New Roman" w:eastAsia="Times New Roman" w:hAnsi="Times New Roman" w:cs="Times New Roman"/>
            <w:bCs/>
            <w:color w:val="0000FF"/>
            <w:sz w:val="24"/>
            <w:szCs w:val="24"/>
            <w:u w:val="single"/>
            <w:lang w:val="sr-Cyrl-RS"/>
          </w:rPr>
          <w:t>https://www.poverenik.rs/images/stories/dokumentacija-nova/Publikacije/6PublikacijaZZPL/6PublikacijaZZPL.pdf</w:t>
        </w:r>
      </w:hyperlink>
      <w:r w:rsidRPr="008F4540">
        <w:rPr>
          <w:rFonts w:ascii="Times New Roman" w:eastAsia="Times New Roman" w:hAnsi="Times New Roman" w:cs="Times New Roman"/>
          <w:bCs/>
          <w:sz w:val="24"/>
          <w:szCs w:val="24"/>
          <w:lang w:val="sr-Cyrl-RS"/>
        </w:rPr>
        <w:t xml:space="preserve"> </w:t>
      </w:r>
    </w:p>
    <w:p w14:paraId="4C7DB7AD" w14:textId="77777777" w:rsidR="008F4540" w:rsidRPr="008F4540" w:rsidRDefault="008F4540" w:rsidP="008F4540">
      <w:pPr>
        <w:numPr>
          <w:ilvl w:val="0"/>
          <w:numId w:val="12"/>
        </w:numPr>
        <w:spacing w:after="0" w:line="259" w:lineRule="auto"/>
        <w:contextualSpacing/>
        <w:jc w:val="both"/>
        <w:rPr>
          <w:rFonts w:ascii="Times New Roman" w:eastAsia="Times New Roman" w:hAnsi="Times New Roman" w:cs="Times New Roman"/>
          <w:bCs/>
          <w:sz w:val="24"/>
          <w:szCs w:val="24"/>
          <w:lang w:val="sr-Cyrl-RS"/>
        </w:rPr>
      </w:pPr>
      <w:r w:rsidRPr="008F4540">
        <w:rPr>
          <w:rFonts w:ascii="Times New Roman" w:eastAsia="Times New Roman" w:hAnsi="Times New Roman" w:cs="Times New Roman"/>
          <w:bCs/>
          <w:sz w:val="24"/>
          <w:szCs w:val="24"/>
          <w:lang w:val="sr-Cyrl-RS"/>
        </w:rPr>
        <w:t>Повереник је, са Деканом Факултета безбедности Универзитета у Београду, организовао 24. маја 2021. године свечану доделу сертификата првој генерацији студената, који су завршили кратак програм студија „Обука менаџера за заштиту података о личности“.</w:t>
      </w:r>
    </w:p>
    <w:p w14:paraId="0DFC4895" w14:textId="77777777" w:rsidR="008F4540" w:rsidRPr="008F4540" w:rsidRDefault="008F4540" w:rsidP="008F4540">
      <w:pPr>
        <w:spacing w:after="160"/>
        <w:jc w:val="both"/>
        <w:rPr>
          <w:rFonts w:ascii="Calibri" w:eastAsia="Calibri" w:hAnsi="Calibri" w:cs="Times New Roman"/>
          <w:bCs/>
          <w:szCs w:val="24"/>
          <w:lang w:val="sr-Cyrl-RS"/>
        </w:rPr>
      </w:pPr>
    </w:p>
    <w:p w14:paraId="227942B7" w14:textId="77777777" w:rsidR="008F4540" w:rsidRPr="008F4540" w:rsidRDefault="008F4540" w:rsidP="008F4540">
      <w:pPr>
        <w:spacing w:after="160"/>
        <w:jc w:val="both"/>
        <w:rPr>
          <w:rFonts w:ascii="Times New Roman" w:eastAsia="Calibri" w:hAnsi="Times New Roman" w:cs="Times New Roman"/>
          <w:b/>
          <w:sz w:val="24"/>
          <w:szCs w:val="24"/>
          <w:lang w:val="sr-Cyrl-RS"/>
        </w:rPr>
      </w:pPr>
      <w:r w:rsidRPr="008F4540">
        <w:rPr>
          <w:rFonts w:ascii="Times New Roman" w:eastAsia="Calibri" w:hAnsi="Times New Roman" w:cs="Times New Roman"/>
          <w:b/>
          <w:sz w:val="24"/>
          <w:szCs w:val="24"/>
          <w:lang w:val="sr-Cyrl-RS"/>
        </w:rPr>
        <w:t>3.9.1.6 Праћење  примене  новог  Закона о заштити података о личности</w:t>
      </w:r>
    </w:p>
    <w:p w14:paraId="21011E01" w14:textId="77777777" w:rsidR="008F4540" w:rsidRPr="008F4540" w:rsidRDefault="008F4540" w:rsidP="008F4540">
      <w:pPr>
        <w:spacing w:after="160"/>
        <w:jc w:val="both"/>
        <w:rPr>
          <w:rFonts w:ascii="Times New Roman" w:eastAsia="Calibri" w:hAnsi="Times New Roman" w:cs="Times New Roman"/>
          <w:b/>
          <w:color w:val="FF0000"/>
          <w:sz w:val="24"/>
          <w:szCs w:val="24"/>
          <w:lang w:val="sr-Cyrl-RS"/>
        </w:rPr>
      </w:pPr>
      <w:r w:rsidRPr="008F4540">
        <w:rPr>
          <w:rFonts w:ascii="Times New Roman" w:eastAsia="Calibri" w:hAnsi="Times New Roman" w:cs="Times New Roman"/>
          <w:b/>
          <w:color w:val="FF0000"/>
          <w:sz w:val="24"/>
          <w:szCs w:val="24"/>
          <w:lang w:val="sr-Cyrl-RS"/>
        </w:rPr>
        <w:t>Рок: Од IV квартала 2019</w:t>
      </w:r>
    </w:p>
    <w:p w14:paraId="42E8D6B1" w14:textId="77777777" w:rsidR="008F4540" w:rsidRPr="008F4540" w:rsidRDefault="008F4540" w:rsidP="008F4540">
      <w:pPr>
        <w:spacing w:after="160"/>
        <w:jc w:val="both"/>
        <w:rPr>
          <w:rFonts w:ascii="Times New Roman" w:eastAsia="Calibri" w:hAnsi="Times New Roman" w:cs="Times New Roman"/>
          <w:bCs/>
          <w:sz w:val="24"/>
          <w:szCs w:val="24"/>
          <w:lang w:val="sr-Cyrl-RS"/>
        </w:rPr>
      </w:pPr>
      <w:r w:rsidRPr="008F4540">
        <w:rPr>
          <w:rFonts w:ascii="Times New Roman" w:eastAsia="Calibri" w:hAnsi="Times New Roman" w:cs="Times New Roman"/>
          <w:b/>
          <w:color w:val="92D050"/>
          <w:sz w:val="24"/>
          <w:szCs w:val="28"/>
          <w:lang w:val="sr-Cyrl-RS" w:eastAsia="sr-Latn-RS"/>
        </w:rPr>
        <w:t xml:space="preserve">Aктивнoст се успешно реализује. </w:t>
      </w:r>
      <w:r w:rsidRPr="008F4540">
        <w:rPr>
          <w:rFonts w:ascii="Times New Roman" w:eastAsia="Calibri" w:hAnsi="Times New Roman" w:cs="Times New Roman"/>
          <w:bCs/>
          <w:sz w:val="24"/>
          <w:szCs w:val="24"/>
          <w:lang w:val="sr-Cyrl-RS"/>
        </w:rPr>
        <w:t>Подаци из месечних извештаја Повереника за јануар, фебруар, март, април и мај 2021.године о примени Закона заштити података о личности.</w:t>
      </w:r>
    </w:p>
    <w:tbl>
      <w:tblPr>
        <w:tblStyle w:val="TableGrid2"/>
        <w:tblW w:w="0" w:type="auto"/>
        <w:tblInd w:w="0" w:type="dxa"/>
        <w:tblLook w:val="04A0" w:firstRow="1" w:lastRow="0" w:firstColumn="1" w:lastColumn="0" w:noHBand="0" w:noVBand="1"/>
      </w:tblPr>
      <w:tblGrid>
        <w:gridCol w:w="2442"/>
        <w:gridCol w:w="968"/>
        <w:gridCol w:w="1156"/>
        <w:gridCol w:w="1302"/>
        <w:gridCol w:w="1118"/>
        <w:gridCol w:w="1190"/>
      </w:tblGrid>
      <w:tr w:rsidR="008F4540" w:rsidRPr="008F4540" w14:paraId="7FA9F753" w14:textId="77777777" w:rsidTr="00CD3228">
        <w:tc>
          <w:tcPr>
            <w:tcW w:w="2442" w:type="dxa"/>
            <w:tcBorders>
              <w:top w:val="single" w:sz="4" w:space="0" w:color="auto"/>
              <w:left w:val="single" w:sz="4" w:space="0" w:color="auto"/>
              <w:bottom w:val="single" w:sz="4" w:space="0" w:color="auto"/>
              <w:right w:val="single" w:sz="4" w:space="0" w:color="auto"/>
            </w:tcBorders>
            <w:hideMark/>
          </w:tcPr>
          <w:p w14:paraId="79812554" w14:textId="77777777" w:rsidR="008F4540" w:rsidRPr="008F4540" w:rsidRDefault="008F4540" w:rsidP="008F4540">
            <w:pPr>
              <w:jc w:val="both"/>
              <w:rPr>
                <w:rFonts w:ascii="Times New Roman" w:hAnsi="Times New Roman"/>
                <w:b/>
                <w:lang w:val="sr-Cyrl-RS"/>
              </w:rPr>
            </w:pPr>
            <w:bookmarkStart w:id="47" w:name="_Hlk74744068"/>
            <w:r w:rsidRPr="008F4540">
              <w:rPr>
                <w:rFonts w:ascii="Times New Roman" w:hAnsi="Times New Roman"/>
                <w:b/>
                <w:lang w:val="sr-Cyrl-RS"/>
              </w:rPr>
              <w:t>Примљени и решени предмети</w:t>
            </w:r>
          </w:p>
        </w:tc>
        <w:tc>
          <w:tcPr>
            <w:tcW w:w="968" w:type="dxa"/>
            <w:tcBorders>
              <w:top w:val="single" w:sz="4" w:space="0" w:color="auto"/>
              <w:left w:val="single" w:sz="4" w:space="0" w:color="auto"/>
              <w:bottom w:val="single" w:sz="4" w:space="0" w:color="auto"/>
              <w:right w:val="single" w:sz="4" w:space="0" w:color="auto"/>
            </w:tcBorders>
            <w:hideMark/>
          </w:tcPr>
          <w:p w14:paraId="6A821055"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Јануар</w:t>
            </w:r>
          </w:p>
        </w:tc>
        <w:tc>
          <w:tcPr>
            <w:tcW w:w="1156" w:type="dxa"/>
            <w:tcBorders>
              <w:top w:val="single" w:sz="4" w:space="0" w:color="auto"/>
              <w:left w:val="single" w:sz="4" w:space="0" w:color="auto"/>
              <w:bottom w:val="single" w:sz="4" w:space="0" w:color="auto"/>
              <w:right w:val="single" w:sz="4" w:space="0" w:color="auto"/>
            </w:tcBorders>
            <w:hideMark/>
          </w:tcPr>
          <w:p w14:paraId="1AB980CC"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Фебруар</w:t>
            </w:r>
          </w:p>
        </w:tc>
        <w:tc>
          <w:tcPr>
            <w:tcW w:w="1302" w:type="dxa"/>
            <w:tcBorders>
              <w:top w:val="single" w:sz="4" w:space="0" w:color="auto"/>
              <w:left w:val="single" w:sz="4" w:space="0" w:color="auto"/>
              <w:bottom w:val="single" w:sz="4" w:space="0" w:color="auto"/>
              <w:right w:val="single" w:sz="4" w:space="0" w:color="auto"/>
            </w:tcBorders>
            <w:hideMark/>
          </w:tcPr>
          <w:p w14:paraId="598EC582"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Март</w:t>
            </w:r>
          </w:p>
        </w:tc>
        <w:tc>
          <w:tcPr>
            <w:tcW w:w="1118" w:type="dxa"/>
            <w:tcBorders>
              <w:top w:val="single" w:sz="4" w:space="0" w:color="auto"/>
              <w:left w:val="single" w:sz="4" w:space="0" w:color="auto"/>
              <w:bottom w:val="single" w:sz="4" w:space="0" w:color="auto"/>
              <w:right w:val="single" w:sz="4" w:space="0" w:color="auto"/>
            </w:tcBorders>
            <w:hideMark/>
          </w:tcPr>
          <w:p w14:paraId="553BFD4B"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Април</w:t>
            </w:r>
          </w:p>
        </w:tc>
        <w:tc>
          <w:tcPr>
            <w:tcW w:w="1190" w:type="dxa"/>
            <w:tcBorders>
              <w:top w:val="single" w:sz="4" w:space="0" w:color="auto"/>
              <w:left w:val="single" w:sz="4" w:space="0" w:color="auto"/>
              <w:bottom w:val="single" w:sz="4" w:space="0" w:color="auto"/>
              <w:right w:val="single" w:sz="4" w:space="0" w:color="auto"/>
            </w:tcBorders>
            <w:hideMark/>
          </w:tcPr>
          <w:p w14:paraId="797103C1"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Мај</w:t>
            </w:r>
          </w:p>
        </w:tc>
      </w:tr>
      <w:tr w:rsidR="008F4540" w:rsidRPr="008F4540" w14:paraId="4517616A" w14:textId="77777777" w:rsidTr="00CD3228">
        <w:tc>
          <w:tcPr>
            <w:tcW w:w="2442" w:type="dxa"/>
            <w:tcBorders>
              <w:top w:val="single" w:sz="4" w:space="0" w:color="auto"/>
              <w:left w:val="single" w:sz="4" w:space="0" w:color="auto"/>
              <w:bottom w:val="single" w:sz="4" w:space="0" w:color="auto"/>
              <w:right w:val="single" w:sz="4" w:space="0" w:color="auto"/>
            </w:tcBorders>
            <w:hideMark/>
          </w:tcPr>
          <w:p w14:paraId="368220DE"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Преостали предмети у рaду</w:t>
            </w:r>
          </w:p>
        </w:tc>
        <w:tc>
          <w:tcPr>
            <w:tcW w:w="968" w:type="dxa"/>
            <w:tcBorders>
              <w:top w:val="single" w:sz="4" w:space="0" w:color="auto"/>
              <w:left w:val="single" w:sz="4" w:space="0" w:color="auto"/>
              <w:bottom w:val="single" w:sz="4" w:space="0" w:color="auto"/>
              <w:right w:val="single" w:sz="4" w:space="0" w:color="auto"/>
            </w:tcBorders>
          </w:tcPr>
          <w:p w14:paraId="3933A5E9"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178</w:t>
            </w:r>
          </w:p>
        </w:tc>
        <w:tc>
          <w:tcPr>
            <w:tcW w:w="1156" w:type="dxa"/>
            <w:tcBorders>
              <w:top w:val="single" w:sz="4" w:space="0" w:color="auto"/>
              <w:left w:val="single" w:sz="4" w:space="0" w:color="auto"/>
              <w:bottom w:val="single" w:sz="4" w:space="0" w:color="auto"/>
              <w:right w:val="single" w:sz="4" w:space="0" w:color="auto"/>
            </w:tcBorders>
          </w:tcPr>
          <w:p w14:paraId="0D70BD81"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224</w:t>
            </w:r>
          </w:p>
        </w:tc>
        <w:tc>
          <w:tcPr>
            <w:tcW w:w="1302" w:type="dxa"/>
            <w:tcBorders>
              <w:top w:val="single" w:sz="4" w:space="0" w:color="auto"/>
              <w:left w:val="single" w:sz="4" w:space="0" w:color="auto"/>
              <w:bottom w:val="single" w:sz="4" w:space="0" w:color="auto"/>
              <w:right w:val="single" w:sz="4" w:space="0" w:color="auto"/>
            </w:tcBorders>
          </w:tcPr>
          <w:p w14:paraId="3922B9E2"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338</w:t>
            </w:r>
          </w:p>
        </w:tc>
        <w:tc>
          <w:tcPr>
            <w:tcW w:w="1118" w:type="dxa"/>
            <w:tcBorders>
              <w:top w:val="single" w:sz="4" w:space="0" w:color="auto"/>
              <w:left w:val="single" w:sz="4" w:space="0" w:color="auto"/>
              <w:bottom w:val="single" w:sz="4" w:space="0" w:color="auto"/>
              <w:right w:val="single" w:sz="4" w:space="0" w:color="auto"/>
            </w:tcBorders>
          </w:tcPr>
          <w:p w14:paraId="0441D98A"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598</w:t>
            </w:r>
          </w:p>
        </w:tc>
        <w:tc>
          <w:tcPr>
            <w:tcW w:w="1190" w:type="dxa"/>
            <w:tcBorders>
              <w:top w:val="single" w:sz="4" w:space="0" w:color="auto"/>
              <w:left w:val="single" w:sz="4" w:space="0" w:color="auto"/>
              <w:bottom w:val="single" w:sz="4" w:space="0" w:color="auto"/>
              <w:right w:val="single" w:sz="4" w:space="0" w:color="auto"/>
            </w:tcBorders>
          </w:tcPr>
          <w:p w14:paraId="6D432CB7"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600</w:t>
            </w:r>
          </w:p>
        </w:tc>
      </w:tr>
      <w:tr w:rsidR="008F4540" w:rsidRPr="008F4540" w14:paraId="21E2BF88" w14:textId="77777777" w:rsidTr="00CD3228">
        <w:tc>
          <w:tcPr>
            <w:tcW w:w="2442" w:type="dxa"/>
            <w:tcBorders>
              <w:top w:val="single" w:sz="4" w:space="0" w:color="auto"/>
              <w:left w:val="single" w:sz="4" w:space="0" w:color="auto"/>
              <w:bottom w:val="single" w:sz="4" w:space="0" w:color="auto"/>
              <w:right w:val="single" w:sz="4" w:space="0" w:color="auto"/>
            </w:tcBorders>
            <w:hideMark/>
          </w:tcPr>
          <w:p w14:paraId="2D00FFF1"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Примљени предмети</w:t>
            </w:r>
          </w:p>
        </w:tc>
        <w:tc>
          <w:tcPr>
            <w:tcW w:w="968" w:type="dxa"/>
            <w:tcBorders>
              <w:top w:val="single" w:sz="4" w:space="0" w:color="auto"/>
              <w:left w:val="single" w:sz="4" w:space="0" w:color="auto"/>
              <w:bottom w:val="single" w:sz="4" w:space="0" w:color="auto"/>
              <w:right w:val="single" w:sz="4" w:space="0" w:color="auto"/>
            </w:tcBorders>
          </w:tcPr>
          <w:p w14:paraId="1A6791A0"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186</w:t>
            </w:r>
          </w:p>
        </w:tc>
        <w:tc>
          <w:tcPr>
            <w:tcW w:w="1156" w:type="dxa"/>
            <w:tcBorders>
              <w:top w:val="single" w:sz="4" w:space="0" w:color="auto"/>
              <w:left w:val="single" w:sz="4" w:space="0" w:color="auto"/>
              <w:bottom w:val="single" w:sz="4" w:space="0" w:color="auto"/>
              <w:right w:val="single" w:sz="4" w:space="0" w:color="auto"/>
            </w:tcBorders>
          </w:tcPr>
          <w:p w14:paraId="124A6F22"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247</w:t>
            </w:r>
          </w:p>
        </w:tc>
        <w:tc>
          <w:tcPr>
            <w:tcW w:w="1302" w:type="dxa"/>
            <w:tcBorders>
              <w:top w:val="single" w:sz="4" w:space="0" w:color="auto"/>
              <w:left w:val="single" w:sz="4" w:space="0" w:color="auto"/>
              <w:bottom w:val="single" w:sz="4" w:space="0" w:color="auto"/>
              <w:right w:val="single" w:sz="4" w:space="0" w:color="auto"/>
            </w:tcBorders>
          </w:tcPr>
          <w:p w14:paraId="4C96342E"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551</w:t>
            </w:r>
          </w:p>
        </w:tc>
        <w:tc>
          <w:tcPr>
            <w:tcW w:w="1118" w:type="dxa"/>
            <w:tcBorders>
              <w:top w:val="single" w:sz="4" w:space="0" w:color="auto"/>
              <w:left w:val="single" w:sz="4" w:space="0" w:color="auto"/>
              <w:bottom w:val="single" w:sz="4" w:space="0" w:color="auto"/>
              <w:right w:val="single" w:sz="4" w:space="0" w:color="auto"/>
            </w:tcBorders>
          </w:tcPr>
          <w:p w14:paraId="395CB7D5"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569</w:t>
            </w:r>
          </w:p>
        </w:tc>
        <w:tc>
          <w:tcPr>
            <w:tcW w:w="1190" w:type="dxa"/>
            <w:tcBorders>
              <w:top w:val="single" w:sz="4" w:space="0" w:color="auto"/>
              <w:left w:val="single" w:sz="4" w:space="0" w:color="auto"/>
              <w:bottom w:val="single" w:sz="4" w:space="0" w:color="auto"/>
              <w:right w:val="single" w:sz="4" w:space="0" w:color="auto"/>
            </w:tcBorders>
          </w:tcPr>
          <w:p w14:paraId="3505282B"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141</w:t>
            </w:r>
          </w:p>
        </w:tc>
      </w:tr>
      <w:tr w:rsidR="008F4540" w:rsidRPr="008F4540" w14:paraId="4383428A" w14:textId="77777777" w:rsidTr="00CD3228">
        <w:tc>
          <w:tcPr>
            <w:tcW w:w="2442" w:type="dxa"/>
            <w:tcBorders>
              <w:top w:val="single" w:sz="4" w:space="0" w:color="auto"/>
              <w:left w:val="single" w:sz="4" w:space="0" w:color="auto"/>
              <w:bottom w:val="single" w:sz="4" w:space="0" w:color="auto"/>
              <w:right w:val="single" w:sz="4" w:space="0" w:color="auto"/>
            </w:tcBorders>
            <w:hideMark/>
          </w:tcPr>
          <w:p w14:paraId="12DA89F1" w14:textId="77777777" w:rsidR="008F4540" w:rsidRPr="008F4540" w:rsidRDefault="008F4540" w:rsidP="008F4540">
            <w:pPr>
              <w:jc w:val="both"/>
              <w:rPr>
                <w:rFonts w:ascii="Times New Roman" w:hAnsi="Times New Roman"/>
                <w:b/>
                <w:lang w:val="sr-Cyrl-RS"/>
              </w:rPr>
            </w:pPr>
            <w:r w:rsidRPr="008F4540">
              <w:rPr>
                <w:rFonts w:ascii="Times New Roman" w:hAnsi="Times New Roman"/>
                <w:b/>
                <w:lang w:val="sr-Cyrl-RS"/>
              </w:rPr>
              <w:t>Решени предмети</w:t>
            </w:r>
          </w:p>
        </w:tc>
        <w:tc>
          <w:tcPr>
            <w:tcW w:w="968" w:type="dxa"/>
            <w:tcBorders>
              <w:top w:val="single" w:sz="4" w:space="0" w:color="auto"/>
              <w:left w:val="single" w:sz="4" w:space="0" w:color="auto"/>
              <w:bottom w:val="single" w:sz="4" w:space="0" w:color="auto"/>
              <w:right w:val="single" w:sz="4" w:space="0" w:color="auto"/>
            </w:tcBorders>
          </w:tcPr>
          <w:p w14:paraId="64EAAB9B"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171</w:t>
            </w:r>
          </w:p>
        </w:tc>
        <w:tc>
          <w:tcPr>
            <w:tcW w:w="1156" w:type="dxa"/>
            <w:tcBorders>
              <w:top w:val="single" w:sz="4" w:space="0" w:color="auto"/>
              <w:left w:val="single" w:sz="4" w:space="0" w:color="auto"/>
              <w:bottom w:val="single" w:sz="4" w:space="0" w:color="auto"/>
              <w:right w:val="single" w:sz="4" w:space="0" w:color="auto"/>
            </w:tcBorders>
          </w:tcPr>
          <w:p w14:paraId="19C636F9"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202</w:t>
            </w:r>
          </w:p>
        </w:tc>
        <w:tc>
          <w:tcPr>
            <w:tcW w:w="1302" w:type="dxa"/>
            <w:tcBorders>
              <w:top w:val="single" w:sz="4" w:space="0" w:color="auto"/>
              <w:left w:val="single" w:sz="4" w:space="0" w:color="auto"/>
              <w:bottom w:val="single" w:sz="4" w:space="0" w:color="auto"/>
              <w:right w:val="single" w:sz="4" w:space="0" w:color="auto"/>
            </w:tcBorders>
          </w:tcPr>
          <w:p w14:paraId="6437A3E1"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437</w:t>
            </w:r>
          </w:p>
        </w:tc>
        <w:tc>
          <w:tcPr>
            <w:tcW w:w="1118" w:type="dxa"/>
            <w:tcBorders>
              <w:top w:val="single" w:sz="4" w:space="0" w:color="auto"/>
              <w:left w:val="single" w:sz="4" w:space="0" w:color="auto"/>
              <w:bottom w:val="single" w:sz="4" w:space="0" w:color="auto"/>
              <w:right w:val="single" w:sz="4" w:space="0" w:color="auto"/>
            </w:tcBorders>
          </w:tcPr>
          <w:p w14:paraId="4596DC22"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308</w:t>
            </w:r>
          </w:p>
        </w:tc>
        <w:tc>
          <w:tcPr>
            <w:tcW w:w="1190" w:type="dxa"/>
            <w:tcBorders>
              <w:top w:val="single" w:sz="4" w:space="0" w:color="auto"/>
              <w:left w:val="single" w:sz="4" w:space="0" w:color="auto"/>
              <w:bottom w:val="single" w:sz="4" w:space="0" w:color="auto"/>
              <w:right w:val="single" w:sz="4" w:space="0" w:color="auto"/>
            </w:tcBorders>
          </w:tcPr>
          <w:p w14:paraId="4787E5AF"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138</w:t>
            </w:r>
          </w:p>
        </w:tc>
      </w:tr>
      <w:tr w:rsidR="008F4540" w:rsidRPr="008F4540" w14:paraId="40499D06" w14:textId="77777777" w:rsidTr="00CD3228">
        <w:tc>
          <w:tcPr>
            <w:tcW w:w="2442" w:type="dxa"/>
            <w:tcBorders>
              <w:top w:val="single" w:sz="4" w:space="0" w:color="auto"/>
              <w:left w:val="single" w:sz="4" w:space="0" w:color="auto"/>
              <w:bottom w:val="single" w:sz="4" w:space="0" w:color="auto"/>
              <w:right w:val="single" w:sz="4" w:space="0" w:color="auto"/>
            </w:tcBorders>
          </w:tcPr>
          <w:p w14:paraId="1D9C8B6A"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мишљења у вези са заштитом података о личности</w:t>
            </w:r>
          </w:p>
        </w:tc>
        <w:tc>
          <w:tcPr>
            <w:tcW w:w="968" w:type="dxa"/>
            <w:tcBorders>
              <w:top w:val="single" w:sz="4" w:space="0" w:color="auto"/>
              <w:left w:val="single" w:sz="4" w:space="0" w:color="auto"/>
              <w:bottom w:val="single" w:sz="4" w:space="0" w:color="auto"/>
              <w:right w:val="single" w:sz="4" w:space="0" w:color="auto"/>
            </w:tcBorders>
          </w:tcPr>
          <w:p w14:paraId="199D2ED6"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36 </w:t>
            </w:r>
          </w:p>
        </w:tc>
        <w:tc>
          <w:tcPr>
            <w:tcW w:w="1156" w:type="dxa"/>
            <w:tcBorders>
              <w:top w:val="single" w:sz="4" w:space="0" w:color="auto"/>
              <w:left w:val="single" w:sz="4" w:space="0" w:color="auto"/>
              <w:bottom w:val="single" w:sz="4" w:space="0" w:color="auto"/>
              <w:right w:val="single" w:sz="4" w:space="0" w:color="auto"/>
            </w:tcBorders>
          </w:tcPr>
          <w:p w14:paraId="3E1A8C9A"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26</w:t>
            </w:r>
          </w:p>
        </w:tc>
        <w:tc>
          <w:tcPr>
            <w:tcW w:w="1302" w:type="dxa"/>
            <w:tcBorders>
              <w:top w:val="single" w:sz="4" w:space="0" w:color="auto"/>
              <w:left w:val="single" w:sz="4" w:space="0" w:color="auto"/>
              <w:bottom w:val="single" w:sz="4" w:space="0" w:color="auto"/>
              <w:right w:val="single" w:sz="4" w:space="0" w:color="auto"/>
            </w:tcBorders>
          </w:tcPr>
          <w:p w14:paraId="1B90C704"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67</w:t>
            </w:r>
          </w:p>
        </w:tc>
        <w:tc>
          <w:tcPr>
            <w:tcW w:w="1118" w:type="dxa"/>
            <w:tcBorders>
              <w:top w:val="single" w:sz="4" w:space="0" w:color="auto"/>
              <w:left w:val="single" w:sz="4" w:space="0" w:color="auto"/>
              <w:bottom w:val="single" w:sz="4" w:space="0" w:color="auto"/>
              <w:right w:val="single" w:sz="4" w:space="0" w:color="auto"/>
            </w:tcBorders>
          </w:tcPr>
          <w:p w14:paraId="1C2F9A7B"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60</w:t>
            </w:r>
          </w:p>
        </w:tc>
        <w:tc>
          <w:tcPr>
            <w:tcW w:w="1190" w:type="dxa"/>
            <w:tcBorders>
              <w:top w:val="single" w:sz="4" w:space="0" w:color="auto"/>
              <w:left w:val="single" w:sz="4" w:space="0" w:color="auto"/>
              <w:bottom w:val="single" w:sz="4" w:space="0" w:color="auto"/>
              <w:right w:val="single" w:sz="4" w:space="0" w:color="auto"/>
            </w:tcBorders>
          </w:tcPr>
          <w:p w14:paraId="694612BC"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33</w:t>
            </w:r>
          </w:p>
        </w:tc>
      </w:tr>
      <w:tr w:rsidR="008F4540" w:rsidRPr="008F4540" w14:paraId="6E7BFC0C" w14:textId="77777777" w:rsidTr="00CD3228">
        <w:tc>
          <w:tcPr>
            <w:tcW w:w="2442" w:type="dxa"/>
            <w:tcBorders>
              <w:top w:val="single" w:sz="4" w:space="0" w:color="auto"/>
              <w:left w:val="single" w:sz="4" w:space="0" w:color="auto"/>
              <w:bottom w:val="single" w:sz="4" w:space="0" w:color="auto"/>
              <w:right w:val="single" w:sz="4" w:space="0" w:color="auto"/>
            </w:tcBorders>
          </w:tcPr>
          <w:p w14:paraId="6319CA24"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анализа</w:t>
            </w:r>
          </w:p>
        </w:tc>
        <w:tc>
          <w:tcPr>
            <w:tcW w:w="968" w:type="dxa"/>
            <w:tcBorders>
              <w:top w:val="single" w:sz="4" w:space="0" w:color="auto"/>
              <w:left w:val="single" w:sz="4" w:space="0" w:color="auto"/>
              <w:bottom w:val="single" w:sz="4" w:space="0" w:color="auto"/>
              <w:right w:val="single" w:sz="4" w:space="0" w:color="auto"/>
            </w:tcBorders>
          </w:tcPr>
          <w:p w14:paraId="6F6CB48C"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56" w:type="dxa"/>
            <w:tcBorders>
              <w:top w:val="single" w:sz="4" w:space="0" w:color="auto"/>
              <w:left w:val="single" w:sz="4" w:space="0" w:color="auto"/>
              <w:bottom w:val="single" w:sz="4" w:space="0" w:color="auto"/>
              <w:right w:val="single" w:sz="4" w:space="0" w:color="auto"/>
            </w:tcBorders>
          </w:tcPr>
          <w:p w14:paraId="38574729"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302" w:type="dxa"/>
            <w:tcBorders>
              <w:top w:val="single" w:sz="4" w:space="0" w:color="auto"/>
              <w:left w:val="single" w:sz="4" w:space="0" w:color="auto"/>
              <w:bottom w:val="single" w:sz="4" w:space="0" w:color="auto"/>
              <w:right w:val="single" w:sz="4" w:space="0" w:color="auto"/>
            </w:tcBorders>
          </w:tcPr>
          <w:p w14:paraId="0751C3BE"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18" w:type="dxa"/>
            <w:tcBorders>
              <w:top w:val="single" w:sz="4" w:space="0" w:color="auto"/>
              <w:left w:val="single" w:sz="4" w:space="0" w:color="auto"/>
              <w:bottom w:val="single" w:sz="4" w:space="0" w:color="auto"/>
              <w:right w:val="single" w:sz="4" w:space="0" w:color="auto"/>
            </w:tcBorders>
          </w:tcPr>
          <w:p w14:paraId="66CF0D50"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90" w:type="dxa"/>
            <w:tcBorders>
              <w:top w:val="single" w:sz="4" w:space="0" w:color="auto"/>
              <w:left w:val="single" w:sz="4" w:space="0" w:color="auto"/>
              <w:bottom w:val="single" w:sz="4" w:space="0" w:color="auto"/>
              <w:right w:val="single" w:sz="4" w:space="0" w:color="auto"/>
            </w:tcBorders>
          </w:tcPr>
          <w:p w14:paraId="303EA63B"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1</w:t>
            </w:r>
          </w:p>
        </w:tc>
      </w:tr>
      <w:tr w:rsidR="008F4540" w:rsidRPr="008F4540" w14:paraId="2885F9A9" w14:textId="77777777" w:rsidTr="00CD3228">
        <w:tc>
          <w:tcPr>
            <w:tcW w:w="2442" w:type="dxa"/>
            <w:tcBorders>
              <w:top w:val="single" w:sz="4" w:space="0" w:color="auto"/>
              <w:left w:val="single" w:sz="4" w:space="0" w:color="auto"/>
              <w:bottom w:val="single" w:sz="4" w:space="0" w:color="auto"/>
              <w:right w:val="single" w:sz="4" w:space="0" w:color="auto"/>
            </w:tcBorders>
          </w:tcPr>
          <w:p w14:paraId="258157AA"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претходно мишљење (чл.55.),</w:t>
            </w:r>
          </w:p>
        </w:tc>
        <w:tc>
          <w:tcPr>
            <w:tcW w:w="968" w:type="dxa"/>
            <w:tcBorders>
              <w:top w:val="single" w:sz="4" w:space="0" w:color="auto"/>
              <w:left w:val="single" w:sz="4" w:space="0" w:color="auto"/>
              <w:bottom w:val="single" w:sz="4" w:space="0" w:color="auto"/>
              <w:right w:val="single" w:sz="4" w:space="0" w:color="auto"/>
            </w:tcBorders>
          </w:tcPr>
          <w:p w14:paraId="6E0CDF9C"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56" w:type="dxa"/>
            <w:tcBorders>
              <w:top w:val="single" w:sz="4" w:space="0" w:color="auto"/>
              <w:left w:val="single" w:sz="4" w:space="0" w:color="auto"/>
              <w:bottom w:val="single" w:sz="4" w:space="0" w:color="auto"/>
              <w:right w:val="single" w:sz="4" w:space="0" w:color="auto"/>
            </w:tcBorders>
          </w:tcPr>
          <w:p w14:paraId="7EEB4F1E"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w:t>
            </w:r>
          </w:p>
        </w:tc>
        <w:tc>
          <w:tcPr>
            <w:tcW w:w="1302" w:type="dxa"/>
            <w:tcBorders>
              <w:top w:val="single" w:sz="4" w:space="0" w:color="auto"/>
              <w:left w:val="single" w:sz="4" w:space="0" w:color="auto"/>
              <w:bottom w:val="single" w:sz="4" w:space="0" w:color="auto"/>
              <w:right w:val="single" w:sz="4" w:space="0" w:color="auto"/>
            </w:tcBorders>
          </w:tcPr>
          <w:p w14:paraId="24471E06"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w:t>
            </w:r>
          </w:p>
        </w:tc>
        <w:tc>
          <w:tcPr>
            <w:tcW w:w="1118" w:type="dxa"/>
            <w:tcBorders>
              <w:top w:val="single" w:sz="4" w:space="0" w:color="auto"/>
              <w:left w:val="single" w:sz="4" w:space="0" w:color="auto"/>
              <w:bottom w:val="single" w:sz="4" w:space="0" w:color="auto"/>
              <w:right w:val="single" w:sz="4" w:space="0" w:color="auto"/>
            </w:tcBorders>
          </w:tcPr>
          <w:p w14:paraId="575783DA"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w:t>
            </w:r>
          </w:p>
        </w:tc>
        <w:tc>
          <w:tcPr>
            <w:tcW w:w="1190" w:type="dxa"/>
            <w:tcBorders>
              <w:top w:val="single" w:sz="4" w:space="0" w:color="auto"/>
              <w:left w:val="single" w:sz="4" w:space="0" w:color="auto"/>
              <w:bottom w:val="single" w:sz="4" w:space="0" w:color="auto"/>
              <w:right w:val="single" w:sz="4" w:space="0" w:color="auto"/>
            </w:tcBorders>
          </w:tcPr>
          <w:p w14:paraId="536A1A76"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w:t>
            </w:r>
          </w:p>
        </w:tc>
      </w:tr>
      <w:tr w:rsidR="008F4540" w:rsidRPr="008F4540" w14:paraId="41F02455" w14:textId="77777777" w:rsidTr="00CD3228">
        <w:tc>
          <w:tcPr>
            <w:tcW w:w="2442" w:type="dxa"/>
            <w:tcBorders>
              <w:top w:val="single" w:sz="4" w:space="0" w:color="auto"/>
              <w:left w:val="single" w:sz="4" w:space="0" w:color="auto"/>
              <w:bottom w:val="single" w:sz="4" w:space="0" w:color="auto"/>
              <w:right w:val="single" w:sz="4" w:space="0" w:color="auto"/>
            </w:tcBorders>
          </w:tcPr>
          <w:p w14:paraId="36C7853D"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мишљење на кодекс (чл.59),</w:t>
            </w:r>
          </w:p>
        </w:tc>
        <w:tc>
          <w:tcPr>
            <w:tcW w:w="968" w:type="dxa"/>
            <w:tcBorders>
              <w:top w:val="single" w:sz="4" w:space="0" w:color="auto"/>
              <w:left w:val="single" w:sz="4" w:space="0" w:color="auto"/>
              <w:bottom w:val="single" w:sz="4" w:space="0" w:color="auto"/>
              <w:right w:val="single" w:sz="4" w:space="0" w:color="auto"/>
            </w:tcBorders>
          </w:tcPr>
          <w:p w14:paraId="1F4F3B85"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56" w:type="dxa"/>
            <w:tcBorders>
              <w:top w:val="single" w:sz="4" w:space="0" w:color="auto"/>
              <w:left w:val="single" w:sz="4" w:space="0" w:color="auto"/>
              <w:bottom w:val="single" w:sz="4" w:space="0" w:color="auto"/>
              <w:right w:val="single" w:sz="4" w:space="0" w:color="auto"/>
            </w:tcBorders>
          </w:tcPr>
          <w:p w14:paraId="3DAB264C"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302" w:type="dxa"/>
            <w:tcBorders>
              <w:top w:val="single" w:sz="4" w:space="0" w:color="auto"/>
              <w:left w:val="single" w:sz="4" w:space="0" w:color="auto"/>
              <w:bottom w:val="single" w:sz="4" w:space="0" w:color="auto"/>
              <w:right w:val="single" w:sz="4" w:space="0" w:color="auto"/>
            </w:tcBorders>
          </w:tcPr>
          <w:p w14:paraId="69E9084D"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18" w:type="dxa"/>
            <w:tcBorders>
              <w:top w:val="single" w:sz="4" w:space="0" w:color="auto"/>
              <w:left w:val="single" w:sz="4" w:space="0" w:color="auto"/>
              <w:bottom w:val="single" w:sz="4" w:space="0" w:color="auto"/>
              <w:right w:val="single" w:sz="4" w:space="0" w:color="auto"/>
            </w:tcBorders>
          </w:tcPr>
          <w:p w14:paraId="2BF051E2"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90" w:type="dxa"/>
            <w:tcBorders>
              <w:top w:val="single" w:sz="4" w:space="0" w:color="auto"/>
              <w:left w:val="single" w:sz="4" w:space="0" w:color="auto"/>
              <w:bottom w:val="single" w:sz="4" w:space="0" w:color="auto"/>
              <w:right w:val="single" w:sz="4" w:space="0" w:color="auto"/>
            </w:tcBorders>
          </w:tcPr>
          <w:p w14:paraId="3D8211C2"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r>
      <w:tr w:rsidR="008F4540" w:rsidRPr="008F4540" w14:paraId="15F28BC0" w14:textId="77777777" w:rsidTr="00CD3228">
        <w:tc>
          <w:tcPr>
            <w:tcW w:w="2442" w:type="dxa"/>
            <w:tcBorders>
              <w:top w:val="single" w:sz="4" w:space="0" w:color="auto"/>
              <w:left w:val="single" w:sz="4" w:space="0" w:color="auto"/>
              <w:bottom w:val="single" w:sz="4" w:space="0" w:color="auto"/>
              <w:right w:val="single" w:sz="4" w:space="0" w:color="auto"/>
            </w:tcBorders>
          </w:tcPr>
          <w:p w14:paraId="34AE9716"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притужба због повреде права</w:t>
            </w:r>
          </w:p>
        </w:tc>
        <w:tc>
          <w:tcPr>
            <w:tcW w:w="968" w:type="dxa"/>
            <w:tcBorders>
              <w:top w:val="single" w:sz="4" w:space="0" w:color="auto"/>
              <w:left w:val="single" w:sz="4" w:space="0" w:color="auto"/>
              <w:bottom w:val="single" w:sz="4" w:space="0" w:color="auto"/>
              <w:right w:val="single" w:sz="4" w:space="0" w:color="auto"/>
            </w:tcBorders>
          </w:tcPr>
          <w:p w14:paraId="28E70867"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10</w:t>
            </w:r>
          </w:p>
        </w:tc>
        <w:tc>
          <w:tcPr>
            <w:tcW w:w="1156" w:type="dxa"/>
            <w:tcBorders>
              <w:top w:val="single" w:sz="4" w:space="0" w:color="auto"/>
              <w:left w:val="single" w:sz="4" w:space="0" w:color="auto"/>
              <w:bottom w:val="single" w:sz="4" w:space="0" w:color="auto"/>
              <w:right w:val="single" w:sz="4" w:space="0" w:color="auto"/>
            </w:tcBorders>
          </w:tcPr>
          <w:p w14:paraId="423A0FFD"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16</w:t>
            </w:r>
          </w:p>
        </w:tc>
        <w:tc>
          <w:tcPr>
            <w:tcW w:w="1302" w:type="dxa"/>
            <w:tcBorders>
              <w:top w:val="single" w:sz="4" w:space="0" w:color="auto"/>
              <w:left w:val="single" w:sz="4" w:space="0" w:color="auto"/>
              <w:bottom w:val="single" w:sz="4" w:space="0" w:color="auto"/>
              <w:right w:val="single" w:sz="4" w:space="0" w:color="auto"/>
            </w:tcBorders>
          </w:tcPr>
          <w:p w14:paraId="48843C12"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16</w:t>
            </w:r>
          </w:p>
        </w:tc>
        <w:tc>
          <w:tcPr>
            <w:tcW w:w="1118" w:type="dxa"/>
            <w:tcBorders>
              <w:top w:val="single" w:sz="4" w:space="0" w:color="auto"/>
              <w:left w:val="single" w:sz="4" w:space="0" w:color="auto"/>
              <w:bottom w:val="single" w:sz="4" w:space="0" w:color="auto"/>
              <w:right w:val="single" w:sz="4" w:space="0" w:color="auto"/>
            </w:tcBorders>
          </w:tcPr>
          <w:p w14:paraId="14014C3E"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31</w:t>
            </w:r>
          </w:p>
        </w:tc>
        <w:tc>
          <w:tcPr>
            <w:tcW w:w="1190" w:type="dxa"/>
            <w:tcBorders>
              <w:top w:val="single" w:sz="4" w:space="0" w:color="auto"/>
              <w:left w:val="single" w:sz="4" w:space="0" w:color="auto"/>
              <w:bottom w:val="single" w:sz="4" w:space="0" w:color="auto"/>
              <w:right w:val="single" w:sz="4" w:space="0" w:color="auto"/>
            </w:tcBorders>
          </w:tcPr>
          <w:p w14:paraId="10D6A7DD"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15</w:t>
            </w:r>
          </w:p>
        </w:tc>
      </w:tr>
      <w:tr w:rsidR="008F4540" w:rsidRPr="008F4540" w14:paraId="3C13AF06" w14:textId="77777777" w:rsidTr="00CD3228">
        <w:tc>
          <w:tcPr>
            <w:tcW w:w="2442" w:type="dxa"/>
            <w:tcBorders>
              <w:top w:val="single" w:sz="4" w:space="0" w:color="auto"/>
              <w:left w:val="single" w:sz="4" w:space="0" w:color="auto"/>
              <w:bottom w:val="single" w:sz="4" w:space="0" w:color="auto"/>
              <w:right w:val="single" w:sz="4" w:space="0" w:color="auto"/>
            </w:tcBorders>
          </w:tcPr>
          <w:p w14:paraId="14E7FCA6" w14:textId="77777777" w:rsidR="008F4540" w:rsidRPr="008F4540" w:rsidRDefault="008F4540" w:rsidP="008F4540">
            <w:pPr>
              <w:ind w:left="720"/>
              <w:jc w:val="both"/>
              <w:rPr>
                <w:rFonts w:ascii="Times New Roman" w:hAnsi="Times New Roman"/>
                <w:b/>
                <w:lang w:val="sr-Cyrl-RS"/>
              </w:rPr>
            </w:pPr>
            <w:r w:rsidRPr="008F4540">
              <w:rPr>
                <w:rFonts w:ascii="Times New Roman" w:hAnsi="Times New Roman"/>
                <w:b/>
                <w:lang w:val="sr-Cyrl-RS"/>
              </w:rPr>
              <w:t>инспекцијски надзор</w:t>
            </w:r>
          </w:p>
        </w:tc>
        <w:tc>
          <w:tcPr>
            <w:tcW w:w="968" w:type="dxa"/>
            <w:tcBorders>
              <w:top w:val="single" w:sz="4" w:space="0" w:color="auto"/>
              <w:left w:val="single" w:sz="4" w:space="0" w:color="auto"/>
              <w:bottom w:val="single" w:sz="4" w:space="0" w:color="auto"/>
              <w:right w:val="single" w:sz="4" w:space="0" w:color="auto"/>
            </w:tcBorders>
          </w:tcPr>
          <w:p w14:paraId="22D4331D"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8</w:t>
            </w:r>
          </w:p>
        </w:tc>
        <w:tc>
          <w:tcPr>
            <w:tcW w:w="1156" w:type="dxa"/>
            <w:tcBorders>
              <w:top w:val="single" w:sz="4" w:space="0" w:color="auto"/>
              <w:left w:val="single" w:sz="4" w:space="0" w:color="auto"/>
              <w:bottom w:val="single" w:sz="4" w:space="0" w:color="auto"/>
              <w:right w:val="single" w:sz="4" w:space="0" w:color="auto"/>
            </w:tcBorders>
          </w:tcPr>
          <w:p w14:paraId="41B9ABF6"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17</w:t>
            </w:r>
          </w:p>
        </w:tc>
        <w:tc>
          <w:tcPr>
            <w:tcW w:w="1302" w:type="dxa"/>
            <w:tcBorders>
              <w:top w:val="single" w:sz="4" w:space="0" w:color="auto"/>
              <w:left w:val="single" w:sz="4" w:space="0" w:color="auto"/>
              <w:bottom w:val="single" w:sz="4" w:space="0" w:color="auto"/>
              <w:right w:val="single" w:sz="4" w:space="0" w:color="auto"/>
            </w:tcBorders>
          </w:tcPr>
          <w:p w14:paraId="0B06E0B3"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15</w:t>
            </w:r>
          </w:p>
        </w:tc>
        <w:tc>
          <w:tcPr>
            <w:tcW w:w="1118" w:type="dxa"/>
            <w:tcBorders>
              <w:top w:val="single" w:sz="4" w:space="0" w:color="auto"/>
              <w:left w:val="single" w:sz="4" w:space="0" w:color="auto"/>
              <w:bottom w:val="single" w:sz="4" w:space="0" w:color="auto"/>
              <w:right w:val="single" w:sz="4" w:space="0" w:color="auto"/>
            </w:tcBorders>
          </w:tcPr>
          <w:p w14:paraId="21E6EED3"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9</w:t>
            </w:r>
          </w:p>
        </w:tc>
        <w:tc>
          <w:tcPr>
            <w:tcW w:w="1190" w:type="dxa"/>
            <w:tcBorders>
              <w:top w:val="single" w:sz="4" w:space="0" w:color="auto"/>
              <w:left w:val="single" w:sz="4" w:space="0" w:color="auto"/>
              <w:bottom w:val="single" w:sz="4" w:space="0" w:color="auto"/>
              <w:right w:val="single" w:sz="4" w:space="0" w:color="auto"/>
            </w:tcBorders>
          </w:tcPr>
          <w:p w14:paraId="3364C62E"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13</w:t>
            </w:r>
          </w:p>
        </w:tc>
      </w:tr>
      <w:tr w:rsidR="008F4540" w:rsidRPr="008F4540" w14:paraId="62523970" w14:textId="77777777" w:rsidTr="00CD3228">
        <w:tc>
          <w:tcPr>
            <w:tcW w:w="2442" w:type="dxa"/>
            <w:tcBorders>
              <w:top w:val="single" w:sz="4" w:space="0" w:color="auto"/>
              <w:left w:val="single" w:sz="4" w:space="0" w:color="auto"/>
              <w:bottom w:val="single" w:sz="4" w:space="0" w:color="auto"/>
              <w:right w:val="single" w:sz="4" w:space="0" w:color="auto"/>
            </w:tcBorders>
          </w:tcPr>
          <w:p w14:paraId="5A2E4AA0"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одговори на тужбе</w:t>
            </w:r>
          </w:p>
        </w:tc>
        <w:tc>
          <w:tcPr>
            <w:tcW w:w="968" w:type="dxa"/>
            <w:tcBorders>
              <w:top w:val="single" w:sz="4" w:space="0" w:color="auto"/>
              <w:left w:val="single" w:sz="4" w:space="0" w:color="auto"/>
              <w:bottom w:val="single" w:sz="4" w:space="0" w:color="auto"/>
              <w:right w:val="single" w:sz="4" w:space="0" w:color="auto"/>
            </w:tcBorders>
          </w:tcPr>
          <w:p w14:paraId="3CF1C6F9"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9</w:t>
            </w:r>
          </w:p>
        </w:tc>
        <w:tc>
          <w:tcPr>
            <w:tcW w:w="1156" w:type="dxa"/>
            <w:tcBorders>
              <w:top w:val="single" w:sz="4" w:space="0" w:color="auto"/>
              <w:left w:val="single" w:sz="4" w:space="0" w:color="auto"/>
              <w:bottom w:val="single" w:sz="4" w:space="0" w:color="auto"/>
              <w:right w:val="single" w:sz="4" w:space="0" w:color="auto"/>
            </w:tcBorders>
          </w:tcPr>
          <w:p w14:paraId="226B190C"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4</w:t>
            </w:r>
          </w:p>
        </w:tc>
        <w:tc>
          <w:tcPr>
            <w:tcW w:w="1302" w:type="dxa"/>
            <w:tcBorders>
              <w:top w:val="single" w:sz="4" w:space="0" w:color="auto"/>
              <w:left w:val="single" w:sz="4" w:space="0" w:color="auto"/>
              <w:bottom w:val="single" w:sz="4" w:space="0" w:color="auto"/>
              <w:right w:val="single" w:sz="4" w:space="0" w:color="auto"/>
            </w:tcBorders>
          </w:tcPr>
          <w:p w14:paraId="01ACABFE"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2</w:t>
            </w:r>
          </w:p>
        </w:tc>
        <w:tc>
          <w:tcPr>
            <w:tcW w:w="1118" w:type="dxa"/>
            <w:tcBorders>
              <w:top w:val="single" w:sz="4" w:space="0" w:color="auto"/>
              <w:left w:val="single" w:sz="4" w:space="0" w:color="auto"/>
              <w:bottom w:val="single" w:sz="4" w:space="0" w:color="auto"/>
              <w:right w:val="single" w:sz="4" w:space="0" w:color="auto"/>
            </w:tcBorders>
          </w:tcPr>
          <w:p w14:paraId="584EDF74"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2</w:t>
            </w:r>
          </w:p>
        </w:tc>
        <w:tc>
          <w:tcPr>
            <w:tcW w:w="1190" w:type="dxa"/>
            <w:tcBorders>
              <w:top w:val="single" w:sz="4" w:space="0" w:color="auto"/>
              <w:left w:val="single" w:sz="4" w:space="0" w:color="auto"/>
              <w:bottom w:val="single" w:sz="4" w:space="0" w:color="auto"/>
              <w:right w:val="single" w:sz="4" w:space="0" w:color="auto"/>
            </w:tcBorders>
          </w:tcPr>
          <w:p w14:paraId="64DF371D"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5</w:t>
            </w:r>
          </w:p>
        </w:tc>
      </w:tr>
      <w:tr w:rsidR="008F4540" w:rsidRPr="008F4540" w14:paraId="0B8D26D9" w14:textId="77777777" w:rsidTr="00CD3228">
        <w:tc>
          <w:tcPr>
            <w:tcW w:w="2442" w:type="dxa"/>
            <w:tcBorders>
              <w:top w:val="single" w:sz="4" w:space="0" w:color="auto"/>
              <w:left w:val="single" w:sz="4" w:space="0" w:color="auto"/>
              <w:bottom w:val="single" w:sz="4" w:space="0" w:color="auto"/>
              <w:right w:val="single" w:sz="4" w:space="0" w:color="auto"/>
            </w:tcBorders>
          </w:tcPr>
          <w:p w14:paraId="077258BB"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одговори на представке</w:t>
            </w:r>
          </w:p>
        </w:tc>
        <w:tc>
          <w:tcPr>
            <w:tcW w:w="968" w:type="dxa"/>
            <w:tcBorders>
              <w:top w:val="single" w:sz="4" w:space="0" w:color="auto"/>
              <w:left w:val="single" w:sz="4" w:space="0" w:color="auto"/>
              <w:bottom w:val="single" w:sz="4" w:space="0" w:color="auto"/>
              <w:right w:val="single" w:sz="4" w:space="0" w:color="auto"/>
            </w:tcBorders>
          </w:tcPr>
          <w:p w14:paraId="48C2A5A5"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23</w:t>
            </w:r>
          </w:p>
        </w:tc>
        <w:tc>
          <w:tcPr>
            <w:tcW w:w="1156" w:type="dxa"/>
            <w:tcBorders>
              <w:top w:val="single" w:sz="4" w:space="0" w:color="auto"/>
              <w:left w:val="single" w:sz="4" w:space="0" w:color="auto"/>
              <w:bottom w:val="single" w:sz="4" w:space="0" w:color="auto"/>
              <w:right w:val="single" w:sz="4" w:space="0" w:color="auto"/>
            </w:tcBorders>
          </w:tcPr>
          <w:p w14:paraId="6E598F1E"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24</w:t>
            </w:r>
          </w:p>
        </w:tc>
        <w:tc>
          <w:tcPr>
            <w:tcW w:w="1302" w:type="dxa"/>
            <w:tcBorders>
              <w:top w:val="single" w:sz="4" w:space="0" w:color="auto"/>
              <w:left w:val="single" w:sz="4" w:space="0" w:color="auto"/>
              <w:bottom w:val="single" w:sz="4" w:space="0" w:color="auto"/>
              <w:right w:val="single" w:sz="4" w:space="0" w:color="auto"/>
            </w:tcBorders>
          </w:tcPr>
          <w:p w14:paraId="7CD46C7A"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32</w:t>
            </w:r>
          </w:p>
        </w:tc>
        <w:tc>
          <w:tcPr>
            <w:tcW w:w="1118" w:type="dxa"/>
            <w:tcBorders>
              <w:top w:val="single" w:sz="4" w:space="0" w:color="auto"/>
              <w:left w:val="single" w:sz="4" w:space="0" w:color="auto"/>
              <w:bottom w:val="single" w:sz="4" w:space="0" w:color="auto"/>
              <w:right w:val="single" w:sz="4" w:space="0" w:color="auto"/>
            </w:tcBorders>
          </w:tcPr>
          <w:p w14:paraId="7C528AD0"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17</w:t>
            </w:r>
          </w:p>
        </w:tc>
        <w:tc>
          <w:tcPr>
            <w:tcW w:w="1190" w:type="dxa"/>
            <w:tcBorders>
              <w:top w:val="single" w:sz="4" w:space="0" w:color="auto"/>
              <w:left w:val="single" w:sz="4" w:space="0" w:color="auto"/>
              <w:bottom w:val="single" w:sz="4" w:space="0" w:color="auto"/>
              <w:right w:val="single" w:sz="4" w:space="0" w:color="auto"/>
            </w:tcBorders>
          </w:tcPr>
          <w:p w14:paraId="05A44F91"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20</w:t>
            </w:r>
          </w:p>
        </w:tc>
      </w:tr>
      <w:tr w:rsidR="008F4540" w:rsidRPr="008F4540" w14:paraId="632CAEA6" w14:textId="77777777" w:rsidTr="00CD3228">
        <w:tc>
          <w:tcPr>
            <w:tcW w:w="2442" w:type="dxa"/>
            <w:tcBorders>
              <w:top w:val="single" w:sz="4" w:space="0" w:color="auto"/>
              <w:left w:val="single" w:sz="4" w:space="0" w:color="auto"/>
              <w:bottom w:val="single" w:sz="4" w:space="0" w:color="auto"/>
              <w:right w:val="single" w:sz="4" w:space="0" w:color="auto"/>
            </w:tcBorders>
          </w:tcPr>
          <w:p w14:paraId="41181D03"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обрађене контролне листе</w:t>
            </w:r>
          </w:p>
        </w:tc>
        <w:tc>
          <w:tcPr>
            <w:tcW w:w="968" w:type="dxa"/>
            <w:tcBorders>
              <w:top w:val="single" w:sz="4" w:space="0" w:color="auto"/>
              <w:left w:val="single" w:sz="4" w:space="0" w:color="auto"/>
              <w:bottom w:val="single" w:sz="4" w:space="0" w:color="auto"/>
              <w:right w:val="single" w:sz="4" w:space="0" w:color="auto"/>
            </w:tcBorders>
          </w:tcPr>
          <w:p w14:paraId="551DCF2F"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4</w:t>
            </w:r>
          </w:p>
        </w:tc>
        <w:tc>
          <w:tcPr>
            <w:tcW w:w="1156" w:type="dxa"/>
            <w:tcBorders>
              <w:top w:val="single" w:sz="4" w:space="0" w:color="auto"/>
              <w:left w:val="single" w:sz="4" w:space="0" w:color="auto"/>
              <w:bottom w:val="single" w:sz="4" w:space="0" w:color="auto"/>
              <w:right w:val="single" w:sz="4" w:space="0" w:color="auto"/>
            </w:tcBorders>
          </w:tcPr>
          <w:p w14:paraId="73A228C5"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w:t>
            </w:r>
          </w:p>
        </w:tc>
        <w:tc>
          <w:tcPr>
            <w:tcW w:w="1302" w:type="dxa"/>
            <w:tcBorders>
              <w:top w:val="single" w:sz="4" w:space="0" w:color="auto"/>
              <w:left w:val="single" w:sz="4" w:space="0" w:color="auto"/>
              <w:bottom w:val="single" w:sz="4" w:space="0" w:color="auto"/>
              <w:right w:val="single" w:sz="4" w:space="0" w:color="auto"/>
            </w:tcBorders>
          </w:tcPr>
          <w:p w14:paraId="2F030095"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206</w:t>
            </w:r>
          </w:p>
        </w:tc>
        <w:tc>
          <w:tcPr>
            <w:tcW w:w="1118" w:type="dxa"/>
            <w:tcBorders>
              <w:top w:val="single" w:sz="4" w:space="0" w:color="auto"/>
              <w:left w:val="single" w:sz="4" w:space="0" w:color="auto"/>
              <w:bottom w:val="single" w:sz="4" w:space="0" w:color="auto"/>
              <w:right w:val="single" w:sz="4" w:space="0" w:color="auto"/>
            </w:tcBorders>
          </w:tcPr>
          <w:p w14:paraId="213A2714"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116</w:t>
            </w:r>
          </w:p>
        </w:tc>
        <w:tc>
          <w:tcPr>
            <w:tcW w:w="1190" w:type="dxa"/>
            <w:tcBorders>
              <w:top w:val="single" w:sz="4" w:space="0" w:color="auto"/>
              <w:left w:val="single" w:sz="4" w:space="0" w:color="auto"/>
              <w:bottom w:val="single" w:sz="4" w:space="0" w:color="auto"/>
              <w:right w:val="single" w:sz="4" w:space="0" w:color="auto"/>
            </w:tcBorders>
          </w:tcPr>
          <w:p w14:paraId="4EF9E0AA"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10</w:t>
            </w:r>
          </w:p>
        </w:tc>
      </w:tr>
      <w:tr w:rsidR="008F4540" w:rsidRPr="008F4540" w14:paraId="3B7C8B08" w14:textId="77777777" w:rsidTr="00CD3228">
        <w:tc>
          <w:tcPr>
            <w:tcW w:w="2442" w:type="dxa"/>
            <w:tcBorders>
              <w:top w:val="single" w:sz="4" w:space="0" w:color="auto"/>
              <w:left w:val="single" w:sz="4" w:space="0" w:color="auto"/>
              <w:bottom w:val="single" w:sz="4" w:space="0" w:color="auto"/>
              <w:right w:val="single" w:sz="4" w:space="0" w:color="auto"/>
            </w:tcBorders>
          </w:tcPr>
          <w:p w14:paraId="44350ECA" w14:textId="77777777" w:rsidR="008F4540" w:rsidRPr="008F4540" w:rsidRDefault="008F4540" w:rsidP="008F4540">
            <w:pPr>
              <w:numPr>
                <w:ilvl w:val="0"/>
                <w:numId w:val="12"/>
              </w:numPr>
              <w:contextualSpacing/>
              <w:jc w:val="both"/>
              <w:rPr>
                <w:rFonts w:ascii="Times New Roman" w:hAnsi="Times New Roman"/>
                <w:b/>
                <w:lang w:val="sr-Cyrl-RS"/>
              </w:rPr>
            </w:pPr>
            <w:r w:rsidRPr="008F4540">
              <w:rPr>
                <w:rFonts w:ascii="Times New Roman" w:hAnsi="Times New Roman"/>
                <w:b/>
                <w:lang w:val="sr-Cyrl-RS"/>
              </w:rPr>
              <w:t xml:space="preserve">обрађене евиденције о </w:t>
            </w:r>
            <w:r w:rsidRPr="008F4540">
              <w:rPr>
                <w:rFonts w:ascii="Times New Roman" w:hAnsi="Times New Roman"/>
                <w:b/>
                <w:lang w:val="sr-Cyrl-RS"/>
              </w:rPr>
              <w:lastRenderedPageBreak/>
              <w:t>лицима за заштиту података о личности</w:t>
            </w:r>
          </w:p>
        </w:tc>
        <w:tc>
          <w:tcPr>
            <w:tcW w:w="968" w:type="dxa"/>
            <w:tcBorders>
              <w:top w:val="single" w:sz="4" w:space="0" w:color="auto"/>
              <w:left w:val="single" w:sz="4" w:space="0" w:color="auto"/>
              <w:bottom w:val="single" w:sz="4" w:space="0" w:color="auto"/>
              <w:right w:val="single" w:sz="4" w:space="0" w:color="auto"/>
            </w:tcBorders>
          </w:tcPr>
          <w:p w14:paraId="42853838"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lastRenderedPageBreak/>
              <w:t>26</w:t>
            </w:r>
          </w:p>
        </w:tc>
        <w:tc>
          <w:tcPr>
            <w:tcW w:w="1156" w:type="dxa"/>
            <w:tcBorders>
              <w:top w:val="single" w:sz="4" w:space="0" w:color="auto"/>
              <w:left w:val="single" w:sz="4" w:space="0" w:color="auto"/>
              <w:bottom w:val="single" w:sz="4" w:space="0" w:color="auto"/>
              <w:right w:val="single" w:sz="4" w:space="0" w:color="auto"/>
            </w:tcBorders>
          </w:tcPr>
          <w:p w14:paraId="0BCA9836"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39</w:t>
            </w:r>
          </w:p>
        </w:tc>
        <w:tc>
          <w:tcPr>
            <w:tcW w:w="1302" w:type="dxa"/>
            <w:tcBorders>
              <w:top w:val="single" w:sz="4" w:space="0" w:color="auto"/>
              <w:left w:val="single" w:sz="4" w:space="0" w:color="auto"/>
              <w:bottom w:val="single" w:sz="4" w:space="0" w:color="auto"/>
              <w:right w:val="single" w:sz="4" w:space="0" w:color="auto"/>
            </w:tcBorders>
          </w:tcPr>
          <w:p w14:paraId="763DF740"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88</w:t>
            </w:r>
          </w:p>
        </w:tc>
        <w:tc>
          <w:tcPr>
            <w:tcW w:w="1118" w:type="dxa"/>
            <w:tcBorders>
              <w:top w:val="single" w:sz="4" w:space="0" w:color="auto"/>
              <w:left w:val="single" w:sz="4" w:space="0" w:color="auto"/>
              <w:bottom w:val="single" w:sz="4" w:space="0" w:color="auto"/>
              <w:right w:val="single" w:sz="4" w:space="0" w:color="auto"/>
            </w:tcBorders>
          </w:tcPr>
          <w:p w14:paraId="424355D3"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68</w:t>
            </w:r>
          </w:p>
        </w:tc>
        <w:tc>
          <w:tcPr>
            <w:tcW w:w="1190" w:type="dxa"/>
            <w:tcBorders>
              <w:top w:val="single" w:sz="4" w:space="0" w:color="auto"/>
              <w:left w:val="single" w:sz="4" w:space="0" w:color="auto"/>
              <w:bottom w:val="single" w:sz="4" w:space="0" w:color="auto"/>
              <w:right w:val="single" w:sz="4" w:space="0" w:color="auto"/>
            </w:tcBorders>
          </w:tcPr>
          <w:p w14:paraId="2C4057FF"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34</w:t>
            </w:r>
          </w:p>
        </w:tc>
      </w:tr>
      <w:tr w:rsidR="008F4540" w:rsidRPr="008F4540" w14:paraId="059168B7" w14:textId="77777777" w:rsidTr="00CD3228">
        <w:tc>
          <w:tcPr>
            <w:tcW w:w="2442" w:type="dxa"/>
            <w:tcBorders>
              <w:top w:val="single" w:sz="4" w:space="0" w:color="auto"/>
              <w:left w:val="single" w:sz="4" w:space="0" w:color="auto"/>
              <w:bottom w:val="single" w:sz="4" w:space="0" w:color="auto"/>
              <w:right w:val="single" w:sz="4" w:space="0" w:color="auto"/>
            </w:tcBorders>
          </w:tcPr>
          <w:p w14:paraId="33EE90FE" w14:textId="77777777" w:rsidR="008F4540" w:rsidRPr="008F4540" w:rsidRDefault="008F4540" w:rsidP="008F4540">
            <w:pPr>
              <w:numPr>
                <w:ilvl w:val="0"/>
                <w:numId w:val="12"/>
              </w:numPr>
              <w:contextualSpacing/>
              <w:rPr>
                <w:rFonts w:ascii="Times New Roman" w:hAnsi="Times New Roman"/>
                <w:b/>
                <w:lang w:val="sr-Cyrl-RS"/>
              </w:rPr>
            </w:pPr>
            <w:r w:rsidRPr="008F4540">
              <w:rPr>
                <w:rFonts w:ascii="Times New Roman" w:hAnsi="Times New Roman"/>
                <w:b/>
                <w:lang w:val="sr-Cyrl-RS"/>
              </w:rPr>
              <w:t>обрађени предмети којима се Повереник обавештава о повреди података</w:t>
            </w:r>
          </w:p>
        </w:tc>
        <w:tc>
          <w:tcPr>
            <w:tcW w:w="968" w:type="dxa"/>
            <w:tcBorders>
              <w:top w:val="single" w:sz="4" w:space="0" w:color="auto"/>
              <w:left w:val="single" w:sz="4" w:space="0" w:color="auto"/>
              <w:bottom w:val="single" w:sz="4" w:space="0" w:color="auto"/>
              <w:right w:val="single" w:sz="4" w:space="0" w:color="auto"/>
            </w:tcBorders>
          </w:tcPr>
          <w:p w14:paraId="623D2701"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4</w:t>
            </w:r>
          </w:p>
        </w:tc>
        <w:tc>
          <w:tcPr>
            <w:tcW w:w="1156" w:type="dxa"/>
            <w:tcBorders>
              <w:top w:val="single" w:sz="4" w:space="0" w:color="auto"/>
              <w:left w:val="single" w:sz="4" w:space="0" w:color="auto"/>
              <w:bottom w:val="single" w:sz="4" w:space="0" w:color="auto"/>
              <w:right w:val="single" w:sz="4" w:space="0" w:color="auto"/>
            </w:tcBorders>
          </w:tcPr>
          <w:p w14:paraId="5F0E3D2F"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5</w:t>
            </w:r>
          </w:p>
        </w:tc>
        <w:tc>
          <w:tcPr>
            <w:tcW w:w="1302" w:type="dxa"/>
            <w:tcBorders>
              <w:top w:val="single" w:sz="4" w:space="0" w:color="auto"/>
              <w:left w:val="single" w:sz="4" w:space="0" w:color="auto"/>
              <w:bottom w:val="single" w:sz="4" w:space="0" w:color="auto"/>
              <w:right w:val="single" w:sz="4" w:space="0" w:color="auto"/>
            </w:tcBorders>
          </w:tcPr>
          <w:p w14:paraId="404E1C86"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4</w:t>
            </w:r>
          </w:p>
        </w:tc>
        <w:tc>
          <w:tcPr>
            <w:tcW w:w="1118" w:type="dxa"/>
            <w:tcBorders>
              <w:top w:val="single" w:sz="4" w:space="0" w:color="auto"/>
              <w:left w:val="single" w:sz="4" w:space="0" w:color="auto"/>
              <w:bottom w:val="single" w:sz="4" w:space="0" w:color="auto"/>
              <w:right w:val="single" w:sz="4" w:space="0" w:color="auto"/>
            </w:tcBorders>
          </w:tcPr>
          <w:p w14:paraId="0FA92277"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2</w:t>
            </w:r>
          </w:p>
        </w:tc>
        <w:tc>
          <w:tcPr>
            <w:tcW w:w="1190" w:type="dxa"/>
            <w:tcBorders>
              <w:top w:val="single" w:sz="4" w:space="0" w:color="auto"/>
              <w:left w:val="single" w:sz="4" w:space="0" w:color="auto"/>
              <w:bottom w:val="single" w:sz="4" w:space="0" w:color="auto"/>
              <w:right w:val="single" w:sz="4" w:space="0" w:color="auto"/>
            </w:tcBorders>
          </w:tcPr>
          <w:p w14:paraId="669BE447" w14:textId="77777777" w:rsidR="008F4540" w:rsidRPr="008F4540" w:rsidRDefault="008F4540" w:rsidP="008F4540">
            <w:pPr>
              <w:jc w:val="both"/>
              <w:rPr>
                <w:rFonts w:ascii="Times New Roman" w:hAnsi="Times New Roman"/>
                <w:lang w:val="sr-Cyrl-RS"/>
              </w:rPr>
            </w:pPr>
            <w:r w:rsidRPr="008F4540">
              <w:rPr>
                <w:rFonts w:ascii="Times New Roman" w:eastAsia="Calibri" w:hAnsi="Times New Roman"/>
                <w:lang w:val="sr-Cyrl-RS"/>
              </w:rPr>
              <w:t>4</w:t>
            </w:r>
          </w:p>
        </w:tc>
      </w:tr>
      <w:tr w:rsidR="008F4540" w:rsidRPr="008F4540" w14:paraId="38E8EA16" w14:textId="77777777" w:rsidTr="00CD3228">
        <w:tc>
          <w:tcPr>
            <w:tcW w:w="2442" w:type="dxa"/>
            <w:tcBorders>
              <w:top w:val="single" w:sz="4" w:space="0" w:color="auto"/>
              <w:left w:val="single" w:sz="4" w:space="0" w:color="auto"/>
              <w:bottom w:val="single" w:sz="4" w:space="0" w:color="auto"/>
              <w:right w:val="single" w:sz="4" w:space="0" w:color="auto"/>
            </w:tcBorders>
          </w:tcPr>
          <w:p w14:paraId="366ADDB1" w14:textId="77777777" w:rsidR="008F4540" w:rsidRPr="008F4540" w:rsidRDefault="008F4540" w:rsidP="008F4540">
            <w:pPr>
              <w:numPr>
                <w:ilvl w:val="0"/>
                <w:numId w:val="12"/>
              </w:numPr>
              <w:contextualSpacing/>
              <w:rPr>
                <w:rFonts w:ascii="Times New Roman" w:hAnsi="Times New Roman"/>
                <w:b/>
                <w:lang w:val="sr-Cyrl-RS"/>
              </w:rPr>
            </w:pPr>
            <w:r w:rsidRPr="008F4540">
              <w:rPr>
                <w:rFonts w:ascii="Times New Roman" w:hAnsi="Times New Roman"/>
                <w:b/>
                <w:lang w:val="sr-Cyrl-RS"/>
              </w:rPr>
              <w:t>захтев за пренос података</w:t>
            </w:r>
          </w:p>
        </w:tc>
        <w:tc>
          <w:tcPr>
            <w:tcW w:w="968" w:type="dxa"/>
            <w:tcBorders>
              <w:top w:val="single" w:sz="4" w:space="0" w:color="auto"/>
              <w:left w:val="single" w:sz="4" w:space="0" w:color="auto"/>
              <w:bottom w:val="single" w:sz="4" w:space="0" w:color="auto"/>
              <w:right w:val="single" w:sz="4" w:space="0" w:color="auto"/>
            </w:tcBorders>
          </w:tcPr>
          <w:p w14:paraId="3CC7A565"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56" w:type="dxa"/>
            <w:tcBorders>
              <w:top w:val="single" w:sz="4" w:space="0" w:color="auto"/>
              <w:left w:val="single" w:sz="4" w:space="0" w:color="auto"/>
              <w:bottom w:val="single" w:sz="4" w:space="0" w:color="auto"/>
              <w:right w:val="single" w:sz="4" w:space="0" w:color="auto"/>
            </w:tcBorders>
          </w:tcPr>
          <w:p w14:paraId="5220E237"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302" w:type="dxa"/>
            <w:tcBorders>
              <w:top w:val="single" w:sz="4" w:space="0" w:color="auto"/>
              <w:left w:val="single" w:sz="4" w:space="0" w:color="auto"/>
              <w:bottom w:val="single" w:sz="4" w:space="0" w:color="auto"/>
              <w:right w:val="single" w:sz="4" w:space="0" w:color="auto"/>
            </w:tcBorders>
          </w:tcPr>
          <w:p w14:paraId="52933F9B"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18" w:type="dxa"/>
            <w:tcBorders>
              <w:top w:val="single" w:sz="4" w:space="0" w:color="auto"/>
              <w:left w:val="single" w:sz="4" w:space="0" w:color="auto"/>
              <w:bottom w:val="single" w:sz="4" w:space="0" w:color="auto"/>
              <w:right w:val="single" w:sz="4" w:space="0" w:color="auto"/>
            </w:tcBorders>
          </w:tcPr>
          <w:p w14:paraId="75FBFF29"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c>
          <w:tcPr>
            <w:tcW w:w="1190" w:type="dxa"/>
            <w:tcBorders>
              <w:top w:val="single" w:sz="4" w:space="0" w:color="auto"/>
              <w:left w:val="single" w:sz="4" w:space="0" w:color="auto"/>
              <w:bottom w:val="single" w:sz="4" w:space="0" w:color="auto"/>
              <w:right w:val="single" w:sz="4" w:space="0" w:color="auto"/>
            </w:tcBorders>
          </w:tcPr>
          <w:p w14:paraId="5F78D0A3" w14:textId="77777777" w:rsidR="008F4540" w:rsidRPr="008F4540" w:rsidRDefault="008F4540" w:rsidP="008F4540">
            <w:pPr>
              <w:jc w:val="both"/>
              <w:rPr>
                <w:rFonts w:ascii="Times New Roman" w:hAnsi="Times New Roman"/>
                <w:lang w:val="sr-Cyrl-RS"/>
              </w:rPr>
            </w:pPr>
            <w:r w:rsidRPr="008F4540">
              <w:rPr>
                <w:rFonts w:ascii="Times New Roman" w:hAnsi="Times New Roman"/>
                <w:lang w:val="sr-Cyrl-RS"/>
              </w:rPr>
              <w:t>0</w:t>
            </w:r>
          </w:p>
        </w:tc>
      </w:tr>
      <w:bookmarkEnd w:id="47"/>
    </w:tbl>
    <w:p w14:paraId="5A6924E8" w14:textId="77777777" w:rsidR="008F4540" w:rsidRPr="008F4540" w:rsidRDefault="008F4540" w:rsidP="008F4540">
      <w:pPr>
        <w:spacing w:after="0"/>
        <w:jc w:val="both"/>
        <w:rPr>
          <w:rFonts w:ascii="Times New Roman" w:eastAsia="Calibri" w:hAnsi="Times New Roman" w:cs="Times New Roman"/>
          <w:bCs/>
          <w:sz w:val="24"/>
          <w:szCs w:val="24"/>
          <w:lang w:val="sr-Cyrl-RS"/>
        </w:rPr>
      </w:pPr>
    </w:p>
    <w:p w14:paraId="0EB9CD19" w14:textId="77777777" w:rsidR="008F4540" w:rsidRPr="008F4540" w:rsidRDefault="008F4540" w:rsidP="008F4540">
      <w:pPr>
        <w:spacing w:after="0"/>
        <w:jc w:val="both"/>
        <w:rPr>
          <w:rFonts w:ascii="Times New Roman" w:eastAsia="Calibri" w:hAnsi="Times New Roman" w:cs="Times New Roman"/>
          <w:bCs/>
          <w:sz w:val="24"/>
          <w:szCs w:val="24"/>
          <w:lang w:val="sr-Cyrl-RS"/>
        </w:rPr>
      </w:pPr>
    </w:p>
    <w:p w14:paraId="08FDF261" w14:textId="77777777" w:rsidR="008F4540" w:rsidRPr="008F4540" w:rsidRDefault="008F4540" w:rsidP="008F4540">
      <w:pPr>
        <w:spacing w:after="0"/>
        <w:jc w:val="both"/>
        <w:rPr>
          <w:rFonts w:ascii="Times New Roman" w:eastAsia="Calibri" w:hAnsi="Times New Roman" w:cs="Times New Roman"/>
          <w:sz w:val="24"/>
          <w:szCs w:val="24"/>
          <w:lang w:val="sr-Cyrl-RS"/>
        </w:rPr>
      </w:pPr>
      <w:r w:rsidRPr="008F4540">
        <w:rPr>
          <w:rFonts w:ascii="Times New Roman" w:eastAsia="Times New Roman" w:hAnsi="Times New Roman" w:cs="Times New Roman"/>
          <w:b/>
          <w:sz w:val="24"/>
          <w:szCs w:val="24"/>
          <w:lang w:val="sr-Cyrl-RS"/>
        </w:rPr>
        <w:t xml:space="preserve">Активност 3.9.1.7 </w:t>
      </w:r>
      <w:r w:rsidRPr="008F4540">
        <w:rPr>
          <w:rFonts w:ascii="Times New Roman" w:eastAsia="Calibri" w:hAnsi="Times New Roman" w:cs="Times New Roman"/>
          <w:b/>
          <w:bCs/>
          <w:sz w:val="24"/>
          <w:szCs w:val="24"/>
          <w:lang w:val="sr-Cyrl-RS"/>
        </w:rPr>
        <w:t>Изрaдa и усвajaњe зaкoнa и рeлeвaнтних пoдзaкoнских aкaтa o упoтрeби видeo нaдзoрa, ради усклађивања са Зaкoнoм o зaштити пoдaтaкa o личнoсти</w:t>
      </w:r>
    </w:p>
    <w:p w14:paraId="114832DB"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19D3B734" w14:textId="77777777" w:rsidR="008F4540" w:rsidRPr="008F4540" w:rsidRDefault="008F4540" w:rsidP="008F4540">
      <w:pPr>
        <w:spacing w:after="0"/>
        <w:jc w:val="both"/>
        <w:rPr>
          <w:rFonts w:ascii="Times New Roman" w:eastAsia="Calibri" w:hAnsi="Times New Roman" w:cs="Times New Roman"/>
          <w:b/>
          <w:color w:val="FF0000"/>
          <w:sz w:val="24"/>
          <w:szCs w:val="24"/>
          <w:lang w:val="sr-Cyrl-RS"/>
        </w:rPr>
      </w:pPr>
      <w:r w:rsidRPr="008F4540">
        <w:rPr>
          <w:rFonts w:ascii="Times New Roman" w:eastAsia="Times New Roman" w:hAnsi="Times New Roman" w:cs="Times New Roman"/>
          <w:b/>
          <w:color w:val="FF0000"/>
          <w:sz w:val="24"/>
          <w:szCs w:val="24"/>
          <w:lang w:val="sr-Cyrl-RS"/>
        </w:rPr>
        <w:t xml:space="preserve">Рок : </w:t>
      </w:r>
      <w:r w:rsidRPr="008F4540">
        <w:rPr>
          <w:rFonts w:ascii="Times New Roman" w:eastAsia="Calibri" w:hAnsi="Times New Roman" w:cs="Times New Roman"/>
          <w:b/>
          <w:color w:val="FF0000"/>
          <w:sz w:val="24"/>
          <w:szCs w:val="24"/>
          <w:lang w:val="sr-Cyrl-RS"/>
        </w:rPr>
        <w:t>II квaртaл 2021</w:t>
      </w:r>
    </w:p>
    <w:p w14:paraId="6A280FD8" w14:textId="77777777" w:rsidR="008F4540" w:rsidRPr="008F4540" w:rsidRDefault="008F4540" w:rsidP="008F4540">
      <w:pPr>
        <w:spacing w:after="0"/>
        <w:jc w:val="both"/>
        <w:rPr>
          <w:rFonts w:ascii="Times New Roman" w:eastAsia="Calibri" w:hAnsi="Times New Roman" w:cs="Times New Roman"/>
          <w:sz w:val="24"/>
          <w:szCs w:val="24"/>
          <w:lang w:val="sr-Cyrl-RS"/>
        </w:rPr>
      </w:pPr>
    </w:p>
    <w:p w14:paraId="1DF4B606" w14:textId="77777777" w:rsidR="008F4540" w:rsidRPr="008F4540" w:rsidRDefault="008F4540" w:rsidP="008F4540">
      <w:pPr>
        <w:spacing w:after="0"/>
        <w:jc w:val="both"/>
        <w:rPr>
          <w:rFonts w:ascii="Times New Roman" w:eastAsia="Calibri" w:hAnsi="Times New Roman" w:cs="Times New Roman"/>
          <w:color w:val="000000"/>
          <w:sz w:val="24"/>
          <w:szCs w:val="24"/>
          <w:lang w:val="sr-Cyrl-RS"/>
        </w:rPr>
      </w:pPr>
      <w:r w:rsidRPr="008F4540">
        <w:rPr>
          <w:rFonts w:ascii="Times New Roman" w:eastAsia="Calibri" w:hAnsi="Times New Roman" w:cs="Times New Roman"/>
          <w:b/>
          <w:color w:val="FFFF00"/>
          <w:sz w:val="24"/>
          <w:szCs w:val="28"/>
          <w:highlight w:val="lightGray"/>
          <w:lang w:eastAsia="sr-Latn-RS"/>
        </w:rPr>
        <w:t>Aктивнoст je дeлимичнo рeaлизoвaнa</w:t>
      </w:r>
      <w:r w:rsidRPr="008F4540">
        <w:rPr>
          <w:rFonts w:ascii="Times New Roman" w:eastAsia="Calibri" w:hAnsi="Times New Roman" w:cs="Times New Roman"/>
          <w:color w:val="000000"/>
          <w:sz w:val="24"/>
          <w:szCs w:val="24"/>
          <w:lang w:val="sr-Cyrl-RS"/>
        </w:rPr>
        <w:t xml:space="preserve"> Упутством о условима за изградњу, употребу и одржавање система видео надзора у Министарству унутрашњих послова (01-1527 / 18-6 од 5. новембра 2019. године) прописани су услови за коришћење видео надзора у Министарству унутрашњих послова. Један од корака у усклађивању аката о употреби видео надзора са Законом о заштити података о личности је доношење Правилника о начину снимања на јавном месту и начину објављивања намере да се то сними („Службене новине РС “, бр. 111/20)</w:t>
      </w:r>
      <w:r w:rsidRPr="008F4540">
        <w:rPr>
          <w:rFonts w:ascii="Times New Roman" w:eastAsia="Calibri" w:hAnsi="Times New Roman" w:cs="Times New Roman"/>
          <w:color w:val="000000"/>
          <w:sz w:val="24"/>
          <w:szCs w:val="24"/>
        </w:rPr>
        <w:t xml:space="preserve"> </w:t>
      </w:r>
      <w:r w:rsidRPr="008F4540">
        <w:rPr>
          <w:rFonts w:ascii="Times New Roman" w:eastAsia="Calibri" w:hAnsi="Times New Roman" w:cs="Times New Roman"/>
          <w:color w:val="000000"/>
          <w:sz w:val="24"/>
          <w:szCs w:val="24"/>
          <w:lang w:val="sr-Cyrl-RS"/>
        </w:rPr>
        <w:t>који је ступио на снагу 5. септембра 2020. године.</w:t>
      </w:r>
    </w:p>
    <w:p w14:paraId="4FF7D4E0" w14:textId="77777777" w:rsidR="008F4540" w:rsidRPr="008F4540" w:rsidRDefault="008F4540" w:rsidP="008F4540">
      <w:pPr>
        <w:spacing w:after="0"/>
        <w:jc w:val="both"/>
        <w:rPr>
          <w:rFonts w:ascii="Times New Roman" w:eastAsia="Calibri" w:hAnsi="Times New Roman" w:cs="Times New Roman"/>
          <w:color w:val="000000"/>
          <w:sz w:val="24"/>
          <w:szCs w:val="24"/>
          <w:lang w:val="sr-Cyrl-RS"/>
        </w:rPr>
      </w:pPr>
      <w:r w:rsidRPr="008F4540">
        <w:rPr>
          <w:rFonts w:ascii="Times New Roman" w:eastAsia="Calibri" w:hAnsi="Times New Roman" w:cs="Times New Roman"/>
          <w:color w:val="000000"/>
          <w:sz w:val="24"/>
          <w:szCs w:val="24"/>
          <w:lang w:val="sr-Cyrl-RS"/>
        </w:rPr>
        <w:t>Tренутно се ради на ревидирању Закона о евиденцијама и обради података у области унутрашњих послова, ради постизања пуне усклађености са Законом о заштити података о личности.</w:t>
      </w:r>
    </w:p>
    <w:p w14:paraId="71AE8743" w14:textId="77777777" w:rsidR="008F4540" w:rsidRPr="008F4540" w:rsidRDefault="008F4540" w:rsidP="008F4540">
      <w:pPr>
        <w:spacing w:after="160"/>
        <w:jc w:val="both"/>
        <w:rPr>
          <w:rFonts w:ascii="Times New Roman" w:eastAsia="Calibri" w:hAnsi="Times New Roman" w:cs="Times New Roman"/>
          <w:sz w:val="24"/>
          <w:szCs w:val="24"/>
          <w:lang w:val="sr-Cyrl-RS"/>
        </w:rPr>
      </w:pPr>
      <w:r w:rsidRPr="008F4540">
        <w:rPr>
          <w:rFonts w:ascii="Times New Roman" w:eastAsia="Calibri" w:hAnsi="Times New Roman" w:cs="Times New Roman"/>
          <w:sz w:val="24"/>
          <w:szCs w:val="24"/>
          <w:lang w:val="sr-Cyrl-RS"/>
        </w:rPr>
        <w:t>Повереник је 19. јуна 2020. године доставио Министарству унутрашњих послова мишљење на Предлог правилника о начину снимања на јавном месту и начину саопштавања намере о том снимању. Из разлога што област обраде података о личности путем видео надзора није регулисана одредбама Закона о заштити података о личности, Повереник је предложио да та тема буде обухваћена Стратегијом заштите података о личности, чију израду је започео у сарадњи са Владом и Министарством правде.</w:t>
      </w:r>
    </w:p>
    <w:p w14:paraId="792E17C3" w14:textId="77777777" w:rsidR="00AE226F" w:rsidRPr="00D77106" w:rsidRDefault="00AE226F" w:rsidP="00D77106">
      <w:pPr>
        <w:rPr>
          <w:rFonts w:ascii="Times New Roman" w:hAnsi="Times New Roman" w:cs="Times New Roman"/>
          <w:sz w:val="24"/>
          <w:szCs w:val="24"/>
          <w:lang w:val="sr-Cyrl-RS"/>
        </w:rPr>
      </w:pPr>
    </w:p>
    <w:sectPr w:rsidR="00AE226F" w:rsidRPr="00D77106" w:rsidSect="0097124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B1F29" w14:textId="77777777" w:rsidR="00572FFE" w:rsidRDefault="00572FFE" w:rsidP="00E84733">
      <w:pPr>
        <w:spacing w:after="0" w:line="240" w:lineRule="auto"/>
      </w:pPr>
      <w:r>
        <w:separator/>
      </w:r>
    </w:p>
  </w:endnote>
  <w:endnote w:type="continuationSeparator" w:id="0">
    <w:p w14:paraId="03253970" w14:textId="77777777" w:rsidR="00572FFE" w:rsidRDefault="00572FFE" w:rsidP="00E8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ont218">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CJK SC">
    <w:altName w:val="Times New Roman"/>
    <w:panose1 w:val="00000000000000000000"/>
    <w:charset w:val="00"/>
    <w:family w:val="roman"/>
    <w:notTrueType/>
    <w:pitch w:val="default"/>
  </w:font>
  <w:font w:name="Liberation Serif">
    <w:altName w:val="MS Gothic"/>
    <w:charset w:val="80"/>
    <w:family w:val="roman"/>
    <w:pitch w:val="variable"/>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E4E54" w14:textId="77777777" w:rsidR="00572FFE" w:rsidRDefault="00572FFE" w:rsidP="00E84733">
      <w:pPr>
        <w:spacing w:after="0" w:line="240" w:lineRule="auto"/>
      </w:pPr>
      <w:r>
        <w:separator/>
      </w:r>
    </w:p>
  </w:footnote>
  <w:footnote w:type="continuationSeparator" w:id="0">
    <w:p w14:paraId="5CB33103" w14:textId="77777777" w:rsidR="00572FFE" w:rsidRDefault="00572FFE" w:rsidP="00E84733">
      <w:pPr>
        <w:spacing w:after="0" w:line="240" w:lineRule="auto"/>
      </w:pPr>
      <w:r>
        <w:continuationSeparator/>
      </w:r>
    </w:p>
  </w:footnote>
  <w:footnote w:id="1">
    <w:p w14:paraId="1BBFC052" w14:textId="77777777" w:rsidR="006B5D8F" w:rsidRPr="0019054F" w:rsidRDefault="006B5D8F" w:rsidP="007A2B92">
      <w:pPr>
        <w:jc w:val="both"/>
        <w:rPr>
          <w:rFonts w:ascii="Arial" w:hAnsi="Arial" w:cs="Arial"/>
          <w:sz w:val="16"/>
          <w:szCs w:val="16"/>
        </w:rPr>
      </w:pPr>
    </w:p>
    <w:p w14:paraId="2641DBEA" w14:textId="77777777" w:rsidR="006B5D8F" w:rsidRPr="004F39EA" w:rsidRDefault="006B5D8F" w:rsidP="007A2B92">
      <w:pPr>
        <w:pStyle w:val="FootnoteText"/>
        <w:rPr>
          <w:lang w:val="sr-Cyrl-RS"/>
        </w:rPr>
      </w:pPr>
    </w:p>
  </w:footnote>
  <w:footnote w:id="2">
    <w:p w14:paraId="4B856915" w14:textId="77777777" w:rsidR="006B5D8F" w:rsidRPr="007A2B92" w:rsidRDefault="006B5D8F" w:rsidP="00E84733">
      <w:pPr>
        <w:pStyle w:val="FootnoteText"/>
        <w:rPr>
          <w:lang w:val="sr-Cyrl-RS"/>
        </w:rPr>
      </w:pPr>
      <w:r>
        <w:rPr>
          <w:rStyle w:val="FootnoteReference"/>
        </w:rPr>
        <w:footnoteRef/>
      </w:r>
      <w:r w:rsidRPr="007A2B92">
        <w:rPr>
          <w:lang w:val="sr-Cyrl-RS"/>
        </w:rPr>
        <w:t xml:space="preserve"> Објављен на вебсајту Врховног касациноног суда, </w:t>
      </w:r>
      <w:r>
        <w:t>https</w:t>
      </w:r>
      <w:r w:rsidRPr="007A2B92">
        <w:rPr>
          <w:lang w:val="sr-Cyrl-RS"/>
        </w:rPr>
        <w:t>://</w:t>
      </w:r>
      <w:r>
        <w:t>www</w:t>
      </w:r>
      <w:r w:rsidRPr="007A2B92">
        <w:rPr>
          <w:lang w:val="sr-Cyrl-RS"/>
        </w:rPr>
        <w:t>.</w:t>
      </w:r>
      <w:r>
        <w:t>vk</w:t>
      </w:r>
      <w:r w:rsidRPr="007A2B92">
        <w:rPr>
          <w:lang w:val="sr-Cyrl-RS"/>
        </w:rPr>
        <w:t>.</w:t>
      </w:r>
      <w:r>
        <w:t>sud</w:t>
      </w:r>
      <w:r w:rsidRPr="007A2B92">
        <w:rPr>
          <w:lang w:val="sr-Cyrl-RS"/>
        </w:rPr>
        <w:t>.</w:t>
      </w:r>
      <w:r>
        <w:t>rs</w:t>
      </w:r>
    </w:p>
  </w:footnote>
  <w:footnote w:id="3">
    <w:p w14:paraId="581D3733" w14:textId="77777777" w:rsidR="006B5D8F" w:rsidRPr="009B262A" w:rsidRDefault="006B5D8F" w:rsidP="00E84733">
      <w:pPr>
        <w:pStyle w:val="FootnoteText"/>
      </w:pPr>
      <w:r>
        <w:rPr>
          <w:rStyle w:val="FootnoteReference"/>
        </w:rPr>
        <w:footnoteRef/>
      </w:r>
      <w:r>
        <w:t xml:space="preserve"> </w:t>
      </w:r>
      <w:r w:rsidRPr="009B262A">
        <w:t>https://www.vk.sud.rs/sr-lat/jedinstveni-program-re%C5%A1avanja-starih-predmeta-u-republici-srbiji-za-period-2021-2025-godine</w:t>
      </w:r>
    </w:p>
  </w:footnote>
  <w:footnote w:id="4">
    <w:p w14:paraId="73DB80EE" w14:textId="77777777" w:rsidR="006B5D8F" w:rsidRPr="00CC5A35" w:rsidRDefault="006B5D8F" w:rsidP="00E84733">
      <w:pPr>
        <w:pStyle w:val="FootnoteText"/>
      </w:pPr>
      <w:r>
        <w:rPr>
          <w:rStyle w:val="FootnoteReference"/>
        </w:rPr>
        <w:footnoteRef/>
      </w:r>
      <w:r>
        <w:t xml:space="preserve"> </w:t>
      </w:r>
      <w:r w:rsidRPr="00CC5A35">
        <w:t>https://www.vk.sud.rs/sr/%D0%B4%D1%80%D1%83%D0%B3%D0%BE%D1%81%D1%82%D0%B5%D0%BF%D0%B5%D0%BD%D0%B8-%D1%81%D1%83%D0%B4%D0%BE%D0%B2%D0%B8-%D0%B8-%D1%81%D1%83%D0%B4%D0%BE%D0%B2%D0%B8-%D1%80%D0%B5%D0%BF%D1%83%D0%B1%D0%BB%D0%B8%D1%87%D0%BA%D0%BE%D0%B3-%D1%80%D0%B0%D0%BD%D0%B3%D0%B0-2021</w:t>
      </w:r>
    </w:p>
  </w:footnote>
  <w:footnote w:id="5">
    <w:p w14:paraId="46EE2FC2" w14:textId="77777777" w:rsidR="006B5D8F" w:rsidRPr="005B3B12" w:rsidRDefault="006B5D8F" w:rsidP="00E84733">
      <w:pPr>
        <w:pStyle w:val="FootnoteText"/>
      </w:pPr>
      <w:r>
        <w:rPr>
          <w:rStyle w:val="FootnoteReference"/>
        </w:rPr>
        <w:footnoteRef/>
      </w:r>
      <w:r>
        <w:t xml:space="preserve"> </w:t>
      </w:r>
      <w:r w:rsidRPr="005B3B12">
        <w:t>https://www.vk.sud.rs/sites/default/files/attachments/Godi%C5%A1nji%20izve%C5%A1taja%20za%202020%20FINAL.pdf</w:t>
      </w:r>
    </w:p>
  </w:footnote>
  <w:footnote w:id="6">
    <w:p w14:paraId="3A75BE3D" w14:textId="77777777" w:rsidR="00C80A17" w:rsidRDefault="00C80A17" w:rsidP="00C80A17">
      <w:pPr>
        <w:pStyle w:val="FootnoteText"/>
        <w:rPr>
          <w:lang w:val="sr-Cyrl-RS"/>
        </w:rPr>
      </w:pPr>
      <w:r>
        <w:rPr>
          <w:rStyle w:val="FootnoteReference"/>
        </w:rPr>
        <w:footnoteRef/>
      </w:r>
      <w:r>
        <w:t xml:space="preserve"> </w:t>
      </w:r>
      <w:r>
        <w:rPr>
          <w:lang w:val="sr-Cyrl-RS"/>
        </w:rPr>
        <w:t>Механизми за извршење Повереникових решења су блокирани. Постоји негативни сукоб надлежности: сви органи (Народна банка Србије, прекршајни судови, судови опште надлежности, јавни извршитељи и Пореска управа) одбијају да изврше налоге Повереника. То је разлог зашто нема ниједног решења о новчаном кажњавању</w:t>
      </w:r>
    </w:p>
  </w:footnote>
  <w:footnote w:id="7">
    <w:p w14:paraId="52100319" w14:textId="77777777" w:rsidR="00C80A17" w:rsidRPr="007F335B" w:rsidRDefault="00C80A17" w:rsidP="00C80A17">
      <w:pPr>
        <w:pStyle w:val="FootnoteText"/>
        <w:rPr>
          <w:lang w:val="sr-Cyrl-RS"/>
        </w:rPr>
      </w:pPr>
      <w:r>
        <w:rPr>
          <w:rStyle w:val="FootnoteReference"/>
        </w:rPr>
        <w:footnoteRef/>
      </w:r>
      <w:r>
        <w:t xml:space="preserve"> </w:t>
      </w:r>
      <w:hyperlink r:id="rId1" w:history="1">
        <w:r w:rsidRPr="008C60C5">
          <w:rPr>
            <w:rStyle w:val="Hyperlink"/>
          </w:rPr>
          <w:t>http://minljmpdd-minljmpdd.apps.wh.gov.rs/institucionalni-okvir.php</w:t>
        </w:r>
      </w:hyperlink>
      <w:r>
        <w:rPr>
          <w:lang w:val="sr-Cyrl-RS"/>
        </w:rPr>
        <w:t xml:space="preserve"> </w:t>
      </w:r>
    </w:p>
  </w:footnote>
  <w:footnote w:id="8">
    <w:p w14:paraId="4F881923" w14:textId="77777777" w:rsidR="008F4540" w:rsidRDefault="008F4540" w:rsidP="008F4540">
      <w:pPr>
        <w:pStyle w:val="FootnoteText"/>
        <w:rPr>
          <w:rFonts w:ascii="Times New Roman" w:hAnsi="Times New Roman"/>
          <w:color w:val="002060"/>
          <w:lang w:val="sr-Latn-RS"/>
        </w:rPr>
      </w:pPr>
      <w:r>
        <w:rPr>
          <w:rStyle w:val="FootnoteReference"/>
          <w:rFonts w:ascii="Times New Roman" w:hAnsi="Times New Roman"/>
          <w:color w:val="002060"/>
          <w:sz w:val="16"/>
          <w:szCs w:val="16"/>
        </w:rPr>
        <w:footnoteRef/>
      </w:r>
      <w:r>
        <w:rPr>
          <w:rFonts w:ascii="Times New Roman" w:hAnsi="Times New Roman"/>
          <w:color w:val="002060"/>
          <w:sz w:val="16"/>
          <w:szCs w:val="16"/>
        </w:rPr>
        <w:t xml:space="preserve"> Истраживање вишеструких показатеља о положају жена и деце у Републици Србији, Републички завод за статистику и УНИЦЕФ</w:t>
      </w:r>
    </w:p>
  </w:footnote>
  <w:footnote w:id="9">
    <w:p w14:paraId="33394109" w14:textId="77777777" w:rsidR="008F4540" w:rsidRPr="00FA11CC" w:rsidRDefault="008F4540" w:rsidP="008F4540">
      <w:pPr>
        <w:pStyle w:val="FootnoteText"/>
        <w:rPr>
          <w:rFonts w:ascii="Times New Roman" w:hAnsi="Times New Roman"/>
          <w:lang w:val="sr-Cyrl-RS"/>
        </w:rPr>
      </w:pPr>
      <w:r w:rsidRPr="00FA11CC">
        <w:rPr>
          <w:rStyle w:val="FootnoteReference"/>
          <w:rFonts w:ascii="Times New Roman" w:hAnsi="Times New Roman"/>
        </w:rPr>
        <w:footnoteRef/>
      </w:r>
      <w:r w:rsidRPr="00FA11CC">
        <w:rPr>
          <w:rFonts w:ascii="Times New Roman" w:hAnsi="Times New Roman"/>
        </w:rPr>
        <w:t xml:space="preserve"> </w:t>
      </w:r>
      <w:hyperlink r:id="rId2" w:history="1">
        <w:r w:rsidRPr="004A3E0C">
          <w:rPr>
            <w:rStyle w:val="Hyperlink"/>
            <w:rFonts w:ascii="Times New Roman" w:hAnsi="Times New Roman"/>
          </w:rPr>
          <w:t>https://www.vk.sud.rs/sites/default/files/attachments/Zakljucak%20-%20Nadleznost%20vanparnicnog%20suda%20u%20postupku%20upisa%20u%20maticnu%20knjigu%20rodjenih.pdf</w:t>
        </w:r>
      </w:hyperlink>
      <w:r>
        <w:rPr>
          <w:rFonts w:ascii="Times New Roman" w:hAnsi="Times New Roman"/>
          <w:lang w:val="sr-Cyrl-R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680B48"/>
    <w:multiLevelType w:val="multilevel"/>
    <w:tmpl w:val="F64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36E4F"/>
    <w:multiLevelType w:val="hybridMultilevel"/>
    <w:tmpl w:val="A9CC9F66"/>
    <w:lvl w:ilvl="0" w:tplc="5A0CEE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672BF"/>
    <w:multiLevelType w:val="hybridMultilevel"/>
    <w:tmpl w:val="276234F8"/>
    <w:lvl w:ilvl="0" w:tplc="C476976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62B7F"/>
    <w:multiLevelType w:val="hybridMultilevel"/>
    <w:tmpl w:val="A4F83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7927A8E"/>
    <w:multiLevelType w:val="hybridMultilevel"/>
    <w:tmpl w:val="7FDEF4D4"/>
    <w:lvl w:ilvl="0" w:tplc="4386D4FC">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837316B"/>
    <w:multiLevelType w:val="hybridMultilevel"/>
    <w:tmpl w:val="39246D08"/>
    <w:lvl w:ilvl="0" w:tplc="4E1ABC08">
      <w:numFmt w:val="bullet"/>
      <w:lvlText w:val="-"/>
      <w:lvlJc w:val="left"/>
      <w:pPr>
        <w:ind w:left="1080" w:hanging="360"/>
      </w:pPr>
      <w:rPr>
        <w:rFonts w:ascii="Times New Roman" w:eastAsia="Times New Roman" w:hAnsi="Times New Roman" w:cs="Times New Roman" w:hint="default"/>
      </w:r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9" w15:restartNumberingAfterBreak="0">
    <w:nsid w:val="239C61DE"/>
    <w:multiLevelType w:val="hybridMultilevel"/>
    <w:tmpl w:val="AEA46144"/>
    <w:lvl w:ilvl="0" w:tplc="65E2253A">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3EE11EC"/>
    <w:multiLevelType w:val="hybridMultilevel"/>
    <w:tmpl w:val="8FA89B3E"/>
    <w:lvl w:ilvl="0" w:tplc="FC4EC2B8">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7065165"/>
    <w:multiLevelType w:val="multilevel"/>
    <w:tmpl w:val="B3648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1A38B8"/>
    <w:multiLevelType w:val="hybridMultilevel"/>
    <w:tmpl w:val="789C9B2C"/>
    <w:lvl w:ilvl="0" w:tplc="241A0005">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B0793F"/>
    <w:multiLevelType w:val="hybridMultilevel"/>
    <w:tmpl w:val="58CAB5CA"/>
    <w:lvl w:ilvl="0" w:tplc="34C6E532">
      <w:start w:val="1"/>
      <w:numFmt w:val="bullet"/>
      <w:lvlText w:val="-"/>
      <w:lvlJc w:val="left"/>
      <w:pPr>
        <w:ind w:left="2033" w:hanging="360"/>
      </w:pPr>
      <w:rPr>
        <w:rFonts w:ascii="Times New Roman" w:eastAsia="Times New Roman" w:hAnsi="Times New Roman" w:hint="default"/>
      </w:rPr>
    </w:lvl>
    <w:lvl w:ilvl="1" w:tplc="241A0003" w:tentative="1">
      <w:start w:val="1"/>
      <w:numFmt w:val="bullet"/>
      <w:lvlText w:val="o"/>
      <w:lvlJc w:val="left"/>
      <w:pPr>
        <w:ind w:left="2753" w:hanging="360"/>
      </w:pPr>
      <w:rPr>
        <w:rFonts w:ascii="Courier New" w:hAnsi="Courier New" w:cs="Courier New" w:hint="default"/>
      </w:rPr>
    </w:lvl>
    <w:lvl w:ilvl="2" w:tplc="241A0005" w:tentative="1">
      <w:start w:val="1"/>
      <w:numFmt w:val="bullet"/>
      <w:lvlText w:val=""/>
      <w:lvlJc w:val="left"/>
      <w:pPr>
        <w:ind w:left="3473" w:hanging="360"/>
      </w:pPr>
      <w:rPr>
        <w:rFonts w:ascii="Wingdings" w:hAnsi="Wingdings" w:hint="default"/>
      </w:rPr>
    </w:lvl>
    <w:lvl w:ilvl="3" w:tplc="241A0001" w:tentative="1">
      <w:start w:val="1"/>
      <w:numFmt w:val="bullet"/>
      <w:lvlText w:val=""/>
      <w:lvlJc w:val="left"/>
      <w:pPr>
        <w:ind w:left="4193" w:hanging="360"/>
      </w:pPr>
      <w:rPr>
        <w:rFonts w:ascii="Symbol" w:hAnsi="Symbol" w:hint="default"/>
      </w:rPr>
    </w:lvl>
    <w:lvl w:ilvl="4" w:tplc="241A0003" w:tentative="1">
      <w:start w:val="1"/>
      <w:numFmt w:val="bullet"/>
      <w:lvlText w:val="o"/>
      <w:lvlJc w:val="left"/>
      <w:pPr>
        <w:ind w:left="4913" w:hanging="360"/>
      </w:pPr>
      <w:rPr>
        <w:rFonts w:ascii="Courier New" w:hAnsi="Courier New" w:cs="Courier New" w:hint="default"/>
      </w:rPr>
    </w:lvl>
    <w:lvl w:ilvl="5" w:tplc="241A0005" w:tentative="1">
      <w:start w:val="1"/>
      <w:numFmt w:val="bullet"/>
      <w:lvlText w:val=""/>
      <w:lvlJc w:val="left"/>
      <w:pPr>
        <w:ind w:left="5633" w:hanging="360"/>
      </w:pPr>
      <w:rPr>
        <w:rFonts w:ascii="Wingdings" w:hAnsi="Wingdings" w:hint="default"/>
      </w:rPr>
    </w:lvl>
    <w:lvl w:ilvl="6" w:tplc="241A0001" w:tentative="1">
      <w:start w:val="1"/>
      <w:numFmt w:val="bullet"/>
      <w:lvlText w:val=""/>
      <w:lvlJc w:val="left"/>
      <w:pPr>
        <w:ind w:left="6353" w:hanging="360"/>
      </w:pPr>
      <w:rPr>
        <w:rFonts w:ascii="Symbol" w:hAnsi="Symbol" w:hint="default"/>
      </w:rPr>
    </w:lvl>
    <w:lvl w:ilvl="7" w:tplc="241A0003" w:tentative="1">
      <w:start w:val="1"/>
      <w:numFmt w:val="bullet"/>
      <w:lvlText w:val="o"/>
      <w:lvlJc w:val="left"/>
      <w:pPr>
        <w:ind w:left="7073" w:hanging="360"/>
      </w:pPr>
      <w:rPr>
        <w:rFonts w:ascii="Courier New" w:hAnsi="Courier New" w:cs="Courier New" w:hint="default"/>
      </w:rPr>
    </w:lvl>
    <w:lvl w:ilvl="8" w:tplc="241A0005" w:tentative="1">
      <w:start w:val="1"/>
      <w:numFmt w:val="bullet"/>
      <w:lvlText w:val=""/>
      <w:lvlJc w:val="left"/>
      <w:pPr>
        <w:ind w:left="7793" w:hanging="360"/>
      </w:pPr>
      <w:rPr>
        <w:rFonts w:ascii="Wingdings" w:hAnsi="Wingdings" w:hint="default"/>
      </w:rPr>
    </w:lvl>
  </w:abstractNum>
  <w:abstractNum w:abstractNumId="16" w15:restartNumberingAfterBreak="0">
    <w:nsid w:val="31B65935"/>
    <w:multiLevelType w:val="hybridMultilevel"/>
    <w:tmpl w:val="FCF631E6"/>
    <w:lvl w:ilvl="0" w:tplc="7BC0199A">
      <w:start w:val="3"/>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33FC758D"/>
    <w:multiLevelType w:val="hybridMultilevel"/>
    <w:tmpl w:val="71AA015A"/>
    <w:lvl w:ilvl="0" w:tplc="65E2253A">
      <w:start w:val="1"/>
      <w:numFmt w:val="bullet"/>
      <w:lvlText w:val="-"/>
      <w:lvlJc w:val="left"/>
      <w:pPr>
        <w:ind w:left="1182" w:hanging="360"/>
      </w:pPr>
      <w:rPr>
        <w:rFonts w:ascii="Times New Roman" w:eastAsia="Calibri" w:hAnsi="Times New Roman" w:cs="Times New Roman"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8" w15:restartNumberingAfterBreak="0">
    <w:nsid w:val="38316963"/>
    <w:multiLevelType w:val="hybridMultilevel"/>
    <w:tmpl w:val="450C6074"/>
    <w:lvl w:ilvl="0" w:tplc="65E2253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D995A3D"/>
    <w:multiLevelType w:val="hybridMultilevel"/>
    <w:tmpl w:val="8272BC16"/>
    <w:lvl w:ilvl="0" w:tplc="212E28A8">
      <w:start w:val="27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2F0E8F"/>
    <w:multiLevelType w:val="hybridMultilevel"/>
    <w:tmpl w:val="24C28CEE"/>
    <w:lvl w:ilvl="0" w:tplc="2B3C079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42E5C81"/>
    <w:multiLevelType w:val="hybridMultilevel"/>
    <w:tmpl w:val="92D6AF58"/>
    <w:lvl w:ilvl="0" w:tplc="65E225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C4C372F"/>
    <w:multiLevelType w:val="hybridMultilevel"/>
    <w:tmpl w:val="9976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34646"/>
    <w:multiLevelType w:val="hybridMultilevel"/>
    <w:tmpl w:val="A3A6B290"/>
    <w:lvl w:ilvl="0" w:tplc="65E2253A">
      <w:start w:val="1"/>
      <w:numFmt w:val="bullet"/>
      <w:lvlText w:val="-"/>
      <w:lvlJc w:val="left"/>
      <w:pPr>
        <w:ind w:left="1542" w:hanging="360"/>
      </w:pPr>
      <w:rPr>
        <w:rFonts w:ascii="Times New Roman" w:eastAsia="Calibri"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2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15:restartNumberingAfterBreak="0">
    <w:nsid w:val="55F32371"/>
    <w:multiLevelType w:val="hybridMultilevel"/>
    <w:tmpl w:val="6BBC839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7232FC9"/>
    <w:multiLevelType w:val="hybridMultilevel"/>
    <w:tmpl w:val="FAECBBF0"/>
    <w:lvl w:ilvl="0" w:tplc="74ECF6DC">
      <w:start w:val="1"/>
      <w:numFmt w:val="bullet"/>
      <w:lvlText w:val=""/>
      <w:lvlJc w:val="left"/>
      <w:pPr>
        <w:ind w:left="360" w:hanging="360"/>
      </w:pPr>
      <w:rPr>
        <w:rFonts w:ascii="Symbol" w:hAnsi="Symbol" w:hint="default"/>
        <w:b/>
      </w:rPr>
    </w:lvl>
    <w:lvl w:ilvl="1" w:tplc="EF4AAE72">
      <w:numFmt w:val="bullet"/>
      <w:lvlText w:val="-"/>
      <w:lvlJc w:val="left"/>
      <w:pPr>
        <w:ind w:left="1080" w:hanging="360"/>
      </w:pPr>
      <w:rPr>
        <w:rFonts w:ascii="Times New Roman" w:eastAsia="Calibri" w:hAnsi="Times New Roman" w:cs="Times New Roman" w:hint="default"/>
      </w:r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2" w15:restartNumberingAfterBreak="0">
    <w:nsid w:val="5C1E29FC"/>
    <w:multiLevelType w:val="hybridMultilevel"/>
    <w:tmpl w:val="E0AA7314"/>
    <w:lvl w:ilvl="0" w:tplc="74ECF6DC">
      <w:start w:val="1"/>
      <w:numFmt w:val="bullet"/>
      <w:lvlText w:val=""/>
      <w:lvlJc w:val="left"/>
      <w:pPr>
        <w:ind w:left="360" w:hanging="360"/>
      </w:pPr>
      <w:rPr>
        <w:rFonts w:ascii="Symbol" w:hAnsi="Symbol" w:hint="default"/>
        <w:b/>
      </w:rPr>
    </w:lvl>
    <w:lvl w:ilvl="1" w:tplc="EF4AAE72">
      <w:numFmt w:val="bullet"/>
      <w:lvlText w:val="-"/>
      <w:lvlJc w:val="left"/>
      <w:pPr>
        <w:ind w:left="1080" w:hanging="360"/>
      </w:pPr>
      <w:rPr>
        <w:rFonts w:ascii="Times New Roman" w:eastAsia="Calibri" w:hAnsi="Times New Roman" w:cs="Times New Roman" w:hint="default"/>
      </w:r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3" w15:restartNumberingAfterBreak="0">
    <w:nsid w:val="63AC01E6"/>
    <w:multiLevelType w:val="hybridMultilevel"/>
    <w:tmpl w:val="8A266430"/>
    <w:lvl w:ilvl="0" w:tplc="03BEFC4C">
      <w:start w:val="2"/>
      <w:numFmt w:val="bullet"/>
      <w:lvlText w:val="-"/>
      <w:lvlJc w:val="left"/>
      <w:pPr>
        <w:ind w:left="360" w:hanging="360"/>
      </w:pPr>
      <w:rPr>
        <w:rFonts w:ascii="Times New Roman" w:eastAsia="Calibri" w:hAnsi="Times New Roman" w:cs="Times New Roman" w:hint="default"/>
      </w:rPr>
    </w:lvl>
    <w:lvl w:ilvl="1" w:tplc="241A0003">
      <w:start w:val="1"/>
      <w:numFmt w:val="bullet"/>
      <w:lvlText w:val="o"/>
      <w:lvlJc w:val="left"/>
      <w:pPr>
        <w:ind w:left="1080" w:hanging="360"/>
      </w:pPr>
      <w:rPr>
        <w:rFonts w:ascii="Courier New" w:hAnsi="Courier New" w:cs="Courier New" w:hint="default"/>
      </w:rPr>
    </w:lvl>
    <w:lvl w:ilvl="2" w:tplc="241A0005">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5" w15:restartNumberingAfterBreak="0">
    <w:nsid w:val="667D165E"/>
    <w:multiLevelType w:val="hybridMultilevel"/>
    <w:tmpl w:val="8222DE32"/>
    <w:lvl w:ilvl="0" w:tplc="CB1C751C">
      <w:numFmt w:val="bullet"/>
      <w:lvlText w:val="-"/>
      <w:lvlJc w:val="left"/>
      <w:pPr>
        <w:ind w:left="720" w:hanging="360"/>
      </w:pPr>
      <w:rPr>
        <w:rFonts w:ascii="Times New Roman" w:eastAsia="Times New Roman" w:hAnsi="Times New Roman" w:cs="Times New Roman" w:hint="default"/>
        <w:w w:val="99"/>
        <w:sz w:val="20"/>
        <w:szCs w:val="20"/>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7" w15:restartNumberingAfterBreak="0">
    <w:nsid w:val="672F4B39"/>
    <w:multiLevelType w:val="hybridMultilevel"/>
    <w:tmpl w:val="D868BBEA"/>
    <w:lvl w:ilvl="0" w:tplc="65E2253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9" w15:restartNumberingAfterBreak="0">
    <w:nsid w:val="67905BC5"/>
    <w:multiLevelType w:val="hybridMultilevel"/>
    <w:tmpl w:val="2AEA9D28"/>
    <w:lvl w:ilvl="0" w:tplc="83363650">
      <w:start w:val="1"/>
      <w:numFmt w:val="decimal"/>
      <w:lvlText w:val="%1)"/>
      <w:lvlJc w:val="left"/>
      <w:pPr>
        <w:ind w:left="720" w:hanging="360"/>
      </w:pPr>
      <w:rPr>
        <w:rFonts w:eastAsia="Arial Unicode MS"/>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7991B07"/>
    <w:multiLevelType w:val="hybridMultilevel"/>
    <w:tmpl w:val="23CED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88473B"/>
    <w:multiLevelType w:val="hybridMultilevel"/>
    <w:tmpl w:val="3378011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A0756E1"/>
    <w:multiLevelType w:val="hybridMultilevel"/>
    <w:tmpl w:val="38FA17A2"/>
    <w:lvl w:ilvl="0" w:tplc="65E2253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4" w15:restartNumberingAfterBreak="0">
    <w:nsid w:val="72F876A6"/>
    <w:multiLevelType w:val="hybridMultilevel"/>
    <w:tmpl w:val="2D88369C"/>
    <w:lvl w:ilvl="0" w:tplc="65E2253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CC785C"/>
    <w:multiLevelType w:val="hybridMultilevel"/>
    <w:tmpl w:val="1ADE0A0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9"/>
  </w:num>
  <w:num w:numId="2">
    <w:abstractNumId w:val="37"/>
  </w:num>
  <w:num w:numId="3">
    <w:abstractNumId w:val="42"/>
  </w:num>
  <w:num w:numId="4">
    <w:abstractNumId w:val="28"/>
  </w:num>
  <w:num w:numId="5">
    <w:abstractNumId w:val="17"/>
  </w:num>
  <w:num w:numId="6">
    <w:abstractNumId w:val="44"/>
  </w:num>
  <w:num w:numId="7">
    <w:abstractNumId w:val="18"/>
  </w:num>
  <w:num w:numId="8">
    <w:abstractNumId w:val="23"/>
  </w:num>
  <w:num w:numId="9">
    <w:abstractNumId w:val="35"/>
  </w:num>
  <w:num w:numId="10">
    <w:abstractNumId w:val="1"/>
  </w:num>
  <w:num w:numId="11">
    <w:abstractNumId w:val="21"/>
  </w:num>
  <w:num w:numId="12">
    <w:abstractNumId w:val="3"/>
  </w:num>
  <w:num w:numId="13">
    <w:abstractNumId w:val="16"/>
  </w:num>
  <w:num w:numId="14">
    <w:abstractNumId w:val="7"/>
  </w:num>
  <w:num w:numId="15">
    <w:abstractNumId w:val="45"/>
  </w:num>
  <w:num w:numId="16">
    <w:abstractNumId w:val="30"/>
  </w:num>
  <w:num w:numId="17">
    <w:abstractNumId w:val="33"/>
  </w:num>
  <w:num w:numId="18">
    <w:abstractNumId w:val="13"/>
  </w:num>
  <w:num w:numId="19">
    <w:abstractNumId w:val="20"/>
  </w:num>
  <w:num w:numId="20">
    <w:abstractNumId w:val="27"/>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9"/>
  </w:num>
  <w:num w:numId="24">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5"/>
  </w:num>
  <w:num w:numId="28">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4"/>
  </w:num>
  <w:num w:numId="33">
    <w:abstractNumId w:val="38"/>
  </w:num>
  <w:num w:numId="34">
    <w:abstractNumId w:val="36"/>
  </w:num>
  <w:num w:numId="35">
    <w:abstractNumId w:val="43"/>
  </w:num>
  <w:num w:numId="36">
    <w:abstractNumId w:val="11"/>
  </w:num>
  <w:num w:numId="37">
    <w:abstractNumId w:val="2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5"/>
  </w:num>
  <w:num w:numId="42">
    <w:abstractNumId w:val="40"/>
  </w:num>
  <w:num w:numId="43">
    <w:abstractNumId w:val="4"/>
  </w:num>
  <w:num w:numId="44">
    <w:abstractNumId w:val="32"/>
  </w:num>
  <w:num w:numId="45">
    <w:abstractNumId w:val="31"/>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13"/>
    <w:rsid w:val="00004D76"/>
    <w:rsid w:val="00067101"/>
    <w:rsid w:val="000704E7"/>
    <w:rsid w:val="000C76F9"/>
    <w:rsid w:val="000F16D8"/>
    <w:rsid w:val="00105EF1"/>
    <w:rsid w:val="00133123"/>
    <w:rsid w:val="00133518"/>
    <w:rsid w:val="0015558A"/>
    <w:rsid w:val="001A4E70"/>
    <w:rsid w:val="001A7DFE"/>
    <w:rsid w:val="001B1ECC"/>
    <w:rsid w:val="001D093E"/>
    <w:rsid w:val="001F7D7F"/>
    <w:rsid w:val="0020681D"/>
    <w:rsid w:val="00221CCC"/>
    <w:rsid w:val="0022200B"/>
    <w:rsid w:val="002246E8"/>
    <w:rsid w:val="002605DC"/>
    <w:rsid w:val="00262E13"/>
    <w:rsid w:val="002B6510"/>
    <w:rsid w:val="002B6B87"/>
    <w:rsid w:val="00305233"/>
    <w:rsid w:val="003059F5"/>
    <w:rsid w:val="0037112E"/>
    <w:rsid w:val="00371901"/>
    <w:rsid w:val="00384EBE"/>
    <w:rsid w:val="003B7D2A"/>
    <w:rsid w:val="003D4836"/>
    <w:rsid w:val="003F3CB3"/>
    <w:rsid w:val="003F5283"/>
    <w:rsid w:val="00422635"/>
    <w:rsid w:val="00430388"/>
    <w:rsid w:val="004975DB"/>
    <w:rsid w:val="004C1C7A"/>
    <w:rsid w:val="004E1212"/>
    <w:rsid w:val="004E7CE5"/>
    <w:rsid w:val="00524E20"/>
    <w:rsid w:val="0054016B"/>
    <w:rsid w:val="00572FFE"/>
    <w:rsid w:val="00581486"/>
    <w:rsid w:val="005B388C"/>
    <w:rsid w:val="005B6421"/>
    <w:rsid w:val="005D3A41"/>
    <w:rsid w:val="006142DC"/>
    <w:rsid w:val="0064649A"/>
    <w:rsid w:val="00646524"/>
    <w:rsid w:val="006630ED"/>
    <w:rsid w:val="00684668"/>
    <w:rsid w:val="006B5D8F"/>
    <w:rsid w:val="0070784F"/>
    <w:rsid w:val="00725D40"/>
    <w:rsid w:val="0074774F"/>
    <w:rsid w:val="00764972"/>
    <w:rsid w:val="00781A9D"/>
    <w:rsid w:val="007A2B92"/>
    <w:rsid w:val="007C7F07"/>
    <w:rsid w:val="007E2551"/>
    <w:rsid w:val="007E3F71"/>
    <w:rsid w:val="008667BD"/>
    <w:rsid w:val="00874255"/>
    <w:rsid w:val="0089623E"/>
    <w:rsid w:val="008E1F51"/>
    <w:rsid w:val="008F4540"/>
    <w:rsid w:val="0094171D"/>
    <w:rsid w:val="00945168"/>
    <w:rsid w:val="00971240"/>
    <w:rsid w:val="009A072C"/>
    <w:rsid w:val="009C619F"/>
    <w:rsid w:val="009D73A3"/>
    <w:rsid w:val="009E22EF"/>
    <w:rsid w:val="009E5532"/>
    <w:rsid w:val="00A26D85"/>
    <w:rsid w:val="00AB3DE5"/>
    <w:rsid w:val="00AB5E27"/>
    <w:rsid w:val="00AD3351"/>
    <w:rsid w:val="00AE226F"/>
    <w:rsid w:val="00B207D6"/>
    <w:rsid w:val="00B235AB"/>
    <w:rsid w:val="00B26804"/>
    <w:rsid w:val="00B601B9"/>
    <w:rsid w:val="00B871A1"/>
    <w:rsid w:val="00B967B8"/>
    <w:rsid w:val="00BC0095"/>
    <w:rsid w:val="00BE1F94"/>
    <w:rsid w:val="00BE6EAD"/>
    <w:rsid w:val="00BF30AD"/>
    <w:rsid w:val="00C03462"/>
    <w:rsid w:val="00C03D3D"/>
    <w:rsid w:val="00C12D35"/>
    <w:rsid w:val="00C37BB2"/>
    <w:rsid w:val="00C80A17"/>
    <w:rsid w:val="00CD12C4"/>
    <w:rsid w:val="00CD4F37"/>
    <w:rsid w:val="00CD661B"/>
    <w:rsid w:val="00D33502"/>
    <w:rsid w:val="00D6594F"/>
    <w:rsid w:val="00D77106"/>
    <w:rsid w:val="00DB73C9"/>
    <w:rsid w:val="00E170B6"/>
    <w:rsid w:val="00E4123A"/>
    <w:rsid w:val="00E84733"/>
    <w:rsid w:val="00EB3AED"/>
    <w:rsid w:val="00EB67E5"/>
    <w:rsid w:val="00EF372C"/>
    <w:rsid w:val="00F01455"/>
    <w:rsid w:val="00F13BDC"/>
    <w:rsid w:val="00F2762F"/>
    <w:rsid w:val="00F3230C"/>
    <w:rsid w:val="00F45635"/>
    <w:rsid w:val="00F56574"/>
    <w:rsid w:val="00FD6FBB"/>
    <w:rsid w:val="00FE34A0"/>
    <w:rsid w:val="00FE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989A"/>
  <w15:docId w15:val="{FF4EE6A8-4AFE-4DEC-B9AE-5DE1E249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4540"/>
    <w:pPr>
      <w:keepNext/>
      <w:keepLines/>
      <w:spacing w:before="240" w:after="0"/>
      <w:outlineLvl w:val="0"/>
    </w:pPr>
    <w:rPr>
      <w:rFonts w:ascii="Cambria" w:eastAsia="Times New Roman" w:hAnsi="Cambria" w:cs="Times New Roman"/>
      <w:color w:val="365F91"/>
      <w:sz w:val="32"/>
      <w:szCs w:val="32"/>
      <w:lang w:val="x-none" w:eastAsia="x-none"/>
    </w:rPr>
  </w:style>
  <w:style w:type="paragraph" w:styleId="Heading2">
    <w:name w:val="heading 2"/>
    <w:basedOn w:val="Normal"/>
    <w:next w:val="Normal"/>
    <w:link w:val="Heading2Char"/>
    <w:uiPriority w:val="9"/>
    <w:semiHidden/>
    <w:unhideWhenUsed/>
    <w:qFormat/>
    <w:rsid w:val="008F4540"/>
    <w:pPr>
      <w:keepNext/>
      <w:keepLines/>
      <w:spacing w:before="40" w:after="0" w:line="256" w:lineRule="auto"/>
      <w:outlineLvl w:val="1"/>
    </w:pPr>
    <w:rPr>
      <w:rFonts w:ascii="Calibri Light" w:eastAsia="Times New Roman" w:hAnsi="Calibri Light" w:cs="Times New Roman"/>
      <w:color w:val="2E74B5"/>
      <w:sz w:val="26"/>
      <w:szCs w:val="26"/>
      <w:lang w:val="x-none" w:eastAsia="x-none"/>
    </w:rPr>
  </w:style>
  <w:style w:type="paragraph" w:styleId="Heading3">
    <w:name w:val="heading 3"/>
    <w:basedOn w:val="Normal"/>
    <w:next w:val="Normal"/>
    <w:link w:val="Heading3Char"/>
    <w:uiPriority w:val="9"/>
    <w:semiHidden/>
    <w:unhideWhenUsed/>
    <w:qFormat/>
    <w:rsid w:val="008F4540"/>
    <w:pPr>
      <w:keepNext/>
      <w:keepLines/>
      <w:spacing w:before="40" w:after="0" w:line="256" w:lineRule="auto"/>
      <w:outlineLvl w:val="2"/>
    </w:pPr>
    <w:rPr>
      <w:rFonts w:ascii="Calibri Light" w:eastAsia="Times New Roman" w:hAnsi="Calibri Light" w:cs="Times New Roman"/>
      <w:color w:val="243F60"/>
      <w:sz w:val="24"/>
      <w:szCs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D6FBB"/>
    <w:rPr>
      <w:sz w:val="16"/>
      <w:szCs w:val="16"/>
    </w:rPr>
  </w:style>
  <w:style w:type="paragraph" w:styleId="CommentText">
    <w:name w:val="annotation text"/>
    <w:aliases w:val="Char2"/>
    <w:basedOn w:val="Normal"/>
    <w:link w:val="CommentTextChar"/>
    <w:semiHidden/>
    <w:unhideWhenUsed/>
    <w:rsid w:val="00FD6FBB"/>
    <w:pPr>
      <w:spacing w:line="240" w:lineRule="auto"/>
    </w:pPr>
    <w:rPr>
      <w:sz w:val="20"/>
      <w:szCs w:val="20"/>
    </w:rPr>
  </w:style>
  <w:style w:type="character" w:customStyle="1" w:styleId="CommentTextChar">
    <w:name w:val="Comment Text Char"/>
    <w:aliases w:val="Char2 Char"/>
    <w:basedOn w:val="DefaultParagraphFont"/>
    <w:link w:val="CommentText"/>
    <w:semiHidden/>
    <w:rsid w:val="00FD6FBB"/>
    <w:rPr>
      <w:sz w:val="20"/>
      <w:szCs w:val="20"/>
    </w:rPr>
  </w:style>
  <w:style w:type="paragraph" w:styleId="CommentSubject">
    <w:name w:val="annotation subject"/>
    <w:basedOn w:val="CommentText"/>
    <w:next w:val="CommentText"/>
    <w:link w:val="CommentSubjectChar"/>
    <w:uiPriority w:val="99"/>
    <w:semiHidden/>
    <w:unhideWhenUsed/>
    <w:rsid w:val="00FD6FBB"/>
    <w:rPr>
      <w:b/>
      <w:bCs/>
    </w:rPr>
  </w:style>
  <w:style w:type="character" w:customStyle="1" w:styleId="CommentSubjectChar">
    <w:name w:val="Comment Subject Char"/>
    <w:basedOn w:val="CommentTextChar"/>
    <w:link w:val="CommentSubject"/>
    <w:uiPriority w:val="99"/>
    <w:semiHidden/>
    <w:rsid w:val="00FD6FBB"/>
    <w:rPr>
      <w:b/>
      <w:bCs/>
      <w:sz w:val="20"/>
      <w:szCs w:val="20"/>
    </w:rPr>
  </w:style>
  <w:style w:type="paragraph" w:styleId="BalloonText">
    <w:name w:val="Balloon Text"/>
    <w:basedOn w:val="Normal"/>
    <w:link w:val="BalloonTextChar"/>
    <w:uiPriority w:val="99"/>
    <w:semiHidden/>
    <w:unhideWhenUsed/>
    <w:rsid w:val="00FD6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FBB"/>
    <w:rPr>
      <w:rFonts w:ascii="Tahoma" w:hAnsi="Tahoma" w:cs="Tahoma"/>
      <w:sz w:val="16"/>
      <w:szCs w:val="16"/>
    </w:rPr>
  </w:style>
  <w:style w:type="paragraph" w:styleId="FootnoteText">
    <w:name w:val="footnote text"/>
    <w:basedOn w:val="Normal"/>
    <w:link w:val="FootnoteTextChar"/>
    <w:uiPriority w:val="99"/>
    <w:semiHidden/>
    <w:unhideWhenUsed/>
    <w:rsid w:val="00E847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733"/>
    <w:rPr>
      <w:sz w:val="20"/>
      <w:szCs w:val="20"/>
    </w:r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
    <w:basedOn w:val="DefaultParagraphFont"/>
    <w:uiPriority w:val="99"/>
    <w:semiHidden/>
    <w:unhideWhenUsed/>
    <w:qFormat/>
    <w:rsid w:val="00E84733"/>
    <w:rPr>
      <w:vertAlign w:val="superscript"/>
    </w:rPr>
  </w:style>
  <w:style w:type="character" w:styleId="Hyperlink">
    <w:name w:val="Hyperlink"/>
    <w:basedOn w:val="DefaultParagraphFont"/>
    <w:unhideWhenUsed/>
    <w:rsid w:val="0064649A"/>
    <w:rPr>
      <w:color w:val="0000FF" w:themeColor="hyperlink"/>
      <w:u w:val="single"/>
    </w:rPr>
  </w:style>
  <w:style w:type="paragraph" w:styleId="Title">
    <w:name w:val="Title"/>
    <w:basedOn w:val="Normal"/>
    <w:next w:val="Normal"/>
    <w:link w:val="TitleChar"/>
    <w:uiPriority w:val="10"/>
    <w:qFormat/>
    <w:rsid w:val="00971240"/>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971240"/>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971240"/>
    <w:pPr>
      <w:numPr>
        <w:ilvl w:val="1"/>
      </w:numPr>
      <w:spacing w:after="160" w:line="259" w:lineRule="auto"/>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971240"/>
    <w:rPr>
      <w:rFonts w:eastAsiaTheme="minorEastAsia" w:cs="Times New Roman"/>
      <w:color w:val="5A5A5A" w:themeColor="text1" w:themeTint="A5"/>
      <w:spacing w:val="15"/>
    </w:rPr>
  </w:style>
  <w:style w:type="numbering" w:customStyle="1" w:styleId="NoList1">
    <w:name w:val="No List1"/>
    <w:next w:val="NoList"/>
    <w:uiPriority w:val="99"/>
    <w:semiHidden/>
    <w:unhideWhenUsed/>
    <w:rsid w:val="00C80A17"/>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C80A17"/>
    <w:pPr>
      <w:suppressAutoHyphens/>
      <w:ind w:left="720"/>
      <w:contextualSpacing/>
    </w:pPr>
    <w:rPr>
      <w:rFonts w:ascii="Times New Roman" w:eastAsia="Calibri" w:hAnsi="Times New Roman" w:cs="Calibri"/>
      <w:sz w:val="24"/>
      <w:lang w:eastAsia="zh-CN"/>
    </w:rPr>
  </w:style>
  <w:style w:type="table" w:customStyle="1" w:styleId="TableGrid1">
    <w:name w:val="Table Grid1"/>
    <w:basedOn w:val="TableNormal"/>
    <w:next w:val="TableGrid"/>
    <w:uiPriority w:val="39"/>
    <w:rsid w:val="00C80A1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80A17"/>
    <w:pPr>
      <w:spacing w:after="0" w:line="240" w:lineRule="auto"/>
      <w:jc w:val="right"/>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C80A17"/>
    <w:pPr>
      <w:spacing w:after="0" w:line="240" w:lineRule="auto"/>
      <w:jc w:val="right"/>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80A17"/>
    <w:rPr>
      <w:color w:val="954F72"/>
      <w:u w:val="single"/>
    </w:rPr>
  </w:style>
  <w:style w:type="table" w:styleId="TableGrid">
    <w:name w:val="Table Grid"/>
    <w:basedOn w:val="TableNormal"/>
    <w:uiPriority w:val="59"/>
    <w:rsid w:val="00C8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0A17"/>
    <w:rPr>
      <w:color w:val="800080" w:themeColor="followedHyperlink"/>
      <w:u w:val="single"/>
    </w:rPr>
  </w:style>
  <w:style w:type="character" w:customStyle="1" w:styleId="Heading1Char">
    <w:name w:val="Heading 1 Char"/>
    <w:basedOn w:val="DefaultParagraphFont"/>
    <w:link w:val="Heading1"/>
    <w:uiPriority w:val="9"/>
    <w:rsid w:val="008F4540"/>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semiHidden/>
    <w:rsid w:val="008F4540"/>
    <w:rPr>
      <w:rFonts w:ascii="Calibri Light" w:eastAsia="Times New Roman" w:hAnsi="Calibri Light" w:cs="Times New Roman"/>
      <w:color w:val="2E74B5"/>
      <w:sz w:val="26"/>
      <w:szCs w:val="26"/>
      <w:lang w:val="x-none" w:eastAsia="x-none"/>
    </w:rPr>
  </w:style>
  <w:style w:type="character" w:customStyle="1" w:styleId="Heading3Char">
    <w:name w:val="Heading 3 Char"/>
    <w:basedOn w:val="DefaultParagraphFont"/>
    <w:link w:val="Heading3"/>
    <w:uiPriority w:val="9"/>
    <w:semiHidden/>
    <w:rsid w:val="008F4540"/>
    <w:rPr>
      <w:rFonts w:ascii="Calibri Light" w:eastAsia="Times New Roman" w:hAnsi="Calibri Light" w:cs="Times New Roman"/>
      <w:color w:val="243F60"/>
      <w:sz w:val="24"/>
      <w:szCs w:val="24"/>
      <w:lang w:val="en-GB" w:eastAsia="x-none"/>
    </w:rPr>
  </w:style>
  <w:style w:type="numbering" w:customStyle="1" w:styleId="NoList2">
    <w:name w:val="No List2"/>
    <w:next w:val="NoList"/>
    <w:uiPriority w:val="99"/>
    <w:semiHidden/>
    <w:unhideWhenUsed/>
    <w:rsid w:val="008F4540"/>
  </w:style>
  <w:style w:type="paragraph" w:customStyle="1" w:styleId="NoSpacing1">
    <w:name w:val="No Spacing1"/>
    <w:next w:val="NoSpacing"/>
    <w:link w:val="NoSpacingChar"/>
    <w:qFormat/>
    <w:rsid w:val="008F4540"/>
    <w:pPr>
      <w:spacing w:after="0" w:line="240" w:lineRule="auto"/>
    </w:pPr>
  </w:style>
  <w:style w:type="character" w:customStyle="1" w:styleId="NoSpacingChar">
    <w:name w:val="No Spacing Char"/>
    <w:link w:val="NoSpacing1"/>
    <w:uiPriority w:val="1"/>
    <w:locked/>
    <w:rsid w:val="008F4540"/>
  </w:style>
  <w:style w:type="paragraph" w:styleId="NormalWeb">
    <w:name w:val="Normal (Web)"/>
    <w:basedOn w:val="Normal"/>
    <w:uiPriority w:val="99"/>
    <w:unhideWhenUsed/>
    <w:rsid w:val="008F4540"/>
    <w:pPr>
      <w:spacing w:before="100" w:beforeAutospacing="1" w:after="100" w:afterAutospacing="1" w:line="240" w:lineRule="auto"/>
    </w:pPr>
    <w:rPr>
      <w:rFonts w:ascii="Times New Roman" w:eastAsia="Times New Roman" w:hAnsi="Times New Roman" w:cs="Times New Roman"/>
      <w:sz w:val="24"/>
      <w:szCs w:val="24"/>
      <w:lang w:eastAsia="ja-JP"/>
    </w:rPr>
  </w:style>
  <w:style w:type="numbering" w:customStyle="1" w:styleId="NoList11">
    <w:name w:val="No List11"/>
    <w:next w:val="NoList"/>
    <w:uiPriority w:val="99"/>
    <w:semiHidden/>
    <w:unhideWhenUsed/>
    <w:rsid w:val="008F4540"/>
  </w:style>
  <w:style w:type="paragraph" w:styleId="HTMLPreformatted">
    <w:name w:val="HTML Preformatted"/>
    <w:basedOn w:val="Normal"/>
    <w:link w:val="HTMLPreformattedChar"/>
    <w:uiPriority w:val="99"/>
    <w:semiHidden/>
    <w:unhideWhenUsed/>
    <w:rsid w:val="008F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semiHidden/>
    <w:rsid w:val="008F4540"/>
    <w:rPr>
      <w:rFonts w:ascii="Courier New" w:eastAsia="Times New Roman" w:hAnsi="Courier New" w:cs="Times New Roman"/>
      <w:sz w:val="20"/>
      <w:szCs w:val="20"/>
      <w:lang w:val="x-none" w:eastAsia="x-none"/>
    </w:rPr>
  </w:style>
  <w:style w:type="paragraph" w:customStyle="1" w:styleId="msonormal0">
    <w:name w:val="msonormal"/>
    <w:basedOn w:val="Normal"/>
    <w:uiPriority w:val="99"/>
    <w:rsid w:val="008F4540"/>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styleId="TOC5">
    <w:name w:val="toc 5"/>
    <w:basedOn w:val="Normal"/>
    <w:next w:val="Normal"/>
    <w:autoRedefine/>
    <w:uiPriority w:val="99"/>
    <w:semiHidden/>
    <w:unhideWhenUsed/>
    <w:rsid w:val="008F4540"/>
    <w:pPr>
      <w:tabs>
        <w:tab w:val="right" w:leader="dot" w:pos="8641"/>
      </w:tabs>
      <w:spacing w:before="240" w:after="120" w:line="240" w:lineRule="auto"/>
      <w:ind w:right="720"/>
      <w:jc w:val="both"/>
    </w:pPr>
    <w:rPr>
      <w:rFonts w:ascii="Times New Roman" w:eastAsia="Times New Roman" w:hAnsi="Times New Roman" w:cs="Times New Roman"/>
      <w:caps/>
      <w:sz w:val="24"/>
      <w:szCs w:val="20"/>
      <w:lang w:val="sr-Cyrl-RS"/>
    </w:rPr>
  </w:style>
  <w:style w:type="character" w:customStyle="1" w:styleId="CommentTextChar1">
    <w:name w:val="Comment Text Char1"/>
    <w:aliases w:val="Char2 Char1"/>
    <w:basedOn w:val="DefaultParagraphFont"/>
    <w:semiHidden/>
    <w:rsid w:val="008F4540"/>
    <w:rPr>
      <w:sz w:val="20"/>
      <w:szCs w:val="20"/>
    </w:rPr>
  </w:style>
  <w:style w:type="paragraph" w:styleId="Header">
    <w:name w:val="header"/>
    <w:basedOn w:val="Normal"/>
    <w:link w:val="HeaderChar"/>
    <w:uiPriority w:val="99"/>
    <w:unhideWhenUsed/>
    <w:rsid w:val="008F4540"/>
    <w:pPr>
      <w:tabs>
        <w:tab w:val="center" w:pos="4680"/>
        <w:tab w:val="right" w:pos="9360"/>
      </w:tabs>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8F4540"/>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8F4540"/>
    <w:pPr>
      <w:tabs>
        <w:tab w:val="center" w:pos="4680"/>
        <w:tab w:val="right" w:pos="9360"/>
      </w:tabs>
    </w:pPr>
    <w:rPr>
      <w:rFonts w:ascii="Calibri" w:eastAsia="Times New Roman" w:hAnsi="Calibri" w:cs="Times New Roman"/>
      <w:sz w:val="20"/>
      <w:szCs w:val="20"/>
      <w:lang w:val="x-none" w:eastAsia="x-none"/>
    </w:rPr>
  </w:style>
  <w:style w:type="character" w:customStyle="1" w:styleId="FooterChar">
    <w:name w:val="Footer Char"/>
    <w:basedOn w:val="DefaultParagraphFont"/>
    <w:link w:val="Footer"/>
    <w:uiPriority w:val="99"/>
    <w:rsid w:val="008F4540"/>
    <w:rPr>
      <w:rFonts w:ascii="Calibri" w:eastAsia="Times New Roman" w:hAnsi="Calibri" w:cs="Times New Roman"/>
      <w:sz w:val="20"/>
      <w:szCs w:val="20"/>
      <w:lang w:val="x-none" w:eastAsia="x-none"/>
    </w:rPr>
  </w:style>
  <w:style w:type="paragraph" w:styleId="ListBullet">
    <w:name w:val="List Bullet"/>
    <w:basedOn w:val="Normal"/>
    <w:uiPriority w:val="99"/>
    <w:semiHidden/>
    <w:unhideWhenUsed/>
    <w:rsid w:val="008F4540"/>
    <w:pPr>
      <w:numPr>
        <w:numId w:val="23"/>
      </w:numPr>
      <w:spacing w:after="240" w:line="240" w:lineRule="auto"/>
      <w:jc w:val="both"/>
    </w:pPr>
    <w:rPr>
      <w:rFonts w:ascii="Times New Roman" w:eastAsia="Times New Roman" w:hAnsi="Times New Roman" w:cs="Times New Roman"/>
      <w:sz w:val="24"/>
      <w:szCs w:val="20"/>
      <w:lang w:val="en-GB" w:eastAsia="en-GB"/>
    </w:rPr>
  </w:style>
  <w:style w:type="paragraph" w:styleId="ListNumber">
    <w:name w:val="List Number"/>
    <w:basedOn w:val="Normal"/>
    <w:uiPriority w:val="99"/>
    <w:semiHidden/>
    <w:unhideWhenUsed/>
    <w:rsid w:val="008F4540"/>
    <w:pPr>
      <w:numPr>
        <w:numId w:val="24"/>
      </w:numPr>
      <w:spacing w:after="240" w:line="240" w:lineRule="auto"/>
      <w:jc w:val="both"/>
    </w:pPr>
    <w:rPr>
      <w:rFonts w:ascii="Times New Roman" w:eastAsia="Times New Roman" w:hAnsi="Times New Roman" w:cs="Times New Roman"/>
      <w:sz w:val="24"/>
      <w:szCs w:val="20"/>
      <w:lang w:val="sr-Cyrl-RS"/>
    </w:rPr>
  </w:style>
  <w:style w:type="paragraph" w:styleId="ListBullet2">
    <w:name w:val="List Bullet 2"/>
    <w:basedOn w:val="Normal"/>
    <w:uiPriority w:val="99"/>
    <w:semiHidden/>
    <w:unhideWhenUsed/>
    <w:rsid w:val="008F4540"/>
    <w:pPr>
      <w:numPr>
        <w:numId w:val="25"/>
      </w:numPr>
      <w:spacing w:after="240" w:line="240" w:lineRule="auto"/>
      <w:jc w:val="both"/>
    </w:pPr>
    <w:rPr>
      <w:rFonts w:ascii="Times New Roman" w:eastAsia="Times New Roman" w:hAnsi="Times New Roman" w:cs="Times New Roman"/>
      <w:sz w:val="24"/>
      <w:szCs w:val="20"/>
      <w:lang w:val="sr-Cyrl-RS"/>
    </w:rPr>
  </w:style>
  <w:style w:type="paragraph" w:styleId="ListBullet3">
    <w:name w:val="List Bullet 3"/>
    <w:basedOn w:val="Normal"/>
    <w:uiPriority w:val="99"/>
    <w:semiHidden/>
    <w:unhideWhenUsed/>
    <w:rsid w:val="008F4540"/>
    <w:pPr>
      <w:numPr>
        <w:numId w:val="26"/>
      </w:numPr>
      <w:spacing w:after="240" w:line="240" w:lineRule="auto"/>
      <w:jc w:val="both"/>
    </w:pPr>
    <w:rPr>
      <w:rFonts w:ascii="Times New Roman" w:eastAsia="Times New Roman" w:hAnsi="Times New Roman" w:cs="Times New Roman"/>
      <w:sz w:val="24"/>
      <w:szCs w:val="20"/>
      <w:lang w:val="sr-Cyrl-RS"/>
    </w:rPr>
  </w:style>
  <w:style w:type="paragraph" w:styleId="ListBullet4">
    <w:name w:val="List Bullet 4"/>
    <w:basedOn w:val="Normal"/>
    <w:uiPriority w:val="99"/>
    <w:semiHidden/>
    <w:unhideWhenUsed/>
    <w:rsid w:val="008F4540"/>
    <w:pPr>
      <w:numPr>
        <w:numId w:val="27"/>
      </w:numPr>
      <w:spacing w:after="240" w:line="240" w:lineRule="auto"/>
      <w:jc w:val="both"/>
    </w:pPr>
    <w:rPr>
      <w:rFonts w:ascii="Times New Roman" w:eastAsia="Times New Roman" w:hAnsi="Times New Roman" w:cs="Times New Roman"/>
      <w:sz w:val="24"/>
      <w:szCs w:val="20"/>
      <w:lang w:val="sr-Cyrl-RS"/>
    </w:rPr>
  </w:style>
  <w:style w:type="paragraph" w:styleId="ListNumber2">
    <w:name w:val="List Number 2"/>
    <w:basedOn w:val="Normal"/>
    <w:uiPriority w:val="99"/>
    <w:semiHidden/>
    <w:unhideWhenUsed/>
    <w:rsid w:val="008F4540"/>
    <w:pPr>
      <w:numPr>
        <w:numId w:val="28"/>
      </w:numPr>
      <w:spacing w:after="240" w:line="240" w:lineRule="auto"/>
      <w:jc w:val="both"/>
    </w:pPr>
    <w:rPr>
      <w:rFonts w:ascii="Times New Roman" w:eastAsia="Times New Roman" w:hAnsi="Times New Roman" w:cs="Times New Roman"/>
      <w:sz w:val="24"/>
      <w:szCs w:val="20"/>
      <w:lang w:val="sr-Cyrl-RS"/>
    </w:rPr>
  </w:style>
  <w:style w:type="paragraph" w:styleId="ListNumber3">
    <w:name w:val="List Number 3"/>
    <w:basedOn w:val="Normal"/>
    <w:uiPriority w:val="99"/>
    <w:semiHidden/>
    <w:unhideWhenUsed/>
    <w:rsid w:val="008F4540"/>
    <w:pPr>
      <w:numPr>
        <w:numId w:val="29"/>
      </w:numPr>
      <w:spacing w:after="240" w:line="240" w:lineRule="auto"/>
      <w:jc w:val="both"/>
    </w:pPr>
    <w:rPr>
      <w:rFonts w:ascii="Times New Roman" w:eastAsia="Times New Roman" w:hAnsi="Times New Roman" w:cs="Times New Roman"/>
      <w:sz w:val="24"/>
      <w:szCs w:val="20"/>
      <w:lang w:val="sr-Cyrl-RS"/>
    </w:rPr>
  </w:style>
  <w:style w:type="paragraph" w:styleId="ListNumber4">
    <w:name w:val="List Number 4"/>
    <w:basedOn w:val="Normal"/>
    <w:uiPriority w:val="99"/>
    <w:semiHidden/>
    <w:unhideWhenUsed/>
    <w:rsid w:val="008F4540"/>
    <w:pPr>
      <w:numPr>
        <w:numId w:val="30"/>
      </w:numPr>
      <w:spacing w:after="240" w:line="240" w:lineRule="auto"/>
      <w:jc w:val="both"/>
    </w:pPr>
    <w:rPr>
      <w:rFonts w:ascii="Times New Roman" w:eastAsia="Times New Roman" w:hAnsi="Times New Roman" w:cs="Times New Roman"/>
      <w:sz w:val="24"/>
      <w:szCs w:val="20"/>
      <w:lang w:val="sr-Cyrl-RS"/>
    </w:rPr>
  </w:style>
  <w:style w:type="paragraph" w:styleId="BodyText">
    <w:name w:val="Body Text"/>
    <w:basedOn w:val="Normal"/>
    <w:link w:val="BodyTextChar"/>
    <w:uiPriority w:val="99"/>
    <w:semiHidden/>
    <w:unhideWhenUsed/>
    <w:rsid w:val="008F4540"/>
    <w:pPr>
      <w:spacing w:after="0" w:line="240" w:lineRule="auto"/>
      <w:jc w:val="both"/>
    </w:pPr>
    <w:rPr>
      <w:rFonts w:ascii="Calibri" w:eastAsia="Times New Roman" w:hAnsi="Calibri" w:cs="Times New Roman"/>
      <w:sz w:val="24"/>
      <w:szCs w:val="24"/>
      <w:lang w:val="sr-Cyrl-CS" w:eastAsia="x-none"/>
    </w:rPr>
  </w:style>
  <w:style w:type="character" w:customStyle="1" w:styleId="BodyTextChar">
    <w:name w:val="Body Text Char"/>
    <w:basedOn w:val="DefaultParagraphFont"/>
    <w:link w:val="BodyText"/>
    <w:uiPriority w:val="99"/>
    <w:semiHidden/>
    <w:rsid w:val="008F4540"/>
    <w:rPr>
      <w:rFonts w:ascii="Calibri" w:eastAsia="Times New Roman" w:hAnsi="Calibri" w:cs="Times New Roman"/>
      <w:sz w:val="24"/>
      <w:szCs w:val="24"/>
      <w:lang w:val="sr-Cyrl-CS" w:eastAsia="x-none"/>
    </w:rPr>
  </w:style>
  <w:style w:type="paragraph" w:styleId="Revision">
    <w:name w:val="Revision"/>
    <w:uiPriority w:val="99"/>
    <w:semiHidden/>
    <w:rsid w:val="008F4540"/>
    <w:pPr>
      <w:spacing w:after="0" w:line="240" w:lineRule="auto"/>
    </w:pPr>
    <w:rPr>
      <w:rFonts w:ascii="Calibri" w:eastAsia="Times New Roman" w:hAnsi="Calibri" w:cs="Times New Roman"/>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8F4540"/>
    <w:rPr>
      <w:rFonts w:ascii="Times New Roman" w:eastAsia="Calibri" w:hAnsi="Times New Roman" w:cs="Calibri"/>
      <w:sz w:val="24"/>
      <w:lang w:eastAsia="zh-CN"/>
    </w:rPr>
  </w:style>
  <w:style w:type="paragraph" w:styleId="TOCHeading">
    <w:name w:val="TOC Heading"/>
    <w:basedOn w:val="Heading1"/>
    <w:next w:val="Normal"/>
    <w:uiPriority w:val="99"/>
    <w:semiHidden/>
    <w:unhideWhenUsed/>
    <w:qFormat/>
    <w:rsid w:val="008F4540"/>
    <w:pPr>
      <w:spacing w:line="256" w:lineRule="auto"/>
      <w:outlineLvl w:val="9"/>
    </w:pPr>
  </w:style>
  <w:style w:type="paragraph" w:customStyle="1" w:styleId="a">
    <w:name w:val="Садржај табеле"/>
    <w:basedOn w:val="Normal"/>
    <w:uiPriority w:val="99"/>
    <w:rsid w:val="008F4540"/>
    <w:pPr>
      <w:widowControl w:val="0"/>
      <w:suppressLineNumbers/>
      <w:suppressAutoHyphens/>
      <w:spacing w:after="0" w:line="240" w:lineRule="auto"/>
    </w:pPr>
    <w:rPr>
      <w:rFonts w:ascii="Times New Roman" w:eastAsia="SimSun" w:hAnsi="Times New Roman" w:cs="Arial"/>
      <w:kern w:val="2"/>
      <w:sz w:val="24"/>
      <w:szCs w:val="24"/>
      <w:lang w:val="en-GB" w:eastAsia="en-GB" w:bidi="hi-IN"/>
    </w:rPr>
  </w:style>
  <w:style w:type="paragraph" w:customStyle="1" w:styleId="Standard">
    <w:name w:val="Standard"/>
    <w:uiPriority w:val="99"/>
    <w:rsid w:val="008F4540"/>
    <w:pPr>
      <w:widowControl w:val="0"/>
      <w:suppressAutoHyphens/>
      <w:autoSpaceDN w:val="0"/>
      <w:spacing w:after="0" w:line="240" w:lineRule="auto"/>
    </w:pPr>
    <w:rPr>
      <w:rFonts w:ascii="Times New Roman" w:eastAsia="SimSun" w:hAnsi="Times New Roman" w:cs="Arial"/>
      <w:kern w:val="3"/>
      <w:sz w:val="24"/>
      <w:szCs w:val="24"/>
      <w:lang w:val="en-GB" w:eastAsia="en-GB" w:bidi="hi-IN"/>
    </w:rPr>
  </w:style>
  <w:style w:type="paragraph" w:customStyle="1" w:styleId="Default">
    <w:name w:val="Default"/>
    <w:rsid w:val="008F45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1">
    <w:name w:val="rvps1"/>
    <w:basedOn w:val="Normal"/>
    <w:uiPriority w:val="99"/>
    <w:rsid w:val="008F4540"/>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NoviChar">
    <w:name w:val="Novi Char"/>
    <w:link w:val="Novi"/>
    <w:locked/>
    <w:rsid w:val="008F4540"/>
    <w:rPr>
      <w:rFonts w:ascii="Times New Roman" w:eastAsia="Times New Roman" w:hAnsi="Times New Roman" w:cs="Times New Roman"/>
      <w:sz w:val="24"/>
      <w:szCs w:val="20"/>
      <w:lang w:val="sr-Cyrl-RS" w:eastAsia="x-none"/>
    </w:rPr>
  </w:style>
  <w:style w:type="paragraph" w:customStyle="1" w:styleId="Novi">
    <w:name w:val="Novi"/>
    <w:basedOn w:val="Normal"/>
    <w:link w:val="NoviChar"/>
    <w:qFormat/>
    <w:rsid w:val="008F4540"/>
    <w:pPr>
      <w:spacing w:after="160" w:line="254" w:lineRule="auto"/>
      <w:jc w:val="both"/>
    </w:pPr>
    <w:rPr>
      <w:rFonts w:ascii="Times New Roman" w:eastAsia="Times New Roman" w:hAnsi="Times New Roman" w:cs="Times New Roman"/>
      <w:sz w:val="24"/>
      <w:szCs w:val="20"/>
      <w:lang w:val="sr-Cyrl-RS" w:eastAsia="x-none"/>
    </w:rPr>
  </w:style>
  <w:style w:type="paragraph" w:customStyle="1" w:styleId="TableParagraph">
    <w:name w:val="Table Paragraph"/>
    <w:basedOn w:val="Normal"/>
    <w:uiPriority w:val="1"/>
    <w:qFormat/>
    <w:rsid w:val="008F4540"/>
    <w:pPr>
      <w:widowControl w:val="0"/>
      <w:autoSpaceDE w:val="0"/>
      <w:autoSpaceDN w:val="0"/>
      <w:spacing w:after="0" w:line="240" w:lineRule="auto"/>
    </w:pPr>
    <w:rPr>
      <w:rFonts w:ascii="Times New Roman" w:eastAsia="Times New Roman" w:hAnsi="Times New Roman" w:cs="Times New Roman"/>
      <w:lang w:val="sr-Cyrl-RS" w:bidi="en-US"/>
    </w:rPr>
  </w:style>
  <w:style w:type="paragraph" w:customStyle="1" w:styleId="Title1">
    <w:name w:val="Title1"/>
    <w:basedOn w:val="Normal"/>
    <w:next w:val="Normal"/>
    <w:uiPriority w:val="99"/>
    <w:qFormat/>
    <w:rsid w:val="008F4540"/>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val="sr-Cyrl-RS" w:eastAsia="ja-JP"/>
    </w:rPr>
  </w:style>
  <w:style w:type="paragraph" w:customStyle="1" w:styleId="Subtitle1">
    <w:name w:val="Subtitle1"/>
    <w:basedOn w:val="Normal"/>
    <w:next w:val="Normal"/>
    <w:uiPriority w:val="99"/>
    <w:qFormat/>
    <w:rsid w:val="008F4540"/>
    <w:rPr>
      <w:rFonts w:ascii="Calibri Light" w:eastAsia="Times New Roman" w:hAnsi="Calibri Light" w:cs="Times New Roman"/>
      <w:i/>
      <w:iCs/>
      <w:color w:val="5B9BD5"/>
      <w:spacing w:val="15"/>
      <w:sz w:val="24"/>
      <w:szCs w:val="24"/>
      <w:lang w:val="sr-Cyrl-RS" w:eastAsia="ja-JP"/>
    </w:rPr>
  </w:style>
  <w:style w:type="paragraph" w:customStyle="1" w:styleId="CharCharChar1Char">
    <w:name w:val="Char Char Char1 Char"/>
    <w:basedOn w:val="Normal"/>
    <w:uiPriority w:val="99"/>
    <w:rsid w:val="008F4540"/>
    <w:pPr>
      <w:spacing w:after="160" w:line="240" w:lineRule="exact"/>
    </w:pPr>
    <w:rPr>
      <w:rFonts w:ascii="Tahoma" w:eastAsia="Times New Roman" w:hAnsi="Tahoma" w:cs="Times New Roman"/>
      <w:sz w:val="20"/>
      <w:szCs w:val="20"/>
      <w:lang w:val="sr-Cyrl-RS"/>
    </w:rPr>
  </w:style>
  <w:style w:type="paragraph" w:customStyle="1" w:styleId="Normal1">
    <w:name w:val="Normal1"/>
    <w:basedOn w:val="Normal"/>
    <w:uiPriority w:val="99"/>
    <w:rsid w:val="008F4540"/>
    <w:pPr>
      <w:spacing w:before="100" w:beforeAutospacing="1" w:after="100" w:afterAutospacing="1" w:line="240" w:lineRule="auto"/>
    </w:pPr>
    <w:rPr>
      <w:rFonts w:ascii="Arial" w:eastAsia="Times New Roman" w:hAnsi="Arial" w:cs="Arial"/>
      <w:lang w:val="sr-Cyrl-RS"/>
    </w:rPr>
  </w:style>
  <w:style w:type="paragraph" w:customStyle="1" w:styleId="normalbold">
    <w:name w:val="normalbold"/>
    <w:basedOn w:val="Normal"/>
    <w:uiPriority w:val="99"/>
    <w:rsid w:val="008F4540"/>
    <w:pPr>
      <w:spacing w:before="100" w:beforeAutospacing="1" w:after="100" w:afterAutospacing="1" w:line="240" w:lineRule="auto"/>
    </w:pPr>
    <w:rPr>
      <w:rFonts w:ascii="Arial" w:eastAsia="Times New Roman" w:hAnsi="Arial" w:cs="Arial"/>
      <w:b/>
      <w:bCs/>
      <w:lang w:val="sr-Cyrl-RS"/>
    </w:rPr>
  </w:style>
  <w:style w:type="paragraph" w:customStyle="1" w:styleId="Bezrazmaka1">
    <w:name w:val="Bez razmaka1"/>
    <w:uiPriority w:val="99"/>
    <w:qFormat/>
    <w:rsid w:val="008F4540"/>
    <w:pPr>
      <w:spacing w:after="0" w:line="240" w:lineRule="auto"/>
    </w:pPr>
    <w:rPr>
      <w:rFonts w:ascii="Calibri" w:eastAsia="Calibri" w:hAnsi="Calibri" w:cs="Times New Roman"/>
    </w:rPr>
  </w:style>
  <w:style w:type="paragraph" w:customStyle="1" w:styleId="wyq120---podnaslov-clana">
    <w:name w:val="wyq120---podnaslov-clana"/>
    <w:basedOn w:val="Normal"/>
    <w:uiPriority w:val="99"/>
    <w:rsid w:val="008F4540"/>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lan">
    <w:name w:val="clan"/>
    <w:basedOn w:val="Normal"/>
    <w:uiPriority w:val="99"/>
    <w:rsid w:val="008F4540"/>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harCharCharChar">
    <w:name w:val="Char Char Char Char"/>
    <w:basedOn w:val="Normal"/>
    <w:uiPriority w:val="99"/>
    <w:rsid w:val="008F4540"/>
    <w:pPr>
      <w:tabs>
        <w:tab w:val="left" w:pos="709"/>
      </w:tabs>
      <w:spacing w:after="0" w:line="240" w:lineRule="auto"/>
    </w:pPr>
    <w:rPr>
      <w:rFonts w:ascii="Tahoma" w:eastAsia="Times New Roman" w:hAnsi="Tahoma" w:cs="Times New Roman"/>
      <w:sz w:val="24"/>
      <w:szCs w:val="24"/>
      <w:lang w:val="pl-PL" w:eastAsia="pl-PL"/>
    </w:rPr>
  </w:style>
  <w:style w:type="paragraph" w:customStyle="1" w:styleId="Pasussalistom1">
    <w:name w:val="Pasus sa listom1"/>
    <w:basedOn w:val="Normal"/>
    <w:uiPriority w:val="34"/>
    <w:qFormat/>
    <w:rsid w:val="008F4540"/>
    <w:pPr>
      <w:ind w:left="720"/>
      <w:contextualSpacing/>
    </w:pPr>
    <w:rPr>
      <w:rFonts w:ascii="Calibri" w:eastAsia="Times New Roman" w:hAnsi="Calibri" w:cs="Times New Roman"/>
      <w:lang w:val="sr-Cyrl-RS"/>
    </w:rPr>
  </w:style>
  <w:style w:type="paragraph" w:customStyle="1" w:styleId="Normal2">
    <w:name w:val="Normal2"/>
    <w:basedOn w:val="Normal"/>
    <w:uiPriority w:val="99"/>
    <w:rsid w:val="008F4540"/>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Pasussalistom2">
    <w:name w:val="Pasus sa listom2"/>
    <w:basedOn w:val="Normal"/>
    <w:uiPriority w:val="34"/>
    <w:qFormat/>
    <w:rsid w:val="008F4540"/>
    <w:pPr>
      <w:ind w:left="720"/>
      <w:contextualSpacing/>
    </w:pPr>
    <w:rPr>
      <w:rFonts w:ascii="Calibri" w:eastAsia="Calibri" w:hAnsi="Calibri" w:cs="Times New Roman"/>
      <w:lang w:val="sr-Cyrl-RS"/>
    </w:rPr>
  </w:style>
  <w:style w:type="paragraph" w:customStyle="1" w:styleId="Bezrazmaka2">
    <w:name w:val="Bez razmaka2"/>
    <w:uiPriority w:val="99"/>
    <w:qFormat/>
    <w:rsid w:val="008F4540"/>
    <w:pPr>
      <w:spacing w:after="0" w:line="240" w:lineRule="auto"/>
    </w:pPr>
    <w:rPr>
      <w:rFonts w:ascii="Calibri" w:eastAsia="Calibri" w:hAnsi="Calibri" w:cs="Times New Roman"/>
    </w:rPr>
  </w:style>
  <w:style w:type="paragraph" w:customStyle="1" w:styleId="Korektura1">
    <w:name w:val="Korektura1"/>
    <w:uiPriority w:val="99"/>
    <w:semiHidden/>
    <w:rsid w:val="008F4540"/>
    <w:pPr>
      <w:spacing w:after="0" w:line="240" w:lineRule="auto"/>
    </w:pPr>
    <w:rPr>
      <w:rFonts w:ascii="Calibri" w:eastAsia="Times New Roman" w:hAnsi="Calibri" w:cs="Times New Roman"/>
    </w:rPr>
  </w:style>
  <w:style w:type="paragraph" w:customStyle="1" w:styleId="FootnoteText1">
    <w:name w:val="Footnote Text1"/>
    <w:basedOn w:val="Normal"/>
    <w:uiPriority w:val="99"/>
    <w:rsid w:val="008F4540"/>
    <w:pPr>
      <w:suppressAutoHyphens/>
      <w:spacing w:after="0" w:line="100" w:lineRule="atLeast"/>
    </w:pPr>
    <w:rPr>
      <w:rFonts w:ascii="Calibri" w:eastAsia="SimSun" w:hAnsi="Calibri" w:cs="font218"/>
      <w:sz w:val="20"/>
      <w:szCs w:val="20"/>
      <w:lang w:val="nl-NL" w:eastAsia="ar-SA"/>
    </w:rPr>
  </w:style>
  <w:style w:type="paragraph" w:customStyle="1" w:styleId="CharCharChar">
    <w:name w:val="Char Char Char"/>
    <w:basedOn w:val="Normal"/>
    <w:uiPriority w:val="99"/>
    <w:rsid w:val="008F4540"/>
    <w:pPr>
      <w:spacing w:after="160" w:line="240" w:lineRule="exact"/>
    </w:pPr>
    <w:rPr>
      <w:rFonts w:ascii="Times New Roman" w:eastAsia="Times New Roman" w:hAnsi="Times New Roman" w:cs="Times New Roman"/>
      <w:sz w:val="20"/>
      <w:szCs w:val="20"/>
      <w:lang w:val="sr-Cyrl-RS" w:eastAsia="de-CH"/>
    </w:rPr>
  </w:style>
  <w:style w:type="paragraph" w:customStyle="1" w:styleId="Pasussalistom3">
    <w:name w:val="Pasus sa listom3"/>
    <w:basedOn w:val="Normal"/>
    <w:uiPriority w:val="34"/>
    <w:qFormat/>
    <w:rsid w:val="008F4540"/>
    <w:pPr>
      <w:ind w:left="720"/>
      <w:contextualSpacing/>
    </w:pPr>
    <w:rPr>
      <w:rFonts w:ascii="Calibri" w:eastAsia="Times New Roman" w:hAnsi="Calibri" w:cs="Times New Roman"/>
      <w:lang w:val="sr-Cyrl-RS"/>
    </w:rPr>
  </w:style>
  <w:style w:type="paragraph" w:customStyle="1" w:styleId="Bezrazmaka3">
    <w:name w:val="Bez razmaka3"/>
    <w:uiPriority w:val="99"/>
    <w:qFormat/>
    <w:rsid w:val="008F4540"/>
    <w:pPr>
      <w:spacing w:after="0" w:line="240" w:lineRule="auto"/>
    </w:pPr>
    <w:rPr>
      <w:rFonts w:ascii="Calibri" w:eastAsia="Calibri" w:hAnsi="Calibri" w:cs="Times New Roman"/>
    </w:rPr>
  </w:style>
  <w:style w:type="paragraph" w:customStyle="1" w:styleId="ecxmsonormal">
    <w:name w:val="ecxmsonormal"/>
    <w:basedOn w:val="Normal"/>
    <w:uiPriority w:val="99"/>
    <w:rsid w:val="008F4540"/>
    <w:pPr>
      <w:spacing w:before="100" w:beforeAutospacing="1" w:after="100" w:afterAutospacing="1" w:line="240" w:lineRule="auto"/>
    </w:pPr>
    <w:rPr>
      <w:rFonts w:ascii="Times New Roman" w:eastAsia="Times New Roman" w:hAnsi="Times New Roman" w:cs="Times New Roman"/>
      <w:sz w:val="24"/>
      <w:szCs w:val="24"/>
      <w:lang w:val="sr-Cyrl-RS"/>
    </w:rPr>
  </w:style>
  <w:style w:type="character" w:customStyle="1" w:styleId="Heading1Char1">
    <w:name w:val="Heading 1 Char1"/>
    <w:link w:val="Heading11"/>
    <w:uiPriority w:val="9"/>
    <w:locked/>
    <w:rsid w:val="008F4540"/>
    <w:rPr>
      <w:rFonts w:ascii="Cambria" w:eastAsia="Times New Roman" w:hAnsi="Cambria" w:cs="Times New Roman"/>
      <w:b/>
      <w:bCs/>
      <w:color w:val="365F91"/>
      <w:sz w:val="28"/>
      <w:szCs w:val="28"/>
      <w:lang w:val="sr-Latn-RS" w:eastAsia="x-none"/>
    </w:rPr>
  </w:style>
  <w:style w:type="paragraph" w:customStyle="1" w:styleId="Heading11">
    <w:name w:val="Heading 11"/>
    <w:basedOn w:val="Normal"/>
    <w:next w:val="Normal"/>
    <w:link w:val="Heading1Char1"/>
    <w:uiPriority w:val="9"/>
    <w:qFormat/>
    <w:rsid w:val="008F4540"/>
    <w:pPr>
      <w:keepNext/>
      <w:keepLines/>
      <w:spacing w:before="480" w:after="0"/>
      <w:outlineLvl w:val="0"/>
    </w:pPr>
    <w:rPr>
      <w:rFonts w:ascii="Cambria" w:eastAsia="Times New Roman" w:hAnsi="Cambria" w:cs="Times New Roman"/>
      <w:b/>
      <w:bCs/>
      <w:color w:val="365F91"/>
      <w:sz w:val="28"/>
      <w:szCs w:val="28"/>
      <w:lang w:val="sr-Latn-RS" w:eastAsia="x-none"/>
    </w:rPr>
  </w:style>
  <w:style w:type="paragraph" w:customStyle="1" w:styleId="Normal21">
    <w:name w:val="Normal21"/>
    <w:basedOn w:val="Normal"/>
    <w:uiPriority w:val="99"/>
    <w:rsid w:val="008F4540"/>
    <w:pPr>
      <w:spacing w:before="100" w:beforeAutospacing="1" w:after="100" w:afterAutospacing="1" w:line="240" w:lineRule="auto"/>
    </w:pPr>
    <w:rPr>
      <w:rFonts w:ascii="Times New Roman" w:eastAsia="Times New Roman" w:hAnsi="Times New Roman" w:cs="Times New Roman"/>
      <w:sz w:val="24"/>
      <w:szCs w:val="24"/>
      <w:lang w:val="sr-Cyrl-RS"/>
    </w:rPr>
  </w:style>
  <w:style w:type="paragraph" w:customStyle="1" w:styleId="Contact">
    <w:name w:val="Contact"/>
    <w:basedOn w:val="Normal"/>
    <w:next w:val="Normal"/>
    <w:uiPriority w:val="99"/>
    <w:rsid w:val="008F4540"/>
    <w:pPr>
      <w:spacing w:before="480" w:after="0" w:line="240" w:lineRule="auto"/>
      <w:ind w:left="567" w:hanging="567"/>
    </w:pPr>
    <w:rPr>
      <w:rFonts w:ascii="Times New Roman" w:eastAsia="Times New Roman" w:hAnsi="Times New Roman" w:cs="Times New Roman"/>
      <w:sz w:val="24"/>
      <w:szCs w:val="20"/>
      <w:lang w:val="sr-Cyrl-RS"/>
    </w:rPr>
  </w:style>
  <w:style w:type="paragraph" w:customStyle="1" w:styleId="ListBullet1">
    <w:name w:val="List Bullet 1"/>
    <w:basedOn w:val="Normal"/>
    <w:uiPriority w:val="99"/>
    <w:rsid w:val="008F4540"/>
    <w:pPr>
      <w:numPr>
        <w:numId w:val="31"/>
      </w:numPr>
      <w:spacing w:after="240" w:line="240" w:lineRule="auto"/>
      <w:jc w:val="both"/>
    </w:pPr>
    <w:rPr>
      <w:rFonts w:ascii="Times New Roman" w:eastAsia="Times New Roman" w:hAnsi="Times New Roman" w:cs="Times New Roman"/>
      <w:sz w:val="24"/>
      <w:szCs w:val="20"/>
      <w:lang w:val="sr-Cyrl-RS"/>
    </w:rPr>
  </w:style>
  <w:style w:type="paragraph" w:customStyle="1" w:styleId="ListDash">
    <w:name w:val="List Dash"/>
    <w:basedOn w:val="Normal"/>
    <w:uiPriority w:val="99"/>
    <w:rsid w:val="008F4540"/>
    <w:pPr>
      <w:numPr>
        <w:numId w:val="32"/>
      </w:numPr>
      <w:spacing w:after="240" w:line="240" w:lineRule="auto"/>
      <w:jc w:val="both"/>
    </w:pPr>
    <w:rPr>
      <w:rFonts w:ascii="Times New Roman" w:eastAsia="Times New Roman" w:hAnsi="Times New Roman" w:cs="Times New Roman"/>
      <w:sz w:val="24"/>
      <w:szCs w:val="20"/>
      <w:lang w:val="sr-Cyrl-RS"/>
    </w:rPr>
  </w:style>
  <w:style w:type="paragraph" w:customStyle="1" w:styleId="ListDash1">
    <w:name w:val="List Dash 1"/>
    <w:basedOn w:val="Normal"/>
    <w:uiPriority w:val="99"/>
    <w:rsid w:val="008F4540"/>
    <w:pPr>
      <w:numPr>
        <w:numId w:val="33"/>
      </w:numPr>
      <w:spacing w:after="240" w:line="240" w:lineRule="auto"/>
      <w:jc w:val="both"/>
    </w:pPr>
    <w:rPr>
      <w:rFonts w:ascii="Times New Roman" w:eastAsia="Times New Roman" w:hAnsi="Times New Roman" w:cs="Times New Roman"/>
      <w:sz w:val="24"/>
      <w:szCs w:val="20"/>
      <w:lang w:val="sr-Cyrl-RS"/>
    </w:rPr>
  </w:style>
  <w:style w:type="paragraph" w:customStyle="1" w:styleId="ListDash2">
    <w:name w:val="List Dash 2"/>
    <w:basedOn w:val="Normal"/>
    <w:uiPriority w:val="99"/>
    <w:rsid w:val="008F4540"/>
    <w:pPr>
      <w:numPr>
        <w:numId w:val="34"/>
      </w:numPr>
      <w:spacing w:after="240" w:line="240" w:lineRule="auto"/>
      <w:jc w:val="both"/>
    </w:pPr>
    <w:rPr>
      <w:rFonts w:ascii="Times New Roman" w:eastAsia="Times New Roman" w:hAnsi="Times New Roman" w:cs="Times New Roman"/>
      <w:sz w:val="24"/>
      <w:szCs w:val="20"/>
      <w:lang w:val="sr-Cyrl-RS"/>
    </w:rPr>
  </w:style>
  <w:style w:type="paragraph" w:customStyle="1" w:styleId="ListDash3">
    <w:name w:val="List Dash 3"/>
    <w:basedOn w:val="Normal"/>
    <w:uiPriority w:val="99"/>
    <w:rsid w:val="008F4540"/>
    <w:pPr>
      <w:numPr>
        <w:numId w:val="35"/>
      </w:numPr>
      <w:spacing w:after="240" w:line="240" w:lineRule="auto"/>
      <w:jc w:val="both"/>
    </w:pPr>
    <w:rPr>
      <w:rFonts w:ascii="Times New Roman" w:eastAsia="Times New Roman" w:hAnsi="Times New Roman" w:cs="Times New Roman"/>
      <w:sz w:val="24"/>
      <w:szCs w:val="20"/>
      <w:lang w:val="sr-Cyrl-RS"/>
    </w:rPr>
  </w:style>
  <w:style w:type="paragraph" w:customStyle="1" w:styleId="ListDash4">
    <w:name w:val="List Dash 4"/>
    <w:basedOn w:val="Normal"/>
    <w:uiPriority w:val="99"/>
    <w:rsid w:val="008F4540"/>
    <w:pPr>
      <w:numPr>
        <w:numId w:val="36"/>
      </w:numPr>
      <w:spacing w:after="240" w:line="240" w:lineRule="auto"/>
      <w:jc w:val="both"/>
    </w:pPr>
    <w:rPr>
      <w:rFonts w:ascii="Times New Roman" w:eastAsia="Times New Roman" w:hAnsi="Times New Roman" w:cs="Times New Roman"/>
      <w:sz w:val="24"/>
      <w:szCs w:val="20"/>
      <w:lang w:val="sr-Cyrl-RS"/>
    </w:rPr>
  </w:style>
  <w:style w:type="paragraph" w:customStyle="1" w:styleId="ListNumber1">
    <w:name w:val="List Number 1"/>
    <w:basedOn w:val="Normal"/>
    <w:uiPriority w:val="99"/>
    <w:rsid w:val="008F4540"/>
    <w:pPr>
      <w:numPr>
        <w:numId w:val="37"/>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2">
    <w:name w:val="List Number (Level 2)"/>
    <w:basedOn w:val="Normal"/>
    <w:uiPriority w:val="99"/>
    <w:rsid w:val="008F4540"/>
    <w:pPr>
      <w:numPr>
        <w:ilvl w:val="1"/>
        <w:numId w:val="24"/>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2">
    <w:name w:val="List Number 1 (Level 2)"/>
    <w:basedOn w:val="Normal"/>
    <w:uiPriority w:val="99"/>
    <w:rsid w:val="008F4540"/>
    <w:pPr>
      <w:numPr>
        <w:ilvl w:val="1"/>
        <w:numId w:val="37"/>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2">
    <w:name w:val="List Number 2 (Level 2)"/>
    <w:basedOn w:val="Normal"/>
    <w:uiPriority w:val="99"/>
    <w:rsid w:val="008F4540"/>
    <w:pPr>
      <w:numPr>
        <w:ilvl w:val="1"/>
        <w:numId w:val="28"/>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2">
    <w:name w:val="List Number 3 (Level 2)"/>
    <w:basedOn w:val="Normal"/>
    <w:uiPriority w:val="99"/>
    <w:rsid w:val="008F4540"/>
    <w:pPr>
      <w:numPr>
        <w:ilvl w:val="1"/>
        <w:numId w:val="29"/>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2">
    <w:name w:val="List Number 4 (Level 2)"/>
    <w:basedOn w:val="Normal"/>
    <w:uiPriority w:val="99"/>
    <w:rsid w:val="008F4540"/>
    <w:pPr>
      <w:numPr>
        <w:ilvl w:val="1"/>
        <w:numId w:val="30"/>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3">
    <w:name w:val="List Number (Level 3)"/>
    <w:basedOn w:val="Normal"/>
    <w:uiPriority w:val="99"/>
    <w:rsid w:val="008F4540"/>
    <w:pPr>
      <w:numPr>
        <w:ilvl w:val="2"/>
        <w:numId w:val="24"/>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3">
    <w:name w:val="List Number 1 (Level 3)"/>
    <w:basedOn w:val="Normal"/>
    <w:uiPriority w:val="99"/>
    <w:rsid w:val="008F4540"/>
    <w:pPr>
      <w:numPr>
        <w:ilvl w:val="2"/>
        <w:numId w:val="37"/>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3">
    <w:name w:val="List Number 2 (Level 3)"/>
    <w:basedOn w:val="Normal"/>
    <w:uiPriority w:val="99"/>
    <w:rsid w:val="008F4540"/>
    <w:pPr>
      <w:numPr>
        <w:ilvl w:val="2"/>
        <w:numId w:val="28"/>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3">
    <w:name w:val="List Number 3 (Level 3)"/>
    <w:basedOn w:val="Normal"/>
    <w:uiPriority w:val="99"/>
    <w:rsid w:val="008F4540"/>
    <w:pPr>
      <w:numPr>
        <w:ilvl w:val="2"/>
        <w:numId w:val="29"/>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3">
    <w:name w:val="List Number 4 (Level 3)"/>
    <w:basedOn w:val="Normal"/>
    <w:uiPriority w:val="99"/>
    <w:rsid w:val="008F4540"/>
    <w:pPr>
      <w:numPr>
        <w:ilvl w:val="2"/>
        <w:numId w:val="30"/>
      </w:numPr>
      <w:spacing w:after="240" w:line="240" w:lineRule="auto"/>
      <w:jc w:val="both"/>
    </w:pPr>
    <w:rPr>
      <w:rFonts w:ascii="Times New Roman" w:eastAsia="Times New Roman" w:hAnsi="Times New Roman" w:cs="Times New Roman"/>
      <w:sz w:val="24"/>
      <w:szCs w:val="20"/>
      <w:lang w:val="sr-Cyrl-RS"/>
    </w:rPr>
  </w:style>
  <w:style w:type="paragraph" w:customStyle="1" w:styleId="ListNumberLevel4">
    <w:name w:val="List Number (Level 4)"/>
    <w:basedOn w:val="Normal"/>
    <w:uiPriority w:val="99"/>
    <w:rsid w:val="008F4540"/>
    <w:pPr>
      <w:numPr>
        <w:ilvl w:val="3"/>
        <w:numId w:val="24"/>
      </w:numPr>
      <w:spacing w:after="240" w:line="240" w:lineRule="auto"/>
      <w:jc w:val="both"/>
    </w:pPr>
    <w:rPr>
      <w:rFonts w:ascii="Times New Roman" w:eastAsia="Times New Roman" w:hAnsi="Times New Roman" w:cs="Times New Roman"/>
      <w:sz w:val="24"/>
      <w:szCs w:val="20"/>
      <w:lang w:val="sr-Cyrl-RS"/>
    </w:rPr>
  </w:style>
  <w:style w:type="paragraph" w:customStyle="1" w:styleId="ListNumber1Level4">
    <w:name w:val="List Number 1 (Level 4)"/>
    <w:basedOn w:val="Normal"/>
    <w:uiPriority w:val="99"/>
    <w:rsid w:val="008F4540"/>
    <w:pPr>
      <w:numPr>
        <w:ilvl w:val="3"/>
        <w:numId w:val="37"/>
      </w:numPr>
      <w:spacing w:after="240" w:line="240" w:lineRule="auto"/>
      <w:jc w:val="both"/>
    </w:pPr>
    <w:rPr>
      <w:rFonts w:ascii="Times New Roman" w:eastAsia="Times New Roman" w:hAnsi="Times New Roman" w:cs="Times New Roman"/>
      <w:sz w:val="24"/>
      <w:szCs w:val="20"/>
      <w:lang w:val="sr-Cyrl-RS"/>
    </w:rPr>
  </w:style>
  <w:style w:type="paragraph" w:customStyle="1" w:styleId="ListNumber2Level4">
    <w:name w:val="List Number 2 (Level 4)"/>
    <w:basedOn w:val="Normal"/>
    <w:uiPriority w:val="99"/>
    <w:rsid w:val="008F4540"/>
    <w:pPr>
      <w:numPr>
        <w:ilvl w:val="3"/>
        <w:numId w:val="28"/>
      </w:numPr>
      <w:spacing w:after="240" w:line="240" w:lineRule="auto"/>
      <w:jc w:val="both"/>
    </w:pPr>
    <w:rPr>
      <w:rFonts w:ascii="Times New Roman" w:eastAsia="Times New Roman" w:hAnsi="Times New Roman" w:cs="Times New Roman"/>
      <w:sz w:val="24"/>
      <w:szCs w:val="20"/>
      <w:lang w:val="sr-Cyrl-RS"/>
    </w:rPr>
  </w:style>
  <w:style w:type="paragraph" w:customStyle="1" w:styleId="ListNumber3Level4">
    <w:name w:val="List Number 3 (Level 4)"/>
    <w:basedOn w:val="Normal"/>
    <w:uiPriority w:val="99"/>
    <w:rsid w:val="008F4540"/>
    <w:pPr>
      <w:numPr>
        <w:ilvl w:val="3"/>
        <w:numId w:val="29"/>
      </w:numPr>
      <w:spacing w:after="240" w:line="240" w:lineRule="auto"/>
      <w:jc w:val="both"/>
    </w:pPr>
    <w:rPr>
      <w:rFonts w:ascii="Times New Roman" w:eastAsia="Times New Roman" w:hAnsi="Times New Roman" w:cs="Times New Roman"/>
      <w:sz w:val="24"/>
      <w:szCs w:val="20"/>
      <w:lang w:val="sr-Cyrl-RS"/>
    </w:rPr>
  </w:style>
  <w:style w:type="paragraph" w:customStyle="1" w:styleId="ListNumber4Level4">
    <w:name w:val="List Number 4 (Level 4)"/>
    <w:basedOn w:val="Normal"/>
    <w:uiPriority w:val="99"/>
    <w:rsid w:val="008F4540"/>
    <w:pPr>
      <w:numPr>
        <w:ilvl w:val="3"/>
        <w:numId w:val="30"/>
      </w:numPr>
      <w:spacing w:after="240" w:line="240" w:lineRule="auto"/>
      <w:jc w:val="both"/>
    </w:pPr>
    <w:rPr>
      <w:rFonts w:ascii="Times New Roman" w:eastAsia="Times New Roman" w:hAnsi="Times New Roman" w:cs="Times New Roman"/>
      <w:sz w:val="24"/>
      <w:szCs w:val="20"/>
      <w:lang w:val="sr-Cyrl-RS"/>
    </w:rPr>
  </w:style>
  <w:style w:type="paragraph" w:customStyle="1" w:styleId="BalloonText1">
    <w:name w:val="Balloon Text1"/>
    <w:basedOn w:val="Normal"/>
    <w:next w:val="BalloonText"/>
    <w:uiPriority w:val="99"/>
    <w:semiHidden/>
    <w:rsid w:val="008F4540"/>
    <w:pPr>
      <w:spacing w:after="0" w:line="240" w:lineRule="auto"/>
    </w:pPr>
    <w:rPr>
      <w:rFonts w:ascii="Tahoma" w:eastAsia="Calibri" w:hAnsi="Tahoma" w:cs="Tahoma"/>
      <w:sz w:val="16"/>
      <w:szCs w:val="16"/>
      <w:lang w:val="sr-Cyrl-RS"/>
    </w:rPr>
  </w:style>
  <w:style w:type="paragraph" w:customStyle="1" w:styleId="Header1">
    <w:name w:val="Header1"/>
    <w:basedOn w:val="Normal"/>
    <w:next w:val="Header"/>
    <w:uiPriority w:val="99"/>
    <w:rsid w:val="008F4540"/>
    <w:pPr>
      <w:tabs>
        <w:tab w:val="center" w:pos="4680"/>
        <w:tab w:val="right" w:pos="9360"/>
      </w:tabs>
      <w:spacing w:after="0" w:line="240" w:lineRule="auto"/>
    </w:pPr>
    <w:rPr>
      <w:rFonts w:ascii="Calibri" w:eastAsia="Calibri" w:hAnsi="Calibri" w:cs="Times New Roman"/>
      <w:lang w:val="sr-Cyrl-RS"/>
    </w:rPr>
  </w:style>
  <w:style w:type="paragraph" w:customStyle="1" w:styleId="Footer1">
    <w:name w:val="Footer1"/>
    <w:basedOn w:val="Normal"/>
    <w:next w:val="Footer"/>
    <w:uiPriority w:val="99"/>
    <w:rsid w:val="008F4540"/>
    <w:pPr>
      <w:tabs>
        <w:tab w:val="center" w:pos="4680"/>
        <w:tab w:val="right" w:pos="9360"/>
      </w:tabs>
      <w:spacing w:after="0" w:line="240" w:lineRule="auto"/>
    </w:pPr>
    <w:rPr>
      <w:rFonts w:ascii="Calibri" w:eastAsia="Calibri" w:hAnsi="Calibri" w:cs="Times New Roman"/>
      <w:lang w:val="sr-Cyrl-RS"/>
    </w:rPr>
  </w:style>
  <w:style w:type="paragraph" w:customStyle="1" w:styleId="Title2">
    <w:name w:val="Title2"/>
    <w:basedOn w:val="Normal"/>
    <w:next w:val="Normal"/>
    <w:uiPriority w:val="10"/>
    <w:qFormat/>
    <w:rsid w:val="008F4540"/>
    <w:pPr>
      <w:pBdr>
        <w:bottom w:val="single" w:sz="8" w:space="4" w:color="4F81BD"/>
      </w:pBdr>
      <w:spacing w:after="300" w:line="240" w:lineRule="auto"/>
      <w:contextualSpacing/>
    </w:pPr>
    <w:rPr>
      <w:rFonts w:ascii="Calibri Light" w:eastAsia="Times New Roman" w:hAnsi="Calibri Light" w:cs="Times New Roman"/>
      <w:color w:val="323E4F"/>
      <w:spacing w:val="5"/>
      <w:kern w:val="28"/>
      <w:sz w:val="52"/>
      <w:szCs w:val="52"/>
      <w:lang w:val="sr-Cyrl-RS" w:eastAsia="ja-JP"/>
    </w:rPr>
  </w:style>
  <w:style w:type="paragraph" w:customStyle="1" w:styleId="NoSpacing2">
    <w:name w:val="No Spacing2"/>
    <w:next w:val="NoSpacing"/>
    <w:qFormat/>
    <w:rsid w:val="008F4540"/>
    <w:pPr>
      <w:spacing w:after="0" w:line="240" w:lineRule="auto"/>
    </w:pPr>
    <w:rPr>
      <w:rFonts w:ascii="Times New Roman" w:eastAsia="Calibri" w:hAnsi="Times New Roman" w:cs="Times New Roman"/>
      <w:sz w:val="24"/>
    </w:rPr>
  </w:style>
  <w:style w:type="paragraph" w:customStyle="1" w:styleId="default0">
    <w:name w:val="default"/>
    <w:basedOn w:val="Normal"/>
    <w:uiPriority w:val="99"/>
    <w:semiHidden/>
    <w:rsid w:val="008F4540"/>
    <w:pPr>
      <w:spacing w:before="100" w:beforeAutospacing="1" w:after="100" w:afterAutospacing="1" w:line="240" w:lineRule="auto"/>
    </w:pPr>
    <w:rPr>
      <w:rFonts w:ascii="Times New Roman" w:eastAsia="Calibri" w:hAnsi="Times New Roman" w:cs="Times New Roman"/>
      <w:sz w:val="24"/>
      <w:szCs w:val="24"/>
      <w:lang w:val="sr-Cyrl-RS"/>
    </w:rPr>
  </w:style>
  <w:style w:type="character" w:styleId="SubtleEmphasis">
    <w:name w:val="Subtle Emphasis"/>
    <w:qFormat/>
    <w:rsid w:val="008F4540"/>
    <w:rPr>
      <w:i/>
      <w:iCs/>
      <w:color w:val="404040"/>
      <w:lang w:val="en-GB" w:eastAsia="en-GB"/>
    </w:rPr>
  </w:style>
  <w:style w:type="character" w:customStyle="1" w:styleId="rvts10">
    <w:name w:val="rvts10"/>
    <w:rsid w:val="008F4540"/>
  </w:style>
  <w:style w:type="character" w:customStyle="1" w:styleId="rvts2">
    <w:name w:val="rvts2"/>
    <w:rsid w:val="008F4540"/>
  </w:style>
  <w:style w:type="character" w:customStyle="1" w:styleId="rvts3">
    <w:name w:val="rvts3"/>
    <w:rsid w:val="008F4540"/>
  </w:style>
  <w:style w:type="character" w:customStyle="1" w:styleId="apple-converted-space">
    <w:name w:val="apple-converted-space"/>
    <w:rsid w:val="008F4540"/>
  </w:style>
  <w:style w:type="character" w:customStyle="1" w:styleId="underlined">
    <w:name w:val="underlined"/>
    <w:rsid w:val="008F4540"/>
  </w:style>
  <w:style w:type="character" w:customStyle="1" w:styleId="Suptilnonaglaavanje1">
    <w:name w:val="Suptilno naglašavanje1"/>
    <w:uiPriority w:val="19"/>
    <w:qFormat/>
    <w:rsid w:val="008F4540"/>
    <w:rPr>
      <w:i/>
      <w:iCs/>
      <w:color w:val="404040"/>
    </w:rPr>
  </w:style>
  <w:style w:type="character" w:customStyle="1" w:styleId="FootnoteReference1">
    <w:name w:val="Footnote Reference1"/>
    <w:rsid w:val="008F4540"/>
    <w:rPr>
      <w:vertAlign w:val="superscript"/>
    </w:rPr>
  </w:style>
  <w:style w:type="character" w:customStyle="1" w:styleId="FootnoteCharacters">
    <w:name w:val="Footnote Characters"/>
    <w:rsid w:val="008F4540"/>
  </w:style>
  <w:style w:type="character" w:customStyle="1" w:styleId="TitleChar1">
    <w:name w:val="Title Char1"/>
    <w:basedOn w:val="DefaultParagraphFont"/>
    <w:uiPriority w:val="10"/>
    <w:rsid w:val="008F4540"/>
    <w:rPr>
      <w:rFonts w:ascii="Calibri Light" w:eastAsia="Times New Roman" w:hAnsi="Calibri Light" w:cs="Times New Roman" w:hint="default"/>
      <w:spacing w:val="-10"/>
      <w:kern w:val="28"/>
      <w:sz w:val="56"/>
      <w:szCs w:val="56"/>
      <w:lang w:val="en-GB" w:eastAsia="en-GB"/>
    </w:rPr>
  </w:style>
  <w:style w:type="character" w:customStyle="1" w:styleId="SubtitleChar1">
    <w:name w:val="Subtitle Char1"/>
    <w:basedOn w:val="DefaultParagraphFont"/>
    <w:uiPriority w:val="11"/>
    <w:rsid w:val="008F4540"/>
    <w:rPr>
      <w:rFonts w:ascii="Times New Roman" w:eastAsia="Times New Roman" w:hAnsi="Times New Roman" w:cs="Times New Roman" w:hint="default"/>
      <w:color w:val="5A5A5A"/>
      <w:spacing w:val="15"/>
      <w:lang w:val="en-GB" w:eastAsia="en-GB"/>
    </w:rPr>
  </w:style>
  <w:style w:type="character" w:customStyle="1" w:styleId="hps">
    <w:name w:val="hps"/>
    <w:basedOn w:val="DefaultParagraphFont"/>
    <w:rsid w:val="008F4540"/>
  </w:style>
  <w:style w:type="character" w:customStyle="1" w:styleId="Heading1Char2">
    <w:name w:val="Heading 1 Char2"/>
    <w:uiPriority w:val="9"/>
    <w:rsid w:val="008F4540"/>
    <w:rPr>
      <w:rFonts w:ascii="Calibri Light" w:eastAsia="Times New Roman" w:hAnsi="Calibri Light" w:cs="Times New Roman" w:hint="default"/>
      <w:color w:val="2E74B5"/>
      <w:sz w:val="32"/>
      <w:szCs w:val="32"/>
      <w:lang w:val="sr-Cyrl-RS"/>
    </w:rPr>
  </w:style>
  <w:style w:type="character" w:customStyle="1" w:styleId="UnresolvedMention1">
    <w:name w:val="Unresolved Mention1"/>
    <w:uiPriority w:val="99"/>
    <w:semiHidden/>
    <w:rsid w:val="008F4540"/>
    <w:rPr>
      <w:color w:val="605E5C"/>
      <w:shd w:val="clear" w:color="auto" w:fill="E1DFDD"/>
    </w:rPr>
  </w:style>
  <w:style w:type="character" w:customStyle="1" w:styleId="UnresolvedMention2">
    <w:name w:val="Unresolved Mention2"/>
    <w:uiPriority w:val="99"/>
    <w:semiHidden/>
    <w:rsid w:val="008F4540"/>
    <w:rPr>
      <w:color w:val="605E5C"/>
      <w:shd w:val="clear" w:color="auto" w:fill="E1DFDD"/>
    </w:rPr>
  </w:style>
  <w:style w:type="character" w:customStyle="1" w:styleId="BalloonTextChar1">
    <w:name w:val="Balloon Text Char1"/>
    <w:uiPriority w:val="99"/>
    <w:semiHidden/>
    <w:rsid w:val="008F4540"/>
    <w:rPr>
      <w:rFonts w:ascii="Segoe UI" w:hAnsi="Segoe UI" w:cs="Segoe UI" w:hint="default"/>
      <w:sz w:val="18"/>
      <w:szCs w:val="18"/>
    </w:rPr>
  </w:style>
  <w:style w:type="character" w:customStyle="1" w:styleId="HeaderChar1">
    <w:name w:val="Header Char1"/>
    <w:uiPriority w:val="99"/>
    <w:semiHidden/>
    <w:rsid w:val="008F4540"/>
    <w:rPr>
      <w:rFonts w:ascii="Times New Roman" w:hAnsi="Times New Roman" w:cs="Times New Roman" w:hint="default"/>
      <w:sz w:val="24"/>
    </w:rPr>
  </w:style>
  <w:style w:type="character" w:customStyle="1" w:styleId="FooterChar1">
    <w:name w:val="Footer Char1"/>
    <w:uiPriority w:val="99"/>
    <w:semiHidden/>
    <w:rsid w:val="008F4540"/>
    <w:rPr>
      <w:rFonts w:ascii="Times New Roman" w:hAnsi="Times New Roman" w:cs="Times New Roman" w:hint="default"/>
      <w:sz w:val="24"/>
    </w:rPr>
  </w:style>
  <w:style w:type="character" w:customStyle="1" w:styleId="TitleChar2">
    <w:name w:val="Title Char2"/>
    <w:uiPriority w:val="10"/>
    <w:rsid w:val="008F4540"/>
    <w:rPr>
      <w:rFonts w:ascii="Calibri Light" w:eastAsia="Times New Roman" w:hAnsi="Calibri Light" w:cs="Times New Roman" w:hint="default"/>
      <w:spacing w:val="-10"/>
      <w:kern w:val="28"/>
      <w:sz w:val="56"/>
      <w:szCs w:val="56"/>
    </w:rPr>
  </w:style>
  <w:style w:type="table" w:customStyle="1" w:styleId="TableGrid2">
    <w:name w:val="Table Grid2"/>
    <w:basedOn w:val="TableNormal"/>
    <w:next w:val="TableGrid"/>
    <w:uiPriority w:val="39"/>
    <w:rsid w:val="008F4540"/>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8F4540"/>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8F4540"/>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8F4540"/>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8F4540"/>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8F4540"/>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8F4540"/>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8F4540"/>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8F4540"/>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8F4540"/>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F4540"/>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8F4540"/>
    <w:pPr>
      <w:spacing w:after="0" w:line="240" w:lineRule="auto"/>
    </w:pPr>
    <w:rPr>
      <w:rFonts w:ascii="Calibri" w:eastAsia="Calibri" w:hAnsi="Calibri" w:cs="Times New Roman"/>
      <w:sz w:val="20"/>
      <w:szCs w:val="20"/>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F4540"/>
    <w:pPr>
      <w:spacing w:after="0" w:line="240" w:lineRule="auto"/>
    </w:pPr>
    <w:rPr>
      <w:rFonts w:ascii="Calibri" w:eastAsia="Times New Roman" w:hAnsi="Calibri" w:cs="Times New Roman"/>
      <w:lang w:val="sr-Latn-RS" w:eastAsia="sr-Latn-RS"/>
    </w:rPr>
    <w:tblPr>
      <w:tblCellMar>
        <w:top w:w="0" w:type="dxa"/>
        <w:left w:w="0" w:type="dxa"/>
        <w:bottom w:w="0" w:type="dxa"/>
        <w:right w:w="0" w:type="dxa"/>
      </w:tblCellMar>
    </w:tblPr>
  </w:style>
  <w:style w:type="table" w:customStyle="1" w:styleId="TableGrid52">
    <w:name w:val="Table Grid52"/>
    <w:basedOn w:val="TableNormal"/>
    <w:uiPriority w:val="39"/>
    <w:rsid w:val="008F4540"/>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8F4540"/>
    <w:pPr>
      <w:spacing w:after="0" w:line="240" w:lineRule="auto"/>
    </w:pPr>
    <w:rPr>
      <w:rFonts w:ascii="Calibri" w:eastAsia="Times New Roman"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8F4540"/>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rsid w:val="008F4540"/>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8F4540"/>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8F4540"/>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8F4540"/>
    <w:pPr>
      <w:spacing w:after="0" w:line="240" w:lineRule="auto"/>
    </w:pPr>
    <w:rPr>
      <w:rFonts w:ascii="Calibri" w:eastAsia="Times New Roman" w:hAnsi="Calibri" w:cs="Times New Roman"/>
      <w:sz w:val="20"/>
      <w:szCs w:val="20"/>
      <w:lang w:val="sr-Latn-CS" w:eastAsia="sr-Latn-C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8F454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F4540"/>
    <w:rPr>
      <w:color w:val="605E5C"/>
      <w:shd w:val="clear" w:color="auto" w:fill="E1DFDD"/>
    </w:rPr>
  </w:style>
  <w:style w:type="paragraph" w:customStyle="1" w:styleId="BodyText21">
    <w:name w:val="Body Text 21"/>
    <w:basedOn w:val="Normal"/>
    <w:next w:val="BodyText2"/>
    <w:link w:val="BodyText2Char"/>
    <w:uiPriority w:val="99"/>
    <w:unhideWhenUsed/>
    <w:rsid w:val="008F4540"/>
    <w:pPr>
      <w:spacing w:after="120" w:line="480" w:lineRule="auto"/>
    </w:pPr>
    <w:rPr>
      <w:rFonts w:eastAsia="Times New Roman" w:cs="Times New Roman"/>
    </w:rPr>
  </w:style>
  <w:style w:type="character" w:customStyle="1" w:styleId="BodyText2Char">
    <w:name w:val="Body Text 2 Char"/>
    <w:basedOn w:val="DefaultParagraphFont"/>
    <w:link w:val="BodyText21"/>
    <w:uiPriority w:val="99"/>
    <w:rsid w:val="008F4540"/>
    <w:rPr>
      <w:rFonts w:eastAsia="Times New Roman" w:cs="Times New Roman"/>
    </w:rPr>
  </w:style>
  <w:style w:type="paragraph" w:styleId="NoSpacing">
    <w:name w:val="No Spacing"/>
    <w:uiPriority w:val="1"/>
    <w:qFormat/>
    <w:rsid w:val="008F4540"/>
    <w:pPr>
      <w:spacing w:after="0" w:line="240" w:lineRule="auto"/>
    </w:pPr>
  </w:style>
  <w:style w:type="paragraph" w:styleId="BodyText2">
    <w:name w:val="Body Text 2"/>
    <w:basedOn w:val="Normal"/>
    <w:link w:val="BodyText2Char1"/>
    <w:uiPriority w:val="99"/>
    <w:semiHidden/>
    <w:unhideWhenUsed/>
    <w:rsid w:val="008F4540"/>
    <w:pPr>
      <w:spacing w:after="120" w:line="480" w:lineRule="auto"/>
    </w:pPr>
  </w:style>
  <w:style w:type="character" w:customStyle="1" w:styleId="BodyText2Char1">
    <w:name w:val="Body Text 2 Char1"/>
    <w:basedOn w:val="DefaultParagraphFont"/>
    <w:link w:val="BodyText2"/>
    <w:uiPriority w:val="99"/>
    <w:semiHidden/>
    <w:rsid w:val="008F4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ss.sud.rs" TargetMode="External"/><Relationship Id="rId18" Type="http://schemas.openxmlformats.org/officeDocument/2006/relationships/hyperlink" Target="https://etakse.sud.rs/" TargetMode="External"/><Relationship Id="rId26" Type="http://schemas.openxmlformats.org/officeDocument/2006/relationships/hyperlink" Target="https://bit.ly/2QduXEz" TargetMode="External"/><Relationship Id="rId39" Type="http://schemas.openxmlformats.org/officeDocument/2006/relationships/hyperlink" Target="http://rem.rs/sr/izvestaji-i-analize/izvestaji-i-analize-o-nadzoru-emitera/izveshtaji" TargetMode="External"/><Relationship Id="rId21" Type="http://schemas.openxmlformats.org/officeDocument/2006/relationships/hyperlink" Target="https://www.mpravde.gov.rs/tekst/33794/nacrt-operativnog-plana-za-sprecavanje-korupcije-u-oblastima-od-posebnog-rizika.php" TargetMode="External"/><Relationship Id="rId34" Type="http://schemas.openxmlformats.org/officeDocument/2006/relationships/hyperlink" Target="https://www.kultura.gov.rs/konkursi/30" TargetMode="External"/><Relationship Id="rId42" Type="http://schemas.openxmlformats.org/officeDocument/2006/relationships/hyperlink" Target="http://www.mpn.gov.rs/udzbenici/" TargetMode="External"/><Relationship Id="rId47" Type="http://schemas.openxmlformats.org/officeDocument/2006/relationships/hyperlink" Target="http://www.mpn.gov.rs/udzbenici/" TargetMode="External"/><Relationship Id="rId50" Type="http://schemas.openxmlformats.org/officeDocument/2006/relationships/hyperlink" Target="https://www.poverenik.rs/images/stories/dokumentacija-nova/Publikacije/6PublikacijaZZPL/6PublikacijaZZPL.pdf" TargetMode="External"/><Relationship Id="rId7" Type="http://schemas.openxmlformats.org/officeDocument/2006/relationships/hyperlink" Target="https://vss.sud.rs/sites/default/files/advert/Obrazac%20prijave%20za%20radno%20mesto%20br.1-radno%20mesto%20za%20planiranje%20i%20pra%C4%87enje%20izvr%C5%A1enja%20budzeta%20sudova.doc" TargetMode="External"/><Relationship Id="rId2" Type="http://schemas.openxmlformats.org/officeDocument/2006/relationships/styles" Target="styles.xml"/><Relationship Id="rId16" Type="http://schemas.openxmlformats.org/officeDocument/2006/relationships/hyperlink" Target="https://etendering.ted.europa.eu/cft/cft-display.html?cftId=7703" TargetMode="External"/><Relationship Id="rId29" Type="http://schemas.openxmlformats.org/officeDocument/2006/relationships/hyperlink" Target="https://www.mpravde.gov.rs/tekst/33769/statistika-koruptivnih-krivicnih-dela-.php" TargetMode="External"/><Relationship Id="rId11" Type="http://schemas.openxmlformats.org/officeDocument/2006/relationships/hyperlink" Target="https://vss.sud.rs/sites/default/files/advert/Obrazac%20prijave%20za%20radno%20mesto%20br.5-radno%20mesto%20za%20podr%C5%A1ku%20evidencionim%20poslovima%20po%20pritu%C5%BEbama%20upu%C4%87enih%20Savetu.doc" TargetMode="External"/><Relationship Id="rId24" Type="http://schemas.openxmlformats.org/officeDocument/2006/relationships/hyperlink" Target="http://www.suk.gov.rs" TargetMode="External"/><Relationship Id="rId32" Type="http://schemas.openxmlformats.org/officeDocument/2006/relationships/hyperlink" Target="http://rem.rs/sr/registar-pruzalaca-medijskih-usluga" TargetMode="External"/><Relationship Id="rId37" Type="http://schemas.openxmlformats.org/officeDocument/2006/relationships/hyperlink" Target="https://www.mpravde.gov.rs/sr/tekst/32939/godisnji-izvestaj-ministarstva-pravde-o-pruzanju-besplatne-pravne-pomoci.php" TargetMode="External"/><Relationship Id="rId40" Type="http://schemas.openxmlformats.org/officeDocument/2006/relationships/hyperlink" Target="http://www.szenttamas.rs/" TargetMode="External"/><Relationship Id="rId45" Type="http://schemas.openxmlformats.org/officeDocument/2006/relationships/hyperlink" Target="http://socijalnoukljucivanje.gov.rs/sr/%d0%be%d0%b1%d1%98%d0%b0%d0%b2%d1%99%d0%b5%d0%bd%d0%b0-%d0%ba%d1%9a%d0%b8%d0%b3%d0%b0-%d1%80%d0%be%d0%bc%d0%be%d0%bb%d0%be%d0%b3%d0%b8%d1%98%d0%b0/" TargetMode="External"/><Relationship Id="rId5" Type="http://schemas.openxmlformats.org/officeDocument/2006/relationships/footnotes" Target="footnotes.xml"/><Relationship Id="rId15" Type="http://schemas.openxmlformats.org/officeDocument/2006/relationships/hyperlink" Target="http://www.beleznik.org" TargetMode="External"/><Relationship Id="rId23" Type="http://schemas.openxmlformats.org/officeDocument/2006/relationships/hyperlink" Target="https://www.youtube.com/watch?v=KCoV0KRJb1g&amp;t=12s" TargetMode="External"/><Relationship Id="rId28" Type="http://schemas.openxmlformats.org/officeDocument/2006/relationships/hyperlink" Target="https://www.mpravde.gov.rs/files/Izve%C5%A1taj%20o%20primeni%20Zakona%20o%20za%C5%A1titi%20uzbunjiva%C4%8Da%20(2015-2020).pdf" TargetMode="External"/><Relationship Id="rId36" Type="http://schemas.openxmlformats.org/officeDocument/2006/relationships/hyperlink" Target="http://www.rem.rs" TargetMode="External"/><Relationship Id="rId49" Type="http://schemas.openxmlformats.org/officeDocument/2006/relationships/hyperlink" Target="https://www.youtube.com/watch?v=SyD9Y2FETqs" TargetMode="External"/><Relationship Id="rId10" Type="http://schemas.openxmlformats.org/officeDocument/2006/relationships/hyperlink" Target="https://vss.sud.rs/sites/default/files/advert/Obrazac%20prijave%20za%20radno%20mesto%20br.4-radno%20mesto%20za%20pripremu%2C%20sprovo%C4%91enje%20i%20pra%C4%87enje%20projekata.doc" TargetMode="External"/><Relationship Id="rId19" Type="http://schemas.openxmlformats.org/officeDocument/2006/relationships/hyperlink" Target="https://www.pars.rs/images/biblioteka/krivicno-pravo/Smernice-za-unapredjenje-sudske-prakse-u-postupcima-za-naknadu-stete-zrtvama-teskih-krivicnih-_dela-u-krivicnom-postupku.pdf" TargetMode="External"/><Relationship Id="rId31" Type="http://schemas.openxmlformats.org/officeDocument/2006/relationships/hyperlink" Target="http://bezbedninovinari.rs/" TargetMode="External"/><Relationship Id="rId44" Type="http://schemas.openxmlformats.org/officeDocument/2006/relationships/hyperlink" Target="http://socijalnoukljucivanje.gov.rs/wp-content/uploads/2021/05/Pregled_podataka_gradova_i_opstina_o_merama_za_socijalno_ukljucivanje_Roma_i_Romkinja_u_2020.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ss.sud.rs/sites/default/files/advert/Obrazac%20prijave%20za%20radno%20mesto%20br.3-radno%20mesto%20za%20vrednovanje%20rada%20sudija%20i%20predsednika%20sudova.doc" TargetMode="External"/><Relationship Id="rId14" Type="http://schemas.openxmlformats.org/officeDocument/2006/relationships/hyperlink" Target="http://beleznik.org/index.php/sr/pronadi-svog-javnog-beleznika/spisak-javnih-beleznika-i-kontakti" TargetMode="External"/><Relationship Id="rId22" Type="http://schemas.openxmlformats.org/officeDocument/2006/relationships/hyperlink" Target="http://www.acas.rs/wp-content/uploads/2020/11/Conflict-of-Interest-MANUAL-for-Website-30Oct20FINAL.pdf" TargetMode="External"/><Relationship Id="rId27" Type="http://schemas.openxmlformats.org/officeDocument/2006/relationships/hyperlink" Target="http://www.suk.gov.rs" TargetMode="External"/><Relationship Id="rId30" Type="http://schemas.openxmlformats.org/officeDocument/2006/relationships/hyperlink" Target="https://www.mpravde.gov.rs/tekst/33769/statistika-koruptivnih-krivicnih-dela-.php" TargetMode="External"/><Relationship Id="rId35" Type="http://schemas.openxmlformats.org/officeDocument/2006/relationships/hyperlink" Target="http://rem.rs/sr/odluke/izrecene-mere" TargetMode="External"/><Relationship Id="rId43" Type="http://schemas.openxmlformats.org/officeDocument/2006/relationships/hyperlink" Target="https://mojaskola.rtsplaneta.rs/list/772/srpski-kao-nematernji-jezik" TargetMode="External"/><Relationship Id="rId48" Type="http://schemas.openxmlformats.org/officeDocument/2006/relationships/hyperlink" Target="http://www.nsz.gov.rs" TargetMode="External"/><Relationship Id="rId8" Type="http://schemas.openxmlformats.org/officeDocument/2006/relationships/hyperlink" Target="https://vss.sud.rs/sites/default/files/advert/Obrazac%20prijave%20za%20radno%20mesto%20br.2-radno%20mesto%20za%20poslove%20stru%C4%8Dne%20podr%C5%A1ke%20poslovima%20za%20izbor%20sudija%2C%20predsednika%20sudova%20i%20sudija%20porotnika.doc"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vss.sud.rs/sites/default/files/advert/Obrazac%20prijave%20za%20radno%20mesto%20br.6-radno%20mesto%20za%20kancelarijske%20poslove.doc" TargetMode="External"/><Relationship Id="rId17" Type="http://schemas.openxmlformats.org/officeDocument/2006/relationships/hyperlink" Target="https://etendering.ted.europa.eu/cft/cft-display.html?cftId=7703" TargetMode="External"/><Relationship Id="rId25" Type="http://schemas.openxmlformats.org/officeDocument/2006/relationships/hyperlink" Target="https://www.mpravde.gov.rs/tekst/33769/statistika-koruptivnih-krivicnih-dela-.php" TargetMode="External"/><Relationship Id="rId33" Type="http://schemas.openxmlformats.org/officeDocument/2006/relationships/hyperlink" Target="http://rem.rs/sr/odluke/izrecene-mere" TargetMode="External"/><Relationship Id="rId38" Type="http://schemas.openxmlformats.org/officeDocument/2006/relationships/hyperlink" Target="https://www.pars.rs/images/biblioteka/krivicno-pravo/Smernice-za-unapredjenje-sudske-prakse-u-postupcima-za-naknadu-stete-zrtvama-teskih-krivicnih-_dela-u-krivicnom-postupku.pdf" TargetMode="External"/><Relationship Id="rId46" Type="http://schemas.openxmlformats.org/officeDocument/2006/relationships/hyperlink" Target="http://socijalnoukljucivanje.gov.rs/wp-content/uploads/2021/02/SIPRU-Romologija.pdf" TargetMode="External"/><Relationship Id="rId20" Type="http://schemas.openxmlformats.org/officeDocument/2006/relationships/hyperlink" Target="https://www.mpravde.gov.rs/tekst/33766/polazne-osnove-za-izradu-operativnog-plana-za-sprecavanje-korupcije-u-oblastima-od-posebnog-rizika-.php" TargetMode="External"/><Relationship Id="rId41" Type="http://schemas.openxmlformats.org/officeDocument/2006/relationships/hyperlink" Target="http://www.makinfo.rs/"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vk.sud.rs/sites/default/files/attachments/Zakljucak%20-%20Nadleznost%20vanparnicnog%20suda%20u%20postupku%20upisa%20u%20maticnu%20knjigu%20rodjenih.pdf" TargetMode="External"/><Relationship Id="rId1" Type="http://schemas.openxmlformats.org/officeDocument/2006/relationships/hyperlink" Target="http://minljmpdd-minljmpdd.apps.wh.gov.rs/institucionalni-okvi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300</Pages>
  <Words>100108</Words>
  <Characters>570617</Characters>
  <Application>Microsoft Office Word</Application>
  <DocSecurity>0</DocSecurity>
  <Lines>4755</Lines>
  <Paragraphs>1338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Branislav Stojanović</cp:lastModifiedBy>
  <cp:revision>5</cp:revision>
  <dcterms:created xsi:type="dcterms:W3CDTF">2021-07-28T20:48:00Z</dcterms:created>
  <dcterms:modified xsi:type="dcterms:W3CDTF">2021-07-29T09:49:00Z</dcterms:modified>
</cp:coreProperties>
</file>